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F0" w:rsidRPr="0058272C" w:rsidRDefault="00F02A70" w:rsidP="0017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2849F0" w:rsidRPr="0058272C">
        <w:rPr>
          <w:rFonts w:ascii="Times New Roman" w:hAnsi="Times New Roman" w:cs="Times New Roman"/>
          <w:b/>
          <w:sz w:val="28"/>
          <w:szCs w:val="28"/>
        </w:rPr>
        <w:t>деятельности р</w:t>
      </w:r>
      <w:r w:rsidR="00042F61" w:rsidRPr="0058272C">
        <w:rPr>
          <w:rFonts w:ascii="Times New Roman" w:hAnsi="Times New Roman" w:cs="Times New Roman"/>
          <w:b/>
          <w:sz w:val="28"/>
          <w:szCs w:val="28"/>
        </w:rPr>
        <w:t xml:space="preserve">абочей группы по классификации товаров </w:t>
      </w:r>
    </w:p>
    <w:p w:rsidR="00042F61" w:rsidRPr="0058272C" w:rsidRDefault="002849F0" w:rsidP="0017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2C">
        <w:rPr>
          <w:rFonts w:ascii="Times New Roman" w:hAnsi="Times New Roman" w:cs="Times New Roman"/>
          <w:b/>
          <w:sz w:val="28"/>
          <w:szCs w:val="28"/>
        </w:rPr>
        <w:t>при</w:t>
      </w:r>
      <w:r w:rsidR="001C12D1" w:rsidRPr="0058272C">
        <w:rPr>
          <w:rFonts w:ascii="Times New Roman" w:hAnsi="Times New Roman" w:cs="Times New Roman"/>
          <w:b/>
          <w:sz w:val="28"/>
          <w:szCs w:val="28"/>
        </w:rPr>
        <w:t xml:space="preserve"> Объединенной коллегии таможенных служб государств-членов Таможенного союза</w:t>
      </w:r>
      <w:r w:rsidR="00F02A70">
        <w:rPr>
          <w:rFonts w:ascii="Times New Roman" w:hAnsi="Times New Roman" w:cs="Times New Roman"/>
          <w:b/>
          <w:sz w:val="28"/>
          <w:szCs w:val="28"/>
        </w:rPr>
        <w:t xml:space="preserve"> за период с 2012 года по 2014 год</w:t>
      </w:r>
    </w:p>
    <w:p w:rsidR="001C12D1" w:rsidRPr="0058272C" w:rsidRDefault="001C12D1" w:rsidP="0017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E7" w:rsidRDefault="007769E7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9E7">
        <w:rPr>
          <w:rFonts w:ascii="Times New Roman" w:hAnsi="Times New Roman" w:cs="Times New Roman"/>
          <w:sz w:val="28"/>
          <w:szCs w:val="28"/>
        </w:rPr>
        <w:t>В соответствии с пунктом 2.1 Приложения 1 к решению Объединенной коллегии таможенных служб государств - членов Таможенного союза от 15 марта 2012 г. № 3/3 рабочая группа при Объединенной коллегии таможенных служб государств – членов Таможенного союза по вопросам классификации товаров (далее – Рабочая группа) создана в целях формирования единого подхода к классификации товаров по единой Товарной номенклатуре внешнеэкономической деятельности Таможенного союза на</w:t>
      </w:r>
      <w:proofErr w:type="gramEnd"/>
      <w:r w:rsidRPr="007769E7">
        <w:rPr>
          <w:rFonts w:ascii="Times New Roman" w:hAnsi="Times New Roman" w:cs="Times New Roman"/>
          <w:sz w:val="28"/>
          <w:szCs w:val="28"/>
        </w:rPr>
        <w:t xml:space="preserve"> таможенной территории Таможенного союза.</w:t>
      </w:r>
    </w:p>
    <w:p w:rsidR="007769E7" w:rsidRDefault="007769E7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E7">
        <w:rPr>
          <w:rFonts w:ascii="Times New Roman" w:hAnsi="Times New Roman" w:cs="Times New Roman"/>
          <w:sz w:val="28"/>
          <w:szCs w:val="28"/>
        </w:rPr>
        <w:t>Порядок работы Рабочей группы, организации и проведения ее заседаний, процедура подготовки и принятия решений определены Правилами процедуры рабочей группы при Объединенной коллегии таможенных служб государств – членов Таможенного союза по вопросам классификации товаров, согласованными Сторонами и утвержденными Руководителем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0C1" w:rsidRPr="0058272C" w:rsidRDefault="002820C1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Основная цель Рабочей группы и задачи – единообразная классификация товаров на единой таможенной территории Таможенного союза, подготовка </w:t>
      </w:r>
      <w:proofErr w:type="gramStart"/>
      <w:r w:rsidRPr="0058272C">
        <w:rPr>
          <w:rFonts w:ascii="Times New Roman" w:hAnsi="Times New Roman" w:cs="Times New Roman"/>
          <w:sz w:val="28"/>
          <w:szCs w:val="28"/>
        </w:rPr>
        <w:t>проектов Решений Объединенной коллеги таможенных служб государств-членов Таможенного союза</w:t>
      </w:r>
      <w:proofErr w:type="gramEnd"/>
      <w:r w:rsidRPr="00582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9F0" w:rsidRPr="0058272C" w:rsidRDefault="002849F0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Направления деятельности работы Рабочей группы.</w:t>
      </w:r>
    </w:p>
    <w:p w:rsidR="00863A97" w:rsidRPr="0058272C" w:rsidRDefault="001C12D1" w:rsidP="0017498C">
      <w:pPr>
        <w:numPr>
          <w:ilvl w:val="0"/>
          <w:numId w:val="1"/>
        </w:numPr>
        <w:tabs>
          <w:tab w:val="clear" w:pos="720"/>
          <w:tab w:val="num" w:pos="-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– формирование единообразных подходов по классификации товаров с дальнейшим закреплением выработанных подходов решениями Объединенной коллегии в целях недопущения случаев «перетекания» товаров по причине различных подходов таможенных служб государств – членов Таможенного союза по классификации аналогичных товаров;</w:t>
      </w:r>
    </w:p>
    <w:p w:rsidR="00863A97" w:rsidRPr="0058272C" w:rsidRDefault="001C12D1" w:rsidP="0017498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– разработка решений и разъяснений  таможенных служб государств – членов Таможенного союза по классификации отдельных видов товаров в соответствии с п.6 ст. 52 Таможенного кодекса Таможенного союза на основе выработанных подходов по классификации на основании решений Объединенной коллегии;</w:t>
      </w:r>
    </w:p>
    <w:p w:rsidR="00863A97" w:rsidRPr="0058272C" w:rsidRDefault="001C12D1" w:rsidP="0017498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– разработка предложений по проектам решений и разъяснений по классификации товаров с дальнейшим направлением в Евразийскую экономическую комиссию;</w:t>
      </w:r>
    </w:p>
    <w:p w:rsidR="00863A97" w:rsidRPr="0058272C" w:rsidRDefault="001C12D1" w:rsidP="0017498C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– подготовка предложений по развитию механизмов взаимодействия между таможенными органами государств – членов Таможенного союза по вопросам контроля классификации товаров по ТН ВЭД ТС, а именно по изданию Единого перечня вопросов, которые целесообразно ставить таможенному эксперту при назначении таможенной экспертизы, в целях проверки правильности классификации товаров. </w:t>
      </w:r>
    </w:p>
    <w:p w:rsidR="007769E7" w:rsidRDefault="007769E7" w:rsidP="001749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E7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одного раза в квартал.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44" w:rsidRPr="0058272C" w:rsidRDefault="000D0844" w:rsidP="001749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С момента создания проведено 1</w:t>
      </w:r>
      <w:r w:rsidR="00B50BAC" w:rsidRPr="0058272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8272C">
        <w:rPr>
          <w:rFonts w:ascii="Times New Roman" w:hAnsi="Times New Roman" w:cs="Times New Roman"/>
          <w:sz w:val="28"/>
          <w:szCs w:val="28"/>
        </w:rPr>
        <w:t xml:space="preserve"> заседаний Рабочей группы  в том числе: 2 – на территории Российской Федерации, </w:t>
      </w:r>
      <w:r w:rsidR="00B50BAC" w:rsidRPr="0058272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8272C">
        <w:rPr>
          <w:rFonts w:ascii="Times New Roman" w:hAnsi="Times New Roman" w:cs="Times New Roman"/>
          <w:sz w:val="28"/>
          <w:szCs w:val="28"/>
        </w:rPr>
        <w:t xml:space="preserve"> – на территории Республики Казахстан, </w:t>
      </w:r>
      <w:r w:rsidR="001F10E0" w:rsidRPr="0058272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8272C">
        <w:rPr>
          <w:rFonts w:ascii="Times New Roman" w:hAnsi="Times New Roman" w:cs="Times New Roman"/>
          <w:sz w:val="28"/>
          <w:szCs w:val="28"/>
        </w:rPr>
        <w:t xml:space="preserve"> –  в режиме видеоконференции.</w:t>
      </w:r>
    </w:p>
    <w:p w:rsidR="003F301B" w:rsidRPr="0058272C" w:rsidRDefault="001C12D1" w:rsidP="0017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72C">
        <w:rPr>
          <w:rFonts w:ascii="Times New Roman" w:hAnsi="Times New Roman" w:cs="Times New Roman"/>
          <w:sz w:val="28"/>
          <w:szCs w:val="28"/>
        </w:rPr>
        <w:lastRenderedPageBreak/>
        <w:t xml:space="preserve">          На обсуждение в рамках заседаний Рабочей группы с момента ее создания было вынесено </w:t>
      </w:r>
      <w:r w:rsidR="00B62C05" w:rsidRPr="0058272C">
        <w:rPr>
          <w:rFonts w:ascii="Times New Roman" w:hAnsi="Times New Roman" w:cs="Times New Roman"/>
          <w:sz w:val="28"/>
          <w:szCs w:val="28"/>
        </w:rPr>
        <w:t>302</w:t>
      </w:r>
      <w:r w:rsidRPr="0058272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62C05" w:rsidRPr="0058272C">
        <w:rPr>
          <w:rFonts w:ascii="Times New Roman" w:hAnsi="Times New Roman" w:cs="Times New Roman"/>
          <w:sz w:val="28"/>
          <w:szCs w:val="28"/>
        </w:rPr>
        <w:t>а</w:t>
      </w:r>
      <w:r w:rsidRPr="0058272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67CBB" w:rsidRPr="0058272C">
        <w:rPr>
          <w:rFonts w:ascii="Times New Roman" w:hAnsi="Times New Roman" w:cs="Times New Roman"/>
          <w:sz w:val="28"/>
          <w:szCs w:val="28"/>
        </w:rPr>
        <w:t>3</w:t>
      </w:r>
      <w:r w:rsidR="000E7E5B">
        <w:rPr>
          <w:rFonts w:ascii="Times New Roman" w:hAnsi="Times New Roman" w:cs="Times New Roman"/>
          <w:sz w:val="28"/>
          <w:szCs w:val="28"/>
        </w:rPr>
        <w:t>8</w:t>
      </w:r>
      <w:r w:rsidRPr="0058272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67CBB" w:rsidRPr="0058272C">
        <w:rPr>
          <w:rFonts w:ascii="Times New Roman" w:hAnsi="Times New Roman" w:cs="Times New Roman"/>
          <w:sz w:val="28"/>
          <w:szCs w:val="28"/>
        </w:rPr>
        <w:t>ов</w:t>
      </w:r>
      <w:r w:rsidRPr="0058272C">
        <w:rPr>
          <w:rFonts w:ascii="Times New Roman" w:hAnsi="Times New Roman" w:cs="Times New Roman"/>
          <w:sz w:val="28"/>
          <w:szCs w:val="28"/>
        </w:rPr>
        <w:t xml:space="preserve"> организационного характера. </w:t>
      </w:r>
    </w:p>
    <w:p w:rsidR="001C12D1" w:rsidRPr="0058272C" w:rsidRDefault="001C12D1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По предложению членов Рабочей группы от белорусской стороны было рассмотрено </w:t>
      </w:r>
      <w:r w:rsidR="000E7E5B">
        <w:rPr>
          <w:rFonts w:ascii="Times New Roman" w:hAnsi="Times New Roman" w:cs="Times New Roman"/>
          <w:sz w:val="28"/>
          <w:szCs w:val="28"/>
        </w:rPr>
        <w:t>77</w:t>
      </w:r>
      <w:r w:rsidR="000B563A">
        <w:rPr>
          <w:rFonts w:ascii="Times New Roman" w:hAnsi="Times New Roman" w:cs="Times New Roman"/>
          <w:sz w:val="28"/>
          <w:szCs w:val="28"/>
        </w:rPr>
        <w:t xml:space="preserve"> </w:t>
      </w:r>
      <w:r w:rsidRPr="0058272C">
        <w:rPr>
          <w:rFonts w:ascii="Times New Roman" w:hAnsi="Times New Roman" w:cs="Times New Roman"/>
          <w:sz w:val="28"/>
          <w:szCs w:val="28"/>
        </w:rPr>
        <w:t>вопрос</w:t>
      </w:r>
      <w:r w:rsidR="00685FF4" w:rsidRPr="0058272C">
        <w:rPr>
          <w:rFonts w:ascii="Times New Roman" w:hAnsi="Times New Roman" w:cs="Times New Roman"/>
          <w:sz w:val="28"/>
          <w:szCs w:val="28"/>
        </w:rPr>
        <w:t>ов</w:t>
      </w:r>
      <w:r w:rsidRPr="0058272C">
        <w:rPr>
          <w:rFonts w:ascii="Times New Roman" w:hAnsi="Times New Roman" w:cs="Times New Roman"/>
          <w:sz w:val="28"/>
          <w:szCs w:val="28"/>
        </w:rPr>
        <w:t xml:space="preserve"> (</w:t>
      </w:r>
      <w:r w:rsidR="00C02569" w:rsidRPr="0058272C">
        <w:rPr>
          <w:rFonts w:ascii="Times New Roman" w:hAnsi="Times New Roman" w:cs="Times New Roman"/>
          <w:sz w:val="28"/>
          <w:szCs w:val="28"/>
        </w:rPr>
        <w:t>29</w:t>
      </w:r>
      <w:r w:rsidRPr="0058272C">
        <w:rPr>
          <w:rFonts w:ascii="Times New Roman" w:hAnsi="Times New Roman" w:cs="Times New Roman"/>
          <w:sz w:val="28"/>
          <w:szCs w:val="28"/>
        </w:rPr>
        <w:t> % от общего числа вопросов неорганизационного характера), казахстанская сторона являлась инициатором рассмотрения  </w:t>
      </w:r>
      <w:r w:rsidR="00C02569" w:rsidRPr="0058272C">
        <w:rPr>
          <w:rFonts w:ascii="Times New Roman" w:hAnsi="Times New Roman" w:cs="Times New Roman"/>
          <w:sz w:val="28"/>
          <w:szCs w:val="28"/>
        </w:rPr>
        <w:t>64</w:t>
      </w:r>
      <w:r w:rsidRPr="0058272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E40D0" w:rsidRPr="0058272C">
        <w:rPr>
          <w:rFonts w:ascii="Times New Roman" w:hAnsi="Times New Roman" w:cs="Times New Roman"/>
          <w:sz w:val="28"/>
          <w:szCs w:val="28"/>
        </w:rPr>
        <w:t>а</w:t>
      </w:r>
      <w:r w:rsidRPr="0058272C">
        <w:rPr>
          <w:rFonts w:ascii="Times New Roman" w:hAnsi="Times New Roman" w:cs="Times New Roman"/>
          <w:sz w:val="28"/>
          <w:szCs w:val="28"/>
        </w:rPr>
        <w:t xml:space="preserve"> (2</w:t>
      </w:r>
      <w:r w:rsidR="00417A6F" w:rsidRPr="0058272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8272C">
        <w:rPr>
          <w:rFonts w:ascii="Times New Roman" w:hAnsi="Times New Roman" w:cs="Times New Roman"/>
          <w:sz w:val="28"/>
          <w:szCs w:val="28"/>
        </w:rPr>
        <w:t xml:space="preserve"> % от общего числа вопросов неорганизационного характера), российской стороной было предложено к рассмотрению  </w:t>
      </w:r>
      <w:r w:rsidR="002E40D0" w:rsidRPr="0058272C">
        <w:rPr>
          <w:rFonts w:ascii="Times New Roman" w:hAnsi="Times New Roman" w:cs="Times New Roman"/>
          <w:sz w:val="28"/>
          <w:szCs w:val="28"/>
        </w:rPr>
        <w:t>1</w:t>
      </w:r>
      <w:r w:rsidR="00C02569" w:rsidRPr="0058272C">
        <w:rPr>
          <w:rFonts w:ascii="Times New Roman" w:hAnsi="Times New Roman" w:cs="Times New Roman"/>
          <w:sz w:val="28"/>
          <w:szCs w:val="28"/>
        </w:rPr>
        <w:t>2</w:t>
      </w:r>
      <w:r w:rsidR="00B62C05" w:rsidRPr="0058272C">
        <w:rPr>
          <w:rFonts w:ascii="Times New Roman" w:hAnsi="Times New Roman" w:cs="Times New Roman"/>
          <w:sz w:val="28"/>
          <w:szCs w:val="28"/>
        </w:rPr>
        <w:t>3</w:t>
      </w:r>
      <w:r w:rsidRPr="0058272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02569" w:rsidRPr="0058272C">
        <w:rPr>
          <w:rFonts w:ascii="Times New Roman" w:hAnsi="Times New Roman" w:cs="Times New Roman"/>
          <w:sz w:val="28"/>
          <w:szCs w:val="28"/>
        </w:rPr>
        <w:t>а</w:t>
      </w:r>
      <w:r w:rsidRPr="0058272C">
        <w:rPr>
          <w:rFonts w:ascii="Times New Roman" w:hAnsi="Times New Roman" w:cs="Times New Roman"/>
          <w:sz w:val="28"/>
          <w:szCs w:val="28"/>
        </w:rPr>
        <w:t xml:space="preserve"> (4</w:t>
      </w:r>
      <w:r w:rsidR="00417A6F" w:rsidRPr="0058272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B2869">
        <w:rPr>
          <w:rFonts w:ascii="Times New Roman" w:hAnsi="Times New Roman" w:cs="Times New Roman"/>
          <w:sz w:val="28"/>
          <w:szCs w:val="28"/>
          <w:lang w:val="kk-KZ"/>
        </w:rPr>
        <w:t>,6</w:t>
      </w:r>
      <w:r w:rsidRPr="0058272C">
        <w:rPr>
          <w:rFonts w:ascii="Times New Roman" w:hAnsi="Times New Roman" w:cs="Times New Roman"/>
          <w:sz w:val="28"/>
          <w:szCs w:val="28"/>
        </w:rPr>
        <w:t xml:space="preserve"> % от общего числа</w:t>
      </w:r>
      <w:r w:rsidR="00685FF4" w:rsidRPr="0058272C">
        <w:rPr>
          <w:rFonts w:ascii="Times New Roman" w:hAnsi="Times New Roman" w:cs="Times New Roman"/>
          <w:sz w:val="28"/>
          <w:szCs w:val="28"/>
        </w:rPr>
        <w:t>).</w:t>
      </w:r>
    </w:p>
    <w:p w:rsidR="001C12D1" w:rsidRPr="0058272C" w:rsidRDefault="001C12D1" w:rsidP="0017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0D0844" w:rsidRPr="0058272C">
        <w:rPr>
          <w:rFonts w:ascii="Times New Roman" w:hAnsi="Times New Roman" w:cs="Times New Roman"/>
          <w:sz w:val="28"/>
          <w:szCs w:val="28"/>
        </w:rPr>
        <w:t>1</w:t>
      </w:r>
      <w:r w:rsidR="00B50BAC" w:rsidRPr="0058272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D0844" w:rsidRPr="005827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0844" w:rsidRPr="0058272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0D0844" w:rsidRPr="0058272C">
        <w:rPr>
          <w:rFonts w:ascii="Times New Roman" w:hAnsi="Times New Roman" w:cs="Times New Roman"/>
          <w:sz w:val="28"/>
          <w:szCs w:val="28"/>
        </w:rPr>
        <w:t xml:space="preserve"> </w:t>
      </w:r>
      <w:r w:rsidRPr="0058272C">
        <w:rPr>
          <w:rFonts w:ascii="Times New Roman" w:hAnsi="Times New Roman" w:cs="Times New Roman"/>
          <w:sz w:val="28"/>
          <w:szCs w:val="28"/>
        </w:rPr>
        <w:t xml:space="preserve">проведенных заседаний </w:t>
      </w:r>
      <w:r w:rsidR="00D471FC" w:rsidRPr="0058272C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9306FB" w:rsidRPr="0058272C">
        <w:rPr>
          <w:rFonts w:ascii="Times New Roman" w:hAnsi="Times New Roman" w:cs="Times New Roman"/>
          <w:sz w:val="28"/>
          <w:szCs w:val="28"/>
        </w:rPr>
        <w:t>2</w:t>
      </w:r>
      <w:r w:rsidR="00514852" w:rsidRPr="0058272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471FC" w:rsidRPr="0058272C">
        <w:rPr>
          <w:rFonts w:ascii="Times New Roman" w:hAnsi="Times New Roman" w:cs="Times New Roman"/>
          <w:sz w:val="28"/>
          <w:szCs w:val="28"/>
        </w:rPr>
        <w:t xml:space="preserve"> </w:t>
      </w:r>
      <w:r w:rsidR="000D0844" w:rsidRPr="0058272C">
        <w:rPr>
          <w:rFonts w:ascii="Times New Roman" w:hAnsi="Times New Roman" w:cs="Times New Roman"/>
          <w:sz w:val="28"/>
          <w:szCs w:val="28"/>
        </w:rPr>
        <w:t>Р</w:t>
      </w:r>
      <w:r w:rsidR="00D471FC" w:rsidRPr="0058272C">
        <w:rPr>
          <w:rFonts w:ascii="Times New Roman" w:hAnsi="Times New Roman" w:cs="Times New Roman"/>
          <w:sz w:val="28"/>
          <w:szCs w:val="28"/>
        </w:rPr>
        <w:t>ешени</w:t>
      </w:r>
      <w:r w:rsidR="000D0844" w:rsidRPr="0058272C">
        <w:rPr>
          <w:rFonts w:ascii="Times New Roman" w:hAnsi="Times New Roman" w:cs="Times New Roman"/>
          <w:sz w:val="28"/>
          <w:szCs w:val="28"/>
        </w:rPr>
        <w:t>й</w:t>
      </w:r>
      <w:r w:rsidR="00D471FC" w:rsidRPr="0058272C">
        <w:rPr>
          <w:rFonts w:ascii="Times New Roman" w:hAnsi="Times New Roman" w:cs="Times New Roman"/>
          <w:sz w:val="28"/>
          <w:szCs w:val="28"/>
        </w:rPr>
        <w:t xml:space="preserve"> Объединенной коллегии таможенных служб государств - членов Таможенного союза</w:t>
      </w:r>
      <w:r w:rsidR="00424AB3" w:rsidRPr="0058272C">
        <w:rPr>
          <w:rFonts w:ascii="Times New Roman" w:hAnsi="Times New Roman" w:cs="Times New Roman"/>
          <w:sz w:val="28"/>
          <w:szCs w:val="28"/>
        </w:rPr>
        <w:t xml:space="preserve"> (далее – ОКТС)</w:t>
      </w:r>
      <w:r w:rsidR="00D471FC" w:rsidRPr="0058272C">
        <w:rPr>
          <w:rFonts w:ascii="Times New Roman" w:hAnsi="Times New Roman" w:cs="Times New Roman"/>
          <w:sz w:val="28"/>
          <w:szCs w:val="28"/>
        </w:rPr>
        <w:t xml:space="preserve"> и</w:t>
      </w:r>
      <w:r w:rsidR="009C5D47" w:rsidRPr="0058272C">
        <w:rPr>
          <w:rFonts w:ascii="Times New Roman" w:hAnsi="Times New Roman" w:cs="Times New Roman"/>
          <w:sz w:val="28"/>
          <w:szCs w:val="28"/>
        </w:rPr>
        <w:t xml:space="preserve">з них </w:t>
      </w:r>
      <w:r w:rsidR="00015F04" w:rsidRPr="0058272C">
        <w:rPr>
          <w:rFonts w:ascii="Times New Roman" w:hAnsi="Times New Roman" w:cs="Times New Roman"/>
          <w:sz w:val="28"/>
          <w:szCs w:val="28"/>
        </w:rPr>
        <w:t>1</w:t>
      </w:r>
      <w:r w:rsidR="00372300">
        <w:rPr>
          <w:rFonts w:ascii="Times New Roman" w:hAnsi="Times New Roman" w:cs="Times New Roman"/>
          <w:sz w:val="28"/>
          <w:szCs w:val="28"/>
        </w:rPr>
        <w:t>4</w:t>
      </w:r>
      <w:r w:rsidR="00D471FC" w:rsidRPr="0058272C">
        <w:rPr>
          <w:rFonts w:ascii="Times New Roman" w:hAnsi="Times New Roman" w:cs="Times New Roman"/>
          <w:sz w:val="28"/>
          <w:szCs w:val="28"/>
        </w:rPr>
        <w:t xml:space="preserve"> </w:t>
      </w:r>
      <w:r w:rsidR="009C5D47" w:rsidRPr="0058272C">
        <w:rPr>
          <w:rFonts w:ascii="Times New Roman" w:hAnsi="Times New Roman" w:cs="Times New Roman"/>
          <w:sz w:val="28"/>
          <w:szCs w:val="28"/>
        </w:rPr>
        <w:t>проект</w:t>
      </w:r>
      <w:r w:rsidR="00015F04" w:rsidRPr="0058272C">
        <w:rPr>
          <w:rFonts w:ascii="Times New Roman" w:hAnsi="Times New Roman" w:cs="Times New Roman"/>
          <w:sz w:val="28"/>
          <w:szCs w:val="28"/>
        </w:rPr>
        <w:t xml:space="preserve">ов </w:t>
      </w:r>
      <w:r w:rsidR="009C5D47" w:rsidRPr="0058272C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D471FC" w:rsidRPr="0058272C">
        <w:rPr>
          <w:rFonts w:ascii="Times New Roman" w:hAnsi="Times New Roman" w:cs="Times New Roman"/>
          <w:sz w:val="28"/>
          <w:szCs w:val="28"/>
        </w:rPr>
        <w:t>направлено в Евразийскую экономическую комиссию.</w:t>
      </w:r>
    </w:p>
    <w:p w:rsidR="009827D4" w:rsidRPr="0058272C" w:rsidRDefault="009E5495" w:rsidP="0017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ab/>
      </w:r>
    </w:p>
    <w:p w:rsidR="009E5495" w:rsidRPr="0058272C" w:rsidRDefault="00626CFE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Н</w:t>
      </w:r>
      <w:r w:rsidR="009E5495" w:rsidRPr="0058272C">
        <w:rPr>
          <w:rFonts w:ascii="Times New Roman" w:hAnsi="Times New Roman" w:cs="Times New Roman"/>
          <w:sz w:val="28"/>
          <w:szCs w:val="28"/>
        </w:rPr>
        <w:t>аправлены в ЕЭК</w:t>
      </w:r>
      <w:r w:rsidRPr="0058272C">
        <w:rPr>
          <w:rFonts w:ascii="Times New Roman" w:hAnsi="Times New Roman" w:cs="Times New Roman"/>
          <w:sz w:val="28"/>
          <w:szCs w:val="28"/>
        </w:rPr>
        <w:t xml:space="preserve"> следующие проекты решений по классификации</w:t>
      </w:r>
      <w:r w:rsidR="009E5495" w:rsidRPr="0058272C">
        <w:rPr>
          <w:rFonts w:ascii="Times New Roman" w:hAnsi="Times New Roman" w:cs="Times New Roman"/>
          <w:sz w:val="28"/>
          <w:szCs w:val="28"/>
        </w:rPr>
        <w:t>, в связи с выявленными разногласиями</w:t>
      </w:r>
      <w:r w:rsidRPr="0058272C">
        <w:rPr>
          <w:rFonts w:ascii="Times New Roman" w:hAnsi="Times New Roman" w:cs="Times New Roman"/>
          <w:sz w:val="28"/>
          <w:szCs w:val="28"/>
        </w:rPr>
        <w:t xml:space="preserve"> между таможенными службами РБ, РК и ФТС России:</w:t>
      </w:r>
    </w:p>
    <w:p w:rsidR="00626CFE" w:rsidRPr="0058272C" w:rsidRDefault="00626CFE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     </w:t>
      </w:r>
      <w:r w:rsidR="00106F93" w:rsidRPr="0058272C">
        <w:rPr>
          <w:rFonts w:ascii="Times New Roman" w:hAnsi="Times New Roman" w:cs="Times New Roman"/>
          <w:sz w:val="28"/>
          <w:szCs w:val="28"/>
        </w:rPr>
        <w:tab/>
      </w:r>
      <w:r w:rsidRPr="0058272C">
        <w:rPr>
          <w:rFonts w:ascii="Times New Roman" w:hAnsi="Times New Roman" w:cs="Times New Roman"/>
          <w:sz w:val="28"/>
          <w:szCs w:val="28"/>
        </w:rPr>
        <w:t xml:space="preserve">О классификации </w:t>
      </w:r>
      <w:r w:rsidR="004D6BAF" w:rsidRPr="0058272C">
        <w:rPr>
          <w:rFonts w:ascii="Times New Roman" w:hAnsi="Times New Roman" w:cs="Times New Roman"/>
          <w:sz w:val="28"/>
          <w:szCs w:val="28"/>
        </w:rPr>
        <w:t>р</w:t>
      </w:r>
      <w:r w:rsidRPr="0058272C">
        <w:rPr>
          <w:rFonts w:ascii="Times New Roman" w:hAnsi="Times New Roman" w:cs="Times New Roman"/>
          <w:sz w:val="28"/>
          <w:szCs w:val="28"/>
        </w:rPr>
        <w:t>ефрижераторных полуприцепов;</w:t>
      </w:r>
    </w:p>
    <w:p w:rsidR="00626CFE" w:rsidRPr="0058272C" w:rsidRDefault="00626CFE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     </w:t>
      </w:r>
      <w:r w:rsidR="00106F93" w:rsidRPr="0058272C">
        <w:rPr>
          <w:rFonts w:ascii="Times New Roman" w:hAnsi="Times New Roman" w:cs="Times New Roman"/>
          <w:sz w:val="28"/>
          <w:szCs w:val="28"/>
        </w:rPr>
        <w:tab/>
      </w:r>
      <w:r w:rsidRPr="0058272C">
        <w:rPr>
          <w:rFonts w:ascii="Times New Roman" w:hAnsi="Times New Roman" w:cs="Times New Roman"/>
          <w:sz w:val="28"/>
          <w:szCs w:val="28"/>
        </w:rPr>
        <w:t xml:space="preserve">О классификации </w:t>
      </w:r>
      <w:r w:rsidR="004D6BAF" w:rsidRPr="0058272C">
        <w:rPr>
          <w:rFonts w:ascii="Times New Roman" w:hAnsi="Times New Roman" w:cs="Times New Roman"/>
          <w:sz w:val="28"/>
          <w:szCs w:val="28"/>
        </w:rPr>
        <w:t>г</w:t>
      </w:r>
      <w:r w:rsidRPr="0058272C">
        <w:rPr>
          <w:rFonts w:ascii="Times New Roman" w:hAnsi="Times New Roman" w:cs="Times New Roman"/>
          <w:sz w:val="28"/>
          <w:szCs w:val="28"/>
        </w:rPr>
        <w:t>идравлического молота;</w:t>
      </w:r>
    </w:p>
    <w:p w:rsidR="00626CFE" w:rsidRPr="0058272C" w:rsidRDefault="00626CFE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="00106F93" w:rsidRPr="0058272C">
        <w:rPr>
          <w:rFonts w:ascii="Times New Roman" w:hAnsi="Times New Roman" w:cs="Times New Roman"/>
          <w:sz w:val="28"/>
          <w:szCs w:val="28"/>
        </w:rPr>
        <w:tab/>
      </w:r>
      <w:r w:rsidRPr="0058272C">
        <w:rPr>
          <w:rFonts w:ascii="Times New Roman" w:hAnsi="Times New Roman" w:cs="Times New Roman"/>
          <w:sz w:val="28"/>
          <w:szCs w:val="28"/>
        </w:rPr>
        <w:t xml:space="preserve">О классификации  </w:t>
      </w:r>
      <w:r w:rsidR="00732A4A" w:rsidRPr="0058272C">
        <w:rPr>
          <w:rFonts w:ascii="Times New Roman" w:hAnsi="Times New Roman" w:cs="Times New Roman"/>
          <w:sz w:val="28"/>
          <w:szCs w:val="28"/>
        </w:rPr>
        <w:t>полиметилендефенилизоцианата (</w:t>
      </w:r>
      <w:proofErr w:type="gramStart"/>
      <w:r w:rsidR="00732A4A" w:rsidRPr="0058272C">
        <w:rPr>
          <w:rFonts w:ascii="Times New Roman" w:hAnsi="Times New Roman" w:cs="Times New Roman"/>
          <w:sz w:val="28"/>
          <w:szCs w:val="28"/>
        </w:rPr>
        <w:t>полимерного</w:t>
      </w:r>
      <w:proofErr w:type="gramEnd"/>
      <w:r w:rsidR="00732A4A" w:rsidRPr="0058272C">
        <w:rPr>
          <w:rFonts w:ascii="Times New Roman" w:hAnsi="Times New Roman" w:cs="Times New Roman"/>
          <w:sz w:val="28"/>
          <w:szCs w:val="28"/>
        </w:rPr>
        <w:t xml:space="preserve"> МДИ);</w:t>
      </w:r>
    </w:p>
    <w:p w:rsidR="00626CFE" w:rsidRPr="0058272C" w:rsidRDefault="004D6BAF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    </w:t>
      </w:r>
      <w:r w:rsidR="00106F93" w:rsidRPr="0058272C">
        <w:rPr>
          <w:rFonts w:ascii="Times New Roman" w:hAnsi="Times New Roman" w:cs="Times New Roman"/>
          <w:sz w:val="28"/>
          <w:szCs w:val="28"/>
        </w:rPr>
        <w:tab/>
      </w:r>
      <w:r w:rsidRPr="0058272C">
        <w:rPr>
          <w:rFonts w:ascii="Times New Roman" w:hAnsi="Times New Roman" w:cs="Times New Roman"/>
          <w:sz w:val="28"/>
          <w:szCs w:val="28"/>
        </w:rPr>
        <w:t>О классификации кронштейнов</w:t>
      </w:r>
      <w:r w:rsidR="00626CFE" w:rsidRPr="0058272C">
        <w:rPr>
          <w:rFonts w:ascii="Times New Roman" w:hAnsi="Times New Roman" w:cs="Times New Roman"/>
          <w:sz w:val="28"/>
          <w:szCs w:val="28"/>
        </w:rPr>
        <w:t xml:space="preserve"> из черных металлов</w:t>
      </w:r>
      <w:r w:rsidRPr="0058272C">
        <w:rPr>
          <w:rFonts w:ascii="Times New Roman" w:hAnsi="Times New Roman" w:cs="Times New Roman"/>
          <w:sz w:val="28"/>
          <w:szCs w:val="28"/>
        </w:rPr>
        <w:t>;</w:t>
      </w:r>
    </w:p>
    <w:p w:rsidR="00567EA0" w:rsidRPr="0058272C" w:rsidRDefault="00815A39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Pr="0058272C">
        <w:rPr>
          <w:rFonts w:ascii="Times New Roman" w:hAnsi="Times New Roman" w:cs="Times New Roman"/>
          <w:sz w:val="28"/>
          <w:szCs w:val="28"/>
        </w:rPr>
        <w:tab/>
      </w:r>
      <w:r w:rsidR="00567EA0" w:rsidRPr="0058272C">
        <w:rPr>
          <w:rFonts w:ascii="Times New Roman" w:hAnsi="Times New Roman" w:cs="Times New Roman"/>
          <w:sz w:val="28"/>
          <w:szCs w:val="28"/>
        </w:rPr>
        <w:t>О классификации пентан-гексановой фракции;</w:t>
      </w:r>
    </w:p>
    <w:p w:rsidR="00626CFE" w:rsidRPr="0058272C" w:rsidRDefault="004D6BAF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     </w:t>
      </w:r>
      <w:r w:rsidR="00106F93" w:rsidRPr="0058272C">
        <w:rPr>
          <w:rFonts w:ascii="Times New Roman" w:hAnsi="Times New Roman" w:cs="Times New Roman"/>
          <w:sz w:val="28"/>
          <w:szCs w:val="28"/>
        </w:rPr>
        <w:tab/>
      </w:r>
      <w:r w:rsidRPr="0058272C">
        <w:rPr>
          <w:rFonts w:ascii="Times New Roman" w:hAnsi="Times New Roman" w:cs="Times New Roman"/>
          <w:sz w:val="28"/>
          <w:szCs w:val="28"/>
        </w:rPr>
        <w:t>О классификации р</w:t>
      </w:r>
      <w:r w:rsidR="00626CFE" w:rsidRPr="0058272C">
        <w:rPr>
          <w:rFonts w:ascii="Times New Roman" w:hAnsi="Times New Roman" w:cs="Times New Roman"/>
          <w:sz w:val="28"/>
          <w:szCs w:val="28"/>
        </w:rPr>
        <w:t>учны</w:t>
      </w:r>
      <w:r w:rsidRPr="0058272C">
        <w:rPr>
          <w:rFonts w:ascii="Times New Roman" w:hAnsi="Times New Roman" w:cs="Times New Roman"/>
          <w:sz w:val="28"/>
          <w:szCs w:val="28"/>
        </w:rPr>
        <w:t>х</w:t>
      </w:r>
      <w:r w:rsidR="00626CFE" w:rsidRPr="0058272C">
        <w:rPr>
          <w:rFonts w:ascii="Times New Roman" w:hAnsi="Times New Roman" w:cs="Times New Roman"/>
          <w:sz w:val="28"/>
          <w:szCs w:val="28"/>
        </w:rPr>
        <w:t xml:space="preserve"> гидравлически</w:t>
      </w:r>
      <w:r w:rsidRPr="0058272C">
        <w:rPr>
          <w:rFonts w:ascii="Times New Roman" w:hAnsi="Times New Roman" w:cs="Times New Roman"/>
          <w:sz w:val="28"/>
          <w:szCs w:val="28"/>
        </w:rPr>
        <w:t>х тележек</w:t>
      </w:r>
      <w:r w:rsidR="00567EA0" w:rsidRPr="0058272C">
        <w:rPr>
          <w:rFonts w:ascii="Times New Roman" w:hAnsi="Times New Roman" w:cs="Times New Roman"/>
          <w:sz w:val="28"/>
          <w:szCs w:val="28"/>
        </w:rPr>
        <w:t>;</w:t>
      </w:r>
    </w:p>
    <w:p w:rsidR="00567EA0" w:rsidRPr="0058272C" w:rsidRDefault="00567EA0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     </w:t>
      </w:r>
      <w:r w:rsidR="00106F93" w:rsidRPr="0058272C">
        <w:rPr>
          <w:rFonts w:ascii="Times New Roman" w:hAnsi="Times New Roman" w:cs="Times New Roman"/>
          <w:sz w:val="28"/>
          <w:szCs w:val="28"/>
        </w:rPr>
        <w:tab/>
      </w:r>
      <w:r w:rsidRPr="0058272C">
        <w:rPr>
          <w:rFonts w:ascii="Times New Roman" w:hAnsi="Times New Roman" w:cs="Times New Roman"/>
          <w:sz w:val="28"/>
          <w:szCs w:val="28"/>
        </w:rPr>
        <w:t>О классификации флюорографической камеры</w:t>
      </w:r>
      <w:r w:rsidR="00106F93" w:rsidRPr="0058272C">
        <w:rPr>
          <w:rFonts w:ascii="Times New Roman" w:hAnsi="Times New Roman" w:cs="Times New Roman"/>
          <w:sz w:val="28"/>
          <w:szCs w:val="28"/>
        </w:rPr>
        <w:t>;</w:t>
      </w:r>
    </w:p>
    <w:p w:rsidR="00106F93" w:rsidRPr="0058272C" w:rsidRDefault="00106F93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Pr="0058272C">
        <w:rPr>
          <w:rFonts w:ascii="Times New Roman" w:hAnsi="Times New Roman" w:cs="Times New Roman"/>
          <w:sz w:val="28"/>
          <w:szCs w:val="28"/>
        </w:rPr>
        <w:tab/>
        <w:t>О классификации</w:t>
      </w:r>
      <w:r w:rsidRPr="0058272C">
        <w:t xml:space="preserve"> </w:t>
      </w:r>
      <w:r w:rsidRPr="0058272C">
        <w:rPr>
          <w:rFonts w:ascii="Times New Roman" w:hAnsi="Times New Roman" w:cs="Times New Roman"/>
          <w:sz w:val="28"/>
          <w:szCs w:val="28"/>
        </w:rPr>
        <w:t>светодиодной ленты;</w:t>
      </w:r>
    </w:p>
    <w:p w:rsidR="00106F93" w:rsidRPr="0058272C" w:rsidRDefault="00106F93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Pr="0058272C">
        <w:rPr>
          <w:rFonts w:ascii="Times New Roman" w:hAnsi="Times New Roman" w:cs="Times New Roman"/>
          <w:sz w:val="28"/>
          <w:szCs w:val="28"/>
        </w:rPr>
        <w:tab/>
        <w:t>О классификации</w:t>
      </w:r>
      <w:r w:rsidRPr="0058272C">
        <w:t xml:space="preserve"> </w:t>
      </w:r>
      <w:r w:rsidRPr="0058272C">
        <w:rPr>
          <w:rFonts w:ascii="Times New Roman" w:hAnsi="Times New Roman" w:cs="Times New Roman"/>
          <w:sz w:val="28"/>
          <w:szCs w:val="28"/>
        </w:rPr>
        <w:t>красок печатных на основе ПВХ;</w:t>
      </w:r>
    </w:p>
    <w:p w:rsidR="00106F93" w:rsidRPr="0058272C" w:rsidRDefault="00106F93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Pr="0058272C">
        <w:rPr>
          <w:rFonts w:ascii="Times New Roman" w:hAnsi="Times New Roman" w:cs="Times New Roman"/>
          <w:sz w:val="28"/>
          <w:szCs w:val="28"/>
        </w:rPr>
        <w:tab/>
        <w:t xml:space="preserve">О классификации </w:t>
      </w:r>
      <w:proofErr w:type="gramStart"/>
      <w:r w:rsidRPr="0058272C">
        <w:rPr>
          <w:rFonts w:ascii="Times New Roman" w:hAnsi="Times New Roman" w:cs="Times New Roman"/>
          <w:sz w:val="28"/>
          <w:szCs w:val="28"/>
        </w:rPr>
        <w:t>бурового</w:t>
      </w:r>
      <w:proofErr w:type="gramEnd"/>
      <w:r w:rsidRPr="0058272C">
        <w:rPr>
          <w:rFonts w:ascii="Times New Roman" w:hAnsi="Times New Roman" w:cs="Times New Roman"/>
          <w:sz w:val="28"/>
          <w:szCs w:val="28"/>
        </w:rPr>
        <w:t xml:space="preserve"> пневмоударника;</w:t>
      </w:r>
    </w:p>
    <w:p w:rsidR="00106F93" w:rsidRPr="0058272C" w:rsidRDefault="00106F93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Pr="0058272C">
        <w:rPr>
          <w:rFonts w:ascii="Times New Roman" w:hAnsi="Times New Roman" w:cs="Times New Roman"/>
          <w:sz w:val="28"/>
          <w:szCs w:val="28"/>
        </w:rPr>
        <w:tab/>
        <w:t>О классификации</w:t>
      </w:r>
      <w:r w:rsidRPr="0058272C">
        <w:t xml:space="preserve"> </w:t>
      </w:r>
      <w:r w:rsidRPr="0058272C">
        <w:rPr>
          <w:rFonts w:ascii="Times New Roman" w:hAnsi="Times New Roman" w:cs="Times New Roman"/>
          <w:sz w:val="28"/>
          <w:szCs w:val="28"/>
        </w:rPr>
        <w:t>цепных звездочек и зубчатых колес;</w:t>
      </w:r>
    </w:p>
    <w:p w:rsidR="00106F93" w:rsidRPr="0058272C" w:rsidRDefault="00106F93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Pr="0058272C">
        <w:rPr>
          <w:rFonts w:ascii="Times New Roman" w:hAnsi="Times New Roman" w:cs="Times New Roman"/>
          <w:sz w:val="28"/>
          <w:szCs w:val="28"/>
        </w:rPr>
        <w:tab/>
        <w:t>О классификации жидкого имплантата</w:t>
      </w:r>
      <w:r w:rsidRPr="0058272C">
        <w:t xml:space="preserve"> </w:t>
      </w:r>
      <w:r w:rsidRPr="0058272C">
        <w:rPr>
          <w:rFonts w:ascii="Times New Roman" w:hAnsi="Times New Roman" w:cs="Times New Roman"/>
          <w:sz w:val="28"/>
          <w:szCs w:val="28"/>
        </w:rPr>
        <w:t>представленного в виде инъекций.</w:t>
      </w:r>
    </w:p>
    <w:p w:rsidR="00732A4A" w:rsidRPr="0058272C" w:rsidRDefault="00732A4A" w:rsidP="0073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72C">
        <w:rPr>
          <w:rFonts w:ascii="Times New Roman" w:hAnsi="Times New Roman" w:cs="Times New Roman"/>
          <w:sz w:val="28"/>
          <w:szCs w:val="28"/>
          <w:lang w:val="kk-KZ"/>
        </w:rPr>
        <w:t>-        О классификации телескопического подъёмника;</w:t>
      </w:r>
    </w:p>
    <w:p w:rsidR="00732A4A" w:rsidRPr="0058272C" w:rsidRDefault="00732A4A" w:rsidP="0073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  <w:lang w:val="kk-KZ"/>
        </w:rPr>
        <w:t xml:space="preserve">-    </w:t>
      </w:r>
      <w:r w:rsidR="00F02A7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272C">
        <w:rPr>
          <w:rFonts w:ascii="Times New Roman" w:hAnsi="Times New Roman" w:cs="Times New Roman"/>
          <w:sz w:val="28"/>
          <w:szCs w:val="28"/>
          <w:lang w:val="kk-KZ"/>
        </w:rPr>
        <w:t xml:space="preserve">О классификации пистолета для </w:t>
      </w:r>
      <w:r w:rsidR="00514852" w:rsidRPr="0058272C">
        <w:rPr>
          <w:rFonts w:ascii="Times New Roman" w:hAnsi="Times New Roman" w:cs="Times New Roman"/>
          <w:sz w:val="28"/>
          <w:szCs w:val="28"/>
          <w:lang w:val="kk-KZ"/>
        </w:rPr>
        <w:t>профессиональной монтажной пены</w:t>
      </w:r>
      <w:r w:rsidR="00372300">
        <w:rPr>
          <w:rFonts w:ascii="Times New Roman" w:hAnsi="Times New Roman" w:cs="Times New Roman"/>
          <w:sz w:val="28"/>
          <w:szCs w:val="28"/>
        </w:rPr>
        <w:t>.</w:t>
      </w:r>
    </w:p>
    <w:p w:rsidR="00514852" w:rsidRPr="0058272C" w:rsidRDefault="00514852" w:rsidP="0073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9F0" w:rsidRPr="0058272C" w:rsidRDefault="002849F0" w:rsidP="00284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Решениями ОКТС от 03.10.2013 № 9/12,  от 12.02.2014 № 10/18,  от 11.06.2014 № 11/9, от 17.09.2014 № 12/8</w:t>
      </w:r>
      <w:r w:rsidR="006F0857" w:rsidRPr="0058272C">
        <w:rPr>
          <w:rFonts w:ascii="Times New Roman" w:hAnsi="Times New Roman" w:cs="Times New Roman"/>
          <w:sz w:val="28"/>
          <w:szCs w:val="28"/>
        </w:rPr>
        <w:t>, от 04.12.2014 № 13/2</w:t>
      </w:r>
      <w:r w:rsidRPr="0058272C">
        <w:rPr>
          <w:rFonts w:ascii="Times New Roman" w:hAnsi="Times New Roman" w:cs="Times New Roman"/>
          <w:sz w:val="28"/>
          <w:szCs w:val="28"/>
        </w:rPr>
        <w:t xml:space="preserve"> согласована общая позиция по классификации следующих товаров: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чиллер,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гидромассажная душевая кабина,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кормовые добавки,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одноразовые детские подгузники,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салазки переднего сидения моторного транспортного средства,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ткань марлевая в рулонах,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витаминно-минеральный комплекс,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lastRenderedPageBreak/>
        <w:t xml:space="preserve">пылесосов,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стенды,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стойки,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экспозиторы, 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бурильные трубы,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 обсадные трубы;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техническая документация,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опалубочный анкер,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сувенирная продукция,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емкости из нержавеющей стали,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репродукций,</w:t>
      </w:r>
    </w:p>
    <w:p w:rsidR="002849F0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хлебопекарные и кондитерские печ</w:t>
      </w:r>
      <w:r w:rsidR="0070422D" w:rsidRPr="0058272C">
        <w:rPr>
          <w:rFonts w:ascii="Times New Roman" w:hAnsi="Times New Roman" w:cs="Times New Roman"/>
          <w:sz w:val="28"/>
          <w:szCs w:val="28"/>
        </w:rPr>
        <w:t>и,</w:t>
      </w:r>
    </w:p>
    <w:p w:rsidR="007769E7" w:rsidRDefault="007769E7" w:rsidP="007769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E7">
        <w:rPr>
          <w:rFonts w:ascii="Times New Roman" w:hAnsi="Times New Roman" w:cs="Times New Roman"/>
          <w:sz w:val="28"/>
          <w:szCs w:val="28"/>
        </w:rPr>
        <w:t>алюминиевый радиатор экскаватора,</w:t>
      </w:r>
    </w:p>
    <w:p w:rsidR="007769E7" w:rsidRPr="0058272C" w:rsidRDefault="007769E7" w:rsidP="007769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E7">
        <w:rPr>
          <w:rFonts w:ascii="Times New Roman" w:hAnsi="Times New Roman" w:cs="Times New Roman"/>
          <w:sz w:val="28"/>
          <w:szCs w:val="28"/>
        </w:rPr>
        <w:t>светодиодные лампы,</w:t>
      </w:r>
    </w:p>
    <w:p w:rsidR="0070422D" w:rsidRPr="0058272C" w:rsidRDefault="0070422D" w:rsidP="007042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термостат для легкового автомобиля,</w:t>
      </w:r>
    </w:p>
    <w:p w:rsidR="0070422D" w:rsidRPr="0058272C" w:rsidRDefault="0070422D" w:rsidP="007042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 3-</w:t>
      </w:r>
      <w:r w:rsidRPr="005827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69E7">
        <w:rPr>
          <w:rFonts w:ascii="Times New Roman" w:hAnsi="Times New Roman" w:cs="Times New Roman"/>
          <w:sz w:val="28"/>
          <w:szCs w:val="28"/>
        </w:rPr>
        <w:t xml:space="preserve"> принтер</w:t>
      </w:r>
      <w:r w:rsidR="005414DB" w:rsidRPr="0058272C">
        <w:rPr>
          <w:rFonts w:ascii="Times New Roman" w:hAnsi="Times New Roman" w:cs="Times New Roman"/>
          <w:sz w:val="28"/>
          <w:szCs w:val="28"/>
        </w:rPr>
        <w:t>.</w:t>
      </w:r>
    </w:p>
    <w:p w:rsidR="002849F0" w:rsidRDefault="002849F0" w:rsidP="0073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9E7" w:rsidRPr="0058272C" w:rsidRDefault="007769E7" w:rsidP="0073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69E7">
        <w:rPr>
          <w:rFonts w:ascii="Times New Roman" w:hAnsi="Times New Roman" w:cs="Times New Roman"/>
          <w:sz w:val="28"/>
          <w:szCs w:val="28"/>
          <w:lang w:val="kk-KZ"/>
        </w:rPr>
        <w:t>Во исполнение Решений Объединенной коллегии были подготовлены национальные разъяснения по классификации товаров, а также направлены проекты решений по классификации в Евразийскую экономическую комиссию.</w:t>
      </w:r>
    </w:p>
    <w:p w:rsidR="00626CFE" w:rsidRPr="0058272C" w:rsidRDefault="009E49FC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58272C">
        <w:rPr>
          <w:rFonts w:ascii="Times New Roman" w:hAnsi="Times New Roman" w:cs="Times New Roman"/>
          <w:sz w:val="28"/>
          <w:szCs w:val="28"/>
        </w:rPr>
        <w:t>п</w:t>
      </w:r>
      <w:r w:rsidR="00626CFE" w:rsidRPr="0058272C">
        <w:rPr>
          <w:rFonts w:ascii="Times New Roman" w:hAnsi="Times New Roman" w:cs="Times New Roman"/>
          <w:sz w:val="28"/>
          <w:szCs w:val="28"/>
        </w:rPr>
        <w:t>одготовлены</w:t>
      </w:r>
      <w:proofErr w:type="gramEnd"/>
      <w:r w:rsidR="00626CFE" w:rsidRPr="0058272C">
        <w:rPr>
          <w:rFonts w:ascii="Times New Roman" w:hAnsi="Times New Roman" w:cs="Times New Roman"/>
          <w:sz w:val="28"/>
          <w:szCs w:val="28"/>
        </w:rPr>
        <w:t xml:space="preserve"> и направлены в ЕЭК </w:t>
      </w:r>
      <w:r w:rsidR="00372300">
        <w:rPr>
          <w:rFonts w:ascii="Times New Roman" w:hAnsi="Times New Roman" w:cs="Times New Roman"/>
          <w:sz w:val="28"/>
          <w:szCs w:val="28"/>
        </w:rPr>
        <w:t>7</w:t>
      </w:r>
      <w:r w:rsidR="00626CFE" w:rsidRPr="0058272C">
        <w:rPr>
          <w:rFonts w:ascii="Times New Roman" w:hAnsi="Times New Roman" w:cs="Times New Roman"/>
          <w:sz w:val="28"/>
          <w:szCs w:val="28"/>
        </w:rPr>
        <w:t xml:space="preserve"> </w:t>
      </w:r>
      <w:r w:rsidR="004D6BAF" w:rsidRPr="0058272C">
        <w:rPr>
          <w:rFonts w:ascii="Times New Roman" w:hAnsi="Times New Roman" w:cs="Times New Roman"/>
          <w:sz w:val="28"/>
          <w:szCs w:val="28"/>
        </w:rPr>
        <w:t xml:space="preserve">согласованных таможенными службами РБ, РК и ФТС России </w:t>
      </w:r>
      <w:r w:rsidR="00626CFE" w:rsidRPr="0058272C">
        <w:rPr>
          <w:rFonts w:ascii="Times New Roman" w:hAnsi="Times New Roman" w:cs="Times New Roman"/>
          <w:sz w:val="28"/>
          <w:szCs w:val="28"/>
        </w:rPr>
        <w:t>проектов решений, а именно:</w:t>
      </w:r>
    </w:p>
    <w:p w:rsidR="0076064D" w:rsidRPr="0058272C" w:rsidRDefault="00C05480" w:rsidP="007769E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по включению новых дополнительных примечаний Таможенного союза в отношении терминов «упаковка (форма) для розничной продажи», «фурнитура», </w:t>
      </w:r>
      <w:r w:rsidR="007769E7" w:rsidRPr="007769E7">
        <w:rPr>
          <w:rFonts w:ascii="Times New Roman" w:hAnsi="Times New Roman" w:cs="Times New Roman"/>
          <w:sz w:val="28"/>
          <w:szCs w:val="28"/>
        </w:rPr>
        <w:t>«длительная сохранность» и «мощность двигателя», диаметра обсадных труб, темпера</w:t>
      </w:r>
      <w:r w:rsidR="00372300">
        <w:rPr>
          <w:rFonts w:ascii="Times New Roman" w:hAnsi="Times New Roman" w:cs="Times New Roman"/>
          <w:sz w:val="28"/>
          <w:szCs w:val="28"/>
        </w:rPr>
        <w:t>туры замерзания кедровых орехов</w:t>
      </w:r>
      <w:r w:rsidR="007769E7">
        <w:rPr>
          <w:rFonts w:ascii="Times New Roman" w:hAnsi="Times New Roman" w:cs="Times New Roman"/>
          <w:sz w:val="28"/>
          <w:szCs w:val="28"/>
        </w:rPr>
        <w:t>.</w:t>
      </w:r>
    </w:p>
    <w:p w:rsidR="00732A4A" w:rsidRPr="0058272C" w:rsidRDefault="00626CFE" w:rsidP="007769E7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по внесению изменений в Пояснения к ТН ВЭД ТС, а именно, по включению новых пояснения касательно гомогенизированных готовых пищевых продуктов и оборудования или консолей для видеоигр</w:t>
      </w:r>
      <w:r w:rsidR="007769E7" w:rsidRPr="007769E7">
        <w:rPr>
          <w:rFonts w:ascii="Times New Roman" w:hAnsi="Times New Roman" w:cs="Times New Roman"/>
          <w:sz w:val="28"/>
          <w:szCs w:val="28"/>
        </w:rPr>
        <w:t>.</w:t>
      </w:r>
    </w:p>
    <w:p w:rsidR="00626CFE" w:rsidRPr="0058272C" w:rsidRDefault="00372300" w:rsidP="003723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9BB" w:rsidRPr="0058272C">
        <w:rPr>
          <w:rFonts w:ascii="Times New Roman" w:hAnsi="Times New Roman" w:cs="Times New Roman"/>
          <w:sz w:val="28"/>
          <w:szCs w:val="28"/>
        </w:rPr>
        <w:t>Отмечаем, что у</w:t>
      </w:r>
      <w:r w:rsidR="004D6BAF" w:rsidRPr="0058272C">
        <w:rPr>
          <w:rFonts w:ascii="Times New Roman" w:hAnsi="Times New Roman" w:cs="Times New Roman"/>
          <w:sz w:val="28"/>
          <w:szCs w:val="28"/>
        </w:rPr>
        <w:t>казанные проекты направлены в ЕЭК</w:t>
      </w:r>
      <w:r w:rsidR="00D62711" w:rsidRPr="0058272C">
        <w:rPr>
          <w:rFonts w:ascii="Times New Roman" w:hAnsi="Times New Roman" w:cs="Times New Roman"/>
          <w:sz w:val="28"/>
          <w:szCs w:val="28"/>
        </w:rPr>
        <w:t>,</w:t>
      </w:r>
      <w:r w:rsidR="004D6BAF" w:rsidRPr="0058272C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D62711" w:rsidRPr="0058272C">
        <w:rPr>
          <w:rFonts w:ascii="Times New Roman" w:hAnsi="Times New Roman" w:cs="Times New Roman"/>
          <w:sz w:val="28"/>
          <w:szCs w:val="28"/>
        </w:rPr>
        <w:t>,</w:t>
      </w:r>
      <w:r w:rsidR="004D6BAF" w:rsidRPr="0058272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62711" w:rsidRPr="0058272C">
        <w:rPr>
          <w:rFonts w:ascii="Times New Roman" w:hAnsi="Times New Roman" w:cs="Times New Roman"/>
          <w:sz w:val="28"/>
          <w:szCs w:val="28"/>
        </w:rPr>
        <w:t>стать</w:t>
      </w:r>
      <w:r w:rsidR="009E49FC" w:rsidRPr="0058272C">
        <w:rPr>
          <w:rFonts w:ascii="Times New Roman" w:hAnsi="Times New Roman" w:cs="Times New Roman"/>
          <w:sz w:val="28"/>
          <w:szCs w:val="28"/>
        </w:rPr>
        <w:t>е</w:t>
      </w:r>
      <w:r w:rsidR="00D62711" w:rsidRPr="0058272C">
        <w:rPr>
          <w:rFonts w:ascii="Times New Roman" w:hAnsi="Times New Roman" w:cs="Times New Roman"/>
          <w:sz w:val="28"/>
          <w:szCs w:val="28"/>
        </w:rPr>
        <w:t xml:space="preserve"> 45 Договора о Евразийском экономическом союзе ЕЭК ведение единой Товарной номенклатуры внешнеэкономической деятельности</w:t>
      </w:r>
      <w:r w:rsidR="009E49FC" w:rsidRPr="0058272C">
        <w:rPr>
          <w:rFonts w:ascii="Times New Roman" w:hAnsi="Times New Roman" w:cs="Times New Roman"/>
          <w:sz w:val="28"/>
          <w:szCs w:val="28"/>
        </w:rPr>
        <w:t xml:space="preserve"> </w:t>
      </w:r>
      <w:r w:rsidR="00D62711" w:rsidRPr="0058272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E49FC" w:rsidRPr="0058272C">
        <w:rPr>
          <w:rFonts w:ascii="Times New Roman" w:hAnsi="Times New Roman" w:cs="Times New Roman"/>
          <w:sz w:val="28"/>
          <w:szCs w:val="28"/>
        </w:rPr>
        <w:t>ЕЭК</w:t>
      </w:r>
      <w:r w:rsidR="00B029BB" w:rsidRPr="0058272C">
        <w:rPr>
          <w:rFonts w:ascii="Times New Roman" w:hAnsi="Times New Roman" w:cs="Times New Roman"/>
          <w:sz w:val="28"/>
          <w:szCs w:val="28"/>
        </w:rPr>
        <w:t>.</w:t>
      </w:r>
    </w:p>
    <w:p w:rsidR="009827D4" w:rsidRDefault="00892D08" w:rsidP="0076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Из вышеуказанных </w:t>
      </w:r>
      <w:r w:rsidR="009827D4" w:rsidRPr="0058272C">
        <w:rPr>
          <w:rFonts w:ascii="Times New Roman" w:hAnsi="Times New Roman" w:cs="Times New Roman"/>
          <w:sz w:val="28"/>
          <w:szCs w:val="28"/>
        </w:rPr>
        <w:t>2</w:t>
      </w:r>
      <w:r w:rsidR="000A6D28">
        <w:rPr>
          <w:rFonts w:ascii="Times New Roman" w:hAnsi="Times New Roman" w:cs="Times New Roman"/>
          <w:sz w:val="28"/>
          <w:szCs w:val="28"/>
        </w:rPr>
        <w:t>1</w:t>
      </w:r>
      <w:r w:rsidR="00F02A70">
        <w:rPr>
          <w:rFonts w:ascii="Times New Roman" w:hAnsi="Times New Roman" w:cs="Times New Roman"/>
          <w:sz w:val="28"/>
          <w:szCs w:val="28"/>
        </w:rPr>
        <w:t xml:space="preserve"> </w:t>
      </w:r>
      <w:r w:rsidR="009827D4" w:rsidRPr="0058272C">
        <w:rPr>
          <w:rFonts w:ascii="Times New Roman" w:hAnsi="Times New Roman" w:cs="Times New Roman"/>
          <w:sz w:val="28"/>
          <w:szCs w:val="28"/>
        </w:rPr>
        <w:t>направленны</w:t>
      </w:r>
      <w:r w:rsidRPr="0058272C">
        <w:rPr>
          <w:rFonts w:ascii="Times New Roman" w:hAnsi="Times New Roman" w:cs="Times New Roman"/>
          <w:sz w:val="28"/>
          <w:szCs w:val="28"/>
        </w:rPr>
        <w:t>х</w:t>
      </w:r>
      <w:r w:rsidR="009827D4" w:rsidRPr="0058272C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58272C">
        <w:rPr>
          <w:rFonts w:ascii="Times New Roman" w:hAnsi="Times New Roman" w:cs="Times New Roman"/>
          <w:sz w:val="28"/>
          <w:szCs w:val="28"/>
        </w:rPr>
        <w:t>ов</w:t>
      </w:r>
      <w:r w:rsidR="009827D4" w:rsidRPr="0058272C">
        <w:rPr>
          <w:rFonts w:ascii="Times New Roman" w:hAnsi="Times New Roman" w:cs="Times New Roman"/>
          <w:sz w:val="28"/>
          <w:szCs w:val="28"/>
        </w:rPr>
        <w:t xml:space="preserve"> решений по классификации товаров принято 1</w:t>
      </w:r>
      <w:r w:rsidR="00732A4A" w:rsidRPr="0058272C">
        <w:rPr>
          <w:rFonts w:ascii="Times New Roman" w:hAnsi="Times New Roman" w:cs="Times New Roman"/>
          <w:sz w:val="28"/>
          <w:szCs w:val="28"/>
        </w:rPr>
        <w:t>5</w:t>
      </w:r>
      <w:r w:rsidR="009827D4" w:rsidRPr="0058272C">
        <w:rPr>
          <w:rFonts w:ascii="Times New Roman" w:hAnsi="Times New Roman" w:cs="Times New Roman"/>
          <w:sz w:val="28"/>
          <w:szCs w:val="28"/>
        </w:rPr>
        <w:t xml:space="preserve"> решений Евразийской экономической комиссии (по состоянию на </w:t>
      </w:r>
      <w:r w:rsidR="0058272C" w:rsidRPr="0058272C">
        <w:rPr>
          <w:rFonts w:ascii="Times New Roman" w:hAnsi="Times New Roman" w:cs="Times New Roman"/>
          <w:sz w:val="28"/>
          <w:szCs w:val="28"/>
        </w:rPr>
        <w:t>10</w:t>
      </w:r>
      <w:r w:rsidR="009827D4" w:rsidRPr="0058272C">
        <w:rPr>
          <w:rFonts w:ascii="Times New Roman" w:hAnsi="Times New Roman" w:cs="Times New Roman"/>
          <w:sz w:val="28"/>
          <w:szCs w:val="28"/>
        </w:rPr>
        <w:t>.</w:t>
      </w:r>
      <w:r w:rsidR="000E5BF9" w:rsidRPr="0058272C">
        <w:rPr>
          <w:rFonts w:ascii="Times New Roman" w:hAnsi="Times New Roman" w:cs="Times New Roman"/>
          <w:sz w:val="28"/>
          <w:szCs w:val="28"/>
        </w:rPr>
        <w:t>02</w:t>
      </w:r>
      <w:r w:rsidR="009827D4" w:rsidRPr="0058272C">
        <w:rPr>
          <w:rFonts w:ascii="Times New Roman" w:hAnsi="Times New Roman" w:cs="Times New Roman"/>
          <w:sz w:val="28"/>
          <w:szCs w:val="28"/>
        </w:rPr>
        <w:t>.201</w:t>
      </w:r>
      <w:r w:rsidR="000E5BF9" w:rsidRPr="0058272C">
        <w:rPr>
          <w:rFonts w:ascii="Times New Roman" w:hAnsi="Times New Roman" w:cs="Times New Roman"/>
          <w:sz w:val="28"/>
          <w:szCs w:val="28"/>
        </w:rPr>
        <w:t>5</w:t>
      </w:r>
      <w:r w:rsidR="0058272C" w:rsidRPr="0058272C">
        <w:rPr>
          <w:rFonts w:ascii="Times New Roman" w:hAnsi="Times New Roman" w:cs="Times New Roman"/>
          <w:sz w:val="28"/>
          <w:szCs w:val="28"/>
        </w:rPr>
        <w:t>г.</w:t>
      </w:r>
      <w:r w:rsidR="009827D4" w:rsidRPr="0058272C">
        <w:rPr>
          <w:rFonts w:ascii="Times New Roman" w:hAnsi="Times New Roman" w:cs="Times New Roman"/>
          <w:sz w:val="28"/>
          <w:szCs w:val="28"/>
        </w:rPr>
        <w:t>). Остальные проекты решений находятся на этапе согласования либо проработки Евразийской экономической комиссией.</w:t>
      </w:r>
    </w:p>
    <w:sectPr w:rsidR="009827D4" w:rsidSect="00F02A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DB" w:rsidRDefault="002E61DB" w:rsidP="00106F93">
      <w:pPr>
        <w:spacing w:after="0" w:line="240" w:lineRule="auto"/>
      </w:pPr>
      <w:r>
        <w:separator/>
      </w:r>
    </w:p>
  </w:endnote>
  <w:endnote w:type="continuationSeparator" w:id="0">
    <w:p w:rsidR="002E61DB" w:rsidRDefault="002E61DB" w:rsidP="0010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DB" w:rsidRDefault="002E61DB" w:rsidP="00106F93">
      <w:pPr>
        <w:spacing w:after="0" w:line="240" w:lineRule="auto"/>
      </w:pPr>
      <w:r>
        <w:separator/>
      </w:r>
    </w:p>
  </w:footnote>
  <w:footnote w:type="continuationSeparator" w:id="0">
    <w:p w:rsidR="002E61DB" w:rsidRDefault="002E61DB" w:rsidP="0010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7A2"/>
    <w:multiLevelType w:val="hybridMultilevel"/>
    <w:tmpl w:val="4F5E5082"/>
    <w:lvl w:ilvl="0" w:tplc="FF668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08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0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8C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8B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8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CA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CE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6B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15C5E"/>
    <w:multiLevelType w:val="hybridMultilevel"/>
    <w:tmpl w:val="847276F8"/>
    <w:lvl w:ilvl="0" w:tplc="78409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6CF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8F6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06D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0A3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067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AE1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43E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60B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7536B"/>
    <w:multiLevelType w:val="hybridMultilevel"/>
    <w:tmpl w:val="D334099A"/>
    <w:lvl w:ilvl="0" w:tplc="94CA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EA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03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44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87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21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85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2A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A1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357E21"/>
    <w:multiLevelType w:val="hybridMultilevel"/>
    <w:tmpl w:val="0BBC85AE"/>
    <w:lvl w:ilvl="0" w:tplc="E89AF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0D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8D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8A8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A8D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474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0B5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63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890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D04ED8"/>
    <w:multiLevelType w:val="hybridMultilevel"/>
    <w:tmpl w:val="0A129A3C"/>
    <w:lvl w:ilvl="0" w:tplc="990E5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61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4B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AE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2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AD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2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0C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2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EB1367"/>
    <w:multiLevelType w:val="hybridMultilevel"/>
    <w:tmpl w:val="1EAE71EE"/>
    <w:lvl w:ilvl="0" w:tplc="3E5837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C0EB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44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EC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6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A8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C8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41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4D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61"/>
    <w:rsid w:val="00015F04"/>
    <w:rsid w:val="00021904"/>
    <w:rsid w:val="00026336"/>
    <w:rsid w:val="00027C79"/>
    <w:rsid w:val="00042F61"/>
    <w:rsid w:val="000452A8"/>
    <w:rsid w:val="0005382A"/>
    <w:rsid w:val="00087CBF"/>
    <w:rsid w:val="000A6D28"/>
    <w:rsid w:val="000B563A"/>
    <w:rsid w:val="000D0844"/>
    <w:rsid w:val="000E5BF9"/>
    <w:rsid w:val="000E7E5B"/>
    <w:rsid w:val="00102822"/>
    <w:rsid w:val="00106F93"/>
    <w:rsid w:val="00107064"/>
    <w:rsid w:val="00116D32"/>
    <w:rsid w:val="0017498C"/>
    <w:rsid w:val="001C12D1"/>
    <w:rsid w:val="001F10E0"/>
    <w:rsid w:val="001F73AA"/>
    <w:rsid w:val="001F7A81"/>
    <w:rsid w:val="00211AAC"/>
    <w:rsid w:val="002820C1"/>
    <w:rsid w:val="00282D59"/>
    <w:rsid w:val="002849F0"/>
    <w:rsid w:val="002C51F3"/>
    <w:rsid w:val="002E40D0"/>
    <w:rsid w:val="002E61DB"/>
    <w:rsid w:val="00363D3B"/>
    <w:rsid w:val="00372300"/>
    <w:rsid w:val="003F301B"/>
    <w:rsid w:val="00417A6F"/>
    <w:rsid w:val="00424AB3"/>
    <w:rsid w:val="00435933"/>
    <w:rsid w:val="004B670B"/>
    <w:rsid w:val="004D6BAF"/>
    <w:rsid w:val="00514852"/>
    <w:rsid w:val="005414DB"/>
    <w:rsid w:val="00567EA0"/>
    <w:rsid w:val="0058272C"/>
    <w:rsid w:val="005A49E7"/>
    <w:rsid w:val="00601785"/>
    <w:rsid w:val="00601A07"/>
    <w:rsid w:val="00626CFE"/>
    <w:rsid w:val="00627485"/>
    <w:rsid w:val="00650B61"/>
    <w:rsid w:val="00685FF4"/>
    <w:rsid w:val="006C3550"/>
    <w:rsid w:val="006F0857"/>
    <w:rsid w:val="00702DA1"/>
    <w:rsid w:val="0070422D"/>
    <w:rsid w:val="00713921"/>
    <w:rsid w:val="007264C7"/>
    <w:rsid w:val="00732A4A"/>
    <w:rsid w:val="0076064D"/>
    <w:rsid w:val="007769E7"/>
    <w:rsid w:val="00815A39"/>
    <w:rsid w:val="008439BC"/>
    <w:rsid w:val="00863A97"/>
    <w:rsid w:val="00892D08"/>
    <w:rsid w:val="008A2583"/>
    <w:rsid w:val="008C44EC"/>
    <w:rsid w:val="009306FB"/>
    <w:rsid w:val="00943100"/>
    <w:rsid w:val="009827D4"/>
    <w:rsid w:val="00984FC7"/>
    <w:rsid w:val="009C5D47"/>
    <w:rsid w:val="009E49FC"/>
    <w:rsid w:val="009E5495"/>
    <w:rsid w:val="00A46355"/>
    <w:rsid w:val="00A91BCF"/>
    <w:rsid w:val="00A92578"/>
    <w:rsid w:val="00AB1BFE"/>
    <w:rsid w:val="00B00143"/>
    <w:rsid w:val="00B029BB"/>
    <w:rsid w:val="00B50BAC"/>
    <w:rsid w:val="00B62C05"/>
    <w:rsid w:val="00B97C8E"/>
    <w:rsid w:val="00BB2869"/>
    <w:rsid w:val="00BF3CB6"/>
    <w:rsid w:val="00C02569"/>
    <w:rsid w:val="00C05480"/>
    <w:rsid w:val="00C77952"/>
    <w:rsid w:val="00CD0E8B"/>
    <w:rsid w:val="00D14051"/>
    <w:rsid w:val="00D33338"/>
    <w:rsid w:val="00D471FC"/>
    <w:rsid w:val="00D62711"/>
    <w:rsid w:val="00D80F51"/>
    <w:rsid w:val="00D97380"/>
    <w:rsid w:val="00DA011F"/>
    <w:rsid w:val="00DB141D"/>
    <w:rsid w:val="00DB6165"/>
    <w:rsid w:val="00DD7955"/>
    <w:rsid w:val="00E35D5E"/>
    <w:rsid w:val="00E67CBB"/>
    <w:rsid w:val="00EF0655"/>
    <w:rsid w:val="00EF0834"/>
    <w:rsid w:val="00F02A70"/>
    <w:rsid w:val="00F051E0"/>
    <w:rsid w:val="00F13D19"/>
    <w:rsid w:val="00F2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F93"/>
  </w:style>
  <w:style w:type="paragraph" w:styleId="a7">
    <w:name w:val="footer"/>
    <w:basedOn w:val="a"/>
    <w:link w:val="a8"/>
    <w:uiPriority w:val="99"/>
    <w:unhideWhenUsed/>
    <w:rsid w:val="0010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F93"/>
  </w:style>
  <w:style w:type="paragraph" w:styleId="a7">
    <w:name w:val="footer"/>
    <w:basedOn w:val="a"/>
    <w:link w:val="a8"/>
    <w:uiPriority w:val="99"/>
    <w:unhideWhenUsed/>
    <w:rsid w:val="0010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9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8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7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58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0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8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5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Абдыкерова</dc:creator>
  <cp:lastModifiedBy>Нурахметова Амангуль Жумабаевна</cp:lastModifiedBy>
  <cp:revision>2</cp:revision>
  <cp:lastPrinted>2015-02-10T06:22:00Z</cp:lastPrinted>
  <dcterms:created xsi:type="dcterms:W3CDTF">2017-06-01T06:20:00Z</dcterms:created>
  <dcterms:modified xsi:type="dcterms:W3CDTF">2017-06-01T06:20:00Z</dcterms:modified>
</cp:coreProperties>
</file>