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67" w:rsidRDefault="000A453A" w:rsidP="00D0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лектрондық шот-фактуралар» ақпараттық жүйесінің </w:t>
      </w:r>
    </w:p>
    <w:p w:rsidR="000A453A" w:rsidRPr="000A453A" w:rsidRDefault="000A453A" w:rsidP="00D0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41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«Виртуал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дық қойма</w:t>
      </w:r>
      <w:r w:rsidRPr="002341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модуліне қатысты сұрақтар</w:t>
      </w:r>
    </w:p>
    <w:p w:rsidR="00DA3E3F" w:rsidRPr="00234167" w:rsidRDefault="00DA3E3F" w:rsidP="00D0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A3E3F" w:rsidRPr="001E2E24" w:rsidRDefault="00DA3E3F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</w:t>
      </w:r>
      <w:proofErr w:type="spellEnd"/>
      <w:r w:rsidR="000A45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дық қойма</w:t>
      </w:r>
      <w:r w:rsidR="000A453A" w:rsidRPr="00DA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A45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модулі деген не</w:t>
      </w:r>
      <w:r w:rsidR="000A453A" w:rsidRPr="001E2E24">
        <w:rPr>
          <w:rFonts w:ascii="Times New Roman" w:hAnsi="Times New Roman" w:cs="Times New Roman"/>
          <w:b/>
          <w:sz w:val="24"/>
          <w:szCs w:val="24"/>
        </w:rPr>
        <w:t>?</w:t>
      </w:r>
    </w:p>
    <w:p w:rsidR="00DA3E3F" w:rsidRPr="000A453A" w:rsidRDefault="000A453A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="00DA3E3F" w:rsidRPr="00DA3E3F">
        <w:rPr>
          <w:rFonts w:ascii="Times New Roman" w:hAnsi="Times New Roman" w:cs="Times New Roman"/>
          <w:b/>
          <w:sz w:val="24"/>
          <w:szCs w:val="24"/>
        </w:rPr>
        <w:t>:</w:t>
      </w:r>
      <w:r w:rsidR="00DA3E3F">
        <w:rPr>
          <w:rFonts w:ascii="Times New Roman" w:hAnsi="Times New Roman" w:cs="Times New Roman"/>
          <w:sz w:val="24"/>
          <w:szCs w:val="24"/>
        </w:rPr>
        <w:t xml:space="preserve"> </w:t>
      </w:r>
      <w:r w:rsidR="00164EA3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E206A9">
        <w:rPr>
          <w:rFonts w:ascii="Times New Roman" w:hAnsi="Times New Roman" w:cs="Times New Roman"/>
          <w:sz w:val="24"/>
          <w:szCs w:val="24"/>
          <w:lang w:val="kk-KZ"/>
        </w:rPr>
        <w:t>кспорт немесе соңғы тұтынушы</w:t>
      </w:r>
      <w:r w:rsidR="00164EA3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E206A9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164EA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206A9">
        <w:rPr>
          <w:rFonts w:ascii="Times New Roman" w:hAnsi="Times New Roman" w:cs="Times New Roman"/>
          <w:sz w:val="24"/>
          <w:szCs w:val="24"/>
          <w:lang w:val="kk-KZ"/>
        </w:rPr>
        <w:t>тауға дейін Қазақстан Республикасы аумағында өндірілген немесе импортталған уақытынан әрі қарай автоматтылық режимінде тауарлардың жылжуына бақылау жүргізу</w:t>
      </w:r>
      <w:r w:rsidR="00164EA3">
        <w:rPr>
          <w:rFonts w:ascii="Times New Roman" w:hAnsi="Times New Roman" w:cs="Times New Roman"/>
          <w:sz w:val="24"/>
          <w:szCs w:val="24"/>
          <w:lang w:val="kk-KZ"/>
        </w:rPr>
        <w:t>ге рұқсат беретін</w:t>
      </w:r>
      <w:r w:rsidR="00E206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4EA3" w:rsidRPr="000A45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4EA3" w:rsidRPr="000A453A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="00164EA3" w:rsidRPr="000A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A3" w:rsidRPr="000A453A">
        <w:rPr>
          <w:rFonts w:ascii="Times New Roman" w:hAnsi="Times New Roman" w:cs="Times New Roman"/>
          <w:sz w:val="24"/>
          <w:szCs w:val="24"/>
        </w:rPr>
        <w:t>шот-фактуралар</w:t>
      </w:r>
      <w:proofErr w:type="spellEnd"/>
      <w:r w:rsidR="00164EA3" w:rsidRPr="000A453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64EA3" w:rsidRPr="000A453A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164EA3" w:rsidRPr="000A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A3" w:rsidRPr="000A453A">
        <w:rPr>
          <w:rFonts w:ascii="Times New Roman" w:hAnsi="Times New Roman" w:cs="Times New Roman"/>
          <w:sz w:val="24"/>
          <w:szCs w:val="24"/>
        </w:rPr>
        <w:t>жүйесі</w:t>
      </w:r>
      <w:r w:rsidR="00164EA3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="00164E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64EA3">
        <w:rPr>
          <w:rFonts w:ascii="Times New Roman" w:hAnsi="Times New Roman" w:cs="Times New Roman"/>
          <w:sz w:val="24"/>
          <w:szCs w:val="24"/>
        </w:rPr>
        <w:t>Виртуалдық</w:t>
      </w:r>
      <w:proofErr w:type="spellEnd"/>
      <w:r w:rsidR="00164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A3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="00164EA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64EA3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="00164EA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206A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A3E3F" w:rsidRDefault="00DA3E3F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DA3E3F" w:rsidRPr="001E2E24" w:rsidRDefault="0056665F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дық қойма</w:t>
      </w:r>
      <w:r w:rsidRPr="00DA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модулі қандай нормативті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акті негізінде қолданыста және қай уақытан бері</w:t>
      </w:r>
      <w:r w:rsidRPr="001E2E24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64AE2" w:rsidRDefault="007E071C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="00DA3E3F" w:rsidRPr="00DA3E3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B00651" w:rsidRPr="00B0065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B00651"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51" w:rsidRPr="00B0065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B00651"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51" w:rsidRPr="00B00651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="00B00651" w:rsidRPr="00B00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651" w:rsidRPr="00B0065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="00B00651" w:rsidRPr="00B0065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B00651" w:rsidRPr="00B00651">
        <w:rPr>
          <w:rFonts w:ascii="Times New Roman" w:hAnsi="Times New Roman" w:cs="Times New Roman"/>
          <w:sz w:val="24"/>
          <w:szCs w:val="24"/>
        </w:rPr>
        <w:t>жы</w:t>
      </w:r>
      <w:r w:rsidR="00B00651">
        <w:rPr>
          <w:rFonts w:ascii="Times New Roman" w:hAnsi="Times New Roman" w:cs="Times New Roman"/>
          <w:sz w:val="24"/>
          <w:szCs w:val="24"/>
        </w:rPr>
        <w:t>лғы</w:t>
      </w:r>
      <w:proofErr w:type="spellEnd"/>
      <w:r w:rsidR="00B00651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B00651">
        <w:rPr>
          <w:rFonts w:ascii="Times New Roman" w:hAnsi="Times New Roman" w:cs="Times New Roman"/>
          <w:sz w:val="24"/>
          <w:szCs w:val="24"/>
        </w:rPr>
        <w:t>ақпандағы</w:t>
      </w:r>
      <w:proofErr w:type="spellEnd"/>
      <w:r w:rsidR="00B00651">
        <w:rPr>
          <w:rFonts w:ascii="Times New Roman" w:hAnsi="Times New Roman" w:cs="Times New Roman"/>
          <w:sz w:val="24"/>
          <w:szCs w:val="24"/>
        </w:rPr>
        <w:t xml:space="preserve"> </w:t>
      </w:r>
      <w:r w:rsidR="00234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651">
        <w:rPr>
          <w:rFonts w:ascii="Times New Roman" w:hAnsi="Times New Roman" w:cs="Times New Roman"/>
          <w:sz w:val="24"/>
          <w:szCs w:val="24"/>
        </w:rPr>
        <w:t xml:space="preserve">№ 270 </w:t>
      </w:r>
      <w:proofErr w:type="spellStart"/>
      <w:r w:rsidR="00B00651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="00B00651">
        <w:rPr>
          <w:rFonts w:ascii="Times New Roman" w:hAnsi="Times New Roman" w:cs="Times New Roman"/>
          <w:sz w:val="24"/>
          <w:szCs w:val="24"/>
          <w:lang w:val="kk-KZ"/>
        </w:rPr>
        <w:t>ның 4 тармағына сәйкес «</w:t>
      </w:r>
      <w:r w:rsidR="00B00651" w:rsidRPr="00B00651">
        <w:rPr>
          <w:rFonts w:ascii="Times New Roman" w:hAnsi="Times New Roman" w:cs="Times New Roman"/>
          <w:sz w:val="24"/>
          <w:szCs w:val="24"/>
          <w:lang w:val="kk-KZ"/>
        </w:rPr>
        <w:t>Электрондық шот-фактуралардың ақпараттық жүйесінде шот-фактураны электронды нысанда жазып беру қағидаларын бекіту туралы</w:t>
      </w:r>
      <w:r w:rsidR="00B0065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00651" w:rsidRPr="00B00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665F" w:rsidRPr="005666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665F" w:rsidRPr="0056665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="0056665F" w:rsidRPr="0056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5F" w:rsidRPr="0056665F">
        <w:rPr>
          <w:rFonts w:ascii="Times New Roman" w:hAnsi="Times New Roman" w:cs="Times New Roman"/>
          <w:sz w:val="24"/>
          <w:szCs w:val="24"/>
        </w:rPr>
        <w:t>шот-фактуралар</w:t>
      </w:r>
      <w:proofErr w:type="spellEnd"/>
      <w:r w:rsidR="0056665F" w:rsidRPr="005666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6665F" w:rsidRPr="0056665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56665F" w:rsidRPr="0056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5F" w:rsidRPr="0056665F">
        <w:rPr>
          <w:rFonts w:ascii="Times New Roman" w:hAnsi="Times New Roman" w:cs="Times New Roman"/>
          <w:sz w:val="24"/>
          <w:szCs w:val="24"/>
        </w:rPr>
        <w:t>жүй</w:t>
      </w:r>
      <w:r w:rsidR="0056665F">
        <w:rPr>
          <w:rFonts w:ascii="Times New Roman" w:hAnsi="Times New Roman" w:cs="Times New Roman"/>
          <w:sz w:val="24"/>
          <w:szCs w:val="24"/>
        </w:rPr>
        <w:t>есінің</w:t>
      </w:r>
      <w:proofErr w:type="spellEnd"/>
      <w:r w:rsidR="0056665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665F">
        <w:rPr>
          <w:rFonts w:ascii="Times New Roman" w:hAnsi="Times New Roman" w:cs="Times New Roman"/>
          <w:sz w:val="24"/>
          <w:szCs w:val="24"/>
        </w:rPr>
        <w:t>Виртуалдық</w:t>
      </w:r>
      <w:proofErr w:type="spellEnd"/>
      <w:r w:rsidR="0056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5F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="005666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6665F"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 w:rsidR="0056665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B00651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56665F">
        <w:rPr>
          <w:rFonts w:ascii="Times New Roman" w:hAnsi="Times New Roman" w:cs="Times New Roman"/>
          <w:sz w:val="24"/>
          <w:szCs w:val="24"/>
          <w:lang w:val="kk-KZ"/>
        </w:rPr>
        <w:t xml:space="preserve">пайдалану тәжірибесі 2018 жылдың 1 сәуірінен </w:t>
      </w:r>
      <w:r w:rsidR="00A64AE2">
        <w:rPr>
          <w:rFonts w:ascii="Times New Roman" w:hAnsi="Times New Roman" w:cs="Times New Roman"/>
          <w:sz w:val="24"/>
          <w:szCs w:val="24"/>
          <w:lang w:val="kk-KZ"/>
        </w:rPr>
        <w:t>енген.</w:t>
      </w:r>
    </w:p>
    <w:p w:rsidR="00DA3E3F" w:rsidRDefault="00A64AE2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3F" w:rsidRPr="001E2E24" w:rsidRDefault="007E071C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дық қойма</w:t>
      </w:r>
      <w:r w:rsidRPr="00DA3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модулінде кі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жұмыс істеуі керек</w:t>
      </w:r>
      <w:r w:rsidRPr="001E2E24">
        <w:rPr>
          <w:rFonts w:ascii="Times New Roman" w:hAnsi="Times New Roman" w:cs="Times New Roman"/>
          <w:b/>
          <w:sz w:val="24"/>
          <w:szCs w:val="24"/>
        </w:rPr>
        <w:t>?</w:t>
      </w:r>
    </w:p>
    <w:p w:rsidR="00C87966" w:rsidRPr="007E071C" w:rsidRDefault="000A241E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Жауап</w:t>
      </w:r>
      <w:proofErr w:type="spellEnd"/>
      <w:r w:rsidR="00DA3E3F" w:rsidRPr="00DA3E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071C">
        <w:rPr>
          <w:rFonts w:ascii="Times New Roman" w:hAnsi="Times New Roman" w:cs="Times New Roman"/>
          <w:sz w:val="24"/>
          <w:szCs w:val="24"/>
          <w:lang w:val="kk-KZ"/>
        </w:rPr>
        <w:t xml:space="preserve">Бастапқы кезеңде  </w:t>
      </w:r>
      <w:r w:rsidR="007E071C" w:rsidRPr="007E071C">
        <w:rPr>
          <w:rFonts w:ascii="Times New Roman" w:hAnsi="Times New Roman" w:cs="Times New Roman"/>
          <w:sz w:val="24"/>
          <w:szCs w:val="24"/>
          <w:lang w:val="kk-KZ"/>
        </w:rPr>
        <w:t>«Виртуалдық қойма» модулі</w:t>
      </w:r>
      <w:r w:rsidR="007E071C">
        <w:rPr>
          <w:rFonts w:ascii="Times New Roman" w:hAnsi="Times New Roman" w:cs="Times New Roman"/>
          <w:sz w:val="24"/>
          <w:szCs w:val="24"/>
          <w:lang w:val="kk-KZ"/>
        </w:rPr>
        <w:t xml:space="preserve"> 2015 жылдың 14 қазандағы </w:t>
      </w:r>
      <w:r w:rsidR="007E071C">
        <w:rPr>
          <w:rFonts w:ascii="Times New Roman" w:hAnsi="Times New Roman" w:cs="Times New Roman"/>
          <w:sz w:val="24"/>
          <w:szCs w:val="24"/>
        </w:rPr>
        <w:t xml:space="preserve">№ 59 </w:t>
      </w:r>
      <w:r w:rsidR="007E071C">
        <w:rPr>
          <w:rFonts w:ascii="Times New Roman" w:hAnsi="Times New Roman" w:cs="Times New Roman"/>
          <w:sz w:val="24"/>
          <w:szCs w:val="24"/>
          <w:lang w:val="kk-KZ"/>
        </w:rPr>
        <w:t>Еуразиялық экономикалық комиссия Кеңесінің шешіміне сәйкес төмендетілген кедендік баж ставкалары</w:t>
      </w:r>
      <w:r w:rsidR="0048045C">
        <w:rPr>
          <w:rFonts w:ascii="Times New Roman" w:hAnsi="Times New Roman" w:cs="Times New Roman"/>
          <w:sz w:val="24"/>
          <w:szCs w:val="24"/>
          <w:lang w:val="kk-KZ"/>
        </w:rPr>
        <w:t xml:space="preserve">н қолданылатын шеттен әкелінген </w:t>
      </w:r>
      <w:r w:rsidR="00FD5826">
        <w:rPr>
          <w:rFonts w:ascii="Times New Roman" w:hAnsi="Times New Roman" w:cs="Times New Roman"/>
          <w:sz w:val="24"/>
          <w:szCs w:val="24"/>
          <w:lang w:val="kk-KZ"/>
        </w:rPr>
        <w:t>авто</w:t>
      </w:r>
      <w:r w:rsidR="0048045C">
        <w:rPr>
          <w:rFonts w:ascii="Times New Roman" w:hAnsi="Times New Roman" w:cs="Times New Roman"/>
          <w:sz w:val="24"/>
          <w:szCs w:val="24"/>
          <w:lang w:val="kk-KZ"/>
        </w:rPr>
        <w:t>көлік құралдарын сатумен айналысатын</w:t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045C">
        <w:rPr>
          <w:rFonts w:ascii="Times New Roman" w:hAnsi="Times New Roman" w:cs="Times New Roman"/>
          <w:sz w:val="24"/>
          <w:szCs w:val="24"/>
          <w:lang w:val="kk-KZ"/>
        </w:rPr>
        <w:t xml:space="preserve">салық төлеушілерді қамтиды, ал </w:t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 xml:space="preserve">сол функционал </w:t>
      </w:r>
      <w:r w:rsidR="0048045C">
        <w:rPr>
          <w:rFonts w:ascii="Times New Roman" w:hAnsi="Times New Roman" w:cs="Times New Roman"/>
          <w:sz w:val="24"/>
          <w:szCs w:val="24"/>
          <w:lang w:val="kk-KZ"/>
        </w:rPr>
        <w:t>2019 жылдың 1 қаңтарынан бастап Шешімнің нұсқаулығына сәйкес Тізбеге енген барлық тауарлар</w:t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>ды қамтитын болады.</w:t>
      </w:r>
      <w:r w:rsidR="0048045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24B73" w:rsidRPr="007E071C" w:rsidRDefault="00524B73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5C6F" w:rsidRPr="006E6C90" w:rsidRDefault="00234167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ЭШФ АЖ-</w:t>
      </w:r>
      <w:r w:rsidR="006E6C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не міндетті түрде кіру қажетпе  немесе </w:t>
      </w:r>
      <w:r w:rsidR="006E6C90" w:rsidRPr="006E6C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«Виртуал</w:t>
      </w:r>
      <w:r w:rsidR="006E6C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дық қойма</w:t>
      </w:r>
      <w:r w:rsidR="006E6C90" w:rsidRPr="006E6C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6E6C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модулінен ЭШФ-ны жазып беруге бола ма</w:t>
      </w:r>
      <w:r w:rsidR="006E6C90" w:rsidRPr="006E6C90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  <w:r w:rsidR="006E6C90" w:rsidRPr="006E6C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E6C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27F20" w:rsidRPr="00381995" w:rsidRDefault="000A241E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="00D05C6F" w:rsidRPr="000A241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05C6F" w:rsidRPr="000A24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6C90" w:rsidRPr="000A241E">
        <w:rPr>
          <w:rFonts w:ascii="Times New Roman" w:hAnsi="Times New Roman" w:cs="Times New Roman"/>
          <w:sz w:val="24"/>
          <w:szCs w:val="24"/>
          <w:lang w:val="kk-KZ"/>
        </w:rPr>
        <w:t>«Виртуалдық қойма» модулі</w:t>
      </w:r>
      <w:r w:rsidR="0023416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 xml:space="preserve">бұл  </w:t>
      </w:r>
      <w:r w:rsidR="006E6C90" w:rsidRPr="006E6C90">
        <w:rPr>
          <w:rFonts w:ascii="Times New Roman" w:hAnsi="Times New Roman" w:cs="Times New Roman"/>
          <w:sz w:val="24"/>
          <w:szCs w:val="24"/>
          <w:lang w:val="kk-KZ"/>
        </w:rPr>
        <w:t>«Электрондық шот-</w:t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 xml:space="preserve">фактуралар» ақпараттық жүйесінің функционалы </w:t>
      </w:r>
      <w:r w:rsidR="006E6C90">
        <w:fldChar w:fldCharType="begin"/>
      </w:r>
      <w:r w:rsidR="006E6C90" w:rsidRPr="000A241E">
        <w:rPr>
          <w:lang w:val="kk-KZ"/>
        </w:rPr>
        <w:instrText xml:space="preserve"> HYPERLINK "https://esf-vs.gov.kz:8443/esf-web/login" </w:instrText>
      </w:r>
      <w:r w:rsidR="006E6C90">
        <w:fldChar w:fldCharType="separate"/>
      </w:r>
      <w:r w:rsidR="006E6C90" w:rsidRPr="000A241E">
        <w:rPr>
          <w:rStyle w:val="a5"/>
          <w:rFonts w:ascii="Times New Roman" w:hAnsi="Times New Roman" w:cs="Times New Roman"/>
          <w:sz w:val="24"/>
          <w:szCs w:val="24"/>
          <w:lang w:val="kk-KZ"/>
        </w:rPr>
        <w:t>https://esf-vs.gov.kz:8443/esf-web/login</w:t>
      </w:r>
      <w:r w:rsidR="006E6C90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7F20" w:rsidRPr="000A241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 xml:space="preserve">порталында орналастырылған.Атап өтетін дүние осы аталған порталда </w:t>
      </w:r>
      <w:r w:rsidR="00FD5826">
        <w:rPr>
          <w:rFonts w:ascii="Times New Roman" w:hAnsi="Times New Roman" w:cs="Times New Roman"/>
          <w:sz w:val="24"/>
          <w:szCs w:val="24"/>
          <w:lang w:val="kk-KZ"/>
        </w:rPr>
        <w:t>автокөлік құралдары бойынша және де барлық тауарлар топтамалары бойынша ЭШФ-ны жазып беруге болады.</w:t>
      </w:r>
      <w:r w:rsidR="006E6C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1995">
        <w:rPr>
          <w:rFonts w:ascii="Times New Roman" w:hAnsi="Times New Roman" w:cs="Times New Roman"/>
          <w:sz w:val="24"/>
          <w:szCs w:val="24"/>
          <w:lang w:val="kk-KZ"/>
        </w:rPr>
        <w:t>Бұл ретте автокөлік құралдарын сату кезінде ЭШФ-ны жазып беру автоматтық түрде жүзеге асырылады, ал басқа тауарлар т</w:t>
      </w:r>
      <w:r w:rsidR="00234167">
        <w:rPr>
          <w:rFonts w:ascii="Times New Roman" w:hAnsi="Times New Roman" w:cs="Times New Roman"/>
          <w:sz w:val="24"/>
          <w:szCs w:val="24"/>
          <w:lang w:val="kk-KZ"/>
        </w:rPr>
        <w:t>оптамасын сатқан жағдайда- ЭШФ-</w:t>
      </w:r>
      <w:r w:rsidR="00381995">
        <w:rPr>
          <w:rFonts w:ascii="Times New Roman" w:hAnsi="Times New Roman" w:cs="Times New Roman"/>
          <w:sz w:val="24"/>
          <w:szCs w:val="24"/>
          <w:lang w:val="kk-KZ"/>
        </w:rPr>
        <w:t xml:space="preserve">ғы тауарлар туралы мәліметтерді салық төлеуші қолымен толтырады.  </w:t>
      </w:r>
      <w:r w:rsidR="00527F20" w:rsidRPr="003819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0B84" w:rsidRPr="00381995" w:rsidRDefault="00110B84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34DB" w:rsidRPr="000A241E" w:rsidRDefault="000A241E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241E">
        <w:rPr>
          <w:rFonts w:ascii="Times New Roman" w:hAnsi="Times New Roman" w:cs="Times New Roman"/>
          <w:b/>
          <w:sz w:val="24"/>
          <w:szCs w:val="24"/>
          <w:lang w:val="kk-KZ"/>
        </w:rPr>
        <w:t>«Виртуалдық қойма»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</w:t>
      </w:r>
      <w:r w:rsidRPr="000A2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0A241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қты қоймалар есебінің саны  барынша түйісуі міндетті ме</w:t>
      </w:r>
      <w:r w:rsidRPr="000A241E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A2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 төлеушінің </w:t>
      </w:r>
      <w:r w:rsidRPr="000A241E">
        <w:rPr>
          <w:rFonts w:ascii="Times New Roman" w:hAnsi="Times New Roman" w:cs="Times New Roman"/>
          <w:b/>
          <w:sz w:val="24"/>
          <w:szCs w:val="24"/>
          <w:lang w:val="kk-KZ"/>
        </w:rPr>
        <w:t>«Виртуалдық қойма»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 бірнеше қоймаларды құруы –</w:t>
      </w:r>
      <w:r w:rsidR="00156113" w:rsidRPr="001561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561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құқығы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немесе </w:t>
      </w:r>
      <w:r w:rsidR="00156113">
        <w:rPr>
          <w:rFonts w:ascii="Times New Roman" w:hAnsi="Times New Roman" w:cs="Times New Roman"/>
          <w:b/>
          <w:sz w:val="24"/>
          <w:szCs w:val="24"/>
          <w:lang w:val="kk-KZ"/>
        </w:rPr>
        <w:t>міндеті ма</w:t>
      </w:r>
      <w:r w:rsidR="00156113" w:rsidRPr="00156113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D631EF" w:rsidRPr="00234167" w:rsidRDefault="00B00651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="005A34DB" w:rsidRPr="00B0065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A34DB" w:rsidRPr="00B00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56113">
        <w:rPr>
          <w:rFonts w:ascii="Times New Roman" w:hAnsi="Times New Roman" w:cs="Times New Roman"/>
          <w:sz w:val="24"/>
          <w:szCs w:val="24"/>
          <w:lang w:val="kk-KZ"/>
        </w:rPr>
        <w:t>алық төлеушінің нақты болған сауда орны,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6113">
        <w:rPr>
          <w:rFonts w:ascii="Times New Roman" w:hAnsi="Times New Roman" w:cs="Times New Roman"/>
          <w:sz w:val="24"/>
          <w:szCs w:val="24"/>
          <w:lang w:val="kk-KZ"/>
        </w:rPr>
        <w:t>қоймалар саны</w:t>
      </w:r>
      <w:r w:rsidR="00156113" w:rsidRPr="00B00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825" w:rsidRPr="00B00651">
        <w:rPr>
          <w:rFonts w:ascii="Times New Roman" w:hAnsi="Times New Roman" w:cs="Times New Roman"/>
          <w:sz w:val="24"/>
          <w:szCs w:val="24"/>
          <w:lang w:val="kk-KZ"/>
        </w:rPr>
        <w:t>«Виртуалдық қойма»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 xml:space="preserve"> модулінде көрсетілген қойма санымен сәйкес болу қажет.</w:t>
      </w:r>
      <w:r w:rsidR="005A34DB" w:rsidRPr="00B0065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87825" w:rsidRPr="00234167">
        <w:rPr>
          <w:rFonts w:ascii="Times New Roman" w:hAnsi="Times New Roman" w:cs="Times New Roman"/>
          <w:sz w:val="24"/>
          <w:szCs w:val="24"/>
          <w:lang w:val="kk-KZ"/>
        </w:rPr>
        <w:t>«Виртуалдық қойма»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 xml:space="preserve"> модулінде құрылған</w:t>
      </w:r>
      <w:r w:rsidR="001655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>қоймалар және салық төлеушілер жүйесінде</w:t>
      </w:r>
      <w:r w:rsidR="001655C6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 xml:space="preserve"> есебінде саналатын қоймалар</w:t>
      </w:r>
      <w:r w:rsidR="001655C6">
        <w:rPr>
          <w:rFonts w:ascii="Times New Roman" w:hAnsi="Times New Roman" w:cs="Times New Roman"/>
          <w:sz w:val="24"/>
          <w:szCs w:val="24"/>
          <w:lang w:val="kk-KZ"/>
        </w:rPr>
        <w:t>дағы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 xml:space="preserve"> тауарлар</w:t>
      </w:r>
      <w:r w:rsidR="001655C6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488B">
        <w:rPr>
          <w:rFonts w:ascii="Times New Roman" w:hAnsi="Times New Roman" w:cs="Times New Roman"/>
          <w:sz w:val="24"/>
          <w:szCs w:val="24"/>
          <w:lang w:val="kk-KZ"/>
        </w:rPr>
        <w:t>есептен шығару</w:t>
      </w:r>
      <w:r w:rsidR="001655C6">
        <w:rPr>
          <w:rFonts w:ascii="Times New Roman" w:hAnsi="Times New Roman" w:cs="Times New Roman"/>
          <w:sz w:val="24"/>
          <w:szCs w:val="24"/>
          <w:lang w:val="kk-KZ"/>
        </w:rPr>
        <w:t xml:space="preserve">ға түзету қажеттігі </w:t>
      </w:r>
      <w:r>
        <w:rPr>
          <w:rFonts w:ascii="Times New Roman" w:hAnsi="Times New Roman" w:cs="Times New Roman"/>
          <w:sz w:val="24"/>
          <w:szCs w:val="24"/>
          <w:lang w:val="kk-KZ"/>
        </w:rPr>
        <w:t>талап ету қарастырылған.</w:t>
      </w:r>
      <w:r w:rsidR="001655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48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82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A34DB" w:rsidRPr="00234167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110B84" w:rsidRPr="00234167" w:rsidRDefault="00D631EF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41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A34DB" w:rsidRPr="00B00651" w:rsidRDefault="00B00651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0651">
        <w:rPr>
          <w:rFonts w:ascii="Times New Roman" w:hAnsi="Times New Roman" w:cs="Times New Roman"/>
          <w:b/>
          <w:sz w:val="24"/>
          <w:szCs w:val="24"/>
          <w:lang w:val="kk-KZ"/>
        </w:rPr>
        <w:t>Өзінің еншілес филиалына уақытша шығарған жағдайда (басты кәсіпорын Қазақстанда орналасқан, филиалы Ресейде)  «Виртуалдық қойма» қандай әректтер жасау</w:t>
      </w:r>
      <w:r w:rsidR="00A64AE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B006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қажет</w:t>
      </w:r>
      <w:r w:rsidRPr="00234167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466928" w:rsidRPr="00A64AE2" w:rsidRDefault="001F06B1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1F06B1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="005A34DB" w:rsidRPr="001F06B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34167">
        <w:rPr>
          <w:rFonts w:ascii="Times New Roman" w:hAnsi="Times New Roman" w:cs="Times New Roman"/>
          <w:sz w:val="24"/>
          <w:szCs w:val="24"/>
          <w:lang w:val="kk-KZ"/>
        </w:rPr>
        <w:t>ЕАЭО мүше-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мемлекеттер трансшекаралық өзара сауда шеңберінде бөлек тауарлардың жылжуының есеп жүйесін ұйымдастыру бойынша Нұсқаулығының </w:t>
      </w:r>
      <w:r w:rsidR="002341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7 тармағына сәйкес</w:t>
      </w:r>
      <w:r w:rsidRPr="009951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51D9" w:rsidRPr="009951D9">
        <w:rPr>
          <w:rFonts w:ascii="Times New Roman" w:hAnsi="Times New Roman" w:cs="Times New Roman"/>
          <w:sz w:val="24"/>
          <w:szCs w:val="24"/>
          <w:lang w:val="kk-KZ"/>
        </w:rPr>
        <w:t>«Еуразиялық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нұсқаулықты бекіту туралы» Қазақстан Республикасы Қаржы министрінің   2015 жылғы 9 желтоқсандағы № 640 бұ</w:t>
      </w:r>
      <w:r w:rsidR="00310341">
        <w:rPr>
          <w:rFonts w:ascii="Times New Roman" w:hAnsi="Times New Roman" w:cs="Times New Roman"/>
          <w:sz w:val="24"/>
          <w:szCs w:val="24"/>
          <w:lang w:val="kk-KZ"/>
        </w:rPr>
        <w:t>йрығымен бекітілген:</w:t>
      </w:r>
      <w:r w:rsidR="009951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10341" w:rsidRDefault="00466928" w:rsidP="00310341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06B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F06B1" w:rsidRPr="001F06B1">
        <w:rPr>
          <w:rFonts w:ascii="Times New Roman" w:hAnsi="Times New Roman" w:cs="Times New Roman"/>
          <w:sz w:val="24"/>
          <w:szCs w:val="24"/>
          <w:lang w:val="kk-KZ"/>
        </w:rPr>
        <w:t>Тізбеге енгізілген тауарларды</w:t>
      </w:r>
      <w:r w:rsidR="001F06B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F06B1" w:rsidRPr="001F06B1">
        <w:rPr>
          <w:rFonts w:ascii="Times New Roman" w:hAnsi="Times New Roman" w:cs="Times New Roman"/>
          <w:sz w:val="24"/>
          <w:szCs w:val="24"/>
          <w:lang w:val="kk-KZ"/>
        </w:rPr>
        <w:t xml:space="preserve"> бұрын үшінші елдің аумағынан</w:t>
      </w:r>
      <w:r w:rsidR="001F06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06B1" w:rsidRPr="001F06B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аумағына әкелінген;</w:t>
      </w:r>
    </w:p>
    <w:p w:rsidR="00466928" w:rsidRPr="00234167" w:rsidRDefault="00310341" w:rsidP="00310341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="001F06B1" w:rsidRPr="00234167">
        <w:rPr>
          <w:rFonts w:ascii="Times New Roman" w:hAnsi="Times New Roman" w:cs="Times New Roman"/>
          <w:sz w:val="24"/>
          <w:szCs w:val="24"/>
          <w:lang w:val="kk-KZ"/>
        </w:rPr>
        <w:t>ЕАЭО мүше мемлекеттің аумағынан Қазақстан Республикасының аумағына әкелінген тауарларды;</w:t>
      </w:r>
    </w:p>
    <w:p w:rsidR="00466928" w:rsidRPr="001F06B1" w:rsidRDefault="00466928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06B1">
        <w:rPr>
          <w:rFonts w:ascii="Times New Roman" w:hAnsi="Times New Roman" w:cs="Times New Roman"/>
          <w:sz w:val="24"/>
          <w:szCs w:val="24"/>
        </w:rPr>
        <w:t xml:space="preserve">- </w:t>
      </w:r>
      <w:r w:rsidR="001F06B1" w:rsidRPr="001F06B1">
        <w:rPr>
          <w:rFonts w:ascii="Times New Roman" w:hAnsi="Times New Roman" w:cs="Times New Roman"/>
          <w:sz w:val="24"/>
          <w:szCs w:val="24"/>
          <w:lang w:val="kk-KZ"/>
        </w:rPr>
        <w:t>ЕАЭО мүше мемлекеттің аумағынан Қазақстан Республикасының аумағына әкелінген, ЕАЭО СЭҚ ТН коды және атауы Тізбеге енгізілген тауарларды өткізген;</w:t>
      </w:r>
    </w:p>
    <w:p w:rsidR="00652678" w:rsidRPr="001F06B1" w:rsidRDefault="00652678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416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F06B1" w:rsidRPr="00234167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аумағында өндірілген, ЕАЭО СЭҚ ТН коды және атауы Тізбеге </w:t>
      </w:r>
      <w:r w:rsidR="001F06B1" w:rsidRPr="001F06B1">
        <w:rPr>
          <w:rFonts w:ascii="Times New Roman" w:hAnsi="Times New Roman" w:cs="Times New Roman"/>
          <w:sz w:val="24"/>
          <w:szCs w:val="24"/>
          <w:lang w:val="kk-KZ"/>
        </w:rPr>
        <w:t>енгізілген</w:t>
      </w:r>
      <w:r w:rsidR="003103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66928" w:rsidRPr="00CC2380" w:rsidRDefault="00CC2380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Демек, </w:t>
      </w:r>
      <w:r w:rsidRPr="00CC2380">
        <w:rPr>
          <w:rFonts w:ascii="Times New Roman" w:hAnsi="Times New Roman" w:cs="Times New Roman"/>
          <w:sz w:val="24"/>
          <w:szCs w:val="24"/>
          <w:lang w:val="kk-KZ"/>
        </w:rPr>
        <w:t xml:space="preserve">«Виртуалдық қойма» </w:t>
      </w:r>
      <w:r>
        <w:rPr>
          <w:rFonts w:ascii="Times New Roman" w:hAnsi="Times New Roman" w:cs="Times New Roman"/>
          <w:sz w:val="24"/>
          <w:szCs w:val="24"/>
          <w:lang w:val="kk-KZ"/>
        </w:rPr>
        <w:t>орнастырылған тауарды есептен шығару ЭШФ бойынша шығарылады.</w:t>
      </w:r>
    </w:p>
    <w:p w:rsidR="00466928" w:rsidRPr="00CC2380" w:rsidRDefault="00466928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55C6" w:rsidRPr="00234167" w:rsidRDefault="002D7A53" w:rsidP="002D7A53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«Виртуалдық қойма» </w:t>
      </w:r>
      <w:r w:rsidR="001655C6" w:rsidRPr="00234167">
        <w:rPr>
          <w:rFonts w:ascii="Times New Roman" w:hAnsi="Times New Roman" w:cs="Times New Roman"/>
          <w:b/>
          <w:sz w:val="24"/>
          <w:szCs w:val="24"/>
          <w:lang w:val="kk-KZ"/>
        </w:rPr>
        <w:t>модуліне</w:t>
      </w:r>
      <w:r w:rsidR="001655C6"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дейін</w:t>
      </w:r>
      <w:r w:rsidR="001655C6" w:rsidRPr="002341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сатылған және лизинг алушыда орналасқан өнім үшін </w:t>
      </w:r>
      <w:r w:rsidR="001655C6"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</w:t>
      </w:r>
      <w:r w:rsidR="001655C6" w:rsidRPr="002341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қалай жазылады? </w:t>
      </w:r>
    </w:p>
    <w:p w:rsidR="001655C6" w:rsidRPr="00234167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23416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234167">
        <w:rPr>
          <w:rFonts w:ascii="Times New Roman" w:hAnsi="Times New Roman" w:cs="Times New Roman"/>
          <w:sz w:val="24"/>
          <w:szCs w:val="24"/>
          <w:lang w:val="kk-KZ"/>
        </w:rPr>
        <w:t xml:space="preserve"> 2018 жылдың 1-ші сәуірінен бастап «Виртуалды қойма» модулі лизингті қаржыландыруға берілген көлік құралдарының бар екендігін ескере отырып, «Виртуалды қойма» деп аталатын модульді іске қосу үшін салық төлеушінің «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34167">
        <w:rPr>
          <w:rFonts w:ascii="Times New Roman" w:hAnsi="Times New Roman" w:cs="Times New Roman"/>
          <w:sz w:val="24"/>
          <w:szCs w:val="24"/>
          <w:lang w:val="kk-KZ"/>
        </w:rPr>
        <w:t xml:space="preserve">алдықтар» нысаны арқылы виртуалды қоймаға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көлік</w:t>
      </w:r>
      <w:r w:rsidRPr="002341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құралдары </w:t>
      </w:r>
      <w:r w:rsidRPr="00234167">
        <w:rPr>
          <w:rFonts w:ascii="Times New Roman" w:hAnsi="Times New Roman" w:cs="Times New Roman"/>
          <w:sz w:val="24"/>
          <w:szCs w:val="24"/>
          <w:lang w:val="kk-KZ"/>
        </w:rPr>
        <w:t>туралы ақпаратты енгізуі қажет.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«Саны (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)»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бағанында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төленбеген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лизингтік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төлемдердің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C4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үтірден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6 сан), «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Бірліктің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бағанында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төленбеген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лизинг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төлемдерінің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қалдықтары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құралының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1C4A98" w:rsidRDefault="001655C6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  <w:lang w:val="kk-KZ"/>
        </w:rPr>
        <w:t>Мысалы</w:t>
      </w:r>
      <w:r w:rsidRPr="001C4A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жалға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автокөліктің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C4A98">
        <w:rPr>
          <w:rFonts w:ascii="Times New Roman" w:hAnsi="Times New Roman" w:cs="Times New Roman"/>
          <w:sz w:val="24"/>
          <w:szCs w:val="24"/>
        </w:rPr>
        <w:t xml:space="preserve">5 млн.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 құрайды</w:t>
      </w:r>
      <w:r w:rsidRPr="001C4A98">
        <w:rPr>
          <w:rFonts w:ascii="Times New Roman" w:hAnsi="Times New Roman" w:cs="Times New Roman"/>
          <w:sz w:val="24"/>
          <w:szCs w:val="24"/>
        </w:rPr>
        <w:t xml:space="preserve">, лизинг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төлемдерін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1C4A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- 3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жыл</w:t>
      </w:r>
      <w:r w:rsidRPr="001C4A98">
        <w:rPr>
          <w:rFonts w:ascii="Times New Roman" w:hAnsi="Times New Roman" w:cs="Times New Roman"/>
          <w:sz w:val="24"/>
          <w:szCs w:val="24"/>
        </w:rPr>
        <w:t xml:space="preserve"> (36 ай),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енгізілгенге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15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 ай </w:t>
      </w:r>
      <w:r w:rsidRPr="001C4A98">
        <w:rPr>
          <w:rFonts w:ascii="Times New Roman" w:hAnsi="Times New Roman" w:cs="Times New Roman"/>
          <w:sz w:val="24"/>
          <w:szCs w:val="24"/>
        </w:rPr>
        <w:t xml:space="preserve"> (ай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138 888,89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2 083 333, 33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сомасында</w:t>
      </w:r>
      <w:proofErr w:type="spellEnd"/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 төлем жүргізілген</w:t>
      </w:r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1C4A98" w:rsidRDefault="001655C6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Қалдықтар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2 916 666,67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(5 000 000 - 2 083 333,33)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0,583333 (1- 0,416667)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жазу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қоймадан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мәлімдемесінде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таңдағанда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,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sz w:val="24"/>
          <w:szCs w:val="24"/>
        </w:rPr>
        <w:t xml:space="preserve"> 6 «Саны (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)»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бағанында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төлемсі</w:t>
      </w:r>
      <w:proofErr w:type="gramStart"/>
      <w:r w:rsidRPr="001C4A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қал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төлемдердің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сомасынан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сайынғы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- 0,027778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 көрсетіледі.</w:t>
      </w:r>
      <w:r w:rsidRPr="001C4A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5C6" w:rsidRPr="001C4A98" w:rsidRDefault="001655C6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Салық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төлеушінің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пайдаланған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көлігін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C4A98">
        <w:rPr>
          <w:rFonts w:ascii="Times New Roman" w:hAnsi="Times New Roman" w:cs="Times New Roman"/>
          <w:b/>
          <w:sz w:val="24"/>
          <w:szCs w:val="24"/>
        </w:rPr>
        <w:t>автосалон</w:t>
      </w:r>
      <w:proofErr w:type="gramEnd"/>
      <w:r w:rsidRPr="001C4A98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жаңа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сына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ауыстырды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Автосалонның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қойма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да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ғы</w:t>
      </w:r>
      <w:proofErr w:type="spellEnd"/>
      <w:r w:rsidR="00942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5BB">
        <w:rPr>
          <w:rFonts w:ascii="Times New Roman" w:hAnsi="Times New Roman" w:cs="Times New Roman"/>
          <w:b/>
          <w:sz w:val="24"/>
          <w:szCs w:val="24"/>
        </w:rPr>
        <w:t>әрекетті</w:t>
      </w:r>
      <w:bookmarkStart w:id="0" w:name="_GoBack"/>
      <w:bookmarkEnd w:id="0"/>
      <w:proofErr w:type="spellEnd"/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?</w:t>
      </w:r>
    </w:p>
    <w:p w:rsidR="001655C6" w:rsidRPr="001C4A98" w:rsidRDefault="001655C6" w:rsidP="00234167">
      <w:pPr>
        <w:pStyle w:val="a3"/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қоймадағы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авто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салон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автокөлік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шығарады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автокөлік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сатушысы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автокөлік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сатса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, оны «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Қалдықтар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1C4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қоймаға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енгізу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55C6" w:rsidRPr="001C4A98" w:rsidRDefault="001655C6" w:rsidP="00234167">
      <w:pPr>
        <w:tabs>
          <w:tab w:val="left" w:pos="7186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ab/>
      </w: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қоймада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қалай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жазу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керек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қалдықтар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ақпарат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жазылған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ба?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ЭШФ жазу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тәсілмен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қалдықтары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таңдап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 «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батырмасын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басу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;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 xml:space="preserve">2)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ЭШФ </w:t>
      </w:r>
      <w:r w:rsidRPr="001C4A98">
        <w:rPr>
          <w:rFonts w:ascii="Times New Roman" w:hAnsi="Times New Roman" w:cs="Times New Roman"/>
          <w:sz w:val="24"/>
          <w:szCs w:val="24"/>
        </w:rPr>
        <w:t xml:space="preserve">журналы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- «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батырмасын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басыңыз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1C4A98">
        <w:rPr>
          <w:rFonts w:ascii="Times New Roman" w:hAnsi="Times New Roman" w:cs="Times New Roman"/>
          <w:sz w:val="24"/>
          <w:szCs w:val="24"/>
          <w:lang w:val="kk-KZ"/>
        </w:rPr>
        <w:t>да тауарды көрсетіңіз</w:t>
      </w:r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СЭҚ ТН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кодтарының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біреуі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ВҚ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енгізу белгісі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белгісіз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екі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бөліктен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құралған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тауарды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қалай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енгізуге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болады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>?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қоймаға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етілмеген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бөліктерде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автокөлік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енгізілмейді</w:t>
      </w:r>
      <w:r w:rsidRPr="001C4A98">
        <w:rPr>
          <w:rFonts w:ascii="Times New Roman" w:hAnsi="Times New Roman" w:cs="Times New Roman"/>
          <w:sz w:val="24"/>
          <w:szCs w:val="24"/>
        </w:rPr>
        <w:t>. «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Қалдықтар</w:t>
      </w:r>
      <w:r w:rsidRPr="001C4A98">
        <w:rPr>
          <w:rFonts w:ascii="Times New Roman" w:hAnsi="Times New Roman" w:cs="Times New Roman"/>
          <w:sz w:val="24"/>
          <w:szCs w:val="24"/>
        </w:rPr>
        <w:t>»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 нысанында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-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көлік</w:t>
      </w:r>
      <w:r w:rsidRPr="001C4A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1C4A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енгізу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</w:rPr>
        <w:t xml:space="preserve">Компания 2018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жылдың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1-ші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сәуі</w:t>
      </w:r>
      <w:proofErr w:type="gramStart"/>
      <w:r w:rsidRPr="001C4A9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4A98">
        <w:rPr>
          <w:rFonts w:ascii="Times New Roman" w:hAnsi="Times New Roman" w:cs="Times New Roman"/>
          <w:b/>
          <w:sz w:val="24"/>
          <w:szCs w:val="24"/>
        </w:rPr>
        <w:t>іне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автокөліктерді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сатып,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 жазды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Енді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түзету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қажет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шарттың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күні</w:t>
      </w:r>
      <w:proofErr w:type="gramStart"/>
      <w:r w:rsidRPr="001C4A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өзгерту қажет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қоймаға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сілтеме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жасайды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түзетуге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мүмкіндік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бермейді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. 1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сәуірге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жазылған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қалай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түзетуге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болатынын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айтыңыз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>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A98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 Республикасының Қаржы министрінің 2018 жылғы 23 ақпандағы № 270 «Электрондық шот-фактуралардың ақпараттық жүйесінде электронды нұсқада шот-фактураларды ресімдеу ережесін бекіту туралы» бұйрығының 4 тармағына сәйкес 2018 жылдың 1-ші сәуірінен бастап «Виртуалды қойма» модулі сынақтан өткізілді, виртуалды қойма модулі жаңа интерфейске енгізілген.</w:t>
      </w:r>
      <w:r w:rsidRPr="001C4A98">
        <w:rPr>
          <w:lang w:val="kk-KZ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Бұл модуль автокөлік құралдарына қолданылады және көліктерді сатуға арналған ЭШФ жазу жаңа интерфейс арқылы ғана мүмкін болады.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4A98">
        <w:rPr>
          <w:rFonts w:ascii="Times New Roman" w:hAnsi="Times New Roman" w:cs="Times New Roman"/>
          <w:sz w:val="24"/>
          <w:szCs w:val="24"/>
          <w:lang w:val="kk-KZ"/>
        </w:rPr>
        <w:t>Осылайша 2018 жылдың 1-ші сәуіріне дейін жазылған негізгі ЭШФ түзетілген ЭШФ түзету ЭШФ АЖ жаңа интерфейсінде жасалады. Бұл жағдайда виртуалды қоймада тауарлар енгізілмейді.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«Бірлік бағасы» өрісінде қандай баға белгілеуіңіз керек? 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ҚҚС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есебімен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немесе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ҚҚС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-сыз?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нақтылау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Қалдықтар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автокөлік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4A9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енгізілсе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ҚҚС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1C4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шығарылған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автокөлік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болса</w:t>
      </w:r>
      <w:r w:rsidRPr="001C4A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Біздің жүйеде ВҚ орнатудың жинағы қайда орналасқан?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ҚР ҚМ МКК портал қойындыда: Қызмет / Салықты әкімшілендіру/ Электрондық шот-фактуралар / BҚ модулі бар «Электрондық шот-фактуралар» веб-қосымшасының API-интерфейсі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</w:rPr>
        <w:t xml:space="preserve">«СТ-1, СТ-KZ»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нөмі</w:t>
      </w:r>
      <w:proofErr w:type="gramStart"/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і жоқ тауарлардың қалдықтарын қалай сақтауға болады?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нысан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журналына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Пішін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түймешігін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басыңыз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 «Т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gramStart"/>
      <w:r w:rsidRPr="001C4A9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өрісінде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«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Қалдықтар</w:t>
      </w:r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сертификат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«5»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белгісін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көрсеті</w:t>
      </w:r>
      <w:proofErr w:type="gramStart"/>
      <w:r w:rsidRPr="001C4A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C4A98">
        <w:rPr>
          <w:rFonts w:ascii="Times New Roman" w:hAnsi="Times New Roman" w:cs="Times New Roman"/>
          <w:sz w:val="24"/>
          <w:szCs w:val="24"/>
        </w:rPr>
        <w:t xml:space="preserve">,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ол кезде </w:t>
      </w:r>
      <w:r w:rsidRPr="001C4A98">
        <w:rPr>
          <w:rFonts w:ascii="Times New Roman" w:hAnsi="Times New Roman" w:cs="Times New Roman"/>
          <w:sz w:val="24"/>
          <w:szCs w:val="24"/>
        </w:rPr>
        <w:t xml:space="preserve">«№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C4A98">
        <w:rPr>
          <w:rFonts w:ascii="Times New Roman" w:hAnsi="Times New Roman" w:cs="Times New Roman"/>
          <w:sz w:val="24"/>
          <w:szCs w:val="24"/>
        </w:rPr>
        <w:t xml:space="preserve">T-1,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C4A98">
        <w:rPr>
          <w:rFonts w:ascii="Times New Roman" w:hAnsi="Times New Roman" w:cs="Times New Roman"/>
          <w:sz w:val="24"/>
          <w:szCs w:val="24"/>
        </w:rPr>
        <w:t xml:space="preserve">T-KZ»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өрісі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қоймадағы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қалдықтарды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енгізгеннен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кейін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тауардың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атауын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қалай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өзгертуге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болады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>?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қоймадан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әлі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сатылмаған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тауардың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атауын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«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Қалдықтар</w:t>
      </w:r>
      <w:r w:rsidRPr="001C4A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пішіні</w:t>
      </w:r>
      <w:proofErr w:type="gramStart"/>
      <w:r w:rsidRPr="001C4A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4A98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1C4A98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5C6" w:rsidRPr="001C4A98" w:rsidRDefault="001655C6" w:rsidP="00234167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Қалдық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енгізілді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бірақ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ЭШФ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 1С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бағдарламасынан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жібергенде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Тауардың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коды (ЕЭА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О СЭҚ ТН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қоймасында п</w:t>
      </w:r>
      <w:proofErr w:type="spellStart"/>
      <w:r w:rsidRPr="001C4A98">
        <w:rPr>
          <w:rFonts w:ascii="Times New Roman" w:hAnsi="Times New Roman" w:cs="Times New Roman"/>
          <w:b/>
          <w:sz w:val="24"/>
          <w:szCs w:val="24"/>
        </w:rPr>
        <w:t>айдаланылады</w:t>
      </w:r>
      <w:proofErr w:type="spellEnd"/>
      <w:r w:rsidRPr="001C4A98">
        <w:rPr>
          <w:rFonts w:ascii="Times New Roman" w:hAnsi="Times New Roman" w:cs="Times New Roman"/>
          <w:b/>
          <w:sz w:val="24"/>
          <w:szCs w:val="24"/>
        </w:rPr>
        <w:t>»</w:t>
      </w: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деген хабарлама шығады</w:t>
      </w:r>
      <w:r w:rsidRPr="001C4A98">
        <w:rPr>
          <w:rFonts w:ascii="Times New Roman" w:hAnsi="Times New Roman" w:cs="Times New Roman"/>
          <w:b/>
          <w:sz w:val="24"/>
          <w:szCs w:val="24"/>
        </w:rPr>
        <w:t>.</w:t>
      </w:r>
    </w:p>
    <w:p w:rsidR="001655C6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C4A98">
        <w:rPr>
          <w:rFonts w:ascii="Times New Roman" w:hAnsi="Times New Roman" w:cs="Times New Roman"/>
          <w:b/>
          <w:sz w:val="24"/>
          <w:szCs w:val="24"/>
          <w:lang w:val="kk-KZ"/>
        </w:rPr>
        <w:t>Жауап</w:t>
      </w:r>
      <w:r w:rsidRPr="001C4A9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қате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сын ескере отырып </w:t>
      </w:r>
      <w:r w:rsidRPr="001C4A98">
        <w:rPr>
          <w:rFonts w:ascii="Times New Roman" w:hAnsi="Times New Roman" w:cs="Times New Roman"/>
          <w:sz w:val="24"/>
          <w:szCs w:val="24"/>
        </w:rPr>
        <w:t xml:space="preserve">ERP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өзгертілмегендіктен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» API-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механизміне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әзірлеуші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жиынтығы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МКК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1C4A98">
        <w:rPr>
          <w:rFonts w:ascii="Times New Roman" w:hAnsi="Times New Roman" w:cs="Times New Roman"/>
          <w:sz w:val="24"/>
          <w:szCs w:val="24"/>
          <w:lang w:val="kk-KZ"/>
        </w:rPr>
        <w:t>тық</w:t>
      </w:r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әкімшіл</w:t>
      </w:r>
      <w:proofErr w:type="spellEnd"/>
      <w:r w:rsidRPr="001C4A98">
        <w:rPr>
          <w:rFonts w:ascii="Times New Roman" w:hAnsi="Times New Roman" w:cs="Times New Roman"/>
          <w:sz w:val="24"/>
          <w:szCs w:val="24"/>
          <w:lang w:val="kk-KZ"/>
        </w:rPr>
        <w:t>ендіру</w:t>
      </w:r>
      <w:r w:rsidRPr="001C4A9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шот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фактуралар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 xml:space="preserve"> / </w:t>
      </w:r>
      <w:r w:rsidRPr="001C4A98">
        <w:rPr>
          <w:rFonts w:ascii="Times New Roman" w:hAnsi="Times New Roman" w:cs="Times New Roman"/>
          <w:sz w:val="24"/>
          <w:szCs w:val="24"/>
          <w:lang w:val="kk-KZ"/>
        </w:rPr>
        <w:t>BҚ модулі бар «Электрондық шот-фактуралар» ве</w:t>
      </w:r>
      <w:proofErr w:type="gramStart"/>
      <w:r w:rsidRPr="001C4A98">
        <w:rPr>
          <w:rFonts w:ascii="Times New Roman" w:hAnsi="Times New Roman" w:cs="Times New Roman"/>
          <w:sz w:val="24"/>
          <w:szCs w:val="24"/>
          <w:lang w:val="kk-KZ"/>
        </w:rPr>
        <w:t>б-</w:t>
      </w:r>
      <w:proofErr w:type="gramEnd"/>
      <w:r w:rsidRPr="001C4A98">
        <w:rPr>
          <w:rFonts w:ascii="Times New Roman" w:hAnsi="Times New Roman" w:cs="Times New Roman"/>
          <w:sz w:val="24"/>
          <w:szCs w:val="24"/>
          <w:lang w:val="kk-KZ"/>
        </w:rPr>
        <w:t xml:space="preserve">қосымшасының API-интерфейсі </w:t>
      </w:r>
      <w:proofErr w:type="spellStart"/>
      <w:r w:rsidRPr="001C4A98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1C4A98">
        <w:rPr>
          <w:rFonts w:ascii="Times New Roman" w:hAnsi="Times New Roman" w:cs="Times New Roman"/>
          <w:sz w:val="24"/>
          <w:szCs w:val="24"/>
        </w:rPr>
        <w:t>.</w:t>
      </w:r>
    </w:p>
    <w:p w:rsidR="001655C6" w:rsidRPr="00E90DF7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5C6" w:rsidRPr="00E90DF7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1655C6" w:rsidRPr="00E90DF7" w:rsidRDefault="001655C6" w:rsidP="00234167">
      <w:pPr>
        <w:tabs>
          <w:tab w:val="left" w:pos="1560"/>
        </w:tabs>
        <w:spacing w:after="0" w:line="24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90DF7" w:rsidRPr="00E90DF7" w:rsidRDefault="00E90DF7" w:rsidP="00E90DF7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Pr="00E90DF7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Pr="00E90DF7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E474E" w:rsidRDefault="00CE474E" w:rsidP="00D05C6F">
      <w:pPr>
        <w:tabs>
          <w:tab w:val="left" w:pos="1560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</w:p>
    <w:sectPr w:rsidR="00CE474E" w:rsidSect="006816C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24F"/>
    <w:multiLevelType w:val="hybridMultilevel"/>
    <w:tmpl w:val="86E6AA22"/>
    <w:lvl w:ilvl="0" w:tplc="7D189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47FAE"/>
    <w:multiLevelType w:val="hybridMultilevel"/>
    <w:tmpl w:val="2138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FAD"/>
    <w:multiLevelType w:val="hybridMultilevel"/>
    <w:tmpl w:val="9A4E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8D5"/>
    <w:multiLevelType w:val="hybridMultilevel"/>
    <w:tmpl w:val="F9BAE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C3601"/>
    <w:multiLevelType w:val="hybridMultilevel"/>
    <w:tmpl w:val="8390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5C63"/>
    <w:multiLevelType w:val="hybridMultilevel"/>
    <w:tmpl w:val="C1463376"/>
    <w:lvl w:ilvl="0" w:tplc="BC12B3C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17DF2"/>
    <w:multiLevelType w:val="hybridMultilevel"/>
    <w:tmpl w:val="C0CA8A20"/>
    <w:lvl w:ilvl="0" w:tplc="98600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C6869"/>
    <w:multiLevelType w:val="hybridMultilevel"/>
    <w:tmpl w:val="D05CCDFC"/>
    <w:lvl w:ilvl="0" w:tplc="DE949300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551439"/>
    <w:multiLevelType w:val="hybridMultilevel"/>
    <w:tmpl w:val="8CAC0646"/>
    <w:lvl w:ilvl="0" w:tplc="3F6EB34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7A53A1B"/>
    <w:multiLevelType w:val="hybridMultilevel"/>
    <w:tmpl w:val="A8B6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D2"/>
    <w:rsid w:val="000060E5"/>
    <w:rsid w:val="00011512"/>
    <w:rsid w:val="000A241E"/>
    <w:rsid w:val="000A453A"/>
    <w:rsid w:val="000B25D6"/>
    <w:rsid w:val="000C13FC"/>
    <w:rsid w:val="000E488B"/>
    <w:rsid w:val="000F4573"/>
    <w:rsid w:val="00110B84"/>
    <w:rsid w:val="00112A4E"/>
    <w:rsid w:val="00115291"/>
    <w:rsid w:val="00115557"/>
    <w:rsid w:val="001435F6"/>
    <w:rsid w:val="00156113"/>
    <w:rsid w:val="00164EA3"/>
    <w:rsid w:val="001655C6"/>
    <w:rsid w:val="0017367D"/>
    <w:rsid w:val="001A23DF"/>
    <w:rsid w:val="001A34EC"/>
    <w:rsid w:val="001C4A98"/>
    <w:rsid w:val="001E2E24"/>
    <w:rsid w:val="001E50ED"/>
    <w:rsid w:val="001F06B1"/>
    <w:rsid w:val="001F1A7E"/>
    <w:rsid w:val="00203DD7"/>
    <w:rsid w:val="002111F3"/>
    <w:rsid w:val="00234167"/>
    <w:rsid w:val="00275661"/>
    <w:rsid w:val="002857DE"/>
    <w:rsid w:val="00287825"/>
    <w:rsid w:val="002A2818"/>
    <w:rsid w:val="002C2EAA"/>
    <w:rsid w:val="002C7128"/>
    <w:rsid w:val="002D7A53"/>
    <w:rsid w:val="002F5EC5"/>
    <w:rsid w:val="00310341"/>
    <w:rsid w:val="00322221"/>
    <w:rsid w:val="00381995"/>
    <w:rsid w:val="003B07C4"/>
    <w:rsid w:val="003B6257"/>
    <w:rsid w:val="003C4C07"/>
    <w:rsid w:val="003E6936"/>
    <w:rsid w:val="004303C1"/>
    <w:rsid w:val="00465F5D"/>
    <w:rsid w:val="00466928"/>
    <w:rsid w:val="00470B1C"/>
    <w:rsid w:val="0048045C"/>
    <w:rsid w:val="004937A4"/>
    <w:rsid w:val="004D17F2"/>
    <w:rsid w:val="004D2F89"/>
    <w:rsid w:val="004D70FB"/>
    <w:rsid w:val="004F4A82"/>
    <w:rsid w:val="004F734A"/>
    <w:rsid w:val="00504AD3"/>
    <w:rsid w:val="00510531"/>
    <w:rsid w:val="00514ADD"/>
    <w:rsid w:val="00524B73"/>
    <w:rsid w:val="00527644"/>
    <w:rsid w:val="00527F20"/>
    <w:rsid w:val="005333C2"/>
    <w:rsid w:val="00544F14"/>
    <w:rsid w:val="0056665F"/>
    <w:rsid w:val="00586872"/>
    <w:rsid w:val="00593B32"/>
    <w:rsid w:val="005A34DB"/>
    <w:rsid w:val="005A35F8"/>
    <w:rsid w:val="005D0DA0"/>
    <w:rsid w:val="005E670F"/>
    <w:rsid w:val="0060189C"/>
    <w:rsid w:val="00617AE4"/>
    <w:rsid w:val="00652678"/>
    <w:rsid w:val="0065495E"/>
    <w:rsid w:val="00674385"/>
    <w:rsid w:val="006816C1"/>
    <w:rsid w:val="006C1744"/>
    <w:rsid w:val="006E5881"/>
    <w:rsid w:val="006E6C90"/>
    <w:rsid w:val="007152EA"/>
    <w:rsid w:val="0073755B"/>
    <w:rsid w:val="0075042F"/>
    <w:rsid w:val="00754C1A"/>
    <w:rsid w:val="00785DBB"/>
    <w:rsid w:val="00796438"/>
    <w:rsid w:val="007E071C"/>
    <w:rsid w:val="00836147"/>
    <w:rsid w:val="00846B7E"/>
    <w:rsid w:val="008536C4"/>
    <w:rsid w:val="008A4947"/>
    <w:rsid w:val="008F3FC1"/>
    <w:rsid w:val="009104EE"/>
    <w:rsid w:val="00931F1C"/>
    <w:rsid w:val="009425BB"/>
    <w:rsid w:val="00950FEF"/>
    <w:rsid w:val="009951D9"/>
    <w:rsid w:val="009A6710"/>
    <w:rsid w:val="009B2F68"/>
    <w:rsid w:val="009D2933"/>
    <w:rsid w:val="009F2582"/>
    <w:rsid w:val="00A174A4"/>
    <w:rsid w:val="00A233F8"/>
    <w:rsid w:val="00A5232C"/>
    <w:rsid w:val="00A64AE2"/>
    <w:rsid w:val="00A70A22"/>
    <w:rsid w:val="00A73CA9"/>
    <w:rsid w:val="00A9719D"/>
    <w:rsid w:val="00AB0889"/>
    <w:rsid w:val="00AD7489"/>
    <w:rsid w:val="00B00651"/>
    <w:rsid w:val="00B232B5"/>
    <w:rsid w:val="00B37818"/>
    <w:rsid w:val="00B5196D"/>
    <w:rsid w:val="00B542C2"/>
    <w:rsid w:val="00B55147"/>
    <w:rsid w:val="00B56642"/>
    <w:rsid w:val="00BD2B80"/>
    <w:rsid w:val="00C23AD2"/>
    <w:rsid w:val="00C772FC"/>
    <w:rsid w:val="00C87966"/>
    <w:rsid w:val="00CC0675"/>
    <w:rsid w:val="00CC2380"/>
    <w:rsid w:val="00CE474E"/>
    <w:rsid w:val="00D00F1E"/>
    <w:rsid w:val="00D05C6F"/>
    <w:rsid w:val="00D60034"/>
    <w:rsid w:val="00D631EF"/>
    <w:rsid w:val="00D70D4A"/>
    <w:rsid w:val="00D95AF7"/>
    <w:rsid w:val="00DA3E3F"/>
    <w:rsid w:val="00DD53DD"/>
    <w:rsid w:val="00E206A9"/>
    <w:rsid w:val="00E84590"/>
    <w:rsid w:val="00E90DF7"/>
    <w:rsid w:val="00EA151C"/>
    <w:rsid w:val="00EB4DB8"/>
    <w:rsid w:val="00F20409"/>
    <w:rsid w:val="00F65B08"/>
    <w:rsid w:val="00F70AEB"/>
    <w:rsid w:val="00F746DE"/>
    <w:rsid w:val="00FD5826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D2"/>
    <w:pPr>
      <w:ind w:left="720"/>
      <w:contextualSpacing/>
    </w:pPr>
  </w:style>
  <w:style w:type="table" w:styleId="a4">
    <w:name w:val="Table Grid"/>
    <w:basedOn w:val="a1"/>
    <w:uiPriority w:val="59"/>
    <w:rsid w:val="00C2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D2"/>
    <w:pPr>
      <w:ind w:left="720"/>
      <w:contextualSpacing/>
    </w:pPr>
  </w:style>
  <w:style w:type="table" w:styleId="a4">
    <w:name w:val="Table Grid"/>
    <w:basedOn w:val="a1"/>
    <w:uiPriority w:val="59"/>
    <w:rsid w:val="00C2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3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Жампозова Данара Едгеровна</cp:lastModifiedBy>
  <cp:revision>9</cp:revision>
  <cp:lastPrinted>2018-04-11T07:32:00Z</cp:lastPrinted>
  <dcterms:created xsi:type="dcterms:W3CDTF">2018-04-19T06:12:00Z</dcterms:created>
  <dcterms:modified xsi:type="dcterms:W3CDTF">2018-04-19T06:24:00Z</dcterms:modified>
</cp:coreProperties>
</file>