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0D" w:rsidRPr="0051230D" w:rsidRDefault="0051230D" w:rsidP="0051230D">
      <w:pPr>
        <w:shd w:val="clear" w:color="auto" w:fill="F9F9F9"/>
        <w:spacing w:after="0" w:line="300" w:lineRule="atLeast"/>
        <w:rPr>
          <w:rFonts w:ascii="Arial" w:eastAsia="Times New Roman" w:hAnsi="Arial" w:cs="Arial"/>
          <w:color w:val="5D5D5D"/>
          <w:sz w:val="21"/>
          <w:szCs w:val="21"/>
          <w:lang w:eastAsia="ru-RU"/>
        </w:rPr>
      </w:pPr>
      <w:r w:rsidRPr="0051230D">
        <w:rPr>
          <w:rFonts w:ascii="Arial" w:eastAsia="Times New Roman" w:hAnsi="Arial" w:cs="Arial"/>
          <w:color w:val="5D5D5D"/>
          <w:sz w:val="21"/>
          <w:szCs w:val="21"/>
          <w:lang w:eastAsia="ru-RU"/>
        </w:rPr>
        <w:t>18 қаңтар 2014</w:t>
      </w:r>
    </w:p>
    <w:p w:rsidR="0051230D" w:rsidRPr="0051230D" w:rsidRDefault="0051230D" w:rsidP="0051230D">
      <w:pPr>
        <w:shd w:val="clear" w:color="auto" w:fill="F9F9F9"/>
        <w:spacing w:after="150" w:line="240" w:lineRule="auto"/>
        <w:rPr>
          <w:rFonts w:ascii="Arial" w:eastAsia="Times New Roman" w:hAnsi="Arial" w:cs="Arial"/>
          <w:b/>
          <w:bCs/>
          <w:color w:val="007C96"/>
          <w:sz w:val="27"/>
          <w:szCs w:val="27"/>
          <w:lang w:eastAsia="ru-RU"/>
        </w:rPr>
      </w:pPr>
      <w:r w:rsidRPr="0051230D">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2014 жылғы 17 қаңтар</w:t>
      </w:r>
    </w:p>
    <w:p w:rsidR="0051230D" w:rsidRPr="0051230D" w:rsidRDefault="0051230D" w:rsidP="0051230D">
      <w:pPr>
        <w:shd w:val="clear" w:color="auto" w:fill="F9F9F9"/>
        <w:spacing w:after="0" w:line="270" w:lineRule="atLeast"/>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 </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Қазақстан жолы – 2050:</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Бір мақсат, бір мүдде, бір болашақ</w:t>
      </w:r>
    </w:p>
    <w:p w:rsidR="0051230D" w:rsidRPr="0051230D" w:rsidRDefault="0051230D" w:rsidP="0051230D">
      <w:pPr>
        <w:shd w:val="clear" w:color="auto" w:fill="F9F9F9"/>
        <w:spacing w:before="150" w:after="0" w:line="270" w:lineRule="atLeast"/>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 </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Қымбатты қазақстандықтар!</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Құрметті депутаттар!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 елі өткен 22 жылда қыруар іс тындырды. Біз үлгілі дамудың өзіндік моделін қалыптастырдық. Әрбір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Құрметті отандастар!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ХХІ ғасырдың Қазақстаны – талантты, еңбекқор, толерантты халықтың небәрі екі онжылдықта «нөлден» бастап құрған елі. Бұл – біздің бәріміз мақтан тұтатын ортақ жемісіміз! Бұл – біздің шексіз сүйетін ұлы туындымыз!</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қазақстандықтардың ел болашағының тұтқасын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өзекті қағида болып саналады. 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тұрмысын жақсартатынымызды білдіреді.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Стратегия – күннен күнге, жылдан жылға елімізді, қазақстандықтардың өмірін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тиіс. Мемлекеттің міндеті – осыған барлық жағдайды жасау. Мен әлемнің озық елдері арасындағы Отанымыздың лайықты Болашағы ғана қазақстандықтарды мәңгілікке біріктіретініне сенімдімін.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Бүгін мен дамыған 30 елдің қатарына кіру жоспарымызды ұсынғым келеді. Менің тапсырмам бойынша Үкімет нақты тұжырымдама жобасын жасады. Осы Жолдаудағы менің тапсырмаларым ескеріле отырып жөнделгеннен кейін түпкілікті бекітілетін бұл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азық-түлікке сұраныстың артуы, Үшінші индустриялық төңкерістің пісіп-жетілуі сақталады. Біз бұл кезеңді пайдалана білуге тиіспіз.</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Біз 2050-дің мақсатына қарай күрделі жаһандық бәсекелестік жағдайында ілгерілейміз. Алдағы онжылдықтарда біз қазірдің өзінде біліп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ал жаһандық отыздық тобының тізіміне кіретін үміткерлер саны тым шектеулі болады. Мен «дамыған ел» ұғымының уақытқа сәйкес өзгеріп тұратын категория екенін бірнеше рет айттым. Дамыған елдерде халықтың мүлде жаңа өмір сапасы пайда болуда.</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Бүгінде дамығандықтың іргелі көрсеткіштерін Экономикалық ынтымақтастық және даму ұйымына (ЭЫДҰ) мүше мемлекеттер көрсетіп отыр. Оған әлемдік ішкі жалпы өнімнің 60 пайыздан астамын өндіретін 34 ел кіреді. ЭЫДҰ-ға кіруге тағы 6 ел – Бразилия, Қытай, Үндістан,Индонезия,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өмірі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Мен Қазақстанда ЭЫДҰ-ның бірқатар қағидаттары мен стандарттарын енгізу жөнінде міндет қойдым. Олар Тұжырымдама жобасында көрініс тапқан.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Экономикада ішкі жалпы өнімнің жыл сайынғы өсімін 4 пайыздан кем қылмау жоспарлануда. Инвестиция көлемін қазіргі 18 пайыздан бүкіл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пайызға дейін арттыру мақсатын көздейді.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Экономиканың жоғары технологиялық жаңа салаларын құру ғылымды қаржыландыруды ішкі жалпы өнімнің 3 пайызынан кем емес деңгейге дейін арттыруды талап етеді. Ішкі жалпы өнімнің энергия тұтыну ауқымын 2 есе азайту маңызды. Шағын және орта бизнес 2050 жылға қарай Қазақстанның ішкі жалпы өнімінің қазіргі 20 пайызы орнына кемінде 50 пайызын өндіретін болады. Еңбек өнімділігін 5 есеге – қазіргі 24,5 мыңнан 126 мың долларға дейін арттыру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Әлеуметтік саланы дамытудың 2050 жылға дейін басты бағдарлары нақты индикативті цифрларда көрсетілген. Біз ішкі жалпы өнім көлемін жан басына шаққанда 4,5 есе – 13 мың доллардан 60 мың долларға дейін арттыруымыз керек. Қазақстан халық құрылымында орта тап үлесі басым елге айналады. Урбанизацияның жаһандық үрдісіне орай қалалық тұрғындар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Саламатты өмір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білім беру жүйесін құру аяқталады.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Қазақстан әлемде адамдар үшін қауіпсіз және тұруға жайлы елдің біріне айналуға тиіс. Бейбітшілік пен тұрақтылық, әділ сот және тиімді құқық тәртібі дегеніміз – дамыған елдің негізі.</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Құрметті отандастар!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Қазақстанның әлемдегі ең дамыған 30 елдің қатарына кіру тұжырымдамасында алдағы жұмыстың ұзақмерзімді басымдықтары белгіленген. Біз мына басым бағыттар бойынша бірқатар мәселелерді шешуіміз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бірқатар тапсырмалар бердім. Индустрияландыру басымдықтары санын шектеу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Бізге дәстүрлі өндіруші секторлар тиімділігін арттыру маңызды. Бұлар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жаңа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лазерлік техника, коммуникациялық және медициналық жабдықтар салалары үшін маңыздылығын ескере отырып, оларды игеру ауқымын ұлғайту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Қазақстан геологиялық барлау саласы бойынша әлемдік нарыққа шығуға тиіс. Тиісті заңнаманы жеңілдете отырып, бұл салаға шетелдік инжинирингтік компаниялардан инвестиция тартқан 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Бірінші бесжылдық аясында автомобиль және авиақұрастыру, тепловоз, жолаушылар және жүк вагондары өндірісі жолға қойылды. Оларды кеңейтіп, сыртқы нарықтарға шығару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Сонымен, 2050-ге дейінгі қалған жылдар жеті бесжылдыққа бөлінеді, олардың әрқайсысы бір мақсат – дамыған 30 елдің қатарына кіру мәселесін шешеді.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дамытуға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 Қазақстанның агроөнеркәсіп кешенін инновациялық бағытқа түсіру маңызды. Бұл – біздің дәстүрлі саламыз. Азық-түлікке деген қажеттілік арта береді. Бұл секторға инвестиция көбірек салынады. Сондықтан бүгінгі фермерлер тек уақытша әрі ауа райына байланысты кездейсоқ жетістіктерді малданып қалмай, өндірістің өсімі жөнінде ойлануға тиіс. Жаһандық ауыл шаруашылығы өндірісінде бәсеке өсе беретін болады. Жермен жұмыс істейтіндер, ең алдымен, жаңа технологияларды енгізіп, өнімділікті үздіксіз арттыратындар, жұмысын әлемдік стандарттар негізінде жүргізетіндер болуы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ескеріп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Болашақ – аграрлық секторда, әсіресе, шағын және орта бизнес түріндегі жаңа өңдеу кәсіпорындары желісін құруда. Бұл тұста біз бизнесті несие арқылы қолдауға тиіспіз. Фермерлер ұзақмерзімді қаржыландыру мен өткізу нарықтарына делдалсыз, тікелей шыға алатын болуға тиіс. Ауыл өндірушілерінің қарыздарын кепілдендіру және сақтандырудың тиімді жүйесін құру да өзекті мәселе.</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көкөніспен, майлы және азықтық өнімдермен алмастыру жолына бет бұру керек. Агрохимикаттарды тиімді тұтынудың, қуаң жерлерде топырақты нөлдік өңдеудің заманауи технологиялары мен өзге де инновацияларды қолдануды кеңейтудің кешенді шаралары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«Жасыл» экономикаға көшу жөніндегі қабылданған тұжырымдамаға сәйкес, 2030 жылға қарай егіс алқаптарының 15 пайызы суды үнемдеу технологияларына көшірілетін болады. Біз аграрлық ғылымды дамытып, сынақтық аграрлық-инновациялық кластерлер құруымыз қажет. Уақыт көшінен қалмай, табиғи азық-түлік өндірумен қатар құрғақшылыққа төзімді гендік-модификацияланған өнімдер өндірісін де жүргізу маңызды. Айтылған міндеттерді ескере келіп, Үкіметке агроөнеркәсіп кешенін дамыту жоспарына түзету енгізуді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Үшінші.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тиісті заң жобалары топтамасын әзірлеп, Парламенттің қарауына енгізуді тапсырамын. Ғылымды қаржыландыру көлемін біртіндеп арттырып, оны дамыған елдердің көрсеткіштеріне жеткізу жөнінде нақты жоспар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Шетелдерден инвестиция тартуды толықтай елімізге білім мен жаңа технологиялар трансферттеу үшін пайдалану керек. Шетелдік компаниялармен бірлесіп,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ірі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елімізде өндіруімізге де болатын кезде шет елден тасымалдаудың қажеті жоқ.</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Ұлттық инновациялық жүйенің, оның негізгі институттарының тиімділігін арттыру маңызды. Олардың белсенділігін стартаптарды және венчурлік мәмілелердің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қазір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ірі компаниялардың қосалқы өндірістерін орналастыру үдерісін ынталандыру шараларын ойластыру маңызды.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Төртінші. Инфрақұрылымдық үштаған – агломерацияның, көліктің,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 Ақтөбе болады. Олар халықтың және инвестициялардың шоғырлану орталықтарына айналады, сапалы білім беру, медицина, әлеуметтік-мәдени қызметтер көрсетеді.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Көлік инфрақұрылымы – индустриялық экономика мен қоғамымыздың тамырына қан жүгіртетін жүйе. Сапалы заманауи магистральдарсыз дамыған ел болмайды деп мен талай рет айттым. Бұған қоса, Қазақстанның қатынас жолдары оның Еуропа мен Азия, Солтүстік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жүріп жатыр.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Логистикалық қызмет көрсету секторын дамыту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Түрікменстан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мерзімдерін қысқартып, шекара өткелдерінің өткізу мүмкіндігін арттырып, Ақтау портының қуаттылығын күшейтіп, экспорт-импорт операцияларының ресімдерін жеңілдету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ұзындығы 1200 шақырым болатын Жезқазған – Шалқар – Бейнеу жаңа теміржолын салып жатырмыз. Ол орталықтың көптеген аудандарына жан бітіріп, елдің шығысы мен батысын тікелей байланыстырады. Бұл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шығамыз,бұл жөнінде ҚХР-мен келісім бар.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Біз энергетиканың дәстүрлі түрлерін дамытатын боламыз. Жылу-электр стансаларынан шығатын қалдықтарды тазарту жөніндегі ізденістер мен жаңалықтарға, өндіріс пен тұрмыста жаңа технологиялар арқылы жаппай электр қуатын барлық жерде үнемдеуге қолдау көрсету қажет. Таяуда Еуроодақтың ірі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жұмыс жүргізе отырып, біз осы қателікті ескеруіміз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Астанадағы Дүниежүзілік ЭКСПО-2017 көрмесіне дайындықты болашақтың энергиясын іздеу және жасау жөніндегі озық әлемдік тәжірибені зерделеу мен енгізу орталығын құру үшін пайдалану керек. Мамандар тобы Назарбаев университетінің қолдауымен осы жұмысқа кірісуге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етіп отыр. Жаңа мұнай өңдеу зауыттарын салу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көшбасшы. Біз АЭС отыны үшін төл өндірісімізді дамытып, атом стансасын салуға тиіспіз.</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Бесінші. шағын және орта бизнесті дамыту – ХХІ ғасырдағы Қазақстанды индустриялық және әлеуметтік жаңғыртудың басты құралы. Мұндағы менің ұстанымым айқын екенін білесіздер, оны талай айтқанмын. Экономикамызда шағын және орта бизнестің үлесі артқан 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Жаһандық рейтингке сәйкес, Қазақстан бизнесті жүргізуге ең қолайлы жағдайы бар елдер тобына кіреді және біз бұл үрдісті өрістете түсуге тиіспіз. Шағын және орта бизнес – біздегі Жалпыға ортақ еңбек қоғамының берік экономикалық негізі. Оны дамыту үшін жеке меншік институтын заңнамалық тұрғыда нығайтатын кешенді шешімдер қажет. Бизнесті дамытуға кедергі келтіретін барлық енжар құқықтық нормалардың күшін жою керек. Шағын бизнес ұрпақтан-ұрпаққа берілетін отбасы дәстүріне айналуға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тиіс.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көмектің тиімді тетіктерін жасауы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Алтыншы. Біздің болашаққа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Бұл үшін біз не істеуіміз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біліммен 100 пайыз қамту жоспарлануда. Сондықтан оларға заманауи бағдарламалар мен оқыту әдістемелерін, білікті мамандар ұсыну маңызды. Орта білім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 xml:space="preserve">Таяудағы 3 жыл ішінде, 2017 жылға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w:t>
      </w:r>
      <w:r w:rsidRPr="0051230D">
        <w:rPr>
          <w:rFonts w:ascii="Arial" w:eastAsia="Times New Roman" w:hAnsi="Arial" w:cs="Arial"/>
          <w:color w:val="333333"/>
          <w:sz w:val="20"/>
          <w:szCs w:val="20"/>
          <w:lang w:eastAsia="ru-RU"/>
        </w:rPr>
        <w:lastRenderedPageBreak/>
        <w:t>үшін бюджет қаражатының бөлінуін қарастырғаны жөн. Таяудағы 2-3 жылда дуальдік, техникалық және кәсіптік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маусымға дейін осы мәселе бойынша нақты ұсыныстар енгізуді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Жетекші университеттерді академиялық және басқарушылық автономияға біртіндеп көшіруге жоспарлы түрде кірісу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Екіншіден, денсаулық сақтау саласындағы басты басымдық – алғашқы медициналық-санитарлық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басты қағидаты. Спортпен шұғылдану, дұрыс тамақтана білу, жүйелі профилактикалық тексерілу – аурудың алдын алудың негізі.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Үшіншіден, жалпықазақстандық мәдениетті дамытуға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дамытуға бағытталған шаралар белгілеу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Олардан мыңдаған азаматтар қазақ тілін үйреніп шықты, әлі де үйренуде. Былтырғыға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жаңа 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Бесіншіден, мүмкіндігі шектеулі азаматтарымызға көбірек көңіл бөлу керек. Олар үшін Қазақстан кедергісіз аймаққа айналуға тиіс. Бізде аз емес ондай адамдарға қамқорлық көрсетілуге тиіс – бұл өзіміздің және қоғам алдындағы біздің парызымыз. Бүкіл әлем осымен айналысады. Мүмкіндігі шектеулі адамдар тұрмыстық қызмет көрсету, тағам өнеркәсібі, ауыл шаруашылығы кәсіпорындарында жұмыс істей алады. Мен барлық кәсіпкерлерге оларды жұмысқа орналастыруға көмектесіңіздер деп тағы да айтқым келеді. Сондай-ақ, 5-10 адамға арналған арнайы квотаны енгізу мүмкіндігін қарастыруға болады.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«Нұр Отан» партиясы осы жұмысты қолға алғандары жөн. Егер қажет болған жағдайда Үкімет бұл мәселені барлық компаниялармен бірлесе пысықтап, тиісті шешім қабылдауы керек. Мүгедектігіне және асыраушысынан айрылуына байланысты әлеуметтік жәрдемақы көлемін Үкіметке 2015 жылғы 1 шілдеден бастап 25 пайызға арттыруды тапсырамын. Мүгедектер бірлестіктері қызметінің құқықтық базасын жетілдірген жөн.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Үкіметтен бастап жергілікті әкімдерге дейінгі барлық мемлекеттік органдардың олармен жұмысын күшейткен маңызды. Кедейлік деңгейін одан әрі төмендетіп, жұмыссыздықтың өсуін тежеген жөн. Бұл ретте масылдық пиғылдың өрістеуіне жол бермеу маңызды.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Мемлекеттік көмек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Жетінші. Мемлекеттік институттар жұмысын жетілдіру. Әлемнің дамыған 30 елінің қатарына ұмтылыс кезінде бізге адал бәсекелестік, әділеттілік, заңның үстемдігі және жоғары құқықтық мәдениет ахуалы қажет. Мемлекеттің үкіметтік емес сектормен және бизнеспен өзара іс-қимылының жаңартылған тәсілдері керек. Заң алдындағы теңдік құқық тәртібінің шынайы негізі болуға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Сот жүйесі іс жүзінде ашық және қолжетімді, қарапайым және барлық дауды тез шеше алатындай болуға тиіс. Барлық құқық қорғау жүйесі жұмысының сапасын арттыру қажет. Зор өкілеттілік пен құқық иеленген шенділер мінсіз мінез-құлқымен және жоғары кәсіби деңгейімен ерекшеленуге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тиіс.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бірлесіп, биылғы 1 шілдеге дейін осы айтылған барлық мәселелер жөнінде кешенді ұсыныстар енгізуді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Мемлекеттік кәсіпорындардың, ұлттық компаниялар мен бюджеттік мекемелердің кадр саясатына меритократия қағидаттарын енгізуді жалғастыру қажет. Үкіметке «Б» корпусы 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Мемлекетіміз бен қоғамымыз алдында тұрған әлемнің дамыған 30 елінің қатарына қосылу жолындағы нақты міндеттер осындай. Біздің алдымызда оларды заң жүзіне және нақты шешімдерге айналдыру міндеті тұр.</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Құрметті депутаттар және Үкімет мүшелері!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Әлемнің дамыған 30 елінің қатарына қосылуға ұмтылысымызды біз екі кезеңде жүзеге асыруымыз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асыруға әбден болады. Оңтүстік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 кезеңде 2030 – 2050 жылдар аралығында еліміздің ғылыми қамтымды және жасыл экономика қағидаттарына негізделген орнықты дамуын қамтамасыз ету қажет. Біз қуатты өңдеуші өнеркәсіп қалыптастырамыз.Дәстүрлі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Көп нәрсе қалай бастауға байланысты екенін ескере отырып, енді биыл атқарылуға тиіс шараларға тоқталайын.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Үкімет пен Ұлттық банкке осы жылға арналған нақты тапсырмалар беремін.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 Үкімет биыл экономика өсімін 6-7 пайыз деңгейінде қамтамасыз етуге тиіс. Бұл орайда биылғы жыл қорытындысы бойынша, халықтың жан басына шаққандағы ішкі жалпы өнім 14,5 мың доллардан кем болмауға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 Ұлттық банк пен Үкіметке 2014 жылғы 1 мамырға дейін инфляцияны орта мерзімді перспективада 3-4 пайызға дейін төмендетудің кешенді шараларын әзірлеуді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Үшінші. Үкімет Ұлттық банкпен бірлесіп, 2014 жылғы 1 маусымға дейін Қаржы секторын дамытудың 2030 жылға дейінгі кешенді бағдарламасын әзірлеуі қажет.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Төртінші. Үкімет «Самұрық-Қазына» қорымен бірлесіп, мемлекеттің қатысы бар барлық компанияларға талдау жүргізіп, жеке секторға берілетін кәсіпорындар тізімін анықтауы керек. Тура осындай жұмысты қалған мемлекеттік секторларда да жүргізу қажет. Биылғы жылдың бірінші тоқсанында Жекешелендірудің 2014-2016 жылдарға арналған кешенді бағдарламасы қабылдануға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Бесінші. Үкімет жылдың соңына дейін Астана және Алматы қалаларында агломерациялар қалыптастырудың 2030 жылға дейінгі кезеңге арналған стратегиясы жобасын әзірлеуі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Алтыншы.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жылға дейінгі бағдарламасын 2014 жылғы 1 қыркүйекке дейін әзірлесін.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Жетінші. Төртінші мұнай өңдеу зауыты мен атом электрстансасының орны, инвестициялар көзі мен құрылыс мерзіміне қатысты мәселелерді Үкімет биылғы бірінші тоқсанның соңына дейін шешкені жөн.</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Құрметті қазақстандықтар!</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Менің серіктестерім!</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Біздің Стратегия-2050-дегі басты мақсаттарға жетуді көздейтін барлық іс-әрекеттеріміз нақты қағидаттарға негізделуге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Біріншіден, қабылданатын барлық шешімдердің прагматизмі мен эволюциялылығы қағидаты.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Экономикада, саясат пен әлеуметтік тұрмыста ешбір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Екіншіден, өзара тиімді ашықтық қағидаты.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экономикамызға шетелдік инвестициялар, технологиялар мен инновацияларды кеңінен тартатын боламыз. Инвесторлар үшін жұмысқа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көріп отырмыз. Бұл, ең алдымен, Еуразиялық экономикалық одақ қалыптастыруға қатысуымызға, Дүниежүзілік сауда ұйымына кіруімізге байланысты.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Үшіншіден, бұл – қазақстандықтардың әл-ауқатын арттыру қағидаты. Қарапайым адамдардың әлеуметтік көңіл-күйі біздің басты мақсатқа ілгерілеуіміздің маңызды индикаторы болуға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Төртіншіден, бүкілхалықтық қолдау қағидаты маңызды мәнге ие.</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Менің халыққа Жолдауым біздің мақсаттарымыз бен міндеттерімізді түсіндіретін басты құжат болып табылады. Әрбір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әрбір қазақстандық хабардар болуы қажет. Бұл «Нұр Отан» партиясы қызметінің негізгі мәселелерінің біріне айналады деп сенемін.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Ол үшін ең алдымен мемлекеттік қызметшілердің өздері Стратегиямыздың идеяларын білуге және мәнін терең ұғуға тиіс.</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Президент Әкімшілігі мен Үкіметтің бүкіл құрамының, барлық деңгейдегі әкімдердің жұмысы барлық осы міндеттерді орындауға бағытталуға тиіс.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Қымбатты отандастар!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Біздер, қазақстандықтар – бір халықпыз!</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Біз үшін ортақ тағдыр – бұл біздің Мәңгілік Ел, лайықты әрі ұлы Қазақстан! Мәңгілік Ел – жалпы қазақстандық ортақ шаңырағымыздың ұлттық идеясы. Бабаларымыздың арманы.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Егеменді дамудың 22 жылында барша қазақстандықтарды біріктіретін, ел болашағының іргетасын қалаған басты құндылықтар жасалды.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Олар көктен түскен жоқ. Бұл құндылықтар – уақыт сынынан өткен Қазақстандық жол тәжірибесі.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Біріншіден, бұл – Қазақстанның тәуелсіздігі және Астанасы.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Екіншіден, бұл – қоғамымыздағы ұлттық бірлік, бейбітшілік пен келісім.</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Үшіншіден, бұл – зайырлы қоғам және жоғары руханият.</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Төртіншіден, бұл – индустрияландыру мен инновацияларға негізделген экономикалық өсім.</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Бесіншіден, бұл – Жалпыға Ортақ Еңбек Қоғамы.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Алтыншыдан, бұл – тарихтың, мәдениет пен тілдің ортақтығы.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Жетіншіден, бұл – еліміздің ұлттық қауіпсіздігі және бүкіләлемдік, өңірлік мәселелерді шешуге жаһандық тұрғыдан қатысуы.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Осы құндылықтар арқасында біз әрдайым жеңіске жеттік, елімізді нығайттық, ұлы жетістіктерімізді еселедік.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Жаңа Қазақстандық Патриотизмнің идеялық негізі осы мемлекет құраушы, жалпыұлттық құндылықтарда жатыр.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Президент Әкімшілігіне, Үкіметке, Қазақстан халқы Ассамблеясына «Қазақстан-2050» жалпыұлттық қозғалысымен бірлесіп, «Мәңгілік Ел» патриоттық актісін әзірлеп, қабылдауды ұйымдастыруды тапсырамын.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өз халқымыздың игілігі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Әсіресе, жастарымызға мынаны айтамын. Бұл Стратегия сіздерге арналған.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Оны жүзеге асыратын да, жемісін көретін де сіздер. Өз жұмыс орындарыңызда отырып, осы жұмысқа әрқайсысыңыз атсалысыңыздар. Немқұрайлылық танытпаңыздар.</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Елдің болашағын барша халықпен бірге жасаңыздар!</w:t>
      </w:r>
    </w:p>
    <w:p w:rsidR="0051230D" w:rsidRPr="0051230D" w:rsidRDefault="0051230D" w:rsidP="0051230D">
      <w:pPr>
        <w:shd w:val="clear" w:color="auto" w:fill="F9F9F9"/>
        <w:spacing w:before="150" w:after="0" w:line="270" w:lineRule="atLeast"/>
        <w:jc w:val="center"/>
        <w:rPr>
          <w:rFonts w:ascii="Arial" w:eastAsia="Times New Roman" w:hAnsi="Arial" w:cs="Arial"/>
          <w:color w:val="333333"/>
          <w:sz w:val="20"/>
          <w:szCs w:val="20"/>
          <w:lang w:eastAsia="ru-RU"/>
        </w:rPr>
      </w:pPr>
      <w:r w:rsidRPr="0051230D">
        <w:rPr>
          <w:rFonts w:ascii="Arial" w:eastAsia="Times New Roman" w:hAnsi="Arial" w:cs="Arial"/>
          <w:b/>
          <w:bCs/>
          <w:color w:val="333333"/>
          <w:sz w:val="20"/>
          <w:szCs w:val="20"/>
          <w:lang w:eastAsia="ru-RU"/>
        </w:rPr>
        <w:t>Қадірлі халқым!</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Мәңгілік Ел – ата-бабаларымыздың сан мың жылдан бергі асыл арманы.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Ол арман – әлем елдерімен терезесі тең қатынас құрып, әлем картасынан ойып тұрып орын алатын Тәуелсіз Мемлекет атану еді.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Ол арман – тұрмысы бақуатты, түтіні түзу ұшқан, ұрпағы ертеңіне сеніммен қарайтын бақытты Ел болу еді.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армандарды ақиқатқа айналдырдық. Мәңгілік Елдің іргетасын қаладық.</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Тәуелсіздікпен бірге халқымыз Мәңгілік Мұраттарына қол жеткізді.</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еліміздің жүрегі, тәуелсіздігіміздің тірегі – Мәңгілік Елордамызды тұрғыздық.</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Қазақтың Мәңгілік Ғұмыры ұрпақтың Мәңгілік Болашағын баянды етуге арналады.</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lastRenderedPageBreak/>
        <w:t>Ендігі ұрпақ – Мәңгілік Қазақтың Перзенті. Ендеше, Қазақ Елінің Ұлттық Идеясы – Мәңгілік Ел!</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Мен Мәңгілік Ел ұғымын ұлтымыздың ұлы бағдары – «Қазақстан-2050» Стратегиясының түп қазығы етіп алдым.</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Тәуелсіздікке қол жеткізгеннен гөрі оны ұстап тұру әлдеқайда қиын.</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Біз өзгенің қателігінен, өткеннің тағылымынан сабақ ала білуге тиіспіз. Ол сабақтың түйіні біреу ғана – Мәңгілік Ел болу біздің өз қолымызда. Бұл үшін өзімізді үнемі қамшылап, ұдайы алға ұмтылуымыз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Байлығымыз да, бақытымыз да болған Мәңгілік Тәуелсіздігімізді көздің қарашығындай сақтай білуіміз керек.</w:t>
      </w:r>
    </w:p>
    <w:p w:rsidR="0051230D" w:rsidRPr="0051230D" w:rsidRDefault="0051230D" w:rsidP="0051230D">
      <w:pPr>
        <w:shd w:val="clear" w:color="auto" w:fill="F9F9F9"/>
        <w:spacing w:before="150" w:after="0" w:line="270" w:lineRule="atLeast"/>
        <w:jc w:val="both"/>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«Қазақстан-2050» – Мәңгілік Елге бастайтын ең абыройлы, ең мәртебелі жол. Осы жолдан айнымайық, қадірлі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51230D" w:rsidRPr="0051230D" w:rsidRDefault="0051230D" w:rsidP="0051230D">
      <w:pPr>
        <w:shd w:val="clear" w:color="auto" w:fill="F9F9F9"/>
        <w:spacing w:before="150" w:after="0" w:line="270" w:lineRule="atLeast"/>
        <w:rPr>
          <w:rFonts w:ascii="Arial" w:eastAsia="Times New Roman" w:hAnsi="Arial" w:cs="Arial"/>
          <w:color w:val="333333"/>
          <w:sz w:val="20"/>
          <w:szCs w:val="20"/>
          <w:lang w:eastAsia="ru-RU"/>
        </w:rPr>
      </w:pPr>
      <w:r w:rsidRPr="0051230D">
        <w:rPr>
          <w:rFonts w:ascii="Arial" w:eastAsia="Times New Roman" w:hAnsi="Arial" w:cs="Arial"/>
          <w:color w:val="333333"/>
          <w:sz w:val="20"/>
          <w:szCs w:val="20"/>
          <w:lang w:eastAsia="ru-RU"/>
        </w:rPr>
        <w:t> </w:t>
      </w:r>
    </w:p>
    <w:p w:rsidR="0051230D" w:rsidRPr="0051230D" w:rsidRDefault="0051230D" w:rsidP="0051230D">
      <w:pPr>
        <w:shd w:val="clear" w:color="auto" w:fill="F9F9F9"/>
        <w:spacing w:before="150" w:after="0" w:line="270" w:lineRule="atLeast"/>
        <w:jc w:val="right"/>
        <w:rPr>
          <w:rFonts w:ascii="Arial" w:eastAsia="Times New Roman" w:hAnsi="Arial" w:cs="Arial"/>
          <w:color w:val="333333"/>
          <w:sz w:val="20"/>
          <w:szCs w:val="20"/>
          <w:lang w:eastAsia="ru-RU"/>
        </w:rPr>
      </w:pPr>
      <w:r w:rsidRPr="0051230D">
        <w:rPr>
          <w:rFonts w:ascii="Arial" w:eastAsia="Times New Roman" w:hAnsi="Arial" w:cs="Arial"/>
          <w:b/>
          <w:bCs/>
          <w:i/>
          <w:iCs/>
          <w:color w:val="333333"/>
          <w:sz w:val="20"/>
          <w:szCs w:val="20"/>
          <w:lang w:eastAsia="ru-RU"/>
        </w:rPr>
        <w:t>Астана, 2014 жылғы 17 қаңтар</w:t>
      </w:r>
    </w:p>
    <w:p w:rsidR="00627D0A" w:rsidRPr="0051230D" w:rsidRDefault="00627D0A" w:rsidP="0051230D">
      <w:bookmarkStart w:id="0" w:name="_GoBack"/>
      <w:bookmarkEnd w:id="0"/>
    </w:p>
    <w:sectPr w:rsidR="00627D0A" w:rsidRPr="0051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0D"/>
    <w:rsid w:val="0051230D"/>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30D"/>
    <w:rPr>
      <w:b/>
      <w:bCs/>
    </w:rPr>
  </w:style>
  <w:style w:type="character" w:styleId="a5">
    <w:name w:val="Emphasis"/>
    <w:basedOn w:val="a0"/>
    <w:uiPriority w:val="20"/>
    <w:qFormat/>
    <w:rsid w:val="005123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30D"/>
    <w:rPr>
      <w:b/>
      <w:bCs/>
    </w:rPr>
  </w:style>
  <w:style w:type="character" w:styleId="a5">
    <w:name w:val="Emphasis"/>
    <w:basedOn w:val="a0"/>
    <w:uiPriority w:val="20"/>
    <w:qFormat/>
    <w:rsid w:val="00512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282">
      <w:bodyDiv w:val="1"/>
      <w:marLeft w:val="0"/>
      <w:marRight w:val="0"/>
      <w:marTop w:val="0"/>
      <w:marBottom w:val="0"/>
      <w:divBdr>
        <w:top w:val="none" w:sz="0" w:space="0" w:color="auto"/>
        <w:left w:val="none" w:sz="0" w:space="0" w:color="auto"/>
        <w:bottom w:val="none" w:sz="0" w:space="0" w:color="auto"/>
        <w:right w:val="none" w:sz="0" w:space="0" w:color="auto"/>
      </w:divBdr>
      <w:divsChild>
        <w:div w:id="1345521238">
          <w:marLeft w:val="0"/>
          <w:marRight w:val="0"/>
          <w:marTop w:val="0"/>
          <w:marBottom w:val="0"/>
          <w:divBdr>
            <w:top w:val="none" w:sz="0" w:space="0" w:color="auto"/>
            <w:left w:val="none" w:sz="0" w:space="0" w:color="auto"/>
            <w:bottom w:val="none" w:sz="0" w:space="0" w:color="auto"/>
            <w:right w:val="none" w:sz="0" w:space="0" w:color="auto"/>
          </w:divBdr>
        </w:div>
        <w:div w:id="201482999">
          <w:marLeft w:val="0"/>
          <w:marRight w:val="0"/>
          <w:marTop w:val="75"/>
          <w:marBottom w:val="150"/>
          <w:divBdr>
            <w:top w:val="none" w:sz="0" w:space="0" w:color="auto"/>
            <w:left w:val="none" w:sz="0" w:space="0" w:color="auto"/>
            <w:bottom w:val="single" w:sz="6" w:space="8" w:color="E7E7E7"/>
            <w:right w:val="none" w:sz="0" w:space="0" w:color="auto"/>
          </w:divBdr>
        </w:div>
        <w:div w:id="9114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2015-12-02T12:16:00Z</dcterms:created>
  <dcterms:modified xsi:type="dcterms:W3CDTF">2015-12-02T12:18:00Z</dcterms:modified>
</cp:coreProperties>
</file>