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6A" w:rsidRPr="001A6AAD" w:rsidRDefault="0038676A" w:rsidP="0038676A">
      <w:pPr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Приложение 28</w:t>
      </w:r>
    </w:p>
    <w:p w:rsidR="0038676A" w:rsidRPr="001A6AAD" w:rsidRDefault="0038676A" w:rsidP="0038676A">
      <w:pPr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 xml:space="preserve"> к приказу Министра финансов</w:t>
      </w:r>
    </w:p>
    <w:p w:rsidR="0038676A" w:rsidRPr="001A6AAD" w:rsidRDefault="0038676A" w:rsidP="0038676A">
      <w:pPr>
        <w:tabs>
          <w:tab w:val="left" w:pos="2268"/>
        </w:tabs>
        <w:ind w:left="5664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Республики Казахстан</w:t>
      </w:r>
    </w:p>
    <w:p w:rsidR="0038676A" w:rsidRPr="001A6AAD" w:rsidRDefault="0038676A" w:rsidP="0038676A">
      <w:pPr>
        <w:ind w:left="5664"/>
        <w:jc w:val="center"/>
        <w:rPr>
          <w:sz w:val="28"/>
          <w:szCs w:val="28"/>
        </w:rPr>
      </w:pPr>
      <w:r w:rsidRPr="001A6AAD">
        <w:rPr>
          <w:sz w:val="24"/>
          <w:szCs w:val="24"/>
        </w:rPr>
        <w:t>от 27 апреля 2015 года № 284</w:t>
      </w:r>
      <w:r w:rsidRPr="001A6AAD">
        <w:rPr>
          <w:sz w:val="28"/>
          <w:szCs w:val="28"/>
        </w:rPr>
        <w:t xml:space="preserve"> </w:t>
      </w:r>
    </w:p>
    <w:p w:rsidR="0038676A" w:rsidRPr="001A6AAD" w:rsidRDefault="0038676A" w:rsidP="0038676A">
      <w:pPr>
        <w:jc w:val="center"/>
        <w:rPr>
          <w:b/>
          <w:bCs/>
          <w:sz w:val="28"/>
          <w:szCs w:val="28"/>
        </w:rPr>
      </w:pPr>
    </w:p>
    <w:p w:rsidR="0038676A" w:rsidRPr="001A6AAD" w:rsidRDefault="0038676A" w:rsidP="0038676A">
      <w:pPr>
        <w:jc w:val="center"/>
        <w:rPr>
          <w:b/>
          <w:bCs/>
          <w:sz w:val="28"/>
          <w:szCs w:val="28"/>
        </w:rPr>
      </w:pPr>
    </w:p>
    <w:p w:rsidR="0038676A" w:rsidRPr="001A6AAD" w:rsidRDefault="0038676A" w:rsidP="0038676A">
      <w:pPr>
        <w:jc w:val="center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>Стандарт государственной услуги</w:t>
      </w:r>
    </w:p>
    <w:p w:rsidR="0038676A" w:rsidRPr="001A6AAD" w:rsidRDefault="0038676A" w:rsidP="0038676A">
      <w:pPr>
        <w:jc w:val="center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 xml:space="preserve">«Изменение сроков исполнения налогового обязательства </w:t>
      </w:r>
    </w:p>
    <w:p w:rsidR="0038676A" w:rsidRPr="001A6AAD" w:rsidRDefault="0038676A" w:rsidP="0038676A">
      <w:pPr>
        <w:jc w:val="center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>по уплате налогов и (или) плат»</w:t>
      </w:r>
    </w:p>
    <w:p w:rsidR="0038676A" w:rsidRPr="001A6AAD" w:rsidRDefault="0038676A" w:rsidP="0038676A">
      <w:pPr>
        <w:jc w:val="both"/>
        <w:rPr>
          <w:sz w:val="28"/>
          <w:szCs w:val="28"/>
        </w:rPr>
      </w:pPr>
      <w:r w:rsidRPr="001A6AAD">
        <w:rPr>
          <w:sz w:val="28"/>
          <w:szCs w:val="28"/>
        </w:rPr>
        <w:t> </w:t>
      </w:r>
    </w:p>
    <w:p w:rsidR="0038676A" w:rsidRPr="001A6AAD" w:rsidRDefault="0038676A" w:rsidP="0038676A">
      <w:pPr>
        <w:jc w:val="both"/>
        <w:rPr>
          <w:sz w:val="28"/>
          <w:szCs w:val="28"/>
        </w:rPr>
      </w:pPr>
    </w:p>
    <w:p w:rsidR="0038676A" w:rsidRPr="001A6AAD" w:rsidRDefault="0038676A" w:rsidP="0038676A">
      <w:pPr>
        <w:pStyle w:val="10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>Общие положения</w:t>
      </w:r>
    </w:p>
    <w:p w:rsidR="0038676A" w:rsidRPr="001A6AAD" w:rsidRDefault="0038676A" w:rsidP="0038676A">
      <w:pPr>
        <w:pStyle w:val="10"/>
        <w:ind w:left="0" w:firstLine="709"/>
        <w:rPr>
          <w:sz w:val="28"/>
          <w:szCs w:val="28"/>
        </w:rPr>
      </w:pPr>
    </w:p>
    <w:p w:rsidR="0038676A" w:rsidRPr="001A6AAD" w:rsidRDefault="0038676A" w:rsidP="0038676A">
      <w:pPr>
        <w:numPr>
          <w:ilvl w:val="0"/>
          <w:numId w:val="2"/>
        </w:numPr>
        <w:tabs>
          <w:tab w:val="left" w:pos="960"/>
          <w:tab w:val="num" w:pos="2021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Государственная услуга «Изменение сроков исполнения налогового обязательства по уплате налогов и (или) плат» (далее – государственная услуга).</w:t>
      </w:r>
    </w:p>
    <w:p w:rsidR="0038676A" w:rsidRPr="001A6AAD" w:rsidRDefault="0038676A" w:rsidP="0038676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Стандарт государственной услуги разработан Министерством финансов Республики Казахстан (далее – Министерство).</w:t>
      </w:r>
    </w:p>
    <w:p w:rsidR="0038676A" w:rsidRPr="001A6AAD" w:rsidRDefault="0038676A" w:rsidP="0038676A">
      <w:pPr>
        <w:pStyle w:val="1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s0"/>
          <w:sz w:val="28"/>
          <w:szCs w:val="28"/>
        </w:rPr>
      </w:pPr>
      <w:r w:rsidRPr="001A6AAD">
        <w:rPr>
          <w:sz w:val="28"/>
          <w:szCs w:val="28"/>
        </w:rPr>
        <w:t xml:space="preserve"> Государственная услуга оказывается территориальными органами Комитета государственных доходов МФ по районам, городам и районам в городах, на территории специальных экономических зон </w:t>
      </w:r>
      <w:r w:rsidRPr="001A6AAD">
        <w:rPr>
          <w:rStyle w:val="s0"/>
          <w:sz w:val="28"/>
          <w:szCs w:val="28"/>
        </w:rPr>
        <w:t xml:space="preserve">(далее – </w:t>
      </w:r>
      <w:proofErr w:type="spellStart"/>
      <w:r w:rsidRPr="001A6AAD">
        <w:rPr>
          <w:rStyle w:val="s0"/>
          <w:sz w:val="28"/>
          <w:szCs w:val="28"/>
        </w:rPr>
        <w:t>услугодатель</w:t>
      </w:r>
      <w:proofErr w:type="spellEnd"/>
      <w:r w:rsidRPr="001A6AAD">
        <w:rPr>
          <w:rStyle w:val="s0"/>
          <w:sz w:val="28"/>
          <w:szCs w:val="28"/>
        </w:rPr>
        <w:t>).</w:t>
      </w:r>
    </w:p>
    <w:p w:rsidR="0038676A" w:rsidRPr="001A6AAD" w:rsidRDefault="0038676A" w:rsidP="0038676A">
      <w:pPr>
        <w:tabs>
          <w:tab w:val="left" w:pos="720"/>
          <w:tab w:val="left" w:pos="993"/>
          <w:tab w:val="left" w:pos="1260"/>
        </w:tabs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38676A" w:rsidRPr="001A6AAD" w:rsidRDefault="0038676A" w:rsidP="0038676A">
      <w:pPr>
        <w:numPr>
          <w:ilvl w:val="0"/>
          <w:numId w:val="6"/>
        </w:numPr>
        <w:tabs>
          <w:tab w:val="left" w:pos="0"/>
          <w:tab w:val="left" w:pos="720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1A6AAD">
        <w:rPr>
          <w:sz w:val="28"/>
          <w:szCs w:val="28"/>
        </w:rPr>
        <w:t>услугодателем</w:t>
      </w:r>
      <w:proofErr w:type="spellEnd"/>
      <w:r w:rsidRPr="001A6AAD">
        <w:rPr>
          <w:sz w:val="28"/>
          <w:szCs w:val="28"/>
        </w:rPr>
        <w:t xml:space="preserve"> через центры оказания услуг;</w:t>
      </w:r>
    </w:p>
    <w:p w:rsidR="0038676A" w:rsidRPr="001A6AAD" w:rsidRDefault="0038676A" w:rsidP="0038676A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>через некоммерческое акционерное общество «Государственная корпорация «Правительства для граждан» (далее – Государственная корпорация)</w:t>
      </w:r>
      <w:r w:rsidRPr="001A6AAD">
        <w:rPr>
          <w:sz w:val="28"/>
          <w:szCs w:val="28"/>
        </w:rPr>
        <w:t>.</w:t>
      </w:r>
    </w:p>
    <w:p w:rsidR="0038676A" w:rsidRPr="001A6AAD" w:rsidRDefault="0038676A" w:rsidP="0038676A">
      <w:pPr>
        <w:tabs>
          <w:tab w:val="left" w:pos="720"/>
          <w:tab w:val="left" w:pos="993"/>
          <w:tab w:val="left" w:pos="1260"/>
        </w:tabs>
        <w:ind w:firstLine="709"/>
        <w:jc w:val="both"/>
      </w:pPr>
    </w:p>
    <w:p w:rsidR="0038676A" w:rsidRPr="001A6AAD" w:rsidRDefault="0038676A" w:rsidP="0038676A">
      <w:pPr>
        <w:tabs>
          <w:tab w:val="left" w:pos="720"/>
          <w:tab w:val="left" w:pos="993"/>
          <w:tab w:val="left" w:pos="1260"/>
        </w:tabs>
        <w:ind w:firstLine="709"/>
        <w:jc w:val="both"/>
      </w:pPr>
    </w:p>
    <w:p w:rsidR="0038676A" w:rsidRPr="001A6AAD" w:rsidRDefault="0038676A" w:rsidP="0038676A">
      <w:pPr>
        <w:pStyle w:val="10"/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center"/>
        <w:rPr>
          <w:sz w:val="28"/>
          <w:szCs w:val="28"/>
        </w:rPr>
      </w:pPr>
      <w:r w:rsidRPr="001A6AAD">
        <w:rPr>
          <w:b/>
          <w:bCs/>
          <w:sz w:val="28"/>
          <w:szCs w:val="28"/>
        </w:rPr>
        <w:t>Порядок оказания государственной услуги</w:t>
      </w:r>
    </w:p>
    <w:p w:rsidR="0038676A" w:rsidRPr="001A6AAD" w:rsidRDefault="0038676A" w:rsidP="0038676A">
      <w:pPr>
        <w:tabs>
          <w:tab w:val="left" w:pos="900"/>
          <w:tab w:val="left" w:pos="1080"/>
          <w:tab w:val="num" w:pos="2880"/>
        </w:tabs>
        <w:ind w:firstLine="720"/>
        <w:jc w:val="both"/>
        <w:rPr>
          <w:sz w:val="28"/>
          <w:szCs w:val="28"/>
        </w:rPr>
      </w:pPr>
    </w:p>
    <w:p w:rsidR="0038676A" w:rsidRPr="001A6AAD" w:rsidRDefault="0038676A" w:rsidP="0038676A">
      <w:pPr>
        <w:pStyle w:val="1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Сроки оказания государственной услуги:</w:t>
      </w:r>
    </w:p>
    <w:p w:rsidR="0038676A" w:rsidRPr="001A6AAD" w:rsidRDefault="0038676A" w:rsidP="0038676A">
      <w:pPr>
        <w:pStyle w:val="10"/>
        <w:numPr>
          <w:ilvl w:val="0"/>
          <w:numId w:val="3"/>
        </w:numPr>
        <w:tabs>
          <w:tab w:val="left" w:pos="-1701"/>
          <w:tab w:val="left" w:pos="993"/>
        </w:tabs>
        <w:ind w:left="0" w:firstLine="720"/>
        <w:jc w:val="both"/>
        <w:rPr>
          <w:sz w:val="28"/>
          <w:szCs w:val="28"/>
        </w:rPr>
      </w:pPr>
      <w:r w:rsidRPr="001A6AAD">
        <w:rPr>
          <w:snapToGrid w:val="0"/>
          <w:sz w:val="28"/>
          <w:szCs w:val="28"/>
        </w:rPr>
        <w:t xml:space="preserve"> </w:t>
      </w:r>
      <w:r w:rsidRPr="001A6AAD">
        <w:rPr>
          <w:rFonts w:eastAsia="Times New Roman"/>
          <w:spacing w:val="2"/>
          <w:sz w:val="28"/>
          <w:szCs w:val="28"/>
        </w:rPr>
        <w:t xml:space="preserve">срока исполнения налогового обязательства по уплате налогов и (или) плат, или об отказе его изменении – в течении 20 (двадцати) рабочих дней со дня получения </w:t>
      </w:r>
      <w:proofErr w:type="spellStart"/>
      <w:r w:rsidRPr="001A6AAD">
        <w:rPr>
          <w:sz w:val="28"/>
          <w:szCs w:val="28"/>
        </w:rPr>
        <w:t>услугодателем</w:t>
      </w:r>
      <w:proofErr w:type="spellEnd"/>
      <w:r w:rsidRPr="001A6AAD">
        <w:rPr>
          <w:sz w:val="28"/>
          <w:szCs w:val="28"/>
        </w:rPr>
        <w:t xml:space="preserve"> налогового заявления.</w:t>
      </w:r>
    </w:p>
    <w:p w:rsidR="0038676A" w:rsidRPr="001A6AAD" w:rsidRDefault="0038676A" w:rsidP="0038676A">
      <w:pPr>
        <w:pStyle w:val="10"/>
        <w:tabs>
          <w:tab w:val="left" w:pos="-1701"/>
          <w:tab w:val="left" w:pos="993"/>
        </w:tabs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 этом договор залога имущества заключается в срок не позднее </w:t>
      </w:r>
      <w:r w:rsidRPr="001A6AAD">
        <w:rPr>
          <w:sz w:val="28"/>
          <w:szCs w:val="28"/>
        </w:rPr>
        <w:br/>
        <w:t xml:space="preserve">10 (десяти) рабочих дней со дня представления </w:t>
      </w:r>
      <w:proofErr w:type="spellStart"/>
      <w:r w:rsidRPr="001A6AAD">
        <w:rPr>
          <w:sz w:val="28"/>
          <w:szCs w:val="28"/>
        </w:rPr>
        <w:t>услугополучателем</w:t>
      </w:r>
      <w:proofErr w:type="spellEnd"/>
      <w:r w:rsidRPr="001A6AAD">
        <w:rPr>
          <w:sz w:val="28"/>
          <w:szCs w:val="28"/>
        </w:rPr>
        <w:t xml:space="preserve"> налогового заявления.</w:t>
      </w:r>
    </w:p>
    <w:p w:rsidR="0038676A" w:rsidRPr="001A6AAD" w:rsidRDefault="0038676A" w:rsidP="0038676A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>При обращении в Государственную корпорацию день приема документов не входит в срок оказания государственной услуги.</w:t>
      </w:r>
    </w:p>
    <w:p w:rsidR="0038676A" w:rsidRPr="001A6AAD" w:rsidRDefault="0038676A" w:rsidP="0038676A">
      <w:pPr>
        <w:pStyle w:val="10"/>
        <w:numPr>
          <w:ilvl w:val="0"/>
          <w:numId w:val="3"/>
        </w:numPr>
        <w:tabs>
          <w:tab w:val="left" w:pos="900"/>
          <w:tab w:val="left" w:pos="993"/>
          <w:tab w:val="left" w:pos="1080"/>
        </w:tabs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 максимально допустимое время ожидания для сдачи пакета документов </w:t>
      </w:r>
      <w:proofErr w:type="spellStart"/>
      <w:r w:rsidRPr="001A6AAD">
        <w:rPr>
          <w:sz w:val="28"/>
          <w:szCs w:val="28"/>
        </w:rPr>
        <w:t>услугополучателем</w:t>
      </w:r>
      <w:proofErr w:type="spellEnd"/>
      <w:r w:rsidRPr="001A6AAD">
        <w:rPr>
          <w:sz w:val="28"/>
          <w:szCs w:val="28"/>
        </w:rPr>
        <w:t xml:space="preserve"> </w:t>
      </w:r>
      <w:proofErr w:type="spellStart"/>
      <w:r w:rsidRPr="001A6AAD">
        <w:rPr>
          <w:sz w:val="28"/>
          <w:szCs w:val="28"/>
        </w:rPr>
        <w:t>услугодателю</w:t>
      </w:r>
      <w:proofErr w:type="spellEnd"/>
      <w:r w:rsidRPr="001A6AAD">
        <w:rPr>
          <w:sz w:val="28"/>
          <w:szCs w:val="28"/>
        </w:rPr>
        <w:t xml:space="preserve"> – 20 (двадцать) минут;</w:t>
      </w:r>
      <w:r w:rsidRPr="001A6AAD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</w:t>
      </w:r>
      <w:r w:rsidRPr="001A6AAD">
        <w:rPr>
          <w:rFonts w:eastAsia="Times New Roman"/>
          <w:spacing w:val="2"/>
          <w:sz w:val="28"/>
          <w:szCs w:val="28"/>
        </w:rPr>
        <w:t>в Государственной корпорации – 15 (пятнадцать) минут;</w:t>
      </w:r>
    </w:p>
    <w:p w:rsidR="0038676A" w:rsidRPr="001A6AAD" w:rsidRDefault="0038676A" w:rsidP="0038676A">
      <w:pPr>
        <w:pStyle w:val="10"/>
        <w:numPr>
          <w:ilvl w:val="0"/>
          <w:numId w:val="3"/>
        </w:numPr>
        <w:tabs>
          <w:tab w:val="left" w:pos="900"/>
          <w:tab w:val="left" w:pos="993"/>
          <w:tab w:val="left" w:pos="1080"/>
        </w:tabs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 xml:space="preserve"> максимально допустимое время обслуживания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</w:t>
      </w:r>
      <w:proofErr w:type="spellStart"/>
      <w:r w:rsidRPr="001A6AAD">
        <w:rPr>
          <w:sz w:val="28"/>
          <w:szCs w:val="28"/>
        </w:rPr>
        <w:t>услугодателем</w:t>
      </w:r>
      <w:proofErr w:type="spellEnd"/>
      <w:r w:rsidRPr="001A6AAD">
        <w:rPr>
          <w:sz w:val="28"/>
          <w:szCs w:val="28"/>
        </w:rPr>
        <w:t xml:space="preserve"> –20 (двадцать) </w:t>
      </w:r>
      <w:proofErr w:type="gramStart"/>
      <w:r w:rsidRPr="001A6AAD">
        <w:rPr>
          <w:sz w:val="28"/>
          <w:szCs w:val="28"/>
        </w:rPr>
        <w:t xml:space="preserve">минут, </w:t>
      </w:r>
      <w:r w:rsidRPr="001A6AAD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</w:t>
      </w:r>
      <w:r w:rsidRPr="001A6AAD">
        <w:rPr>
          <w:rFonts w:eastAsia="Times New Roman"/>
          <w:spacing w:val="2"/>
          <w:sz w:val="28"/>
          <w:szCs w:val="28"/>
        </w:rPr>
        <w:t>в</w:t>
      </w:r>
      <w:proofErr w:type="gramEnd"/>
      <w:r w:rsidRPr="001A6AAD">
        <w:rPr>
          <w:rFonts w:eastAsia="Times New Roman"/>
          <w:spacing w:val="2"/>
          <w:sz w:val="28"/>
          <w:szCs w:val="28"/>
        </w:rPr>
        <w:t xml:space="preserve"> Государственной корпорации – 15 (пятнадцать) минут.</w:t>
      </w:r>
    </w:p>
    <w:p w:rsidR="0038676A" w:rsidRPr="001A6AAD" w:rsidRDefault="0038676A" w:rsidP="0038676A">
      <w:pPr>
        <w:pStyle w:val="10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Форма оказания государственной услуги: бумажная.</w:t>
      </w:r>
    </w:p>
    <w:p w:rsidR="0038676A" w:rsidRPr="001A6AAD" w:rsidRDefault="0038676A" w:rsidP="0038676A">
      <w:pPr>
        <w:pStyle w:val="10"/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Результатом оказания государственной услуги является:</w:t>
      </w:r>
    </w:p>
    <w:p w:rsidR="0038676A" w:rsidRPr="001A6AAD" w:rsidRDefault="0038676A" w:rsidP="0038676A">
      <w:pPr>
        <w:pStyle w:val="10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выдача решения:</w:t>
      </w:r>
    </w:p>
    <w:p w:rsidR="0038676A" w:rsidRPr="001A6AAD" w:rsidRDefault="0038676A" w:rsidP="0038676A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>об изменении срока исполнения налогового обязательства по уплате налогов и (или) плат;</w:t>
      </w:r>
    </w:p>
    <w:p w:rsidR="0038676A" w:rsidRPr="001A6AAD" w:rsidRDefault="0038676A" w:rsidP="0038676A">
      <w:pPr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>об отказе в изменении срока исполнения налогового обязательства по уплате налогов и (или) плат;</w:t>
      </w:r>
    </w:p>
    <w:p w:rsidR="0038676A" w:rsidRPr="001A6AAD" w:rsidRDefault="0038676A" w:rsidP="0038676A">
      <w:pPr>
        <w:ind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мотивированный ответ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об отказе в оказании государственной услуги в случаях и по основаниям, указанным в пункте 10 настоящего стандарта государственной услуги. </w:t>
      </w:r>
    </w:p>
    <w:p w:rsidR="0038676A" w:rsidRPr="001A6AAD" w:rsidRDefault="0038676A" w:rsidP="0038676A">
      <w:pPr>
        <w:pStyle w:val="10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38676A" w:rsidRPr="001A6AAD" w:rsidRDefault="0038676A" w:rsidP="0038676A">
      <w:pPr>
        <w:widowControl w:val="0"/>
        <w:ind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 обращении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к </w:t>
      </w:r>
      <w:proofErr w:type="spellStart"/>
      <w:r w:rsidRPr="001A6AAD">
        <w:rPr>
          <w:sz w:val="28"/>
          <w:szCs w:val="28"/>
        </w:rPr>
        <w:t>услугодателю</w:t>
      </w:r>
      <w:proofErr w:type="spellEnd"/>
      <w:r w:rsidRPr="001A6AAD">
        <w:rPr>
          <w:sz w:val="28"/>
          <w:szCs w:val="28"/>
        </w:rPr>
        <w:t xml:space="preserve"> в явочном порядке результат оказания государственной услуги оформляется на бумажном носителе, заверяется печатью и подписью уполномоченного лица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>.</w:t>
      </w:r>
    </w:p>
    <w:p w:rsidR="0038676A" w:rsidRPr="001A6AAD" w:rsidRDefault="0038676A" w:rsidP="0038676A">
      <w:pPr>
        <w:pStyle w:val="10"/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Государственная услуга оказывается на бесплатной основе физическим и юридическим лицам (далее –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>).</w:t>
      </w:r>
    </w:p>
    <w:p w:rsidR="0038676A" w:rsidRPr="001A6AAD" w:rsidRDefault="0038676A" w:rsidP="0038676A">
      <w:pPr>
        <w:pStyle w:val="10"/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График работы:</w:t>
      </w:r>
    </w:p>
    <w:p w:rsidR="0038676A" w:rsidRPr="001A6AAD" w:rsidRDefault="0038676A" w:rsidP="0038676A">
      <w:pPr>
        <w:ind w:firstLine="720"/>
        <w:contextualSpacing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1)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</w:t>
      </w:r>
      <w:r w:rsidRPr="001A6AAD">
        <w:rPr>
          <w:rStyle w:val="s0"/>
        </w:rPr>
        <w:t xml:space="preserve">– </w:t>
      </w:r>
      <w:r w:rsidRPr="001A6AAD">
        <w:rPr>
          <w:sz w:val="28"/>
          <w:szCs w:val="28"/>
        </w:rPr>
        <w:t xml:space="preserve">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38676A" w:rsidRPr="001A6AAD" w:rsidRDefault="0038676A" w:rsidP="0038676A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38676A" w:rsidRPr="001A6AAD" w:rsidRDefault="0038676A" w:rsidP="0038676A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38676A" w:rsidRPr="001A6AAD" w:rsidRDefault="0038676A" w:rsidP="0038676A">
      <w:pPr>
        <w:numPr>
          <w:ilvl w:val="0"/>
          <w:numId w:val="4"/>
        </w:numPr>
        <w:tabs>
          <w:tab w:val="left" w:pos="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Государственная корпорация – </w:t>
      </w:r>
      <w:r w:rsidRPr="001A6AAD">
        <w:rPr>
          <w:color w:val="000000"/>
          <w:sz w:val="28"/>
          <w:szCs w:val="28"/>
        </w:rPr>
        <w:t>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38676A" w:rsidRPr="001A6AAD" w:rsidRDefault="0038676A" w:rsidP="0038676A">
      <w:pPr>
        <w:ind w:firstLine="708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t xml:space="preserve">Прием осуществляется в порядке электронной очереди, по месту регистрации </w:t>
      </w:r>
      <w:proofErr w:type="spellStart"/>
      <w:r w:rsidRPr="001A6AAD">
        <w:rPr>
          <w:color w:val="000000"/>
          <w:sz w:val="28"/>
          <w:szCs w:val="28"/>
        </w:rPr>
        <w:t>услугополучателя</w:t>
      </w:r>
      <w:proofErr w:type="spellEnd"/>
      <w:r w:rsidRPr="001A6AAD">
        <w:rPr>
          <w:color w:val="000000"/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</w:t>
      </w:r>
      <w:r w:rsidRPr="001A6AAD">
        <w:rPr>
          <w:sz w:val="28"/>
          <w:szCs w:val="28"/>
        </w:rPr>
        <w:t>.</w:t>
      </w:r>
    </w:p>
    <w:p w:rsidR="0038676A" w:rsidRPr="001A6AAD" w:rsidRDefault="0038676A" w:rsidP="0038676A">
      <w:pPr>
        <w:numPr>
          <w:ilvl w:val="0"/>
          <w:numId w:val="2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Перечень документов, необходимых для оказания государственной услуги при </w:t>
      </w:r>
      <w:proofErr w:type="gramStart"/>
      <w:r w:rsidRPr="001A6AAD">
        <w:rPr>
          <w:sz w:val="28"/>
          <w:szCs w:val="28"/>
        </w:rPr>
        <w:t xml:space="preserve">обращении 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proofErr w:type="gramEnd"/>
      <w:r w:rsidRPr="001A6AAD">
        <w:rPr>
          <w:sz w:val="28"/>
          <w:szCs w:val="28"/>
        </w:rPr>
        <w:t>:</w:t>
      </w:r>
    </w:p>
    <w:p w:rsidR="0038676A" w:rsidRPr="001A6AAD" w:rsidRDefault="0038676A" w:rsidP="0038676A">
      <w:pPr>
        <w:tabs>
          <w:tab w:val="left" w:pos="0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к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услугодателю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(в явочном порядке или по почте) или в Государственную корпорацию:</w:t>
      </w:r>
    </w:p>
    <w:p w:rsidR="0038676A" w:rsidRPr="001A6AAD" w:rsidRDefault="0038676A" w:rsidP="0038676A">
      <w:pPr>
        <w:numPr>
          <w:ilvl w:val="0"/>
          <w:numId w:val="5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>налоговое заявление об изменении сроков исполнения налогового обязательства по уплате налогов и (или) плат, по форме согласно приложению к настоящему стандарту государственной услуги, с приложением предполагаемого графика по уплате налогов и (или) плат.</w:t>
      </w:r>
    </w:p>
    <w:p w:rsidR="0038676A" w:rsidRPr="001A6AAD" w:rsidRDefault="0038676A" w:rsidP="0038676A">
      <w:pPr>
        <w:tabs>
          <w:tab w:val="left" w:pos="0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lastRenderedPageBreak/>
        <w:t xml:space="preserve">При этом налоговое заявление об изменении сроков исполнения налогового обязательства по уплате налогов и (или) плат, поступающих в республиканский бюджет, а также распределяемых между республиканским и местными бюджетами подается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услугодателю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по месту нахождения налогоплательщика.</w:t>
      </w:r>
    </w:p>
    <w:p w:rsidR="0038676A" w:rsidRPr="001A6AAD" w:rsidRDefault="0038676A" w:rsidP="0038676A">
      <w:pPr>
        <w:tabs>
          <w:tab w:val="left" w:pos="0"/>
        </w:tabs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Налоговое заявление об изменении сроков исполнения налогового обязательства по уплате налогов и (или) плат, поступающих в полном объеме в местные бюджеты, подается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услугодателю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по месту их уплаты;</w:t>
      </w:r>
    </w:p>
    <w:p w:rsidR="0038676A" w:rsidRPr="001A6AAD" w:rsidRDefault="0038676A" w:rsidP="0038676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2) </w:t>
      </w:r>
      <w:r w:rsidRPr="001A6AAD">
        <w:rPr>
          <w:rFonts w:eastAsia="Times New Roman"/>
          <w:sz w:val="28"/>
          <w:szCs w:val="28"/>
        </w:rPr>
        <w:t>перечень контрагентов-дебиторов налогоплательщика с указанием цен договоров, заключенных с соответствующими контрагентами-дебиторами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обязательства). Положения настоящего подпункта не распространяются на физическое лицо, не состоящее на регистрационном учете в качестве индивидуального предпринимателя, лица, занимающегося частной практикой;</w:t>
      </w:r>
    </w:p>
    <w:p w:rsidR="0038676A" w:rsidRPr="001A6AAD" w:rsidRDefault="0038676A" w:rsidP="0038676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3) документы, подтверждающие наличие оснований для изменения срока уплаты налогов и (или) плат, в случае:</w:t>
      </w:r>
    </w:p>
    <w:p w:rsidR="0038676A" w:rsidRPr="001A6AAD" w:rsidRDefault="0038676A" w:rsidP="0038676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причинения налогоплательщику ущерба в результате непреодолимой силы (чрезвычайные ситуации социального, природного, техногенного, экологического характера, военные действия и иные обстоятельства непреодолимой силы) – подтверждение факта наступления в отношении налогоплательщика обстоятельств непреодолимой силы соответствующими уполномоченными государственными органами;</w:t>
      </w:r>
    </w:p>
    <w:p w:rsidR="0038676A" w:rsidRPr="001A6AAD" w:rsidRDefault="0038676A" w:rsidP="0038676A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производства и (или) реализации товаров, работ или услуг налогоплательщиком носит сезонный характер – документ, составленный налогоплательщиком и подтверждающий, что в общем доходе от реализации товаров, работ, услуг такого лица доля его дохода от отраслей и видов деятельности, имеющих сезонный характер, составляет не менее</w:t>
      </w:r>
      <w:r w:rsidRPr="001A6AAD">
        <w:rPr>
          <w:rFonts w:eastAsia="Times New Roman"/>
          <w:sz w:val="28"/>
          <w:szCs w:val="28"/>
        </w:rPr>
        <w:br/>
        <w:t>50 процентов;</w:t>
      </w:r>
    </w:p>
    <w:p w:rsidR="0038676A" w:rsidRPr="001A6AAD" w:rsidRDefault="0038676A" w:rsidP="0038676A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если имущественное положение физического лица, не состоящего на регистрационном учете в качестве индивидуального предпринимателя (без учета имущества, на которое в соответствии с законодательством Республики Казахстан не может быть обращено взыскание), исключает возможность единовременной уплаты налога – сведения о доходах за год, предшествующий дате подачи заявления, движимом и недвижимом имуществе физического лица, выданные соответствующим уполномоченным органом не ранее десяти рабочих дней до даты подачи заявления;</w:t>
      </w:r>
    </w:p>
    <w:p w:rsidR="0038676A" w:rsidRPr="001A6AAD" w:rsidRDefault="0038676A" w:rsidP="0038676A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принятия судом решения о применении процедуры урегулирования неплатежеспособности – вступившее в законную силу решение суда;</w:t>
      </w:r>
    </w:p>
    <w:p w:rsidR="0038676A" w:rsidRPr="001A6AAD" w:rsidRDefault="0038676A" w:rsidP="0038676A">
      <w:pPr>
        <w:shd w:val="clear" w:color="auto" w:fill="FFFFFF"/>
        <w:tabs>
          <w:tab w:val="left" w:pos="993"/>
        </w:tabs>
        <w:ind w:firstLine="708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4) документы об имуществе, которое может быть предметом залога с приложением отчета оценщика об оценке рыночной стоимости имущества, предоставляемого в залог – для изменения срока исполнения налогового обязательства по уплате налогов и (или) плат под залог имущества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услугополучателя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и (или) третьего лица.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lastRenderedPageBreak/>
        <w:t>При этом отчет оценщика об оценке рыночной стоимости залогового имущества должен быть составлен не ранее десяти рабочих дней до даты подачи налогоплательщиком заявления о предоставлении отсрочки или рассрочки;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5) договор банковской гарантии, заключенный между банком-гарантом и налогоплательщиком, и банковская гарантия – для изменения срока исполнения налогового обязательства по уплате налогов и (или) пеней под гарантию банка.  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Для идентификации личности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услугополучателя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предъявляется документ, удостоверяющий личность.</w:t>
      </w:r>
    </w:p>
    <w:p w:rsidR="0038676A" w:rsidRPr="001A6AAD" w:rsidRDefault="0038676A" w:rsidP="0038676A">
      <w:pPr>
        <w:tabs>
          <w:tab w:val="left" w:pos="-4395"/>
          <w:tab w:val="left" w:pos="0"/>
        </w:tabs>
        <w:ind w:firstLine="708"/>
        <w:jc w:val="both"/>
        <w:rPr>
          <w:sz w:val="28"/>
          <w:szCs w:val="28"/>
        </w:rPr>
      </w:pPr>
      <w:r w:rsidRPr="001A6AAD">
        <w:rPr>
          <w:rStyle w:val="s0"/>
          <w:sz w:val="28"/>
          <w:szCs w:val="28"/>
        </w:rPr>
        <w:t xml:space="preserve">Сведения о документах, удостоверяющих личность, о регистрации (перерегистрации) в качестве юридического </w:t>
      </w:r>
      <w:proofErr w:type="gramStart"/>
      <w:r w:rsidRPr="001A6AAD">
        <w:rPr>
          <w:rStyle w:val="s0"/>
          <w:sz w:val="28"/>
          <w:szCs w:val="28"/>
        </w:rPr>
        <w:t>лица,  о</w:t>
      </w:r>
      <w:proofErr w:type="gramEnd"/>
      <w:r w:rsidRPr="001A6AAD">
        <w:rPr>
          <w:rStyle w:val="s0"/>
          <w:sz w:val="28"/>
          <w:szCs w:val="28"/>
        </w:rPr>
        <w:t xml:space="preserve"> государственной регистрации в качестве индивидуального предпринимателя содержащихся в государственных информационных системах, работник </w:t>
      </w:r>
      <w:proofErr w:type="spellStart"/>
      <w:r w:rsidRPr="001A6AAD">
        <w:rPr>
          <w:rStyle w:val="s0"/>
          <w:sz w:val="28"/>
          <w:szCs w:val="28"/>
        </w:rPr>
        <w:t>услугодателя</w:t>
      </w:r>
      <w:proofErr w:type="spellEnd"/>
      <w:r w:rsidRPr="001A6AAD">
        <w:rPr>
          <w:rStyle w:val="s0"/>
          <w:sz w:val="28"/>
          <w:szCs w:val="28"/>
        </w:rPr>
        <w:t xml:space="preserve"> получает из соответствующих государственных информационных систем.</w:t>
      </w:r>
      <w:r w:rsidRPr="001A6AAD">
        <w:rPr>
          <w:sz w:val="28"/>
          <w:szCs w:val="28"/>
        </w:rPr>
        <w:tab/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proofErr w:type="spellStart"/>
      <w:r w:rsidRPr="001A6AAD">
        <w:rPr>
          <w:sz w:val="28"/>
          <w:szCs w:val="28"/>
        </w:rPr>
        <w:t>Услугодатель</w:t>
      </w:r>
      <w:proofErr w:type="spellEnd"/>
      <w:r w:rsidRPr="001A6AAD">
        <w:rPr>
          <w:sz w:val="28"/>
          <w:szCs w:val="28"/>
        </w:rPr>
        <w:t xml:space="preserve"> получает согласие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на использование сведений, составляющих охраняемую законом тайну, содержащуюся в информационных системах при оказании государственных услуг, если иное не предусмотрено законами РК.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При приеме документов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услугодатель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, Государственная корпорация сверяет копии с оригиналами документов, после чего возвращает оригиналы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услугополучателю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>.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При обращении к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услугодателю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услугополучатель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получает талон с отметкой о приеме пакета документов, с указанием даты и времени приема пакета документов.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услугополучателю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выдается расписка о приеме соответствующих документов.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 оказании государственной услуги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личность.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Государственная корпорация в течение одного месяца обеспечивает хранение документов, не выданных в срок из-за отсутствия обращения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услугополучателя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, после чего передает их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услугодателю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для дальнейшего хранения. При обращении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услугополучателя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услугодатель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услугополучателю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>.</w:t>
      </w:r>
    </w:p>
    <w:p w:rsidR="0038676A" w:rsidRPr="001A6AAD" w:rsidRDefault="0038676A" w:rsidP="0038676A">
      <w:pPr>
        <w:ind w:firstLine="708"/>
        <w:jc w:val="both"/>
        <w:rPr>
          <w:color w:val="000000"/>
          <w:sz w:val="28"/>
          <w:szCs w:val="28"/>
        </w:rPr>
      </w:pPr>
      <w:r w:rsidRPr="001A6AAD">
        <w:rPr>
          <w:sz w:val="28"/>
          <w:szCs w:val="28"/>
        </w:rPr>
        <w:t xml:space="preserve">В случае обращения через портал </w:t>
      </w:r>
      <w:proofErr w:type="spellStart"/>
      <w:r w:rsidRPr="001A6AAD">
        <w:rPr>
          <w:sz w:val="28"/>
          <w:szCs w:val="28"/>
        </w:rPr>
        <w:t>услугополучателю</w:t>
      </w:r>
      <w:proofErr w:type="spellEnd"/>
      <w:r w:rsidRPr="001A6AAD">
        <w:rPr>
          <w:sz w:val="28"/>
          <w:szCs w:val="28"/>
        </w:rPr>
        <w:t xml:space="preserve"> </w:t>
      </w:r>
      <w:r w:rsidRPr="001A6AAD">
        <w:rPr>
          <w:color w:val="000000"/>
          <w:sz w:val="28"/>
          <w:szCs w:val="28"/>
        </w:rPr>
        <w:t>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  <w:lang w:val="kk-KZ"/>
        </w:rPr>
      </w:pPr>
      <w:r w:rsidRPr="001A6AAD">
        <w:rPr>
          <w:rFonts w:eastAsia="Times New Roman"/>
          <w:spacing w:val="2"/>
          <w:sz w:val="28"/>
          <w:szCs w:val="28"/>
        </w:rPr>
        <w:lastRenderedPageBreak/>
        <w:t xml:space="preserve">Истребование от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услугополучателей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  <w:lang w:val="kk-KZ"/>
        </w:rPr>
      </w:pPr>
      <w:r w:rsidRPr="001A6AAD">
        <w:rPr>
          <w:rFonts w:eastAsia="Times New Roman"/>
          <w:spacing w:val="2"/>
          <w:sz w:val="28"/>
          <w:szCs w:val="28"/>
          <w:lang w:val="kk-KZ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заявления.</w:t>
      </w:r>
      <w:r w:rsidRPr="001A6AAD">
        <w:rPr>
          <w:rFonts w:eastAsia="Times New Roman"/>
          <w:spacing w:val="2"/>
          <w:sz w:val="28"/>
          <w:szCs w:val="28"/>
          <w:lang w:val="kk-KZ"/>
        </w:rPr>
        <w:tab/>
      </w:r>
    </w:p>
    <w:p w:rsidR="0038676A" w:rsidRPr="001A6AAD" w:rsidRDefault="0038676A" w:rsidP="0038676A">
      <w:pPr>
        <w:pStyle w:val="10"/>
        <w:numPr>
          <w:ilvl w:val="0"/>
          <w:numId w:val="2"/>
        </w:numPr>
        <w:tabs>
          <w:tab w:val="left" w:pos="0"/>
          <w:tab w:val="num" w:pos="1134"/>
          <w:tab w:val="left" w:pos="1260"/>
        </w:tabs>
        <w:spacing w:line="340" w:lineRule="exact"/>
        <w:ind w:left="0" w:firstLine="708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Основанием для отказа в оказании государственной услуги является </w:t>
      </w:r>
      <w:r w:rsidRPr="001A6AAD">
        <w:rPr>
          <w:rStyle w:val="s0"/>
          <w:sz w:val="28"/>
          <w:szCs w:val="28"/>
        </w:rPr>
        <w:t xml:space="preserve">несоблюдение </w:t>
      </w:r>
      <w:proofErr w:type="spellStart"/>
      <w:r w:rsidRPr="001A6AAD">
        <w:rPr>
          <w:rStyle w:val="s0"/>
          <w:sz w:val="28"/>
          <w:szCs w:val="28"/>
        </w:rPr>
        <w:t>услугополучателем</w:t>
      </w:r>
      <w:proofErr w:type="spellEnd"/>
      <w:r w:rsidRPr="001A6AAD">
        <w:rPr>
          <w:rStyle w:val="s0"/>
          <w:sz w:val="28"/>
          <w:szCs w:val="28"/>
        </w:rPr>
        <w:t xml:space="preserve"> положений </w:t>
      </w:r>
      <w:r w:rsidRPr="001A6AAD">
        <w:rPr>
          <w:sz w:val="28"/>
          <w:szCs w:val="28"/>
        </w:rPr>
        <w:t>пункта 9 настоящего стандарта</w:t>
      </w:r>
      <w:r w:rsidRPr="001A6AAD">
        <w:rPr>
          <w:sz w:val="28"/>
          <w:szCs w:val="28"/>
          <w:lang w:eastAsia="zh-TW"/>
        </w:rPr>
        <w:t xml:space="preserve"> государственной услуги и (или) несоответствия следующим условиям:</w:t>
      </w:r>
    </w:p>
    <w:p w:rsidR="0038676A" w:rsidRPr="001A6AAD" w:rsidRDefault="0038676A" w:rsidP="0038676A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п</w:t>
      </w:r>
      <w:r w:rsidRPr="001A6AAD">
        <w:rPr>
          <w:rFonts w:eastAsia="Times New Roman"/>
          <w:sz w:val="28"/>
          <w:szCs w:val="28"/>
          <w:shd w:val="clear" w:color="auto" w:fill="FFFFFF"/>
        </w:rPr>
        <w:t>ри изменении сроков исполнения налогового обязательства по уплате налогов и (или) плат под залог имущества налогоплательщика и (или) третьего лица:</w:t>
      </w:r>
    </w:p>
    <w:p w:rsidR="0038676A" w:rsidRPr="001A6AAD" w:rsidRDefault="0038676A" w:rsidP="0038676A">
      <w:pPr>
        <w:numPr>
          <w:ilvl w:val="0"/>
          <w:numId w:val="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содержание договора залога должно соответствовать требованиям, установленным законодательством Республики Казахстан;</w:t>
      </w:r>
    </w:p>
    <w:p w:rsidR="0038676A" w:rsidRPr="001A6AAD" w:rsidRDefault="0038676A" w:rsidP="0038676A">
      <w:pPr>
        <w:numPr>
          <w:ilvl w:val="0"/>
          <w:numId w:val="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 xml:space="preserve">имущество, предоставляемое в залог, должно быть застрахованным от утраты или повреждения, и его рыночная стоимость должна быть не меньше суммы налогов и (или) плат, указанных в заявлении </w:t>
      </w:r>
      <w:r w:rsidRPr="001A6AAD">
        <w:rPr>
          <w:rFonts w:eastAsia="Times New Roman"/>
          <w:sz w:val="28"/>
          <w:szCs w:val="28"/>
          <w:shd w:val="clear" w:color="auto" w:fill="FFFFFF"/>
        </w:rPr>
        <w:t>об изменении срока исполнения налогового обязательства по уплате налогов и (или) плат</w:t>
      </w:r>
      <w:r w:rsidRPr="001A6AAD">
        <w:rPr>
          <w:rFonts w:eastAsia="Times New Roman"/>
          <w:sz w:val="28"/>
          <w:szCs w:val="28"/>
        </w:rPr>
        <w:t xml:space="preserve">, с учетом начисленной пени за период действия отсрочки или рассрочки, а также расходов на его реализацию в случае нарушения налогоплательщиком графика по уплате налогов и (или) плат. </w:t>
      </w:r>
    </w:p>
    <w:p w:rsidR="0038676A" w:rsidRPr="001A6AAD" w:rsidRDefault="0038676A" w:rsidP="0038676A">
      <w:pPr>
        <w:shd w:val="clear" w:color="auto" w:fill="FFFFFF"/>
        <w:tabs>
          <w:tab w:val="left" w:pos="993"/>
        </w:tabs>
        <w:ind w:firstLine="708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Не могут быть предметами залога:</w:t>
      </w:r>
    </w:p>
    <w:p w:rsidR="0038676A" w:rsidRPr="001A6AAD" w:rsidRDefault="0038676A" w:rsidP="0038676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объекты жизнеобеспечения;</w:t>
      </w:r>
    </w:p>
    <w:p w:rsidR="0038676A" w:rsidRPr="001A6AAD" w:rsidRDefault="0038676A" w:rsidP="0038676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электрическая, тепловая и иные виды энергии;</w:t>
      </w:r>
    </w:p>
    <w:p w:rsidR="0038676A" w:rsidRPr="001A6AAD" w:rsidRDefault="0038676A" w:rsidP="0038676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арестованное имущество;</w:t>
      </w:r>
    </w:p>
    <w:p w:rsidR="0038676A" w:rsidRPr="001A6AAD" w:rsidRDefault="0038676A" w:rsidP="0038676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имущество, на которое имеются ограничения, наложенные государственными органами, включая налоговые органы;</w:t>
      </w:r>
    </w:p>
    <w:p w:rsidR="0038676A" w:rsidRPr="001A6AAD" w:rsidRDefault="0038676A" w:rsidP="0038676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имущество, обремененное правами третьих лиц;</w:t>
      </w:r>
    </w:p>
    <w:p w:rsidR="0038676A" w:rsidRPr="001A6AAD" w:rsidRDefault="0038676A" w:rsidP="0038676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скоропортящееся сырье, продукты питания;</w:t>
      </w:r>
    </w:p>
    <w:p w:rsidR="0038676A" w:rsidRPr="001A6AAD" w:rsidRDefault="0038676A" w:rsidP="0038676A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overflowPunct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перезалог имущества, предоставляемого в залог, не допускается;</w:t>
      </w:r>
    </w:p>
    <w:p w:rsidR="0038676A" w:rsidRPr="001A6AAD" w:rsidRDefault="0038676A" w:rsidP="0038676A">
      <w:pPr>
        <w:shd w:val="clear" w:color="auto" w:fill="FFFFFF"/>
        <w:tabs>
          <w:tab w:val="left" w:pos="993"/>
        </w:tabs>
        <w:ind w:firstLine="708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 xml:space="preserve">4) в случаях, когда законами Республики Казахстан предусмотрена обязательная государственная регистрация договора залога имущества, налогоплательщик не позднее пяти рабочих дней со дня заключения договора залога представляет </w:t>
      </w:r>
      <w:proofErr w:type="spellStart"/>
      <w:r w:rsidRPr="001A6AAD">
        <w:rPr>
          <w:rFonts w:eastAsia="Times New Roman"/>
          <w:sz w:val="28"/>
          <w:szCs w:val="28"/>
        </w:rPr>
        <w:t>услугодателю</w:t>
      </w:r>
      <w:proofErr w:type="spellEnd"/>
      <w:r w:rsidRPr="001A6AAD">
        <w:rPr>
          <w:rFonts w:eastAsia="Times New Roman"/>
          <w:sz w:val="28"/>
          <w:szCs w:val="28"/>
        </w:rPr>
        <w:t>, принимающему решение об изменении срока исполнения налогового обязательства по уплате налогов и (или) плат, документ, подтверждающий регистрацию договора залога в соответствующем регистрирующем органе;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>п</w:t>
      </w:r>
      <w:r w:rsidRPr="001A6AAD">
        <w:rPr>
          <w:rFonts w:eastAsia="Times New Roman"/>
          <w:sz w:val="28"/>
          <w:szCs w:val="28"/>
          <w:shd w:val="clear" w:color="auto" w:fill="FFFFFF"/>
        </w:rPr>
        <w:t>ри изменении сроков исполнения налогового обязательства по уплате налогов и (или) плат под банковскую гарантию</w:t>
      </w:r>
      <w:r w:rsidRPr="001A6AAD">
        <w:rPr>
          <w:rFonts w:eastAsia="Times New Roman"/>
          <w:sz w:val="28"/>
          <w:szCs w:val="28"/>
        </w:rPr>
        <w:t>:</w:t>
      </w:r>
    </w:p>
    <w:p w:rsidR="0038676A" w:rsidRPr="001A6AAD" w:rsidRDefault="0038676A" w:rsidP="0038676A">
      <w:pPr>
        <w:numPr>
          <w:ilvl w:val="0"/>
          <w:numId w:val="8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 xml:space="preserve">содержание банковской гарантии должно соответствовать требованиям, установленным законодательством Республики Казахстан; </w:t>
      </w:r>
    </w:p>
    <w:p w:rsidR="0038676A" w:rsidRPr="001A6AAD" w:rsidRDefault="0038676A" w:rsidP="0038676A">
      <w:pPr>
        <w:numPr>
          <w:ilvl w:val="0"/>
          <w:numId w:val="8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банковская гарантия должна быть безотзывной;</w:t>
      </w:r>
    </w:p>
    <w:p w:rsidR="0038676A" w:rsidRPr="001A6AAD" w:rsidRDefault="0038676A" w:rsidP="0038676A">
      <w:pPr>
        <w:numPr>
          <w:ilvl w:val="0"/>
          <w:numId w:val="8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 xml:space="preserve">срок действия банковской гарантии должен истекать не ранее чем через шесть месяцев со дня истечения установленного срока исполнения </w:t>
      </w:r>
      <w:r w:rsidRPr="001A6AAD">
        <w:rPr>
          <w:rFonts w:eastAsia="Times New Roman"/>
          <w:sz w:val="28"/>
          <w:szCs w:val="28"/>
        </w:rPr>
        <w:lastRenderedPageBreak/>
        <w:t>налогоплательщиком обязанности по уплате налогов и (или) плат, обеспеченной банковской гарантией;</w:t>
      </w:r>
    </w:p>
    <w:p w:rsidR="0038676A" w:rsidRPr="001A6AAD" w:rsidRDefault="0038676A" w:rsidP="0038676A">
      <w:pPr>
        <w:numPr>
          <w:ilvl w:val="0"/>
          <w:numId w:val="8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сумма, на которую выдана банковская гарантия, должна обеспечивать исполнение гарантом в полном объеме обязанности налогоплательщика по уплате налогов и (или) плат.</w:t>
      </w:r>
    </w:p>
    <w:p w:rsidR="0038676A" w:rsidRPr="001A6AAD" w:rsidRDefault="0038676A" w:rsidP="0038676A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1A6AAD">
        <w:rPr>
          <w:rFonts w:eastAsia="Times New Roman"/>
          <w:sz w:val="28"/>
          <w:szCs w:val="28"/>
        </w:rPr>
        <w:t>Сроки исполнения налогового обязательства по уплате налогов и (или) плат не могут быть изменены в случае прекращения  налоговым органом действия ранее вынесенного решения об изменении сроков исполнения налогового обязательства по уплате налогов и (или) плат в связи с нарушением налогоплательщиком графика исполнения налогового обязательства в течение трех лет, предшествующих дню подачи налогоплательщиком заявления об изменении сроков исполнения налогового обязательства по уплате налогов и (или) плат.</w:t>
      </w:r>
    </w:p>
    <w:p w:rsidR="0038676A" w:rsidRPr="001A6AAD" w:rsidRDefault="0038676A" w:rsidP="0038676A">
      <w:pPr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1A6AAD">
        <w:rPr>
          <w:rFonts w:eastAsia="Times New Roman"/>
          <w:spacing w:val="2"/>
          <w:sz w:val="28"/>
          <w:szCs w:val="28"/>
        </w:rPr>
        <w:t xml:space="preserve">При обращении в Государственную корпорацию, в случае предоставления </w:t>
      </w:r>
      <w:proofErr w:type="spellStart"/>
      <w:r w:rsidRPr="001A6AAD">
        <w:rPr>
          <w:rFonts w:eastAsia="Times New Roman"/>
          <w:spacing w:val="2"/>
          <w:sz w:val="28"/>
          <w:szCs w:val="28"/>
        </w:rPr>
        <w:t>услугополучателем</w:t>
      </w:r>
      <w:proofErr w:type="spellEnd"/>
      <w:r w:rsidRPr="001A6AAD">
        <w:rPr>
          <w:rFonts w:eastAsia="Times New Roman"/>
          <w:spacing w:val="2"/>
          <w:sz w:val="28"/>
          <w:szCs w:val="28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</w:t>
      </w:r>
      <w:hyperlink r:id="rId5" w:anchor="z520" w:history="1">
        <w:r w:rsidRPr="001A6AAD">
          <w:rPr>
            <w:rFonts w:eastAsia="Times New Roman"/>
            <w:spacing w:val="2"/>
            <w:sz w:val="28"/>
            <w:szCs w:val="28"/>
          </w:rPr>
          <w:t>приложению 2</w:t>
        </w:r>
      </w:hyperlink>
      <w:r w:rsidRPr="001A6AAD">
        <w:rPr>
          <w:rFonts w:eastAsia="Times New Roman"/>
          <w:spacing w:val="2"/>
          <w:sz w:val="28"/>
          <w:szCs w:val="28"/>
        </w:rPr>
        <w:t xml:space="preserve"> к настоящему стандарту государственной услуги.</w:t>
      </w:r>
    </w:p>
    <w:p w:rsidR="0038676A" w:rsidRPr="001A6AAD" w:rsidRDefault="0038676A" w:rsidP="0038676A">
      <w:pPr>
        <w:tabs>
          <w:tab w:val="left" w:pos="90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38676A" w:rsidRPr="001A6AAD" w:rsidRDefault="0038676A" w:rsidP="0038676A">
      <w:pPr>
        <w:jc w:val="both"/>
        <w:outlineLvl w:val="2"/>
        <w:rPr>
          <w:b/>
          <w:bCs/>
          <w:sz w:val="28"/>
          <w:szCs w:val="28"/>
        </w:rPr>
      </w:pPr>
    </w:p>
    <w:p w:rsidR="0038676A" w:rsidRPr="001A6AAD" w:rsidRDefault="0038676A" w:rsidP="0038676A">
      <w:pPr>
        <w:jc w:val="center"/>
        <w:outlineLvl w:val="2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>3. Порядок обжалования решений, действий (бездействия)</w:t>
      </w:r>
      <w:r w:rsidRPr="001A6AAD">
        <w:rPr>
          <w:b/>
          <w:bCs/>
          <w:sz w:val="28"/>
          <w:szCs w:val="28"/>
        </w:rPr>
        <w:br/>
        <w:t xml:space="preserve">центрального государственного органа, а также </w:t>
      </w:r>
      <w:proofErr w:type="spellStart"/>
      <w:r w:rsidRPr="001A6AAD">
        <w:rPr>
          <w:b/>
          <w:bCs/>
          <w:sz w:val="28"/>
          <w:szCs w:val="28"/>
        </w:rPr>
        <w:t>услугодателей</w:t>
      </w:r>
      <w:proofErr w:type="spellEnd"/>
      <w:r w:rsidRPr="001A6AAD">
        <w:rPr>
          <w:b/>
          <w:bCs/>
          <w:sz w:val="28"/>
          <w:szCs w:val="28"/>
        </w:rPr>
        <w:t xml:space="preserve"> и</w:t>
      </w:r>
      <w:r w:rsidRPr="001A6AAD">
        <w:rPr>
          <w:b/>
          <w:bCs/>
          <w:sz w:val="28"/>
          <w:szCs w:val="28"/>
        </w:rPr>
        <w:br/>
        <w:t>(или) их должностных лиц, Государственной корпорации и (или) их</w:t>
      </w:r>
      <w:r w:rsidRPr="001A6AAD">
        <w:rPr>
          <w:b/>
          <w:bCs/>
          <w:sz w:val="28"/>
          <w:szCs w:val="28"/>
        </w:rPr>
        <w:br/>
        <w:t>работников по вопросам оказания государственных услуг</w:t>
      </w:r>
    </w:p>
    <w:p w:rsidR="0038676A" w:rsidRPr="001A6AAD" w:rsidRDefault="0038676A" w:rsidP="0038676A">
      <w:pPr>
        <w:ind w:firstLine="709"/>
        <w:jc w:val="both"/>
        <w:rPr>
          <w:b/>
          <w:sz w:val="28"/>
          <w:szCs w:val="28"/>
        </w:rPr>
      </w:pP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11. Жалобы на решения, действия (бездействия)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по адресам, указанным в пункте </w:t>
      </w:r>
      <w:r w:rsidRPr="001A6AAD">
        <w:rPr>
          <w:sz w:val="28"/>
          <w:szCs w:val="28"/>
        </w:rPr>
        <w:br/>
        <w:t>14 настоящего стандарта государственной услуги.</w:t>
      </w:r>
    </w:p>
    <w:p w:rsidR="0038676A" w:rsidRPr="001A6AAD" w:rsidRDefault="0038676A" w:rsidP="0038676A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38676A" w:rsidRPr="001A6AAD" w:rsidRDefault="0038676A" w:rsidP="0038676A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В жалобе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указываются:</w:t>
      </w:r>
    </w:p>
    <w:p w:rsidR="0038676A" w:rsidRPr="001A6AAD" w:rsidRDefault="0038676A" w:rsidP="0038676A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38676A" w:rsidRPr="001A6AAD" w:rsidRDefault="0038676A" w:rsidP="0038676A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38676A" w:rsidRPr="001A6AAD" w:rsidRDefault="0038676A" w:rsidP="0038676A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A6AAD">
        <w:rPr>
          <w:color w:val="000000"/>
          <w:sz w:val="28"/>
          <w:szCs w:val="28"/>
        </w:rPr>
        <w:lastRenderedPageBreak/>
        <w:t xml:space="preserve">Обращение может вноситься через представителя </w:t>
      </w:r>
      <w:proofErr w:type="spellStart"/>
      <w:r w:rsidRPr="001A6AAD">
        <w:rPr>
          <w:color w:val="000000"/>
          <w:sz w:val="28"/>
          <w:szCs w:val="28"/>
        </w:rPr>
        <w:t>услугополучателя</w:t>
      </w:r>
      <w:proofErr w:type="spellEnd"/>
      <w:r w:rsidRPr="001A6AAD">
        <w:rPr>
          <w:color w:val="000000"/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38676A" w:rsidRPr="001A6AAD" w:rsidRDefault="0038676A" w:rsidP="0038676A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Обращение подписывается </w:t>
      </w:r>
      <w:proofErr w:type="spellStart"/>
      <w:r w:rsidRPr="001A6AAD">
        <w:rPr>
          <w:sz w:val="28"/>
          <w:szCs w:val="28"/>
        </w:rPr>
        <w:t>услугополучателе</w:t>
      </w:r>
      <w:r w:rsidRPr="001A6AAD">
        <w:rPr>
          <w:rFonts w:eastAsia="Times New Roman"/>
          <w:sz w:val="28"/>
          <w:szCs w:val="28"/>
        </w:rPr>
        <w:t>м</w:t>
      </w:r>
      <w:proofErr w:type="spellEnd"/>
      <w:r w:rsidRPr="001A6AAD">
        <w:rPr>
          <w:rFonts w:eastAsia="Times New Roman"/>
          <w:sz w:val="28"/>
          <w:szCs w:val="28"/>
        </w:rPr>
        <w:t xml:space="preserve">, либо </w:t>
      </w:r>
      <w:r w:rsidRPr="001A6AAD">
        <w:rPr>
          <w:sz w:val="28"/>
          <w:szCs w:val="28"/>
        </w:rPr>
        <w:t xml:space="preserve">представителем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.</w:t>
      </w:r>
      <w:r w:rsidRPr="001A6AAD">
        <w:rPr>
          <w:rFonts w:eastAsia="Times New Roman"/>
          <w:sz w:val="28"/>
          <w:szCs w:val="28"/>
        </w:rPr>
        <w:t xml:space="preserve"> </w:t>
      </w:r>
    </w:p>
    <w:p w:rsidR="0038676A" w:rsidRPr="001A6AAD" w:rsidRDefault="0038676A" w:rsidP="0038676A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38676A" w:rsidRPr="001A6AAD" w:rsidRDefault="0038676A" w:rsidP="0038676A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 w:rsidRPr="001A6AAD">
        <w:rPr>
          <w:sz w:val="28"/>
          <w:szCs w:val="28"/>
        </w:rPr>
        <w:t>номер</w:t>
      </w:r>
      <w:proofErr w:type="gramEnd"/>
      <w:r w:rsidRPr="001A6AAD">
        <w:rPr>
          <w:sz w:val="28"/>
          <w:szCs w:val="28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Должностное лицо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Прием видеообращения осуществляется через филиалы Государственной корпорации в явочном порядке при предъявлении </w:t>
      </w:r>
      <w:proofErr w:type="spellStart"/>
      <w:r w:rsidRPr="001A6AAD">
        <w:rPr>
          <w:sz w:val="28"/>
          <w:szCs w:val="28"/>
        </w:rPr>
        <w:t>услугополучателем</w:t>
      </w:r>
      <w:proofErr w:type="spellEnd"/>
      <w:r w:rsidRPr="001A6AAD">
        <w:rPr>
          <w:sz w:val="28"/>
          <w:szCs w:val="28"/>
        </w:rPr>
        <w:t xml:space="preserve"> документа, удостоверяющего личность. 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Работник Государственной корпорации: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осуществляет идентификацию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;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записывает сведения документа, удостоверяющего личность</w:t>
      </w:r>
      <w:r w:rsidRPr="001A6AAD">
        <w:rPr>
          <w:sz w:val="28"/>
          <w:szCs w:val="28"/>
          <w:lang w:val="kk-KZ"/>
        </w:rPr>
        <w:t>,</w:t>
      </w:r>
      <w:r w:rsidRPr="001A6AAD">
        <w:rPr>
          <w:sz w:val="28"/>
          <w:szCs w:val="28"/>
        </w:rPr>
        <w:t xml:space="preserve"> в журнал «Регистрация граждан, подавших видеообращение»;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разъясняет основные правила подачи видеообращения;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проводит заявителя в </w:t>
      </w:r>
      <w:proofErr w:type="spellStart"/>
      <w:r w:rsidRPr="001A6AAD">
        <w:rPr>
          <w:sz w:val="28"/>
          <w:szCs w:val="28"/>
        </w:rPr>
        <w:t>видеокабинку</w:t>
      </w:r>
      <w:proofErr w:type="spellEnd"/>
      <w:r w:rsidRPr="001A6AAD">
        <w:rPr>
          <w:sz w:val="28"/>
          <w:szCs w:val="28"/>
        </w:rPr>
        <w:t xml:space="preserve"> для подачи видеообращения. 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 результатам рассмотрения видеообращения </w:t>
      </w:r>
      <w:proofErr w:type="spellStart"/>
      <w:r w:rsidRPr="001A6AAD">
        <w:rPr>
          <w:sz w:val="28"/>
          <w:szCs w:val="28"/>
        </w:rPr>
        <w:t>услугодателем</w:t>
      </w:r>
      <w:proofErr w:type="spellEnd"/>
      <w:r w:rsidRPr="001A6AAD">
        <w:rPr>
          <w:sz w:val="28"/>
          <w:szCs w:val="28"/>
        </w:rPr>
        <w:t xml:space="preserve"> принимается решение. Решение направляется </w:t>
      </w:r>
      <w:proofErr w:type="spellStart"/>
      <w:r w:rsidRPr="001A6AAD">
        <w:rPr>
          <w:sz w:val="28"/>
          <w:szCs w:val="28"/>
        </w:rPr>
        <w:t>услугополучателям</w:t>
      </w:r>
      <w:proofErr w:type="spellEnd"/>
      <w:r w:rsidRPr="001A6AAD">
        <w:rPr>
          <w:sz w:val="28"/>
          <w:szCs w:val="28"/>
        </w:rPr>
        <w:t xml:space="preserve"> на почтовый адрес. Дополнительно </w:t>
      </w:r>
      <w:proofErr w:type="spellStart"/>
      <w:proofErr w:type="gramStart"/>
      <w:r w:rsidRPr="001A6AAD">
        <w:rPr>
          <w:sz w:val="28"/>
          <w:szCs w:val="28"/>
        </w:rPr>
        <w:t>услугодатель</w:t>
      </w:r>
      <w:proofErr w:type="spellEnd"/>
      <w:r w:rsidRPr="001A6AAD">
        <w:rPr>
          <w:sz w:val="28"/>
          <w:szCs w:val="28"/>
        </w:rPr>
        <w:t xml:space="preserve">  размещает</w:t>
      </w:r>
      <w:proofErr w:type="gramEnd"/>
      <w:r w:rsidRPr="001A6AAD">
        <w:rPr>
          <w:sz w:val="28"/>
          <w:szCs w:val="28"/>
        </w:rPr>
        <w:t xml:space="preserve"> и направляет ответ на электронный адрес, представленный </w:t>
      </w:r>
      <w:proofErr w:type="spellStart"/>
      <w:r w:rsidRPr="001A6AAD">
        <w:rPr>
          <w:sz w:val="28"/>
          <w:szCs w:val="28"/>
        </w:rPr>
        <w:t>услуполучателем</w:t>
      </w:r>
      <w:proofErr w:type="spellEnd"/>
      <w:r w:rsidRPr="001A6AAD">
        <w:rPr>
          <w:sz w:val="28"/>
          <w:szCs w:val="28"/>
        </w:rPr>
        <w:t xml:space="preserve">, посредством информационной системы «Единая электронная почтовая система государственных органов Республики Казахстан». </w:t>
      </w:r>
    </w:p>
    <w:p w:rsidR="0038676A" w:rsidRPr="001A6AAD" w:rsidRDefault="0038676A" w:rsidP="0038676A">
      <w:pPr>
        <w:pStyle w:val="a3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Жалоба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, Государственной корпорации,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1A6AAD">
        <w:rPr>
          <w:sz w:val="28"/>
          <w:szCs w:val="28"/>
        </w:rPr>
        <w:t>соотвествии</w:t>
      </w:r>
      <w:proofErr w:type="spellEnd"/>
      <w:r w:rsidRPr="001A6AAD">
        <w:rPr>
          <w:sz w:val="28"/>
          <w:szCs w:val="28"/>
        </w:rPr>
        <w:t xml:space="preserve"> с порядком, предусмотренным статьей 25 Закона Республики Казахстан от 15 апреля 2013 года «О государственных услугах».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lastRenderedPageBreak/>
        <w:t>Информацию о порядке обжалования через портал можно получить посредством Единого контакт–центра.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1A6AAD">
        <w:rPr>
          <w:sz w:val="28"/>
          <w:szCs w:val="28"/>
        </w:rPr>
        <w:t>услугополучатель</w:t>
      </w:r>
      <w:proofErr w:type="spellEnd"/>
      <w:r w:rsidRPr="001A6AAD">
        <w:rPr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38676A" w:rsidRPr="001A6AAD" w:rsidRDefault="0038676A" w:rsidP="0038676A">
      <w:pPr>
        <w:ind w:firstLine="709"/>
        <w:jc w:val="both"/>
        <w:rPr>
          <w:b/>
          <w:sz w:val="28"/>
          <w:szCs w:val="28"/>
        </w:rPr>
      </w:pPr>
    </w:p>
    <w:p w:rsidR="0038676A" w:rsidRPr="001A6AAD" w:rsidRDefault="0038676A" w:rsidP="0038676A">
      <w:pPr>
        <w:ind w:firstLine="709"/>
        <w:jc w:val="both"/>
        <w:rPr>
          <w:b/>
          <w:sz w:val="28"/>
          <w:szCs w:val="28"/>
        </w:rPr>
      </w:pPr>
    </w:p>
    <w:p w:rsidR="0038676A" w:rsidRPr="001A6AAD" w:rsidRDefault="0038676A" w:rsidP="0038676A">
      <w:pPr>
        <w:tabs>
          <w:tab w:val="left" w:pos="993"/>
          <w:tab w:val="left" w:pos="4074"/>
          <w:tab w:val="left" w:pos="7905"/>
        </w:tabs>
        <w:ind w:left="770"/>
        <w:jc w:val="center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>4. Иные требования с учетом особенностей оказания</w:t>
      </w:r>
    </w:p>
    <w:p w:rsidR="0038676A" w:rsidRPr="001A6AAD" w:rsidRDefault="0038676A" w:rsidP="0038676A">
      <w:pPr>
        <w:tabs>
          <w:tab w:val="left" w:pos="993"/>
          <w:tab w:val="left" w:pos="4074"/>
          <w:tab w:val="left" w:pos="7905"/>
        </w:tabs>
        <w:ind w:left="709"/>
        <w:jc w:val="center"/>
        <w:rPr>
          <w:b/>
          <w:bCs/>
          <w:sz w:val="28"/>
          <w:szCs w:val="28"/>
        </w:rPr>
      </w:pPr>
      <w:r w:rsidRPr="001A6AAD">
        <w:rPr>
          <w:b/>
          <w:bCs/>
          <w:sz w:val="28"/>
          <w:szCs w:val="28"/>
        </w:rPr>
        <w:t>государственной услуги</w:t>
      </w:r>
    </w:p>
    <w:p w:rsidR="0038676A" w:rsidRPr="001A6AAD" w:rsidRDefault="0038676A" w:rsidP="0038676A">
      <w:pPr>
        <w:tabs>
          <w:tab w:val="left" w:pos="993"/>
          <w:tab w:val="left" w:pos="4074"/>
          <w:tab w:val="left" w:pos="7905"/>
        </w:tabs>
        <w:ind w:left="709"/>
        <w:jc w:val="center"/>
        <w:rPr>
          <w:b/>
          <w:bCs/>
          <w:sz w:val="28"/>
          <w:szCs w:val="28"/>
        </w:rPr>
      </w:pP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  <w:lang w:eastAsia="zh-TW"/>
        </w:rPr>
      </w:pPr>
      <w:r w:rsidRPr="001A6AAD">
        <w:rPr>
          <w:sz w:val="28"/>
          <w:szCs w:val="28"/>
          <w:lang w:eastAsia="zh-TW"/>
        </w:rPr>
        <w:t xml:space="preserve">13. </w:t>
      </w:r>
      <w:proofErr w:type="spellStart"/>
      <w:r w:rsidRPr="001A6AAD">
        <w:rPr>
          <w:sz w:val="28"/>
          <w:szCs w:val="28"/>
          <w:lang w:eastAsia="zh-TW"/>
        </w:rPr>
        <w:t>Услугополучателям</w:t>
      </w:r>
      <w:proofErr w:type="spellEnd"/>
      <w:r w:rsidRPr="001A6AAD">
        <w:rPr>
          <w:sz w:val="28"/>
          <w:szCs w:val="28"/>
          <w:lang w:eastAsia="zh-TW"/>
        </w:rPr>
        <w:t xml:space="preserve"> имеющим стойкие расстройства функций организма, полную или </w:t>
      </w:r>
      <w:proofErr w:type="gramStart"/>
      <w:r w:rsidRPr="001A6AAD">
        <w:rPr>
          <w:sz w:val="28"/>
          <w:szCs w:val="28"/>
          <w:lang w:eastAsia="zh-TW"/>
        </w:rPr>
        <w:t>частичную утрату способности</w:t>
      </w:r>
      <w:proofErr w:type="gramEnd"/>
      <w:r w:rsidRPr="001A6AAD">
        <w:rPr>
          <w:sz w:val="28"/>
          <w:szCs w:val="28"/>
          <w:lang w:eastAsia="zh-TW"/>
        </w:rPr>
        <w:t xml:space="preserve">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  <w:lang w:eastAsia="zh-TW"/>
        </w:rPr>
        <w:t>14.</w:t>
      </w:r>
      <w:r w:rsidRPr="001A6AAD">
        <w:rPr>
          <w:sz w:val="28"/>
          <w:szCs w:val="28"/>
        </w:rPr>
        <w:t xml:space="preserve"> Адреса мест оказания государственной услуги размещены на </w:t>
      </w:r>
      <w:proofErr w:type="spellStart"/>
      <w:r w:rsidRPr="001A6AAD">
        <w:rPr>
          <w:sz w:val="28"/>
          <w:szCs w:val="28"/>
        </w:rPr>
        <w:t>интернет-ресурсах</w:t>
      </w:r>
      <w:proofErr w:type="spellEnd"/>
      <w:r w:rsidRPr="001A6AAD">
        <w:rPr>
          <w:sz w:val="28"/>
          <w:szCs w:val="28"/>
        </w:rPr>
        <w:t>:</w:t>
      </w: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</w:rPr>
      </w:pPr>
      <w:proofErr w:type="spellStart"/>
      <w:r w:rsidRPr="001A6AAD">
        <w:rPr>
          <w:sz w:val="28"/>
          <w:szCs w:val="28"/>
        </w:rPr>
        <w:t>услугодателя</w:t>
      </w:r>
      <w:proofErr w:type="spellEnd"/>
      <w:r w:rsidRPr="001A6AAD">
        <w:rPr>
          <w:sz w:val="28"/>
          <w:szCs w:val="28"/>
        </w:rPr>
        <w:t xml:space="preserve"> </w:t>
      </w:r>
      <w:proofErr w:type="gramStart"/>
      <w:r w:rsidRPr="001A6AAD">
        <w:rPr>
          <w:sz w:val="28"/>
          <w:szCs w:val="28"/>
        </w:rPr>
        <w:t>–  www.kgd.gov.kz</w:t>
      </w:r>
      <w:proofErr w:type="gramEnd"/>
      <w:r w:rsidRPr="001A6AAD">
        <w:rPr>
          <w:sz w:val="28"/>
          <w:szCs w:val="28"/>
        </w:rPr>
        <w:t>, www.minfin.gov.kz;</w:t>
      </w: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</w:rPr>
      </w:pPr>
      <w:r w:rsidRPr="001A6AAD">
        <w:rPr>
          <w:sz w:val="28"/>
          <w:szCs w:val="28"/>
        </w:rPr>
        <w:t>Государственной корпорации – www.gov4c.kz.</w:t>
      </w:r>
    </w:p>
    <w:p w:rsidR="0038676A" w:rsidRPr="001A6AAD" w:rsidRDefault="0038676A" w:rsidP="0038676A">
      <w:pPr>
        <w:ind w:firstLine="709"/>
        <w:jc w:val="both"/>
        <w:rPr>
          <w:sz w:val="28"/>
          <w:szCs w:val="28"/>
          <w:lang w:eastAsia="zh-TW"/>
        </w:rPr>
      </w:pPr>
      <w:r w:rsidRPr="001A6AAD">
        <w:rPr>
          <w:sz w:val="28"/>
          <w:szCs w:val="28"/>
          <w:lang w:eastAsia="zh-TW"/>
        </w:rPr>
        <w:t>15. </w:t>
      </w:r>
      <w:proofErr w:type="spellStart"/>
      <w:r w:rsidRPr="001A6AAD">
        <w:rPr>
          <w:sz w:val="28"/>
          <w:szCs w:val="28"/>
          <w:lang w:eastAsia="zh-TW"/>
        </w:rPr>
        <w:t>Услугополучатель</w:t>
      </w:r>
      <w:proofErr w:type="spellEnd"/>
      <w:r w:rsidRPr="001A6AAD">
        <w:rPr>
          <w:sz w:val="28"/>
          <w:szCs w:val="28"/>
          <w:lang w:eastAsia="zh-TW"/>
        </w:rPr>
        <w:t xml:space="preserve"> имеет возможность получения информации</w:t>
      </w:r>
      <w:r w:rsidRPr="001A6AAD">
        <w:rPr>
          <w:sz w:val="28"/>
          <w:szCs w:val="28"/>
          <w:lang w:eastAsia="zh-TW"/>
        </w:rPr>
        <w:br/>
        <w:t>о статусе оказания государственной услуги в режиме удаленного доступа посредством «личного кабинета» на портале, Е</w:t>
      </w:r>
      <w:r w:rsidRPr="001A6AAD">
        <w:rPr>
          <w:sz w:val="28"/>
          <w:szCs w:val="28"/>
        </w:rPr>
        <w:t>диного контакт-центра</w:t>
      </w:r>
      <w:r w:rsidRPr="001A6AAD">
        <w:rPr>
          <w:sz w:val="28"/>
          <w:szCs w:val="28"/>
          <w:lang w:eastAsia="zh-TW"/>
        </w:rPr>
        <w:t>.</w:t>
      </w:r>
    </w:p>
    <w:p w:rsidR="0038676A" w:rsidRPr="001A6AAD" w:rsidRDefault="0038676A" w:rsidP="0038676A">
      <w:pPr>
        <w:tabs>
          <w:tab w:val="left" w:pos="0"/>
        </w:tabs>
        <w:ind w:firstLine="709"/>
        <w:jc w:val="both"/>
        <w:rPr>
          <w:sz w:val="28"/>
          <w:szCs w:val="28"/>
          <w:lang w:eastAsia="zh-TW"/>
        </w:rPr>
      </w:pPr>
      <w:r w:rsidRPr="001A6AAD">
        <w:rPr>
          <w:sz w:val="28"/>
          <w:szCs w:val="28"/>
          <w:lang w:eastAsia="zh-TW"/>
        </w:rPr>
        <w:t>16. Контактные телефоны Е</w:t>
      </w:r>
      <w:r w:rsidRPr="001A6AAD">
        <w:rPr>
          <w:sz w:val="28"/>
          <w:szCs w:val="28"/>
        </w:rPr>
        <w:t>диного контакт-центра</w:t>
      </w:r>
      <w:r w:rsidRPr="001A6AAD">
        <w:rPr>
          <w:sz w:val="28"/>
          <w:szCs w:val="28"/>
          <w:lang w:eastAsia="zh-TW"/>
        </w:rPr>
        <w:t>: 1414, 8-800-080-7777.</w:t>
      </w: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  <w:lang w:eastAsia="zh-TW"/>
        </w:rPr>
      </w:pP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  <w:lang w:eastAsia="zh-TW"/>
        </w:rPr>
      </w:pP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  <w:lang w:eastAsia="zh-TW"/>
        </w:rPr>
      </w:pP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  <w:lang w:eastAsia="zh-TW"/>
        </w:rPr>
      </w:pP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  <w:lang w:eastAsia="zh-TW"/>
        </w:rPr>
      </w:pP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  <w:lang w:eastAsia="zh-TW"/>
        </w:rPr>
      </w:pPr>
    </w:p>
    <w:p w:rsidR="0038676A" w:rsidRPr="001A6AAD" w:rsidRDefault="0038676A" w:rsidP="0038676A">
      <w:pPr>
        <w:spacing w:line="326" w:lineRule="exact"/>
        <w:ind w:firstLine="709"/>
        <w:jc w:val="both"/>
        <w:rPr>
          <w:sz w:val="28"/>
          <w:szCs w:val="28"/>
          <w:lang w:eastAsia="zh-TW"/>
        </w:rPr>
      </w:pPr>
    </w:p>
    <w:p w:rsidR="0038676A" w:rsidRPr="001A6AAD" w:rsidRDefault="0038676A" w:rsidP="0038676A">
      <w:pPr>
        <w:ind w:left="4536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Приложение 1</w:t>
      </w:r>
    </w:p>
    <w:p w:rsidR="0038676A" w:rsidRPr="001A6AAD" w:rsidRDefault="0038676A" w:rsidP="0038676A">
      <w:pPr>
        <w:ind w:left="4536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 xml:space="preserve">к стандарту государственной услуги </w:t>
      </w:r>
    </w:p>
    <w:p w:rsidR="0038676A" w:rsidRPr="001A6AAD" w:rsidRDefault="0038676A" w:rsidP="0038676A">
      <w:pPr>
        <w:ind w:left="4536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«Изменение сроков исполнения налогового обязательства по уплате налогов и (или) плат»</w:t>
      </w:r>
    </w:p>
    <w:p w:rsidR="0038676A" w:rsidRPr="001A6AAD" w:rsidRDefault="0038676A" w:rsidP="0038676A">
      <w:pPr>
        <w:ind w:left="4536"/>
        <w:jc w:val="center"/>
        <w:rPr>
          <w:sz w:val="28"/>
          <w:szCs w:val="28"/>
        </w:rPr>
      </w:pPr>
    </w:p>
    <w:p w:rsidR="0038676A" w:rsidRPr="001A6AAD" w:rsidRDefault="0038676A" w:rsidP="0038676A">
      <w:pPr>
        <w:jc w:val="center"/>
        <w:rPr>
          <w:sz w:val="28"/>
          <w:szCs w:val="28"/>
        </w:rPr>
      </w:pPr>
    </w:p>
    <w:p w:rsidR="0038676A" w:rsidRPr="001A6AAD" w:rsidRDefault="0038676A" w:rsidP="0038676A">
      <w:r w:rsidRPr="001A6AAD">
        <w:rPr>
          <w:noProof/>
        </w:rPr>
        <w:lastRenderedPageBreak/>
        <w:drawing>
          <wp:inline distT="0" distB="0" distL="0" distR="0" wp14:anchorId="68618C78" wp14:editId="0156BB8D">
            <wp:extent cx="6283037" cy="6705600"/>
            <wp:effectExtent l="0" t="0" r="381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4395" cy="67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6A" w:rsidRPr="001A6AAD" w:rsidRDefault="0038676A" w:rsidP="0038676A">
      <w:pPr>
        <w:tabs>
          <w:tab w:val="left" w:pos="6237"/>
          <w:tab w:val="left" w:pos="6379"/>
        </w:tabs>
        <w:ind w:left="4536"/>
        <w:jc w:val="center"/>
        <w:rPr>
          <w:sz w:val="28"/>
          <w:szCs w:val="28"/>
        </w:rPr>
      </w:pPr>
    </w:p>
    <w:p w:rsidR="0038676A" w:rsidRPr="001A6AAD" w:rsidRDefault="0038676A" w:rsidP="0038676A">
      <w:pPr>
        <w:tabs>
          <w:tab w:val="left" w:pos="6237"/>
          <w:tab w:val="left" w:pos="6379"/>
        </w:tabs>
        <w:jc w:val="center"/>
        <w:rPr>
          <w:sz w:val="28"/>
          <w:szCs w:val="28"/>
        </w:rPr>
      </w:pPr>
      <w:r w:rsidRPr="001A6AAD">
        <w:rPr>
          <w:noProof/>
        </w:rPr>
        <w:lastRenderedPageBreak/>
        <w:drawing>
          <wp:inline distT="0" distB="0" distL="0" distR="0" wp14:anchorId="7765CF89" wp14:editId="17D7A745">
            <wp:extent cx="6303819" cy="8451273"/>
            <wp:effectExtent l="0" t="0" r="1905" b="698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180" cy="845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6A" w:rsidRPr="001A6AAD" w:rsidRDefault="0038676A" w:rsidP="0038676A">
      <w:pPr>
        <w:tabs>
          <w:tab w:val="left" w:pos="6237"/>
          <w:tab w:val="left" w:pos="6379"/>
        </w:tabs>
        <w:ind w:left="4536"/>
        <w:jc w:val="center"/>
        <w:rPr>
          <w:sz w:val="28"/>
          <w:szCs w:val="28"/>
        </w:rPr>
      </w:pPr>
    </w:p>
    <w:p w:rsidR="0038676A" w:rsidRPr="001A6AAD" w:rsidRDefault="0038676A" w:rsidP="0038676A">
      <w:pPr>
        <w:tabs>
          <w:tab w:val="left" w:pos="6237"/>
          <w:tab w:val="left" w:pos="6379"/>
        </w:tabs>
        <w:ind w:left="4536"/>
        <w:jc w:val="center"/>
        <w:rPr>
          <w:sz w:val="28"/>
          <w:szCs w:val="28"/>
        </w:rPr>
      </w:pPr>
    </w:p>
    <w:p w:rsidR="0053725D" w:rsidRDefault="0053725D" w:rsidP="0038676A">
      <w:pPr>
        <w:tabs>
          <w:tab w:val="left" w:pos="6237"/>
          <w:tab w:val="left" w:pos="6379"/>
        </w:tabs>
        <w:ind w:left="4536"/>
        <w:jc w:val="center"/>
        <w:rPr>
          <w:sz w:val="24"/>
          <w:szCs w:val="24"/>
        </w:rPr>
      </w:pPr>
    </w:p>
    <w:p w:rsidR="0053725D" w:rsidRDefault="0053725D" w:rsidP="0038676A">
      <w:pPr>
        <w:tabs>
          <w:tab w:val="left" w:pos="6237"/>
          <w:tab w:val="left" w:pos="6379"/>
        </w:tabs>
        <w:ind w:left="4536"/>
        <w:jc w:val="center"/>
        <w:rPr>
          <w:sz w:val="24"/>
          <w:szCs w:val="24"/>
        </w:rPr>
      </w:pPr>
    </w:p>
    <w:p w:rsidR="0038676A" w:rsidRPr="001A6AAD" w:rsidRDefault="0038676A" w:rsidP="0038676A">
      <w:pPr>
        <w:tabs>
          <w:tab w:val="left" w:pos="6237"/>
          <w:tab w:val="left" w:pos="6379"/>
        </w:tabs>
        <w:ind w:left="4536"/>
        <w:jc w:val="center"/>
        <w:rPr>
          <w:sz w:val="24"/>
          <w:szCs w:val="24"/>
        </w:rPr>
      </w:pPr>
      <w:bookmarkStart w:id="0" w:name="_GoBack"/>
      <w:bookmarkEnd w:id="0"/>
      <w:r w:rsidRPr="001A6AAD">
        <w:rPr>
          <w:sz w:val="24"/>
          <w:szCs w:val="24"/>
        </w:rPr>
        <w:lastRenderedPageBreak/>
        <w:t>Приложение 2</w:t>
      </w:r>
    </w:p>
    <w:p w:rsidR="0038676A" w:rsidRPr="001A6AAD" w:rsidRDefault="0038676A" w:rsidP="0038676A">
      <w:pPr>
        <w:ind w:left="4536"/>
        <w:jc w:val="center"/>
        <w:rPr>
          <w:sz w:val="24"/>
          <w:szCs w:val="24"/>
        </w:rPr>
      </w:pPr>
      <w:r w:rsidRPr="001A6AAD">
        <w:rPr>
          <w:sz w:val="24"/>
          <w:szCs w:val="24"/>
        </w:rPr>
        <w:t>к стандарту государственной услуги</w:t>
      </w:r>
    </w:p>
    <w:p w:rsidR="0038676A" w:rsidRPr="001A6AAD" w:rsidRDefault="0038676A" w:rsidP="0038676A">
      <w:pPr>
        <w:ind w:left="4536"/>
        <w:jc w:val="center"/>
        <w:rPr>
          <w:color w:val="000000"/>
          <w:sz w:val="24"/>
          <w:szCs w:val="24"/>
        </w:rPr>
      </w:pPr>
      <w:r w:rsidRPr="001A6AAD">
        <w:rPr>
          <w:sz w:val="24"/>
          <w:szCs w:val="24"/>
        </w:rPr>
        <w:t>«Изменение сроков исполнения налогового обязательства по уплате налогов и (или) плат»</w:t>
      </w:r>
    </w:p>
    <w:p w:rsidR="0038676A" w:rsidRPr="001A6AAD" w:rsidRDefault="0038676A" w:rsidP="0038676A">
      <w:pPr>
        <w:ind w:left="3119" w:right="-2"/>
        <w:jc w:val="both"/>
        <w:textAlignment w:val="center"/>
        <w:rPr>
          <w:sz w:val="28"/>
          <w:szCs w:val="28"/>
        </w:rPr>
      </w:pPr>
    </w:p>
    <w:p w:rsidR="0038676A" w:rsidRPr="001A6AAD" w:rsidRDefault="0038676A" w:rsidP="0038676A">
      <w:pPr>
        <w:ind w:left="3119" w:right="-2"/>
        <w:jc w:val="both"/>
        <w:textAlignment w:val="center"/>
        <w:rPr>
          <w:sz w:val="28"/>
          <w:szCs w:val="28"/>
        </w:rPr>
      </w:pPr>
    </w:p>
    <w:p w:rsidR="0038676A" w:rsidRPr="001A6AAD" w:rsidRDefault="0038676A" w:rsidP="0038676A">
      <w:pPr>
        <w:ind w:left="4820" w:right="-2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(Фамилия, имя, отчество (далее – ФИО) (при его наличии), либо наименование организации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>)</w:t>
      </w:r>
    </w:p>
    <w:p w:rsidR="0038676A" w:rsidRPr="001A6AAD" w:rsidRDefault="0038676A" w:rsidP="0038676A">
      <w:pPr>
        <w:ind w:left="4536"/>
        <w:jc w:val="center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________________________________</w:t>
      </w:r>
    </w:p>
    <w:p w:rsidR="0038676A" w:rsidRPr="001A6AAD" w:rsidRDefault="0038676A" w:rsidP="0038676A">
      <w:pPr>
        <w:ind w:left="4536" w:right="840"/>
        <w:jc w:val="center"/>
        <w:textAlignment w:val="center"/>
      </w:pPr>
      <w:r w:rsidRPr="001A6AAD">
        <w:t xml:space="preserve">(адрес </w:t>
      </w:r>
      <w:proofErr w:type="spellStart"/>
      <w:r w:rsidRPr="001A6AAD">
        <w:t>услугополучателя</w:t>
      </w:r>
      <w:proofErr w:type="spellEnd"/>
      <w:r w:rsidRPr="001A6AAD">
        <w:t>)</w:t>
      </w:r>
    </w:p>
    <w:p w:rsidR="0038676A" w:rsidRPr="001A6AAD" w:rsidRDefault="0038676A" w:rsidP="0038676A">
      <w:pPr>
        <w:ind w:left="4536" w:right="840"/>
        <w:jc w:val="center"/>
        <w:textAlignment w:val="center"/>
        <w:rPr>
          <w:sz w:val="28"/>
          <w:szCs w:val="28"/>
        </w:rPr>
      </w:pPr>
    </w:p>
    <w:p w:rsidR="0038676A" w:rsidRPr="001A6AAD" w:rsidRDefault="0038676A" w:rsidP="0038676A">
      <w:pPr>
        <w:ind w:right="840"/>
        <w:jc w:val="both"/>
        <w:textAlignment w:val="center"/>
        <w:rPr>
          <w:sz w:val="28"/>
          <w:szCs w:val="28"/>
        </w:rPr>
      </w:pPr>
    </w:p>
    <w:p w:rsidR="0038676A" w:rsidRPr="001A6AAD" w:rsidRDefault="0038676A" w:rsidP="0038676A">
      <w:pPr>
        <w:jc w:val="center"/>
        <w:textAlignment w:val="center"/>
        <w:outlineLvl w:val="0"/>
        <w:rPr>
          <w:bCs/>
          <w:sz w:val="28"/>
          <w:szCs w:val="28"/>
        </w:rPr>
      </w:pPr>
      <w:r w:rsidRPr="001A6AAD">
        <w:rPr>
          <w:bCs/>
          <w:sz w:val="28"/>
          <w:szCs w:val="28"/>
        </w:rPr>
        <w:t xml:space="preserve">Расписка </w:t>
      </w:r>
    </w:p>
    <w:p w:rsidR="0038676A" w:rsidRPr="001A6AAD" w:rsidRDefault="0038676A" w:rsidP="0038676A">
      <w:pPr>
        <w:jc w:val="center"/>
        <w:textAlignment w:val="center"/>
        <w:rPr>
          <w:sz w:val="28"/>
          <w:szCs w:val="28"/>
        </w:rPr>
      </w:pPr>
      <w:r w:rsidRPr="001A6AAD">
        <w:rPr>
          <w:bCs/>
          <w:sz w:val="28"/>
          <w:szCs w:val="28"/>
        </w:rPr>
        <w:t>об отказе в приеме документов</w:t>
      </w:r>
    </w:p>
    <w:p w:rsidR="0038676A" w:rsidRPr="001A6AAD" w:rsidRDefault="0038676A" w:rsidP="0038676A">
      <w:pPr>
        <w:jc w:val="both"/>
        <w:textAlignment w:val="center"/>
        <w:rPr>
          <w:sz w:val="28"/>
          <w:szCs w:val="28"/>
        </w:rPr>
      </w:pPr>
      <w:r w:rsidRPr="001A6AAD">
        <w:rPr>
          <w:bCs/>
          <w:sz w:val="28"/>
          <w:szCs w:val="28"/>
        </w:rPr>
        <w:t> </w:t>
      </w:r>
    </w:p>
    <w:p w:rsidR="0038676A" w:rsidRPr="001A6AAD" w:rsidRDefault="0038676A" w:rsidP="0038676A">
      <w:pPr>
        <w:ind w:firstLine="709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Руководствуясь пунктом 2 статьи 20 Закона Республики Казахстан </w:t>
      </w:r>
      <w:r w:rsidRPr="001A6AAD">
        <w:rPr>
          <w:sz w:val="28"/>
          <w:szCs w:val="28"/>
        </w:rPr>
        <w:br/>
        <w:t>от 15 апреля 2013 года «О государственных услугах», отдел №__ Государственной корпорации «Правительство для граждан»                           (указать адрес) отказывает в приеме документов на оказание государственной услуги «Изменение сроков исполнения налогового обязательства по уплате налогов и (или) плат»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38676A" w:rsidRPr="001A6AAD" w:rsidRDefault="0038676A" w:rsidP="0038676A">
      <w:pPr>
        <w:ind w:firstLine="709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Наименование отсутствующих документов:</w:t>
      </w:r>
    </w:p>
    <w:p w:rsidR="0038676A" w:rsidRPr="001A6AAD" w:rsidRDefault="0038676A" w:rsidP="0038676A">
      <w:pPr>
        <w:numPr>
          <w:ilvl w:val="0"/>
          <w:numId w:val="9"/>
        </w:numPr>
        <w:overflowPunct/>
        <w:autoSpaceDE/>
        <w:autoSpaceDN/>
        <w:adjustRightInd/>
        <w:ind w:left="0" w:firstLine="709"/>
        <w:contextualSpacing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________________________________________;</w:t>
      </w:r>
    </w:p>
    <w:p w:rsidR="0038676A" w:rsidRPr="001A6AAD" w:rsidRDefault="0038676A" w:rsidP="0038676A">
      <w:pPr>
        <w:numPr>
          <w:ilvl w:val="0"/>
          <w:numId w:val="9"/>
        </w:numPr>
        <w:overflowPunct/>
        <w:autoSpaceDE/>
        <w:autoSpaceDN/>
        <w:adjustRightInd/>
        <w:ind w:left="0" w:firstLine="709"/>
        <w:contextualSpacing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________________________________________;</w:t>
      </w:r>
    </w:p>
    <w:p w:rsidR="0038676A" w:rsidRPr="001A6AAD" w:rsidRDefault="0038676A" w:rsidP="0038676A">
      <w:pPr>
        <w:numPr>
          <w:ilvl w:val="0"/>
          <w:numId w:val="9"/>
        </w:numPr>
        <w:overflowPunct/>
        <w:autoSpaceDE/>
        <w:autoSpaceDN/>
        <w:adjustRightInd/>
        <w:ind w:left="0" w:firstLine="709"/>
        <w:contextualSpacing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….</w:t>
      </w:r>
    </w:p>
    <w:p w:rsidR="0038676A" w:rsidRPr="001A6AAD" w:rsidRDefault="0038676A" w:rsidP="0038676A">
      <w:pPr>
        <w:ind w:firstLine="709"/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Настоящая расписка составлена в 2 экземплярах, по одному для каждой стороны. </w:t>
      </w:r>
    </w:p>
    <w:p w:rsidR="0038676A" w:rsidRPr="001A6AAD" w:rsidRDefault="0038676A" w:rsidP="0038676A">
      <w:pPr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 </w:t>
      </w:r>
    </w:p>
    <w:p w:rsidR="0038676A" w:rsidRPr="001A6AAD" w:rsidRDefault="0038676A" w:rsidP="0038676A">
      <w:pPr>
        <w:jc w:val="both"/>
        <w:textAlignment w:val="center"/>
        <w:rPr>
          <w:sz w:val="28"/>
          <w:szCs w:val="28"/>
        </w:rPr>
      </w:pPr>
    </w:p>
    <w:p w:rsidR="0038676A" w:rsidRPr="001A6AAD" w:rsidRDefault="0038676A" w:rsidP="0038676A">
      <w:pPr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Ф.И.О (при его наличии) (работника Государственной </w:t>
      </w:r>
      <w:proofErr w:type="gramStart"/>
      <w:r w:rsidRPr="001A6AAD">
        <w:rPr>
          <w:sz w:val="28"/>
          <w:szCs w:val="28"/>
        </w:rPr>
        <w:t xml:space="preserve">корпорации)   </w:t>
      </w:r>
      <w:proofErr w:type="gramEnd"/>
      <w:r w:rsidRPr="001A6AAD">
        <w:rPr>
          <w:sz w:val="28"/>
          <w:szCs w:val="28"/>
        </w:rPr>
        <w:t xml:space="preserve">                      </w:t>
      </w:r>
      <w:r w:rsidRPr="001A6AAD">
        <w:rPr>
          <w:sz w:val="28"/>
          <w:szCs w:val="28"/>
        </w:rPr>
        <w:tab/>
        <w:t>(подпись)</w:t>
      </w:r>
      <w:r w:rsidRPr="001A6AAD">
        <w:rPr>
          <w:sz w:val="28"/>
          <w:szCs w:val="28"/>
        </w:rPr>
        <w:tab/>
      </w:r>
    </w:p>
    <w:p w:rsidR="0038676A" w:rsidRPr="001A6AAD" w:rsidRDefault="0038676A" w:rsidP="0038676A">
      <w:pPr>
        <w:jc w:val="both"/>
        <w:textAlignment w:val="center"/>
        <w:rPr>
          <w:sz w:val="28"/>
          <w:szCs w:val="28"/>
        </w:rPr>
      </w:pPr>
    </w:p>
    <w:p w:rsidR="0038676A" w:rsidRPr="001A6AAD" w:rsidRDefault="0038676A" w:rsidP="0038676A">
      <w:pPr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Исполнитель: Ф.И.О (при его наличии) _____________</w:t>
      </w:r>
    </w:p>
    <w:p w:rsidR="0038676A" w:rsidRPr="001A6AAD" w:rsidRDefault="0038676A" w:rsidP="0038676A">
      <w:pPr>
        <w:jc w:val="both"/>
        <w:rPr>
          <w:sz w:val="28"/>
          <w:szCs w:val="28"/>
        </w:rPr>
      </w:pPr>
      <w:r w:rsidRPr="001A6AAD">
        <w:rPr>
          <w:sz w:val="28"/>
          <w:szCs w:val="28"/>
        </w:rPr>
        <w:t>Телефон __________</w:t>
      </w:r>
    </w:p>
    <w:p w:rsidR="0038676A" w:rsidRPr="001A6AAD" w:rsidRDefault="0038676A" w:rsidP="0038676A">
      <w:pPr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 xml:space="preserve">Получил: Ф.И.О (при его </w:t>
      </w:r>
      <w:proofErr w:type="gramStart"/>
      <w:r w:rsidRPr="001A6AAD">
        <w:rPr>
          <w:sz w:val="28"/>
          <w:szCs w:val="28"/>
        </w:rPr>
        <w:t xml:space="preserve">наличии)   </w:t>
      </w:r>
      <w:proofErr w:type="gramEnd"/>
      <w:r w:rsidRPr="001A6AAD">
        <w:rPr>
          <w:sz w:val="28"/>
          <w:szCs w:val="28"/>
        </w:rPr>
        <w:t xml:space="preserve">                          / подпись </w:t>
      </w:r>
      <w:proofErr w:type="spellStart"/>
      <w:r w:rsidRPr="001A6AAD">
        <w:rPr>
          <w:sz w:val="28"/>
          <w:szCs w:val="28"/>
        </w:rPr>
        <w:t>услугополучателя</w:t>
      </w:r>
      <w:proofErr w:type="spellEnd"/>
      <w:r w:rsidRPr="001A6AAD">
        <w:rPr>
          <w:sz w:val="28"/>
          <w:szCs w:val="28"/>
        </w:rPr>
        <w:t xml:space="preserve"> </w:t>
      </w:r>
    </w:p>
    <w:p w:rsidR="0038676A" w:rsidRPr="001A6AAD" w:rsidRDefault="0038676A" w:rsidP="0038676A">
      <w:pPr>
        <w:jc w:val="both"/>
        <w:textAlignment w:val="center"/>
        <w:rPr>
          <w:sz w:val="28"/>
          <w:szCs w:val="28"/>
        </w:rPr>
      </w:pPr>
    </w:p>
    <w:p w:rsidR="0038676A" w:rsidRPr="001A6AAD" w:rsidRDefault="0038676A" w:rsidP="0038676A">
      <w:pPr>
        <w:jc w:val="both"/>
        <w:textAlignment w:val="center"/>
        <w:rPr>
          <w:sz w:val="28"/>
          <w:szCs w:val="28"/>
        </w:rPr>
      </w:pPr>
      <w:r w:rsidRPr="001A6AAD">
        <w:rPr>
          <w:sz w:val="28"/>
          <w:szCs w:val="28"/>
        </w:rPr>
        <w:t>«___» _________ 20__ год</w:t>
      </w:r>
    </w:p>
    <w:p w:rsidR="0038676A" w:rsidRPr="001A6AAD" w:rsidRDefault="0038676A" w:rsidP="0038676A">
      <w:pPr>
        <w:tabs>
          <w:tab w:val="left" w:pos="0"/>
        </w:tabs>
        <w:ind w:firstLine="709"/>
        <w:jc w:val="both"/>
        <w:rPr>
          <w:sz w:val="28"/>
          <w:szCs w:val="28"/>
          <w:lang w:eastAsia="zh-TW"/>
        </w:rPr>
      </w:pPr>
    </w:p>
    <w:p w:rsidR="0038676A" w:rsidRPr="001A6AAD" w:rsidRDefault="0038676A" w:rsidP="0038676A">
      <w:pPr>
        <w:pStyle w:val="21"/>
        <w:tabs>
          <w:tab w:val="left" w:pos="-4395"/>
          <w:tab w:val="left" w:pos="1134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6AA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8676A" w:rsidRPr="001A6AAD" w:rsidRDefault="0038676A" w:rsidP="0038676A">
      <w:pPr>
        <w:pStyle w:val="21"/>
        <w:tabs>
          <w:tab w:val="left" w:pos="-4395"/>
          <w:tab w:val="left" w:pos="1134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4E1A" w:rsidRDefault="0053725D"/>
    <w:sectPr w:rsidR="00EB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C25D4"/>
    <w:multiLevelType w:val="hybridMultilevel"/>
    <w:tmpl w:val="D38AD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1FF"/>
    <w:multiLevelType w:val="hybridMultilevel"/>
    <w:tmpl w:val="B56C6048"/>
    <w:lvl w:ilvl="0" w:tplc="2294DF5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5277A6"/>
    <w:multiLevelType w:val="hybridMultilevel"/>
    <w:tmpl w:val="F556A610"/>
    <w:lvl w:ilvl="0" w:tplc="B30EC4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E019C4"/>
    <w:multiLevelType w:val="hybridMultilevel"/>
    <w:tmpl w:val="735AC0C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7B7A755A">
      <w:start w:val="1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372A71"/>
    <w:multiLevelType w:val="hybridMultilevel"/>
    <w:tmpl w:val="CE22846A"/>
    <w:lvl w:ilvl="0" w:tplc="454039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8673C2"/>
    <w:multiLevelType w:val="hybridMultilevel"/>
    <w:tmpl w:val="45C88B76"/>
    <w:lvl w:ilvl="0" w:tplc="B30EC4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04D29"/>
    <w:multiLevelType w:val="hybridMultilevel"/>
    <w:tmpl w:val="51BE4696"/>
    <w:lvl w:ilvl="0" w:tplc="804A2D4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C219D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145AF"/>
    <w:multiLevelType w:val="hybridMultilevel"/>
    <w:tmpl w:val="3C54DC96"/>
    <w:lvl w:ilvl="0" w:tplc="FE384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A"/>
    <w:rsid w:val="00152674"/>
    <w:rsid w:val="0032270A"/>
    <w:rsid w:val="0038676A"/>
    <w:rsid w:val="0053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218D7-880E-43D1-A27A-D52029EF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3867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386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Абзац списка21"/>
    <w:basedOn w:val="a"/>
    <w:rsid w:val="0038676A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0">
    <w:name w:val="Абзац списка10"/>
    <w:basedOn w:val="a"/>
    <w:rsid w:val="0038676A"/>
    <w:pPr>
      <w:overflowPunct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dilet.zan.kz/rus/docs/V15000112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Ботанова</dc:creator>
  <cp:keywords/>
  <dc:description/>
  <cp:lastModifiedBy>Динара Ботанова</cp:lastModifiedBy>
  <cp:revision>2</cp:revision>
  <dcterms:created xsi:type="dcterms:W3CDTF">2019-01-21T06:10:00Z</dcterms:created>
  <dcterms:modified xsi:type="dcterms:W3CDTF">2019-01-21T06:31:00Z</dcterms:modified>
</cp:coreProperties>
</file>