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5" w:rsidRPr="00096FF1" w:rsidRDefault="00B33875" w:rsidP="00B3387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1</w:t>
      </w:r>
    </w:p>
    <w:p w:rsidR="00B33875" w:rsidRPr="00096FF1" w:rsidRDefault="00B33875" w:rsidP="00B3387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B33875" w:rsidRPr="00096FF1" w:rsidRDefault="00B33875" w:rsidP="00B3387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B33875" w:rsidRDefault="00B33875" w:rsidP="00B3387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B33875" w:rsidRDefault="00B33875" w:rsidP="00B3387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B33875" w:rsidRDefault="00B33875" w:rsidP="00B33875">
      <w:pPr>
        <w:tabs>
          <w:tab w:val="left" w:pos="6946"/>
        </w:tabs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B33875" w:rsidRPr="002C439D" w:rsidRDefault="00B33875" w:rsidP="00B33875">
      <w:pPr>
        <w:spacing w:after="0" w:line="240" w:lineRule="auto"/>
        <w:ind w:left="8222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33875" w:rsidRPr="00096FF1" w:rsidRDefault="00B33875" w:rsidP="00B3387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полное наименование юридического лица</w:t>
      </w:r>
    </w:p>
    <w:p w:rsidR="00B33875" w:rsidRPr="00096FF1" w:rsidRDefault="00B33875" w:rsidP="00B33875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33875" w:rsidRPr="00096FF1" w:rsidRDefault="00B33875" w:rsidP="00B3387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B33875" w:rsidRPr="00096FF1" w:rsidRDefault="00B33875" w:rsidP="00B33875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33875" w:rsidRPr="00096FF1" w:rsidRDefault="00B33875" w:rsidP="00B33875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B33875" w:rsidRPr="00096FF1" w:rsidRDefault="00B33875" w:rsidP="00B33875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33875" w:rsidRPr="00096FF1" w:rsidRDefault="00B33875" w:rsidP="00B3387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B33875" w:rsidRDefault="00B33875" w:rsidP="00B33875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33875" w:rsidRPr="00096FF1" w:rsidRDefault="00B33875" w:rsidP="00B33875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B33875" w:rsidRPr="00096FF1" w:rsidRDefault="00B33875" w:rsidP="00B33875">
      <w:pPr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B33875" w:rsidRPr="00096FF1" w:rsidRDefault="00B33875" w:rsidP="00B3387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B33875" w:rsidRPr="00096FF1" w:rsidRDefault="00B33875" w:rsidP="00B3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ab/>
        <w:t>Просим Вас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 xml:space="preserve">согласно статье 27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Республике Казахстан», включить в реестр таможенных представителей.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875" w:rsidRPr="00F71EE7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EE7">
        <w:rPr>
          <w:rFonts w:ascii="Times New Roman" w:hAnsi="Times New Roman"/>
          <w:sz w:val="28"/>
          <w:szCs w:val="28"/>
        </w:rPr>
        <w:t>В нашем распоряжении: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096FF1">
        <w:rPr>
          <w:rFonts w:ascii="Times New Roman" w:hAnsi="Times New Roman"/>
          <w:sz w:val="28"/>
          <w:szCs w:val="28"/>
          <w:lang w:eastAsia="ru-RU"/>
        </w:rPr>
        <w:t>ведения об открытых банковских счетах________________________________</w:t>
      </w:r>
    </w:p>
    <w:p w:rsidR="00B33875" w:rsidRPr="00096FF1" w:rsidRDefault="00B33875" w:rsidP="00B33875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096FF1">
        <w:rPr>
          <w:rFonts w:ascii="Times New Roman" w:hAnsi="Times New Roman"/>
          <w:sz w:val="28"/>
          <w:szCs w:val="28"/>
          <w:lang w:eastAsia="ru-RU"/>
        </w:rPr>
        <w:t>;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сведения о перечне и местонахождении его обособленных структурных подразделений, через которые планируется осуществлять деятельность в качестве таможенного представителя 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096FF1">
        <w:rPr>
          <w:rFonts w:ascii="Times New Roman" w:hAnsi="Times New Roman"/>
          <w:sz w:val="28"/>
          <w:szCs w:val="28"/>
          <w:lang w:eastAsia="ru-RU"/>
        </w:rPr>
        <w:t>;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сведения об имеющихся в штате специалистах по таможенному декларированию 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96FF1">
        <w:rPr>
          <w:rFonts w:ascii="Times New Roman" w:hAnsi="Times New Roman"/>
          <w:sz w:val="28"/>
          <w:szCs w:val="28"/>
          <w:lang w:eastAsia="ru-RU"/>
        </w:rPr>
        <w:t>;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сведения об обеспечении уплаты таможенных пошлин, налогов_____________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сведения о договоре (договорах) страхования гражданско-правовой ответственности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Pr="00096FF1">
        <w:rPr>
          <w:rFonts w:ascii="Times New Roman" w:hAnsi="Times New Roman"/>
          <w:sz w:val="28"/>
          <w:szCs w:val="28"/>
          <w:lang w:eastAsia="ru-RU"/>
        </w:rPr>
        <w:t>ведения о квалификационных аттестатах специалистов по таможенному декларированию_____________________________________________________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B33875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 системах</w:t>
      </w:r>
      <w:r>
        <w:rPr>
          <w:rFonts w:ascii="Times New Roman" w:hAnsi="Times New Roman"/>
          <w:sz w:val="28"/>
          <w:szCs w:val="28"/>
        </w:rPr>
        <w:t>, исключительно в рамках оказания государственной услуги «Включение в реестр таможенных представителей»</w:t>
      </w:r>
      <w:r w:rsidRPr="00096FF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_______.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заявлению прилагаем следующие документы:</w:t>
      </w:r>
    </w:p>
    <w:p w:rsidR="00B33875" w:rsidRPr="00096FF1" w:rsidRDefault="00B33875" w:rsidP="00B3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096FF1">
        <w:rPr>
          <w:rFonts w:ascii="Times New Roman" w:hAnsi="Times New Roman"/>
          <w:sz w:val="28"/>
          <w:szCs w:val="28"/>
        </w:rPr>
        <w:t>риказы о приеме на работу специалистов по таможенному декларированию либо заключенные с ними трудовые договора____________________________________________________________;</w:t>
      </w:r>
    </w:p>
    <w:p w:rsidR="00B33875" w:rsidRPr="00096FF1" w:rsidRDefault="00B33875" w:rsidP="00B338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96FF1">
        <w:rPr>
          <w:rFonts w:ascii="Times New Roman" w:hAnsi="Times New Roman"/>
          <w:sz w:val="28"/>
          <w:szCs w:val="28"/>
        </w:rPr>
        <w:t>документы, подтверждающие обеспечение уплаты таможенных пошлин, 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85">
        <w:rPr>
          <w:rFonts w:ascii="Times New Roman" w:hAnsi="Times New Roman"/>
          <w:sz w:val="28"/>
          <w:szCs w:val="28"/>
        </w:rPr>
        <w:t>в соответствии с </w:t>
      </w:r>
      <w:bookmarkStart w:id="0" w:name="_GoBack"/>
      <w:r w:rsidRPr="003E7332">
        <w:fldChar w:fldCharType="begin"/>
      </w:r>
      <w:r w:rsidRPr="003E7332">
        <w:instrText xml:space="preserve"> HYPERLINK "http://www.adilet.zan.kz/rus/docs/K100000296_" \l "z1356" </w:instrText>
      </w:r>
      <w:r w:rsidRPr="003E7332">
        <w:fldChar w:fldCharType="separate"/>
      </w:r>
      <w:r w:rsidRPr="003E733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главой 16</w:t>
      </w:r>
      <w:r w:rsidRPr="003E7332">
        <w:rPr>
          <w:rStyle w:val="a5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3E7332">
        <w:rPr>
          <w:rFonts w:ascii="Times New Roman" w:hAnsi="Times New Roman"/>
          <w:sz w:val="28"/>
          <w:szCs w:val="28"/>
        </w:rPr>
        <w:t xml:space="preserve"> К</w:t>
      </w:r>
      <w:bookmarkEnd w:id="0"/>
      <w:r w:rsidRPr="00C46E85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Республики Казахстан «О таможенном деле в Республике Казахстан»_</w:t>
      </w:r>
      <w:r w:rsidRPr="00096FF1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46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B33875" w:rsidRPr="00096FF1" w:rsidRDefault="00B33875" w:rsidP="00B3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096FF1">
        <w:rPr>
          <w:rFonts w:ascii="Times New Roman" w:hAnsi="Times New Roman"/>
          <w:sz w:val="28"/>
          <w:szCs w:val="28"/>
          <w:lang w:eastAsia="ru-RU"/>
        </w:rPr>
        <w:t>договор страхования гражданско-правовой ответственности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___.</w:t>
      </w: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подачи____________________</w:t>
      </w:r>
    </w:p>
    <w:p w:rsidR="00B33875" w:rsidRPr="00096FF1" w:rsidRDefault="00B33875" w:rsidP="00B3387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заявителя____________________________</w:t>
      </w:r>
    </w:p>
    <w:p w:rsidR="00B33875" w:rsidRPr="00096FF1" w:rsidRDefault="00B33875" w:rsidP="00B3387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Подпись____________</w:t>
      </w:r>
    </w:p>
    <w:p w:rsidR="00B33875" w:rsidRPr="00096FF1" w:rsidRDefault="00B33875" w:rsidP="00B3387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</w:p>
    <w:p w:rsidR="00B33875" w:rsidRPr="00096FF1" w:rsidRDefault="00B33875" w:rsidP="00B33875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/>
    <w:sectPr w:rsidR="005A40D7" w:rsidSect="00B3387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5"/>
    <w:rsid w:val="003E7332"/>
    <w:rsid w:val="005A40D7"/>
    <w:rsid w:val="00B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B33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B33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B33875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B33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B33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B33875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2016-11-17T06:50:00Z</dcterms:created>
  <dcterms:modified xsi:type="dcterms:W3CDTF">2016-11-17T07:10:00Z</dcterms:modified>
</cp:coreProperties>
</file>