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42" w:rsidRPr="005F0D02" w:rsidRDefault="009B3B42" w:rsidP="009B3B42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8"/>
        </w:rPr>
      </w:pPr>
      <w:r w:rsidRPr="005F0D02">
        <w:rPr>
          <w:rFonts w:ascii="Times New Roman" w:eastAsia="Times New Roman" w:hAnsi="Times New Roman" w:cs="Times New Roman"/>
          <w:bCs w:val="0"/>
          <w:color w:val="auto"/>
          <w:sz w:val="24"/>
          <w:szCs w:val="28"/>
        </w:rPr>
        <w:t>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 w:rsidRPr="005F0D02">
        <w:rPr>
          <w:rFonts w:ascii="Times New Roman" w:hAnsi="Times New Roman" w:cs="Times New Roman"/>
          <w:b/>
          <w:bCs/>
          <w:sz w:val="24"/>
        </w:rPr>
        <w:t>Общие квалификационные требования ко всем участникам конкурсов:</w:t>
      </w:r>
    </w:p>
    <w:p w:rsidR="005F0D02" w:rsidRPr="005F0D02" w:rsidRDefault="005F0D02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</w:p>
    <w:p w:rsidR="000A53E2" w:rsidRDefault="008C74E8" w:rsidP="000A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D02" w:rsidRPr="005F0D02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5F0D02" w:rsidRPr="005F0D02">
        <w:rPr>
          <w:rFonts w:ascii="Times New Roman" w:hAnsi="Times New Roman" w:cs="Times New Roman"/>
          <w:b/>
          <w:sz w:val="24"/>
          <w:szCs w:val="24"/>
        </w:rPr>
        <w:t>ля категории С-</w:t>
      </w:r>
      <w:r w:rsidR="005F0D02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5F0D02"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0D02"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="005F0D02"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5F0D02"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D02"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="005F0D02" w:rsidRPr="005F0D02">
        <w:rPr>
          <w:rFonts w:ascii="Times New Roman" w:hAnsi="Times New Roman" w:cs="Times New Roman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опыт работы должен соответствовать одному из следующих требований: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6) наличие ученой степени.*</w:t>
      </w:r>
    </w:p>
    <w:p w:rsidR="0063184D" w:rsidRPr="005F0D02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3184D" w:rsidRPr="005F0D02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Должностн</w:t>
      </w:r>
      <w:proofErr w:type="spellEnd"/>
      <w:r w:rsidR="00F67647" w:rsidRPr="005F0D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ой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5F0D02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5F0D02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5F0D02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5F0D02" w:rsidP="005B12D1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D06748" w:rsidP="005B12D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154 071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D06748" w:rsidP="005B12D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208 205</w:t>
            </w:r>
          </w:p>
        </w:tc>
      </w:tr>
    </w:tbl>
    <w:p w:rsidR="0063184D" w:rsidRPr="005F0D02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5F0D02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внутренний конкурс на занятие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3184D" w:rsidRPr="005F0D02" w:rsidRDefault="0063184D" w:rsidP="002D64F9">
      <w:pPr>
        <w:pStyle w:val="af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2B7B" w:rsidRPr="00A94183" w:rsidRDefault="00B42B7B" w:rsidP="00B42B7B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E43C8" w:rsidRPr="007D561E" w:rsidRDefault="00B42B7B" w:rsidP="00FE43C8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9418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43C8">
        <w:rPr>
          <w:rFonts w:ascii="Times New Roman" w:hAnsi="Times New Roman"/>
          <w:b/>
          <w:sz w:val="24"/>
          <w:szCs w:val="24"/>
          <w:lang w:val="kk-KZ"/>
        </w:rPr>
        <w:t xml:space="preserve">руководитель </w:t>
      </w:r>
      <w:r w:rsidR="00FE43C8" w:rsidRPr="005375E4">
        <w:rPr>
          <w:rFonts w:ascii="Times New Roman" w:eastAsia="Calibri" w:hAnsi="Times New Roman"/>
          <w:b/>
          <w:sz w:val="24"/>
          <w:szCs w:val="24"/>
          <w:lang w:val="kk-KZ"/>
        </w:rPr>
        <w:t>У</w:t>
      </w:r>
      <w:proofErr w:type="spellStart"/>
      <w:r w:rsidR="00FE43C8">
        <w:rPr>
          <w:rFonts w:ascii="Times New Roman" w:eastAsia="Calibri" w:hAnsi="Times New Roman"/>
          <w:b/>
          <w:sz w:val="24"/>
          <w:szCs w:val="24"/>
        </w:rPr>
        <w:t>правлени</w:t>
      </w:r>
      <w:proofErr w:type="spellEnd"/>
      <w:r w:rsidR="00FE43C8">
        <w:rPr>
          <w:rFonts w:ascii="Times New Roman" w:eastAsia="Calibri" w:hAnsi="Times New Roman"/>
          <w:b/>
          <w:sz w:val="24"/>
          <w:szCs w:val="24"/>
          <w:lang w:val="kk-KZ"/>
        </w:rPr>
        <w:t>я</w:t>
      </w:r>
      <w:r w:rsidR="00FE43C8" w:rsidRPr="005375E4">
        <w:rPr>
          <w:rFonts w:ascii="Times New Roman" w:eastAsia="Calibri" w:hAnsi="Times New Roman"/>
          <w:b/>
          <w:sz w:val="24"/>
          <w:szCs w:val="24"/>
        </w:rPr>
        <w:t xml:space="preserve"> методологии таможенных</w:t>
      </w:r>
      <w:r w:rsidR="00FE43C8" w:rsidRPr="005375E4"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  <w:r w:rsidR="00FE43C8" w:rsidRPr="005375E4">
        <w:rPr>
          <w:rFonts w:ascii="Times New Roman" w:eastAsia="Calibri" w:hAnsi="Times New Roman"/>
          <w:b/>
          <w:sz w:val="24"/>
          <w:szCs w:val="24"/>
        </w:rPr>
        <w:t>процедур</w:t>
      </w:r>
      <w:r w:rsidR="00FE43C8" w:rsidRPr="005375E4">
        <w:rPr>
          <w:rFonts w:ascii="Times New Roman" w:eastAsia="Calibri" w:hAnsi="Times New Roman"/>
          <w:b/>
          <w:sz w:val="24"/>
          <w:szCs w:val="24"/>
          <w:lang w:val="kk-KZ"/>
        </w:rPr>
        <w:t xml:space="preserve"> и декларирования Департамента таможенной методологии</w:t>
      </w:r>
      <w:r w:rsidR="00FE43C8" w:rsidRPr="007D561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 w:rsidR="00FE43C8">
        <w:rPr>
          <w:rFonts w:ascii="Times New Roman" w:hAnsi="Times New Roman"/>
          <w:b/>
          <w:sz w:val="24"/>
          <w:szCs w:val="24"/>
          <w:lang w:val="kk-KZ"/>
        </w:rPr>
        <w:t>3</w:t>
      </w:r>
      <w:r w:rsidR="00FE43C8" w:rsidRPr="007D561E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="00FE43C8">
        <w:rPr>
          <w:rFonts w:ascii="Times New Roman" w:hAnsi="Times New Roman"/>
          <w:b/>
          <w:sz w:val="24"/>
          <w:szCs w:val="24"/>
          <w:lang w:val="kk-KZ"/>
        </w:rPr>
        <w:t>1</w:t>
      </w:r>
      <w:r w:rsidR="00FE43C8" w:rsidRPr="007D561E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 w:rsidR="00FE43C8">
        <w:rPr>
          <w:rFonts w:ascii="Times New Roman" w:hAnsi="Times New Roman"/>
          <w:b/>
          <w:sz w:val="24"/>
          <w:szCs w:val="24"/>
          <w:lang w:val="kk-KZ"/>
        </w:rPr>
        <w:t>а</w:t>
      </w:r>
      <w:r w:rsidR="00FE43C8" w:rsidRPr="007D561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A57EEA" w:rsidRDefault="00271AF2" w:rsidP="00FE43C8">
      <w:pPr>
        <w:pStyle w:val="af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/>
          <w:b/>
          <w:sz w:val="24"/>
          <w:szCs w:val="24"/>
        </w:rPr>
        <w:t>Функциональные обязанности</w:t>
      </w:r>
    </w:p>
    <w:p w:rsidR="00FE43C8" w:rsidRDefault="00A57EEA" w:rsidP="00FE43C8">
      <w:pPr>
        <w:pStyle w:val="af0"/>
        <w:jc w:val="both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FE43C8" w:rsidRPr="005375E4">
        <w:rPr>
          <w:rFonts w:ascii="Times New Roman" w:hAnsi="Times New Roman"/>
          <w:color w:val="000000"/>
          <w:sz w:val="24"/>
          <w:szCs w:val="24"/>
        </w:rPr>
        <w:t xml:space="preserve">Руководство, контроль </w:t>
      </w:r>
      <w:r w:rsidR="00FE43C8" w:rsidRPr="005375E4">
        <w:rPr>
          <w:rFonts w:ascii="Times New Roman" w:hAnsi="Times New Roman"/>
          <w:strike/>
          <w:color w:val="000000"/>
          <w:sz w:val="24"/>
          <w:szCs w:val="24"/>
          <w:lang w:val="kk-KZ"/>
        </w:rPr>
        <w:t xml:space="preserve">и </w:t>
      </w:r>
      <w:r w:rsidR="00FE43C8" w:rsidRPr="005375E4">
        <w:rPr>
          <w:rFonts w:ascii="Times New Roman" w:hAnsi="Times New Roman"/>
          <w:color w:val="000000"/>
          <w:sz w:val="24"/>
          <w:szCs w:val="24"/>
        </w:rPr>
        <w:t>координация деятельности Управления; участие и контроль в сфере</w:t>
      </w:r>
      <w:r w:rsidR="00FE43C8" w:rsidRPr="005375E4">
        <w:rPr>
          <w:rFonts w:ascii="Times New Roman" w:eastAsia="Calibri" w:hAnsi="Times New Roman"/>
          <w:color w:val="000000"/>
          <w:sz w:val="24"/>
          <w:szCs w:val="24"/>
        </w:rPr>
        <w:t xml:space="preserve"> совершенствования методологии таможенных операций, методологии осуществления </w:t>
      </w:r>
      <w:r w:rsidR="00FE43C8" w:rsidRPr="005375E4">
        <w:rPr>
          <w:rFonts w:ascii="Times New Roman" w:eastAsia="Calibri" w:hAnsi="Times New Roman"/>
          <w:color w:val="000000"/>
          <w:sz w:val="24"/>
          <w:szCs w:val="24"/>
        </w:rPr>
        <w:lastRenderedPageBreak/>
        <w:t>технологии таможенной очистки товаров, методологии применения таможенных процедур, их совершенствования, методологии декларирования товаров, вопросы совершенствования таможенного законодательства Евразийского экономического союза, таможенного и налогового законодательства Республики Казахстан в перечисленных сферах.</w:t>
      </w:r>
    </w:p>
    <w:p w:rsidR="006029F4" w:rsidRDefault="00271AF2" w:rsidP="00FE43C8">
      <w:pPr>
        <w:pStyle w:val="af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394FC4"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="00FE43C8" w:rsidRPr="005375E4">
        <w:rPr>
          <w:rFonts w:ascii="Times New Roman" w:eastAsia="Calibri" w:hAnsi="Times New Roman"/>
          <w:sz w:val="24"/>
          <w:szCs w:val="24"/>
        </w:rPr>
        <w:t xml:space="preserve">социальные науки, экономика и бизнес или право или  технические науки и технологии или </w:t>
      </w:r>
      <w:r w:rsidR="00FE43C8" w:rsidRPr="005375E4">
        <w:rPr>
          <w:rFonts w:ascii="Times New Roman" w:hAnsi="Times New Roman"/>
          <w:sz w:val="24"/>
          <w:szCs w:val="24"/>
          <w:lang w:val="kk-KZ"/>
        </w:rPr>
        <w:t>естественные науки</w:t>
      </w:r>
      <w:r w:rsidR="00FE43C8" w:rsidRPr="005375E4">
        <w:rPr>
          <w:rFonts w:ascii="Times New Roman" w:eastAsia="Calibri" w:hAnsi="Times New Roman"/>
          <w:sz w:val="24"/>
          <w:szCs w:val="24"/>
        </w:rPr>
        <w:t>.</w:t>
      </w:r>
      <w:r w:rsidR="00FE43C8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394FC4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394FC4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394FC4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394FC4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394FC4" w:rsidRPr="00394FC4">
        <w:rPr>
          <w:rFonts w:ascii="Times New Roman" w:hAnsi="Times New Roman"/>
          <w:sz w:val="24"/>
          <w:szCs w:val="24"/>
        </w:rPr>
        <w:t xml:space="preserve">),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="00FE43C8" w:rsidRPr="005375E4">
        <w:rPr>
          <w:rFonts w:ascii="Times New Roman" w:hAnsi="Times New Roman"/>
          <w:sz w:val="24"/>
          <w:szCs w:val="24"/>
        </w:rPr>
        <w:t xml:space="preserve">Знание </w:t>
      </w:r>
      <w:r w:rsidR="00FE43C8" w:rsidRPr="005375E4">
        <w:rPr>
          <w:rFonts w:ascii="Times New Roman" w:hAnsi="Times New Roman"/>
          <w:sz w:val="24"/>
          <w:szCs w:val="24"/>
          <w:lang w:val="kk-KZ"/>
        </w:rPr>
        <w:t xml:space="preserve">законодательства Евразийского экономического союза в сфере таможенного дела и </w:t>
      </w:r>
      <w:r w:rsidR="00FE43C8" w:rsidRPr="005375E4">
        <w:rPr>
          <w:rFonts w:ascii="Times New Roman" w:hAnsi="Times New Roman"/>
          <w:sz w:val="24"/>
          <w:szCs w:val="24"/>
        </w:rPr>
        <w:t>таможенного законодательства</w:t>
      </w:r>
      <w:r w:rsidR="00FE43C8" w:rsidRPr="005375E4">
        <w:rPr>
          <w:rFonts w:ascii="Times New Roman" w:hAnsi="Times New Roman"/>
          <w:sz w:val="24"/>
          <w:szCs w:val="24"/>
          <w:lang w:val="kk-KZ"/>
        </w:rPr>
        <w:t xml:space="preserve"> Республики Казахстан.</w:t>
      </w:r>
      <w:r w:rsidR="00FE43C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E43C8" w:rsidRPr="005375E4">
        <w:rPr>
          <w:rFonts w:ascii="Times New Roman" w:hAnsi="Times New Roman"/>
          <w:sz w:val="24"/>
          <w:szCs w:val="24"/>
          <w:lang w:val="kk-KZ"/>
        </w:rPr>
        <w:t>Знание других отраслей законодательства</w:t>
      </w:r>
      <w:r w:rsidR="00FE43C8" w:rsidRPr="005375E4">
        <w:rPr>
          <w:rFonts w:ascii="Times New Roman" w:hAnsi="Times New Roman"/>
          <w:sz w:val="24"/>
          <w:szCs w:val="24"/>
        </w:rPr>
        <w:t>, относящихся к компетенции Департамента.</w:t>
      </w:r>
      <w:r w:rsidR="00880847"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880847" w:rsidRDefault="00880847" w:rsidP="006029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D1DC5" w:rsidRPr="005F0D02" w:rsidRDefault="006029F4" w:rsidP="006029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FD1DC5" w:rsidRPr="005F0D02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="00FD1DC5" w:rsidRPr="005F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 рабочих дня со дня последней публикации объявления о проведении внутреннего конкурса. </w:t>
      </w:r>
    </w:p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b/>
          <w:lang w:val="kk-KZ"/>
        </w:rPr>
      </w:pPr>
      <w:r w:rsidRPr="005F0D02">
        <w:rPr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5F0D02">
        <w:t xml:space="preserve"> e.gafiyatulina@kgd.gov.kz</w:t>
      </w:r>
      <w:r w:rsidRPr="005F0D02">
        <w:rPr>
          <w:lang w:val="kk-KZ"/>
        </w:rPr>
        <w:t xml:space="preserve"> (Гафиятулина Эльмира).</w:t>
      </w:r>
    </w:p>
    <w:p w:rsidR="00FD1DC5" w:rsidRPr="005F0D02" w:rsidRDefault="00FD1DC5" w:rsidP="00FD1DC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Для участия в отборе требуются:</w:t>
      </w:r>
    </w:p>
    <w:p w:rsidR="00FD1DC5" w:rsidRPr="005F0D02" w:rsidRDefault="00FD1DC5" w:rsidP="00FD1DC5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а) заявление по форме, согласно приложению (см. ниже);</w:t>
      </w:r>
    </w:p>
    <w:p w:rsidR="00FD1DC5" w:rsidRPr="005F0D02" w:rsidRDefault="00FD1DC5" w:rsidP="00FD1DC5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  б) послужной список, заверенный кадровой службой.</w:t>
      </w:r>
    </w:p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lang w:val="kk-KZ"/>
        </w:rPr>
      </w:pPr>
      <w:r w:rsidRPr="005F0D02"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(e.gafiyatulina@kgd.gov.kz)</w:t>
      </w:r>
      <w:r w:rsidRPr="005F0D02">
        <w:rPr>
          <w:lang w:val="kk-KZ"/>
        </w:rPr>
        <w:t xml:space="preserve"> </w:t>
      </w:r>
      <w:r w:rsidRPr="005F0D02">
        <w:t>в сроки приема документов</w:t>
      </w:r>
      <w:r w:rsidRPr="005F0D02">
        <w:rPr>
          <w:lang w:val="kk-KZ"/>
        </w:rPr>
        <w:t xml:space="preserve"> </w:t>
      </w:r>
      <w:r w:rsidRPr="005F0D02">
        <w:t xml:space="preserve">(их оригиналы представляются не </w:t>
      </w:r>
      <w:proofErr w:type="gramStart"/>
      <w:r w:rsidRPr="005F0D02">
        <w:t>позднее</w:t>
      </w:r>
      <w:proofErr w:type="gramEnd"/>
      <w:r w:rsidRPr="005F0D02">
        <w:t xml:space="preserve"> чем за один рабочий день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FD1DC5" w:rsidRPr="005F0D02" w:rsidRDefault="00FD1DC5" w:rsidP="00FD1DC5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5F0D02">
        <w:rPr>
          <w:rFonts w:ascii="Times New Roman" w:hAnsi="Times New Roman" w:cs="Times New Roman"/>
          <w:sz w:val="24"/>
          <w:szCs w:val="24"/>
        </w:rPr>
        <w:t>Министерств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F0D02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5F0D02">
        <w:rPr>
          <w:rFonts w:ascii="Times New Roman" w:hAnsi="Times New Roman" w:cs="Times New Roman"/>
          <w:sz w:val="24"/>
          <w:szCs w:val="24"/>
        </w:rPr>
        <w:t xml:space="preserve"> 1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0, </w:t>
      </w:r>
      <w:r w:rsidRPr="005F0D02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70-99-35</w:t>
      </w:r>
      <w:r w:rsidRPr="005F0D02">
        <w:rPr>
          <w:rFonts w:ascii="Times New Roman" w:hAnsi="Times New Roman" w:cs="Times New Roman"/>
          <w:sz w:val="24"/>
          <w:szCs w:val="24"/>
        </w:rPr>
        <w:t xml:space="preserve"> в течение трех дней со дня уведомления кандидатов о допуске их к собеседованию.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lastRenderedPageBreak/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B7B" w:rsidRPr="00FD1DC5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B7B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2B7B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0847" w:rsidRDefault="00880847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0847" w:rsidRDefault="00880847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0847" w:rsidRDefault="00880847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0847" w:rsidRDefault="00880847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Default="00FD1DC5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239C" w:rsidRDefault="0066239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239C" w:rsidRDefault="0066239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239C" w:rsidRDefault="0066239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239C" w:rsidRDefault="0066239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239C" w:rsidRDefault="0066239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239C" w:rsidRDefault="0066239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239C" w:rsidRDefault="0066239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239C" w:rsidRDefault="0066239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239C" w:rsidRDefault="0066239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239C" w:rsidRDefault="0066239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239C" w:rsidRDefault="0066239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43C8" w:rsidRDefault="00FE43C8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43C8" w:rsidRDefault="00FE43C8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43C8" w:rsidRDefault="00FE43C8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43C8" w:rsidRDefault="00FE43C8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66239C" w:rsidRDefault="0066239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Default="00FD1DC5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Default="00FD1DC5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7647" w:rsidRPr="005F0D02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67647" w:rsidRPr="005F0D02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F0D02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5F0D02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741A68" w:rsidRPr="005F0D02" w:rsidRDefault="00741A68" w:rsidP="00741A68">
      <w:pPr>
        <w:pStyle w:val="a5"/>
        <w:rPr>
          <w:b/>
          <w:bCs/>
          <w:lang w:val="kk-KZ"/>
        </w:rPr>
      </w:pPr>
    </w:p>
    <w:p w:rsidR="00741A68" w:rsidRPr="005F0D02" w:rsidRDefault="00741A68" w:rsidP="00741A68">
      <w:pPr>
        <w:pStyle w:val="a5"/>
      </w:pPr>
      <w:r w:rsidRPr="005F0D02">
        <w:rPr>
          <w:b/>
          <w:bCs/>
        </w:rPr>
        <w:t>                            Заявление</w:t>
      </w:r>
    </w:p>
    <w:p w:rsidR="00741A68" w:rsidRPr="005F0D02" w:rsidRDefault="00741A68" w:rsidP="00741A68">
      <w:pPr>
        <w:pStyle w:val="a5"/>
      </w:pPr>
      <w:r w:rsidRPr="005F0D02">
        <w:t>      Прошу допустить меня к участию в конкурсе на занятие вакантной</w:t>
      </w:r>
      <w:r w:rsidRPr="005F0D02">
        <w:br/>
        <w:t>административной государственной должности __________________________</w:t>
      </w:r>
      <w:r w:rsidRPr="005F0D02">
        <w:br/>
        <w:t>_____________________________________________________________________</w:t>
      </w:r>
      <w:r w:rsidRPr="005F0D02">
        <w:br/>
        <w:t>_____________________________________________________________________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С основными требованиями Правил проведения конкурса на занятие</w:t>
      </w:r>
      <w:r w:rsidRPr="005F0D02">
        <w:br/>
        <w:t>административной государственной должности корпуса «Б» и формирования</w:t>
      </w:r>
      <w:r w:rsidRPr="005F0D02">
        <w:br/>
        <w:t xml:space="preserve">конкурсной комиссии </w:t>
      </w:r>
      <w:proofErr w:type="gramStart"/>
      <w:r w:rsidRPr="005F0D02">
        <w:t>ознакомлен</w:t>
      </w:r>
      <w:proofErr w:type="gramEnd"/>
      <w:r w:rsidRPr="005F0D02">
        <w:t xml:space="preserve"> (ознакомлена), согласен (согласна) и</w:t>
      </w:r>
      <w:r w:rsidRPr="005F0D02">
        <w:br/>
        <w:t>обязуюсь их выполнять.</w:t>
      </w:r>
      <w:r w:rsidRPr="005F0D02">
        <w:br/>
        <w:t>      Отвечаю за подлинность представленных документов.</w:t>
      </w:r>
    </w:p>
    <w:p w:rsidR="00741A68" w:rsidRPr="005F0D02" w:rsidRDefault="00741A68" w:rsidP="00741A68">
      <w:pPr>
        <w:pStyle w:val="a5"/>
      </w:pPr>
      <w:r w:rsidRPr="005F0D02">
        <w:t>      Прилагаемые документы:</w:t>
      </w:r>
    </w:p>
    <w:p w:rsidR="00741A68" w:rsidRPr="005F0D02" w:rsidRDefault="00741A68" w:rsidP="00741A68">
      <w:pPr>
        <w:pStyle w:val="a5"/>
      </w:pPr>
      <w:r w:rsidRPr="005F0D02"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      Адрес и контактный телефон ___________________________________</w:t>
      </w:r>
      <w:r w:rsidRPr="005F0D02">
        <w:br/>
        <w:t>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__________                ____________________________________</w:t>
      </w:r>
      <w:r w:rsidRPr="005F0D02">
        <w:br/>
        <w:t>      (подпись)                     (Ф.И.О. (при его наличии))</w:t>
      </w:r>
    </w:p>
    <w:p w:rsidR="00741A68" w:rsidRDefault="00741A68" w:rsidP="00741A68">
      <w:pPr>
        <w:pStyle w:val="a5"/>
      </w:pPr>
      <w:r w:rsidRPr="005F0D02">
        <w:t>      «____»_______________ 20__ г.</w:t>
      </w:r>
    </w:p>
    <w:p w:rsidR="000C13F8" w:rsidRDefault="000C13F8" w:rsidP="00741A68">
      <w:pPr>
        <w:pStyle w:val="a5"/>
      </w:pPr>
    </w:p>
    <w:sectPr w:rsidR="000C13F8" w:rsidSect="002050DD">
      <w:footerReference w:type="default" r:id="rId9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F6" w:rsidRDefault="009C66F6" w:rsidP="000C13F8">
      <w:pPr>
        <w:spacing w:after="0" w:line="240" w:lineRule="auto"/>
      </w:pPr>
      <w:r>
        <w:separator/>
      </w:r>
    </w:p>
  </w:endnote>
  <w:endnote w:type="continuationSeparator" w:id="0">
    <w:p w:rsidR="009C66F6" w:rsidRDefault="009C66F6" w:rsidP="000C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F8" w:rsidRDefault="000C13F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5D88D" wp14:editId="4FC18E56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3F8" w:rsidRPr="000C13F8" w:rsidRDefault="000C13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0C13F8" w:rsidRPr="000C13F8" w:rsidRDefault="000C13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F6" w:rsidRDefault="009C66F6" w:rsidP="000C13F8">
      <w:pPr>
        <w:spacing w:after="0" w:line="240" w:lineRule="auto"/>
      </w:pPr>
      <w:r>
        <w:separator/>
      </w:r>
    </w:p>
  </w:footnote>
  <w:footnote w:type="continuationSeparator" w:id="0">
    <w:p w:rsidR="009C66F6" w:rsidRDefault="009C66F6" w:rsidP="000C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B0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25D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C6ED5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83F3A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BE3366"/>
    <w:multiLevelType w:val="hybridMultilevel"/>
    <w:tmpl w:val="65AAC418"/>
    <w:lvl w:ilvl="0" w:tplc="BEBCA4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07F66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96CC2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0E16131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52B34"/>
    <w:multiLevelType w:val="hybridMultilevel"/>
    <w:tmpl w:val="CD6EA292"/>
    <w:lvl w:ilvl="0" w:tplc="85301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E74BCF"/>
    <w:multiLevelType w:val="hybridMultilevel"/>
    <w:tmpl w:val="47E8E430"/>
    <w:lvl w:ilvl="0" w:tplc="14D8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E425FF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104BC"/>
    <w:multiLevelType w:val="hybridMultilevel"/>
    <w:tmpl w:val="2AA208AC"/>
    <w:lvl w:ilvl="0" w:tplc="062415B6">
      <w:start w:val="1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0CB3BFC"/>
    <w:multiLevelType w:val="hybridMultilevel"/>
    <w:tmpl w:val="5D7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D7E4E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2"/>
  </w:num>
  <w:num w:numId="5">
    <w:abstractNumId w:val="6"/>
  </w:num>
  <w:num w:numId="6">
    <w:abstractNumId w:val="11"/>
  </w:num>
  <w:num w:numId="7">
    <w:abstractNumId w:val="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0"/>
  </w:num>
  <w:num w:numId="12">
    <w:abstractNumId w:val="16"/>
  </w:num>
  <w:num w:numId="13">
    <w:abstractNumId w:val="28"/>
  </w:num>
  <w:num w:numId="14">
    <w:abstractNumId w:val="27"/>
  </w:num>
  <w:num w:numId="15">
    <w:abstractNumId w:val="14"/>
  </w:num>
  <w:num w:numId="16">
    <w:abstractNumId w:val="7"/>
  </w:num>
  <w:num w:numId="17">
    <w:abstractNumId w:val="21"/>
  </w:num>
  <w:num w:numId="18">
    <w:abstractNumId w:val="12"/>
  </w:num>
  <w:num w:numId="19">
    <w:abstractNumId w:val="1"/>
  </w:num>
  <w:num w:numId="20">
    <w:abstractNumId w:val="0"/>
  </w:num>
  <w:num w:numId="21">
    <w:abstractNumId w:val="24"/>
  </w:num>
  <w:num w:numId="22">
    <w:abstractNumId w:val="2"/>
  </w:num>
  <w:num w:numId="23">
    <w:abstractNumId w:val="15"/>
  </w:num>
  <w:num w:numId="24">
    <w:abstractNumId w:val="5"/>
  </w:num>
  <w:num w:numId="25">
    <w:abstractNumId w:val="23"/>
  </w:num>
  <w:num w:numId="26">
    <w:abstractNumId w:val="17"/>
  </w:num>
  <w:num w:numId="27">
    <w:abstractNumId w:val="19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D1B"/>
    <w:rsid w:val="00003F1C"/>
    <w:rsid w:val="0001119D"/>
    <w:rsid w:val="00030CFD"/>
    <w:rsid w:val="0005794B"/>
    <w:rsid w:val="00062E38"/>
    <w:rsid w:val="00064C28"/>
    <w:rsid w:val="00070369"/>
    <w:rsid w:val="0008016E"/>
    <w:rsid w:val="00081667"/>
    <w:rsid w:val="00085286"/>
    <w:rsid w:val="00095A39"/>
    <w:rsid w:val="000A53E2"/>
    <w:rsid w:val="000C13F8"/>
    <w:rsid w:val="000C5E46"/>
    <w:rsid w:val="000D165E"/>
    <w:rsid w:val="000E10AB"/>
    <w:rsid w:val="000F7832"/>
    <w:rsid w:val="00107F83"/>
    <w:rsid w:val="0011047A"/>
    <w:rsid w:val="001257A3"/>
    <w:rsid w:val="0013075E"/>
    <w:rsid w:val="001328D0"/>
    <w:rsid w:val="00141B75"/>
    <w:rsid w:val="001427DA"/>
    <w:rsid w:val="0018297E"/>
    <w:rsid w:val="00185E2B"/>
    <w:rsid w:val="001A5D08"/>
    <w:rsid w:val="001B72B3"/>
    <w:rsid w:val="001C2F53"/>
    <w:rsid w:val="001D55E5"/>
    <w:rsid w:val="001E132E"/>
    <w:rsid w:val="001F3BB6"/>
    <w:rsid w:val="002050DD"/>
    <w:rsid w:val="002131B8"/>
    <w:rsid w:val="00213DDA"/>
    <w:rsid w:val="0021578C"/>
    <w:rsid w:val="00216E3C"/>
    <w:rsid w:val="00221347"/>
    <w:rsid w:val="00227979"/>
    <w:rsid w:val="00230EAE"/>
    <w:rsid w:val="0023236B"/>
    <w:rsid w:val="00240966"/>
    <w:rsid w:val="00242842"/>
    <w:rsid w:val="00253123"/>
    <w:rsid w:val="002572A0"/>
    <w:rsid w:val="00266091"/>
    <w:rsid w:val="00266E06"/>
    <w:rsid w:val="00271AF2"/>
    <w:rsid w:val="00277ED3"/>
    <w:rsid w:val="00281E60"/>
    <w:rsid w:val="002B72E0"/>
    <w:rsid w:val="002B7F5C"/>
    <w:rsid w:val="002C494D"/>
    <w:rsid w:val="002D172C"/>
    <w:rsid w:val="002D64F9"/>
    <w:rsid w:val="002D6FAE"/>
    <w:rsid w:val="002E3BD0"/>
    <w:rsid w:val="002E6760"/>
    <w:rsid w:val="00330983"/>
    <w:rsid w:val="003311DC"/>
    <w:rsid w:val="003346F1"/>
    <w:rsid w:val="00341C13"/>
    <w:rsid w:val="0034566A"/>
    <w:rsid w:val="003556D8"/>
    <w:rsid w:val="00355897"/>
    <w:rsid w:val="00367650"/>
    <w:rsid w:val="003712A0"/>
    <w:rsid w:val="00380EC2"/>
    <w:rsid w:val="00384096"/>
    <w:rsid w:val="00394FC4"/>
    <w:rsid w:val="00395F05"/>
    <w:rsid w:val="003C0A74"/>
    <w:rsid w:val="003C3EA7"/>
    <w:rsid w:val="003C7B8D"/>
    <w:rsid w:val="003D6A47"/>
    <w:rsid w:val="003E0ACF"/>
    <w:rsid w:val="00416C14"/>
    <w:rsid w:val="00422984"/>
    <w:rsid w:val="0042376D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67D64"/>
    <w:rsid w:val="0059613B"/>
    <w:rsid w:val="005A256F"/>
    <w:rsid w:val="005B595B"/>
    <w:rsid w:val="005E7B16"/>
    <w:rsid w:val="005F0D02"/>
    <w:rsid w:val="006029F4"/>
    <w:rsid w:val="00602EFA"/>
    <w:rsid w:val="006120D0"/>
    <w:rsid w:val="00624FD3"/>
    <w:rsid w:val="0063184D"/>
    <w:rsid w:val="00655030"/>
    <w:rsid w:val="0065636F"/>
    <w:rsid w:val="0066239C"/>
    <w:rsid w:val="00663627"/>
    <w:rsid w:val="00675CD0"/>
    <w:rsid w:val="00680F8C"/>
    <w:rsid w:val="0068651E"/>
    <w:rsid w:val="00690253"/>
    <w:rsid w:val="00693594"/>
    <w:rsid w:val="00696ED4"/>
    <w:rsid w:val="006A0F2F"/>
    <w:rsid w:val="006A42FC"/>
    <w:rsid w:val="006A4E87"/>
    <w:rsid w:val="006E3F85"/>
    <w:rsid w:val="006F45AC"/>
    <w:rsid w:val="00702D34"/>
    <w:rsid w:val="00703D56"/>
    <w:rsid w:val="00710926"/>
    <w:rsid w:val="00714BA1"/>
    <w:rsid w:val="00725CDE"/>
    <w:rsid w:val="007357C8"/>
    <w:rsid w:val="00741A68"/>
    <w:rsid w:val="0076102D"/>
    <w:rsid w:val="00781860"/>
    <w:rsid w:val="00785E6A"/>
    <w:rsid w:val="00794DA6"/>
    <w:rsid w:val="007A791E"/>
    <w:rsid w:val="007B6581"/>
    <w:rsid w:val="007C4089"/>
    <w:rsid w:val="007C5C16"/>
    <w:rsid w:val="007C67F8"/>
    <w:rsid w:val="007D0847"/>
    <w:rsid w:val="007D3BBB"/>
    <w:rsid w:val="007D4115"/>
    <w:rsid w:val="007F2CC2"/>
    <w:rsid w:val="007F4C03"/>
    <w:rsid w:val="008161BD"/>
    <w:rsid w:val="00816E0A"/>
    <w:rsid w:val="00820F30"/>
    <w:rsid w:val="00823D1A"/>
    <w:rsid w:val="00866E0C"/>
    <w:rsid w:val="0087168B"/>
    <w:rsid w:val="00872D44"/>
    <w:rsid w:val="0087524C"/>
    <w:rsid w:val="00880847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537EC"/>
    <w:rsid w:val="00957F03"/>
    <w:rsid w:val="00965102"/>
    <w:rsid w:val="00971A9A"/>
    <w:rsid w:val="00976D73"/>
    <w:rsid w:val="00980DBF"/>
    <w:rsid w:val="009944EA"/>
    <w:rsid w:val="00997102"/>
    <w:rsid w:val="009A0BC2"/>
    <w:rsid w:val="009A5B3A"/>
    <w:rsid w:val="009A6ADC"/>
    <w:rsid w:val="009B3B42"/>
    <w:rsid w:val="009C66F6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57EEA"/>
    <w:rsid w:val="00A91D19"/>
    <w:rsid w:val="00A9657E"/>
    <w:rsid w:val="00B1623C"/>
    <w:rsid w:val="00B23847"/>
    <w:rsid w:val="00B42B7B"/>
    <w:rsid w:val="00B52A3B"/>
    <w:rsid w:val="00B66EE6"/>
    <w:rsid w:val="00B74EBF"/>
    <w:rsid w:val="00B7506E"/>
    <w:rsid w:val="00B912D7"/>
    <w:rsid w:val="00B91B44"/>
    <w:rsid w:val="00B92A0D"/>
    <w:rsid w:val="00BA74B4"/>
    <w:rsid w:val="00BB0B23"/>
    <w:rsid w:val="00BB247E"/>
    <w:rsid w:val="00BD7DDF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E1987"/>
    <w:rsid w:val="00CE4400"/>
    <w:rsid w:val="00CE5135"/>
    <w:rsid w:val="00CF34C8"/>
    <w:rsid w:val="00D0674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2A1F"/>
    <w:rsid w:val="00D8663F"/>
    <w:rsid w:val="00D86965"/>
    <w:rsid w:val="00DA43F0"/>
    <w:rsid w:val="00DD0875"/>
    <w:rsid w:val="00DD5C9B"/>
    <w:rsid w:val="00DE2FBD"/>
    <w:rsid w:val="00DE4CDB"/>
    <w:rsid w:val="00E047AC"/>
    <w:rsid w:val="00E05072"/>
    <w:rsid w:val="00E236D3"/>
    <w:rsid w:val="00E26C44"/>
    <w:rsid w:val="00E35855"/>
    <w:rsid w:val="00E55A06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12D92"/>
    <w:rsid w:val="00F22382"/>
    <w:rsid w:val="00F301CD"/>
    <w:rsid w:val="00F32CC5"/>
    <w:rsid w:val="00F4398A"/>
    <w:rsid w:val="00F51D03"/>
    <w:rsid w:val="00F55CCD"/>
    <w:rsid w:val="00F67647"/>
    <w:rsid w:val="00F76D25"/>
    <w:rsid w:val="00F82D85"/>
    <w:rsid w:val="00FA233D"/>
    <w:rsid w:val="00FC2894"/>
    <w:rsid w:val="00FC3459"/>
    <w:rsid w:val="00FC3865"/>
    <w:rsid w:val="00FC5B2B"/>
    <w:rsid w:val="00FD1DC5"/>
    <w:rsid w:val="00FE1F05"/>
    <w:rsid w:val="00FE43C8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58F-5E03-4556-A412-41D7A58A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14</cp:revision>
  <cp:lastPrinted>2016-04-01T07:06:00Z</cp:lastPrinted>
  <dcterms:created xsi:type="dcterms:W3CDTF">2016-11-09T10:29:00Z</dcterms:created>
  <dcterms:modified xsi:type="dcterms:W3CDTF">2016-12-14T06:42:00Z</dcterms:modified>
</cp:coreProperties>
</file>