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bookmarkStart w:id="0" w:name="_GoBack"/>
      <w:bookmarkEnd w:id="0"/>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DC288B"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Pr>
          <w:b/>
          <w:lang w:val="kk-KZ"/>
        </w:rPr>
        <w:t>ул</w:t>
      </w:r>
      <w:proofErr w:type="gramStart"/>
      <w:r>
        <w:rPr>
          <w:b/>
          <w:lang w:val="kk-KZ"/>
        </w:rPr>
        <w:t>,Б</w:t>
      </w:r>
      <w:proofErr w:type="gramEnd"/>
      <w:r>
        <w:rPr>
          <w:b/>
          <w:lang w:val="kk-KZ"/>
        </w:rPr>
        <w:t>ейбитшилик 10</w:t>
      </w:r>
      <w:r w:rsidR="00754760" w:rsidRPr="0021791E">
        <w:rPr>
          <w:b/>
        </w:rPr>
        <w:t xml:space="preserve">, </w:t>
      </w:r>
      <w:r w:rsidR="00103A2D">
        <w:rPr>
          <w:b/>
          <w:lang w:val="kk-KZ"/>
        </w:rPr>
        <w:t>т</w:t>
      </w:r>
      <w:proofErr w:type="spellStart"/>
      <w:r w:rsidR="00754760" w:rsidRPr="0021791E">
        <w:rPr>
          <w:b/>
        </w:rPr>
        <w:t>елефон</w:t>
      </w:r>
      <w:proofErr w:type="spellEnd"/>
      <w:r w:rsidR="00754760" w:rsidRPr="0021791E">
        <w:rPr>
          <w:b/>
        </w:rPr>
        <w:t xml:space="preserve"> для справок: (7172) 7</w:t>
      </w:r>
      <w:r w:rsidR="00103A2D">
        <w:rPr>
          <w:b/>
          <w:lang w:val="kk-KZ"/>
        </w:rPr>
        <w:t>09-806</w:t>
      </w:r>
      <w:r w:rsidR="00754760" w:rsidRPr="0021791E">
        <w:rPr>
          <w:b/>
        </w:rPr>
        <w:t xml:space="preserve">, </w:t>
      </w:r>
      <w:r w:rsidR="00DC288B" w:rsidRPr="00DC288B">
        <w:rPr>
          <w:lang w:val="kk-KZ"/>
        </w:rPr>
        <w:t>ZZhunisbekova@mgd.kz</w:t>
      </w:r>
      <w:r w:rsidR="00DC288B">
        <w:rPr>
          <w:b/>
          <w:lang w:val="kk-KZ"/>
        </w:rPr>
        <w:t xml:space="preserve">, </w:t>
      </w:r>
      <w:r w:rsidR="00DC288B" w:rsidRPr="00DC288B">
        <w:rPr>
          <w:lang w:val="kk-KZ"/>
        </w:rPr>
        <w:t>zh.zhunisbekova@kgd.gov.kz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1" w:name="z177"/>
      <w:r w:rsidRPr="00103A2D">
        <w:rPr>
          <w:color w:val="000000"/>
          <w:sz w:val="24"/>
        </w:rPr>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2" w:name="z178"/>
      <w:bookmarkEnd w:id="1"/>
      <w:r w:rsidRPr="00103A2D">
        <w:rPr>
          <w:color w:val="000000"/>
          <w:sz w:val="24"/>
        </w:rPr>
        <w:t>      опыт работы не требуется.</w:t>
      </w:r>
    </w:p>
    <w:bookmarkEnd w:id="2"/>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min</w:t>
            </w:r>
            <w:proofErr w:type="spellEnd"/>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max</w:t>
            </w:r>
            <w:proofErr w:type="spellEnd"/>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103A2D" w:rsidRPr="00DC288B" w:rsidRDefault="00103A2D" w:rsidP="00DC288B">
      <w:pPr>
        <w:pStyle w:val="af6"/>
        <w:numPr>
          <w:ilvl w:val="0"/>
          <w:numId w:val="13"/>
        </w:numPr>
        <w:jc w:val="center"/>
        <w:rPr>
          <w:b/>
          <w:sz w:val="24"/>
          <w:szCs w:val="24"/>
          <w:lang w:val="kk-KZ"/>
        </w:rPr>
      </w:pPr>
      <w:r w:rsidRPr="00DC288B">
        <w:rPr>
          <w:b/>
          <w:sz w:val="24"/>
          <w:szCs w:val="24"/>
          <w:lang w:val="kk-KZ"/>
        </w:rPr>
        <w:t xml:space="preserve">эксперт </w:t>
      </w:r>
      <w:proofErr w:type="spellStart"/>
      <w:r w:rsidR="00DC288B" w:rsidRPr="00DC288B">
        <w:rPr>
          <w:b/>
          <w:sz w:val="24"/>
          <w:szCs w:val="24"/>
        </w:rPr>
        <w:t>Управлени</w:t>
      </w:r>
      <w:proofErr w:type="spellEnd"/>
      <w:r w:rsidR="00DC288B">
        <w:rPr>
          <w:b/>
          <w:sz w:val="24"/>
          <w:szCs w:val="24"/>
          <w:lang w:val="kk-KZ"/>
        </w:rPr>
        <w:t>я</w:t>
      </w:r>
      <w:r w:rsidR="00DC288B" w:rsidRPr="00DC288B">
        <w:rPr>
          <w:b/>
          <w:sz w:val="24"/>
          <w:szCs w:val="24"/>
          <w:lang w:val="kk-KZ"/>
        </w:rPr>
        <w:t xml:space="preserve"> </w:t>
      </w:r>
      <w:r w:rsidR="00DC288B" w:rsidRPr="00C776D6">
        <w:rPr>
          <w:b/>
          <w:sz w:val="24"/>
          <w:szCs w:val="24"/>
          <w:lang w:val="kk-KZ"/>
        </w:rPr>
        <w:t xml:space="preserve">тарифного регулирования и посттаможенного контроля  </w:t>
      </w:r>
      <w:r w:rsidR="00DC288B" w:rsidRPr="00DC288B">
        <w:rPr>
          <w:b/>
          <w:sz w:val="24"/>
          <w:szCs w:val="24"/>
          <w:lang w:val="kk-KZ"/>
        </w:rPr>
        <w:t>Департамента таможенного контроля</w:t>
      </w:r>
      <w:r w:rsidRPr="00DC288B">
        <w:rPr>
          <w:b/>
          <w:sz w:val="24"/>
          <w:szCs w:val="24"/>
          <w:lang w:val="kk-KZ"/>
        </w:rPr>
        <w:t>, категория С-5 (</w:t>
      </w:r>
      <w:r w:rsidR="00845AF9" w:rsidRPr="00DC288B">
        <w:rPr>
          <w:b/>
          <w:sz w:val="24"/>
          <w:szCs w:val="24"/>
          <w:lang w:val="kk-KZ"/>
        </w:rPr>
        <w:t>1</w:t>
      </w:r>
      <w:r w:rsidRPr="00DC288B">
        <w:rPr>
          <w:b/>
          <w:sz w:val="24"/>
          <w:szCs w:val="24"/>
          <w:lang w:val="kk-KZ"/>
        </w:rPr>
        <w:t xml:space="preserve"> единиц</w:t>
      </w:r>
      <w:r w:rsidR="00845AF9" w:rsidRPr="00DC288B">
        <w:rPr>
          <w:b/>
          <w:sz w:val="24"/>
          <w:szCs w:val="24"/>
          <w:lang w:val="kk-KZ"/>
        </w:rPr>
        <w:t>а</w:t>
      </w:r>
      <w:r w:rsidRPr="00DC288B">
        <w:rPr>
          <w:b/>
          <w:sz w:val="24"/>
          <w:szCs w:val="24"/>
          <w:lang w:val="kk-KZ"/>
        </w:rPr>
        <w:t>)</w:t>
      </w:r>
    </w:p>
    <w:p w:rsidR="00DC288B" w:rsidRDefault="00103A2D" w:rsidP="00DC288B">
      <w:pPr>
        <w:jc w:val="both"/>
        <w:rPr>
          <w:b/>
          <w:sz w:val="24"/>
          <w:lang w:val="kk-KZ"/>
        </w:rPr>
      </w:pPr>
      <w:r>
        <w:rPr>
          <w:b/>
          <w:sz w:val="24"/>
          <w:lang w:val="kk-KZ"/>
        </w:rPr>
        <w:t xml:space="preserve">      </w:t>
      </w:r>
      <w:r w:rsidRPr="009A5986">
        <w:rPr>
          <w:b/>
          <w:sz w:val="24"/>
        </w:rPr>
        <w:t xml:space="preserve">Функциональные обязанности: </w:t>
      </w:r>
      <w:r>
        <w:rPr>
          <w:sz w:val="24"/>
          <w:szCs w:val="24"/>
          <w:lang w:val="kk-KZ"/>
        </w:rPr>
        <w:t xml:space="preserve">      </w:t>
      </w:r>
      <w:proofErr w:type="gramStart"/>
      <w:r w:rsidR="00DC288B" w:rsidRPr="00596BF1">
        <w:rPr>
          <w:spacing w:val="-2"/>
          <w:sz w:val="24"/>
          <w:szCs w:val="24"/>
        </w:rPr>
        <w:t xml:space="preserve">Организация таможенного контроля, </w:t>
      </w:r>
      <w:r w:rsidR="00DC288B" w:rsidRPr="00596BF1">
        <w:rPr>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w:t>
      </w:r>
      <w:proofErr w:type="gramEnd"/>
      <w:r w:rsidR="00DC288B" w:rsidRPr="00596BF1">
        <w:rPr>
          <w:sz w:val="24"/>
          <w:szCs w:val="24"/>
        </w:rPr>
        <w:t xml:space="preserve"> </w:t>
      </w:r>
      <w:proofErr w:type="gramStart"/>
      <w:r w:rsidR="00DC288B" w:rsidRPr="00596BF1">
        <w:rPr>
          <w:sz w:val="24"/>
          <w:szCs w:val="24"/>
        </w:rPr>
        <w:t>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Республики Казахстан товаров; вынесение правоохранительным органам заключений по таможенной стоимости товаров;</w:t>
      </w:r>
      <w:proofErr w:type="gramEnd"/>
      <w:r w:rsidR="00DC288B" w:rsidRPr="00596BF1">
        <w:rPr>
          <w:sz w:val="24"/>
          <w:szCs w:val="24"/>
        </w:rPr>
        <w:t xml:space="preserve"> организация </w:t>
      </w:r>
      <w:proofErr w:type="gramStart"/>
      <w:r w:rsidR="00DC288B" w:rsidRPr="00596BF1">
        <w:rPr>
          <w:sz w:val="24"/>
          <w:szCs w:val="24"/>
        </w:rPr>
        <w:t>контроля за</w:t>
      </w:r>
      <w:proofErr w:type="gramEnd"/>
      <w:r w:rsidR="00DC288B" w:rsidRPr="00596BF1">
        <w:rPr>
          <w:sz w:val="24"/>
          <w:szCs w:val="24"/>
        </w:rPr>
        <w:t xml:space="preserve">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и определения страны происхождения товаров, расчет таможенных платежей и налогов; организация </w:t>
      </w:r>
      <w:proofErr w:type="gramStart"/>
      <w:r w:rsidR="00DC288B" w:rsidRPr="00596BF1">
        <w:rPr>
          <w:sz w:val="24"/>
          <w:szCs w:val="24"/>
        </w:rPr>
        <w:t>контроля за</w:t>
      </w:r>
      <w:proofErr w:type="gramEnd"/>
      <w:r w:rsidR="00DC288B" w:rsidRPr="00596BF1">
        <w:rPr>
          <w:sz w:val="24"/>
          <w:szCs w:val="24"/>
        </w:rPr>
        <w:t xml:space="preserve">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00DC288B" w:rsidRPr="00596BF1">
        <w:rPr>
          <w:rFonts w:eastAsia="Calibri"/>
          <w:sz w:val="24"/>
          <w:szCs w:val="24"/>
        </w:rPr>
        <w:t xml:space="preserve"> </w:t>
      </w:r>
      <w:proofErr w:type="gramStart"/>
      <w:r w:rsidR="00DC288B" w:rsidRPr="00596BF1">
        <w:rPr>
          <w:rFonts w:eastAsia="Calibri"/>
          <w:sz w:val="24"/>
          <w:szCs w:val="24"/>
        </w:rPr>
        <w:t>организация работы по осуществлению таможенного администрирования в части проведения таможенных проверок, совершенствование таможенного администрирования по вопросам таможенных проверок, и выявления, предупреждения и пресечения таможенных правонарушений, осуществление таможенного контроля после выпуска товаров; к</w:t>
      </w:r>
      <w:r w:rsidR="00DC288B" w:rsidRPr="00596BF1">
        <w:rPr>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r w:rsidRPr="009A5986">
        <w:rPr>
          <w:b/>
          <w:sz w:val="24"/>
          <w:lang w:val="kk-KZ"/>
        </w:rPr>
        <w:t xml:space="preserve">    </w:t>
      </w:r>
      <w:proofErr w:type="gramEnd"/>
    </w:p>
    <w:p w:rsidR="00845AF9" w:rsidRDefault="00DC288B" w:rsidP="00DC288B">
      <w:pPr>
        <w:jc w:val="both"/>
        <w:rPr>
          <w:spacing w:val="2"/>
          <w:sz w:val="24"/>
          <w:szCs w:val="24"/>
          <w:lang w:val="kk-KZ"/>
        </w:rPr>
      </w:pPr>
      <w:r>
        <w:rPr>
          <w:b/>
          <w:sz w:val="24"/>
          <w:lang w:val="kk-KZ"/>
        </w:rPr>
        <w:t xml:space="preserve">        </w:t>
      </w:r>
      <w:r w:rsidR="00103A2D" w:rsidRPr="009A5986">
        <w:rPr>
          <w:b/>
          <w:sz w:val="24"/>
          <w:lang w:val="kk-KZ"/>
        </w:rPr>
        <w:t xml:space="preserve">  </w:t>
      </w:r>
      <w:r w:rsidR="00103A2D" w:rsidRPr="009A5986">
        <w:rPr>
          <w:b/>
          <w:sz w:val="24"/>
        </w:rPr>
        <w:t xml:space="preserve">Требования к участникам конкурса:  </w:t>
      </w:r>
      <w:r w:rsidR="00103A2D" w:rsidRPr="007C18C3">
        <w:rPr>
          <w:sz w:val="24"/>
        </w:rPr>
        <w:t xml:space="preserve">Образование высшее: </w:t>
      </w:r>
      <w:r w:rsidRPr="00C776D6">
        <w:rPr>
          <w:sz w:val="24"/>
          <w:szCs w:val="24"/>
          <w:lang w:val="kk-KZ"/>
        </w:rPr>
        <w:t xml:space="preserve">право или социальные науки,  </w:t>
      </w:r>
      <w:r w:rsidRPr="00C776D6">
        <w:rPr>
          <w:sz w:val="24"/>
          <w:szCs w:val="24"/>
        </w:rPr>
        <w:t>экономика и бизнес или</w:t>
      </w:r>
      <w:r w:rsidRPr="00C776D6">
        <w:rPr>
          <w:sz w:val="24"/>
          <w:szCs w:val="24"/>
          <w:lang w:val="kk-KZ"/>
        </w:rPr>
        <w:t xml:space="preserve"> технические науки и технологии</w:t>
      </w:r>
      <w:r w:rsidRPr="00C776D6">
        <w:rPr>
          <w:sz w:val="24"/>
          <w:szCs w:val="24"/>
        </w:rPr>
        <w:t>.</w:t>
      </w:r>
      <w:r w:rsidR="00845AF9">
        <w:rPr>
          <w:sz w:val="24"/>
          <w:szCs w:val="24"/>
          <w:lang w:val="kk-KZ"/>
        </w:rPr>
        <w:t xml:space="preserve"> </w:t>
      </w:r>
      <w:r w:rsidR="00103A2D" w:rsidRPr="00DE09C8">
        <w:rPr>
          <w:rFonts w:eastAsia="Calibri"/>
          <w:color w:val="000000"/>
          <w:sz w:val="24"/>
          <w:szCs w:val="24"/>
        </w:rPr>
        <w:t xml:space="preserve">Знание законодательства Республики </w:t>
      </w:r>
      <w:r w:rsidR="00103A2D" w:rsidRPr="00DE09C8">
        <w:rPr>
          <w:rFonts w:eastAsia="Calibri"/>
          <w:color w:val="000000"/>
          <w:sz w:val="24"/>
          <w:szCs w:val="24"/>
        </w:rPr>
        <w:lastRenderedPageBreak/>
        <w:t>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103A2D" w:rsidRPr="00DE09C8">
        <w:rPr>
          <w:rFonts w:eastAsia="Calibri"/>
          <w:color w:val="000000"/>
          <w:sz w:val="24"/>
          <w:szCs w:val="24"/>
          <w:lang w:val="kk-KZ"/>
        </w:rPr>
        <w:t xml:space="preserve"> </w:t>
      </w:r>
      <w:r w:rsidR="00103A2D" w:rsidRPr="00DE09C8">
        <w:rPr>
          <w:sz w:val="24"/>
          <w:szCs w:val="24"/>
        </w:rPr>
        <w:t>Стратегии «Казахстан – 2050»: новый политический курс состоявшегося государства</w:t>
      </w:r>
      <w:r w:rsidR="00103A2D" w:rsidRPr="00DE09C8">
        <w:rPr>
          <w:sz w:val="24"/>
          <w:szCs w:val="24"/>
          <w:lang w:val="kk-KZ"/>
        </w:rPr>
        <w:t xml:space="preserve">.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z w:val="24"/>
          <w:szCs w:val="24"/>
          <w:lang w:val="kk-KZ"/>
        </w:rPr>
        <w:t xml:space="preserve"> </w:t>
      </w:r>
      <w:r w:rsidRPr="00C776D6">
        <w:rPr>
          <w:spacing w:val="2"/>
          <w:sz w:val="24"/>
          <w:szCs w:val="24"/>
          <w:lang w:val="kk-KZ"/>
        </w:rPr>
        <w:t>Д</w:t>
      </w:r>
      <w:proofErr w:type="spellStart"/>
      <w:r w:rsidRPr="00C776D6">
        <w:rPr>
          <w:spacing w:val="2"/>
          <w:sz w:val="24"/>
          <w:szCs w:val="24"/>
        </w:rPr>
        <w:t>ругие</w:t>
      </w:r>
      <w:proofErr w:type="spellEnd"/>
      <w:r w:rsidRPr="00C776D6">
        <w:rPr>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DC288B" w:rsidRPr="00DC288B" w:rsidRDefault="00DC288B" w:rsidP="00DC288B">
      <w:pPr>
        <w:jc w:val="both"/>
        <w:rPr>
          <w:b/>
          <w:bCs/>
          <w:sz w:val="24"/>
          <w:szCs w:val="24"/>
          <w:lang w:val="kk-KZ"/>
        </w:rPr>
      </w:pPr>
    </w:p>
    <w:p w:rsidR="00845AF9" w:rsidRPr="00845AF9" w:rsidRDefault="00845AF9" w:rsidP="00845AF9">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DC288B">
        <w:rPr>
          <w:rFonts w:ascii="Times New Roman" w:hAnsi="Times New Roman"/>
          <w:b/>
          <w:sz w:val="24"/>
          <w:szCs w:val="24"/>
          <w:lang w:val="kk-KZ"/>
        </w:rPr>
        <w:t xml:space="preserve">Юридического </w:t>
      </w:r>
      <w:proofErr w:type="spellStart"/>
      <w:r w:rsidRPr="00845AF9">
        <w:rPr>
          <w:rFonts w:ascii="Times New Roman" w:hAnsi="Times New Roman"/>
          <w:b/>
          <w:sz w:val="24"/>
          <w:szCs w:val="24"/>
        </w:rPr>
        <w:t>управлени</w:t>
      </w:r>
      <w:proofErr w:type="spellEnd"/>
      <w:r>
        <w:rPr>
          <w:rFonts w:ascii="Times New Roman" w:hAnsi="Times New Roman"/>
          <w:b/>
          <w:sz w:val="24"/>
          <w:szCs w:val="24"/>
          <w:lang w:val="kk-KZ"/>
        </w:rPr>
        <w:t>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845AF9" w:rsidRPr="009A5986" w:rsidRDefault="00845AF9" w:rsidP="00845AF9">
      <w:pPr>
        <w:rPr>
          <w:b/>
          <w:sz w:val="24"/>
        </w:rPr>
      </w:pPr>
      <w:r>
        <w:rPr>
          <w:b/>
          <w:sz w:val="24"/>
          <w:lang w:val="kk-KZ"/>
        </w:rPr>
        <w:t xml:space="preserve">      </w:t>
      </w:r>
      <w:r w:rsidRPr="009A5986">
        <w:rPr>
          <w:b/>
          <w:sz w:val="24"/>
        </w:rPr>
        <w:t xml:space="preserve">Функциональные обязанности: </w:t>
      </w:r>
    </w:p>
    <w:p w:rsidR="00DC288B" w:rsidRDefault="00845AF9" w:rsidP="00845AF9">
      <w:pPr>
        <w:jc w:val="both"/>
        <w:rPr>
          <w:sz w:val="24"/>
          <w:szCs w:val="24"/>
          <w:lang w:val="kk-KZ"/>
        </w:rPr>
      </w:pPr>
      <w:r>
        <w:rPr>
          <w:sz w:val="24"/>
          <w:szCs w:val="24"/>
          <w:lang w:val="kk-KZ"/>
        </w:rPr>
        <w:t xml:space="preserve">      </w:t>
      </w:r>
      <w:proofErr w:type="gramStart"/>
      <w:r w:rsidR="00DC288B" w:rsidRPr="00C776D6">
        <w:rPr>
          <w:sz w:val="24"/>
          <w:szCs w:val="24"/>
        </w:rPr>
        <w:t>Кодификация нормативных правовых актов, проведение правовой экспертизы проектов нормативных правовых актов; разъяснение налогового, таможенного и иного законодательства 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w:t>
      </w:r>
      <w:proofErr w:type="gramEnd"/>
      <w:r w:rsidR="00DC288B" w:rsidRPr="00C776D6">
        <w:rPr>
          <w:sz w:val="24"/>
          <w:szCs w:val="24"/>
        </w:rPr>
        <w:t xml:space="preserve">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 </w:t>
      </w:r>
    </w:p>
    <w:p w:rsidR="00845AF9" w:rsidRPr="00D1180D" w:rsidRDefault="00845AF9" w:rsidP="00D1180D">
      <w:pPr>
        <w:pStyle w:val="af"/>
        <w:jc w:val="both"/>
        <w:rPr>
          <w:rFonts w:ascii="Times New Roman" w:hAnsi="Times New Roman"/>
          <w:sz w:val="24"/>
          <w:szCs w:val="24"/>
          <w:lang w:val="kk-KZ"/>
        </w:rPr>
      </w:pPr>
      <w:r w:rsidRPr="00D1180D">
        <w:rPr>
          <w:rFonts w:ascii="Times New Roman" w:hAnsi="Times New Roman"/>
          <w:b/>
          <w:sz w:val="24"/>
          <w:lang w:val="kk-KZ"/>
        </w:rPr>
        <w:t xml:space="preserve">      </w:t>
      </w:r>
      <w:r w:rsidRPr="00D1180D">
        <w:rPr>
          <w:rFonts w:ascii="Times New Roman" w:hAnsi="Times New Roman"/>
          <w:b/>
          <w:sz w:val="24"/>
        </w:rPr>
        <w:t xml:space="preserve">Требования к участникам конкурса:  </w:t>
      </w:r>
      <w:r w:rsidRPr="00D1180D">
        <w:rPr>
          <w:rFonts w:ascii="Times New Roman" w:hAnsi="Times New Roman"/>
          <w:sz w:val="24"/>
        </w:rPr>
        <w:t xml:space="preserve">Образование высшее: </w:t>
      </w:r>
      <w:r w:rsidRPr="00D1180D">
        <w:rPr>
          <w:rFonts w:ascii="Times New Roman" w:hAnsi="Times New Roman"/>
          <w:sz w:val="24"/>
          <w:szCs w:val="24"/>
        </w:rPr>
        <w:t>право.</w:t>
      </w:r>
      <w:r w:rsidRPr="00D1180D">
        <w:rPr>
          <w:rFonts w:ascii="Times New Roman" w:hAnsi="Times New Roman"/>
          <w:sz w:val="24"/>
          <w:szCs w:val="24"/>
          <w:lang w:val="kk-KZ"/>
        </w:rPr>
        <w:t xml:space="preserve"> </w:t>
      </w:r>
      <w:r w:rsidRPr="00D1180D">
        <w:rPr>
          <w:rFonts w:ascii="Times New Roman" w:eastAsia="Calibri"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ascii="Times New Roman" w:eastAsia="Calibri" w:hAnsi="Times New Roman"/>
          <w:color w:val="000000"/>
          <w:sz w:val="24"/>
          <w:szCs w:val="24"/>
          <w:lang w:val="kk-KZ"/>
        </w:rPr>
        <w:t xml:space="preserve"> </w:t>
      </w:r>
      <w:r w:rsidRPr="00D1180D">
        <w:rPr>
          <w:rFonts w:ascii="Times New Roman" w:hAnsi="Times New Roman"/>
          <w:sz w:val="24"/>
          <w:szCs w:val="24"/>
        </w:rPr>
        <w:t>Стратегии «Казахстан – 2050»: новый политический курс состоявшегося государства</w:t>
      </w:r>
      <w:r w:rsidRPr="00D1180D">
        <w:rPr>
          <w:rFonts w:ascii="Times New Roman" w:hAnsi="Times New Roman"/>
          <w:sz w:val="24"/>
          <w:szCs w:val="24"/>
          <w:lang w:val="kk-KZ"/>
        </w:rPr>
        <w:t xml:space="preserve">. </w:t>
      </w:r>
      <w:proofErr w:type="gramStart"/>
      <w:r w:rsidR="00D1180D" w:rsidRPr="00D1180D">
        <w:rPr>
          <w:rFonts w:ascii="Times New Roman" w:hAnsi="Times New Roman"/>
          <w:sz w:val="24"/>
          <w:szCs w:val="24"/>
        </w:rPr>
        <w:t xml:space="preserve">Желательно </w:t>
      </w:r>
      <w:r w:rsidR="00D1180D" w:rsidRPr="00D1180D">
        <w:rPr>
          <w:rFonts w:ascii="Times New Roman" w:hAnsi="Times New Roman"/>
          <w:sz w:val="24"/>
          <w:szCs w:val="24"/>
          <w:lang w:val="kk-KZ"/>
        </w:rPr>
        <w:t>з</w:t>
      </w:r>
      <w:proofErr w:type="spellStart"/>
      <w:r w:rsidR="00D1180D" w:rsidRPr="00D1180D">
        <w:rPr>
          <w:rFonts w:ascii="Times New Roman" w:hAnsi="Times New Roman"/>
          <w:sz w:val="24"/>
          <w:szCs w:val="24"/>
        </w:rPr>
        <w:t>нание</w:t>
      </w:r>
      <w:proofErr w:type="spellEnd"/>
      <w:r w:rsidR="00D1180D" w:rsidRPr="00D1180D">
        <w:rPr>
          <w:rFonts w:ascii="Times New Roman" w:hAnsi="Times New Roman"/>
          <w:sz w:val="24"/>
          <w:szCs w:val="24"/>
        </w:rPr>
        <w:t xml:space="preserve">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00D1180D" w:rsidRPr="00D1180D">
        <w:rPr>
          <w:rFonts w:ascii="Times New Roman" w:hAnsi="Times New Roman"/>
          <w:sz w:val="24"/>
          <w:szCs w:val="24"/>
          <w:lang w:val="kk-KZ"/>
        </w:rPr>
        <w:t>з</w:t>
      </w:r>
      <w:proofErr w:type="spellStart"/>
      <w:r w:rsidR="00D1180D" w:rsidRPr="00D1180D">
        <w:rPr>
          <w:rFonts w:ascii="Times New Roman" w:hAnsi="Times New Roman"/>
          <w:sz w:val="24"/>
          <w:szCs w:val="24"/>
        </w:rPr>
        <w:t>акон</w:t>
      </w:r>
      <w:proofErr w:type="spellEnd"/>
      <w:r w:rsidR="00D1180D" w:rsidRPr="00D1180D">
        <w:rPr>
          <w:rFonts w:ascii="Times New Roman" w:hAnsi="Times New Roman"/>
          <w:sz w:val="24"/>
          <w:szCs w:val="24"/>
          <w:lang w:val="kk-KZ"/>
        </w:rPr>
        <w:t xml:space="preserve">ов </w:t>
      </w:r>
      <w:r w:rsidR="00D1180D" w:rsidRPr="00D1180D">
        <w:rPr>
          <w:rFonts w:ascii="Times New Roman" w:hAnsi="Times New Roman"/>
          <w:sz w:val="24"/>
          <w:szCs w:val="24"/>
        </w:rPr>
        <w:t>Республики Казахстан «О правоохранительной службе»,</w:t>
      </w:r>
      <w:r w:rsidR="00D1180D" w:rsidRPr="00D1180D">
        <w:rPr>
          <w:rFonts w:ascii="Times New Roman" w:hAnsi="Times New Roman"/>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00D1180D" w:rsidRPr="00D1180D">
        <w:rPr>
          <w:rFonts w:ascii="Times New Roman" w:hAnsi="Times New Roman"/>
          <w:sz w:val="24"/>
          <w:szCs w:val="24"/>
          <w:lang w:val="kk-KZ"/>
        </w:rPr>
        <w:t>.</w:t>
      </w:r>
      <w:r w:rsidR="00D1180D">
        <w:rPr>
          <w:rFonts w:ascii="Times New Roman" w:hAnsi="Times New Roman"/>
          <w:sz w:val="24"/>
          <w:szCs w:val="24"/>
          <w:lang w:val="kk-KZ"/>
        </w:rPr>
        <w:t xml:space="preserve"> </w:t>
      </w:r>
      <w:r w:rsidR="00D1180D" w:rsidRPr="00D1180D">
        <w:rPr>
          <w:rFonts w:ascii="Times New Roman" w:hAnsi="Times New Roman"/>
          <w:sz w:val="24"/>
          <w:szCs w:val="24"/>
        </w:rPr>
        <w:t>Другие обязательные знания</w:t>
      </w:r>
      <w:r w:rsidR="00D1180D">
        <w:rPr>
          <w:rFonts w:ascii="Times New Roman" w:hAnsi="Times New Roman"/>
          <w:sz w:val="24"/>
          <w:szCs w:val="24"/>
          <w:lang w:val="kk-KZ"/>
        </w:rPr>
        <w:t>.</w:t>
      </w:r>
    </w:p>
    <w:p w:rsidR="00D1180D" w:rsidRPr="00D1180D" w:rsidRDefault="00D1180D" w:rsidP="00D1180D">
      <w:pPr>
        <w:pStyle w:val="af"/>
        <w:jc w:val="both"/>
        <w:rPr>
          <w:rFonts w:ascii="Times New Roman" w:hAnsi="Times New Roman"/>
          <w:sz w:val="24"/>
          <w:szCs w:val="24"/>
          <w:lang w:val="kk-KZ"/>
        </w:rPr>
      </w:pPr>
    </w:p>
    <w:p w:rsidR="00845AF9" w:rsidRPr="00845AF9" w:rsidRDefault="00845AF9" w:rsidP="00845AF9">
      <w:pPr>
        <w:pStyle w:val="af7"/>
        <w:numPr>
          <w:ilvl w:val="0"/>
          <w:numId w:val="13"/>
        </w:numPr>
        <w:rPr>
          <w:rFonts w:ascii="Times New Roman" w:hAnsi="Times New Roman"/>
          <w:b/>
          <w:sz w:val="24"/>
          <w:szCs w:val="24"/>
          <w:lang w:val="kk-KZ"/>
        </w:rPr>
      </w:pPr>
      <w:r w:rsidRPr="00845AF9">
        <w:rPr>
          <w:rFonts w:ascii="Times New Roman" w:hAnsi="Times New Roman"/>
          <w:b/>
          <w:sz w:val="24"/>
          <w:szCs w:val="24"/>
          <w:lang w:val="kk-KZ"/>
        </w:rPr>
        <w:t xml:space="preserve">эксперт </w:t>
      </w:r>
      <w:r w:rsidR="00D1180D" w:rsidRPr="00C776D6">
        <w:rPr>
          <w:rFonts w:ascii="Times New Roman" w:hAnsi="Times New Roman"/>
          <w:b/>
          <w:sz w:val="24"/>
          <w:szCs w:val="24"/>
          <w:lang w:val="kk-KZ"/>
        </w:rPr>
        <w:t>Управлени</w:t>
      </w:r>
      <w:r w:rsidR="00D1180D">
        <w:rPr>
          <w:rFonts w:ascii="Times New Roman" w:hAnsi="Times New Roman"/>
          <w:b/>
          <w:sz w:val="24"/>
          <w:szCs w:val="24"/>
          <w:lang w:val="kk-KZ"/>
        </w:rPr>
        <w:t>я</w:t>
      </w:r>
      <w:r w:rsidR="00D1180D" w:rsidRPr="00C776D6">
        <w:rPr>
          <w:rFonts w:ascii="Times New Roman" w:hAnsi="Times New Roman"/>
          <w:b/>
          <w:sz w:val="24"/>
          <w:szCs w:val="24"/>
          <w:lang w:val="kk-KZ"/>
        </w:rPr>
        <w:t xml:space="preserve"> камерального контроля  Департамента анализа, статистики и управления рисками</w:t>
      </w:r>
      <w:r w:rsidRPr="00845AF9">
        <w:rPr>
          <w:rFonts w:ascii="Times New Roman" w:hAnsi="Times New Roman"/>
          <w:b/>
          <w:sz w:val="24"/>
          <w:szCs w:val="24"/>
          <w:lang w:val="kk-KZ"/>
        </w:rPr>
        <w:t>, категория С-5 (</w:t>
      </w:r>
      <w:r w:rsidR="00D1180D">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D1180D">
        <w:rPr>
          <w:rFonts w:ascii="Times New Roman" w:hAnsi="Times New Roman"/>
          <w:b/>
          <w:sz w:val="24"/>
          <w:szCs w:val="24"/>
          <w:lang w:val="kk-KZ"/>
        </w:rPr>
        <w:t>а</w:t>
      </w:r>
      <w:r w:rsidRPr="00845AF9">
        <w:rPr>
          <w:rFonts w:ascii="Times New Roman" w:hAnsi="Times New Roman"/>
          <w:b/>
          <w:sz w:val="24"/>
          <w:szCs w:val="24"/>
          <w:lang w:val="kk-KZ"/>
        </w:rPr>
        <w:t>)</w:t>
      </w:r>
    </w:p>
    <w:p w:rsidR="00D1180D" w:rsidRDefault="00845AF9" w:rsidP="00D1180D">
      <w:pPr>
        <w:jc w:val="both"/>
        <w:rPr>
          <w:color w:val="000000"/>
          <w:spacing w:val="2"/>
          <w:sz w:val="24"/>
          <w:szCs w:val="24"/>
          <w:lang w:val="kk-KZ"/>
        </w:rPr>
      </w:pPr>
      <w:r>
        <w:rPr>
          <w:b/>
          <w:sz w:val="24"/>
          <w:lang w:val="kk-KZ"/>
        </w:rPr>
        <w:t xml:space="preserve">      </w:t>
      </w:r>
      <w:r w:rsidRPr="009A5986">
        <w:rPr>
          <w:b/>
          <w:sz w:val="24"/>
        </w:rPr>
        <w:t xml:space="preserve">Функциональные обязанности: </w:t>
      </w:r>
      <w:r w:rsidR="00656971">
        <w:rPr>
          <w:sz w:val="24"/>
          <w:szCs w:val="24"/>
          <w:lang w:val="kk-KZ"/>
        </w:rPr>
        <w:t xml:space="preserve">       </w:t>
      </w:r>
      <w:proofErr w:type="gramStart"/>
      <w:r w:rsidR="00D1180D" w:rsidRPr="00C776D6">
        <w:rPr>
          <w:sz w:val="24"/>
          <w:szCs w:val="24"/>
        </w:rPr>
        <w:t>Исполнение поручений руководителя управления и курирующего заместителя руководителя управления по совершенствование налогового администрирования  по вопросам отработки уведомления камерального контроля юридических лиц-резидентов Республики Казахстан,</w:t>
      </w:r>
      <w:r w:rsidR="00D1180D" w:rsidRPr="00C776D6">
        <w:rPr>
          <w:bCs/>
          <w:sz w:val="24"/>
          <w:szCs w:val="24"/>
        </w:rPr>
        <w:t xml:space="preserve"> за исключением крупных налогоплательщиков состоящие на мониторинге, </w:t>
      </w:r>
      <w:proofErr w:type="spellStart"/>
      <w:r w:rsidR="00D1180D" w:rsidRPr="00C776D6">
        <w:rPr>
          <w:bCs/>
          <w:sz w:val="24"/>
          <w:szCs w:val="24"/>
        </w:rPr>
        <w:t>недропользователей</w:t>
      </w:r>
      <w:proofErr w:type="spellEnd"/>
      <w:r w:rsidR="00D1180D" w:rsidRPr="00C776D6">
        <w:rPr>
          <w:bCs/>
          <w:sz w:val="24"/>
          <w:szCs w:val="24"/>
        </w:rPr>
        <w:t>, а также непроизводственных платежей</w:t>
      </w:r>
      <w:r w:rsidR="00D1180D" w:rsidRPr="00C776D6">
        <w:rPr>
          <w:sz w:val="24"/>
          <w:szCs w:val="24"/>
        </w:rPr>
        <w:t>, в том числе с использованием информационных систем; координация деятельности территориальных подразделений по вопросам отработки камерального контроля;</w:t>
      </w:r>
      <w:proofErr w:type="gramEnd"/>
      <w:r w:rsidR="00D1180D" w:rsidRPr="00C776D6">
        <w:rPr>
          <w:sz w:val="24"/>
          <w:szCs w:val="24"/>
        </w:rPr>
        <w:t xml:space="preserve"> разработка ведомственных инструкций; </w:t>
      </w:r>
      <w:proofErr w:type="gramStart"/>
      <w:r w:rsidR="00D1180D" w:rsidRPr="00C776D6">
        <w:rPr>
          <w:sz w:val="24"/>
          <w:szCs w:val="24"/>
        </w:rPr>
        <w:t xml:space="preserve">участие в разработке </w:t>
      </w:r>
      <w:r w:rsidR="00D1180D" w:rsidRPr="00C776D6">
        <w:rPr>
          <w:sz w:val="24"/>
          <w:szCs w:val="24"/>
          <w:lang w:val="kk-KZ"/>
        </w:rPr>
        <w:t>проектов нормативных правовых и правовых  актов Республики Казахстан</w:t>
      </w:r>
      <w:r w:rsidR="00D1180D" w:rsidRPr="00C776D6">
        <w:rPr>
          <w:sz w:val="24"/>
          <w:szCs w:val="24"/>
        </w:rPr>
        <w:t xml:space="preserve"> по компетенции управления, рассмотрение обращений и жалоб по вопросам отработки результатов камерального контроля юридических лиц-резидентов Республики Казахстан,</w:t>
      </w:r>
      <w:r w:rsidR="00D1180D" w:rsidRPr="00C776D6">
        <w:rPr>
          <w:bCs/>
          <w:sz w:val="24"/>
          <w:szCs w:val="24"/>
        </w:rPr>
        <w:t xml:space="preserve"> за исключением крупных налогоплательщиков состоящих на мониторинге, </w:t>
      </w:r>
      <w:proofErr w:type="spellStart"/>
      <w:r w:rsidR="00D1180D" w:rsidRPr="00C776D6">
        <w:rPr>
          <w:bCs/>
          <w:sz w:val="24"/>
          <w:szCs w:val="24"/>
        </w:rPr>
        <w:t>недропользователей</w:t>
      </w:r>
      <w:proofErr w:type="spellEnd"/>
      <w:r w:rsidR="00D1180D" w:rsidRPr="00C776D6">
        <w:rPr>
          <w:bCs/>
          <w:sz w:val="24"/>
          <w:szCs w:val="24"/>
        </w:rPr>
        <w:t xml:space="preserve">, а также непроизводственных платежей,  анализ результатов отработки камерального контроля, </w:t>
      </w:r>
      <w:r w:rsidR="00D1180D" w:rsidRPr="00C776D6">
        <w:rPr>
          <w:color w:val="000000"/>
          <w:spacing w:val="2"/>
          <w:sz w:val="24"/>
          <w:szCs w:val="24"/>
        </w:rPr>
        <w:t>осуществлять мониторинг полноты и своевременности принятия органами государственных доходов мер за неисполнение налогоплательщиками уведомлений</w:t>
      </w:r>
      <w:r w:rsidR="00D1180D">
        <w:rPr>
          <w:color w:val="000000"/>
          <w:spacing w:val="2"/>
          <w:sz w:val="24"/>
          <w:szCs w:val="24"/>
          <w:lang w:val="kk-KZ"/>
        </w:rPr>
        <w:t>.</w:t>
      </w:r>
      <w:proofErr w:type="gramEnd"/>
    </w:p>
    <w:p w:rsidR="00656971" w:rsidRDefault="00845AF9" w:rsidP="00656971">
      <w:pPr>
        <w:jc w:val="both"/>
        <w:rPr>
          <w:sz w:val="24"/>
          <w:szCs w:val="24"/>
          <w:lang w:val="kk-KZ"/>
        </w:rPr>
      </w:pP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00D1180D" w:rsidRPr="00C776D6">
        <w:rPr>
          <w:rFonts w:eastAsia="Calibri"/>
          <w:sz w:val="24"/>
          <w:szCs w:val="24"/>
          <w:lang w:eastAsia="en-US"/>
        </w:rPr>
        <w:t>социальные науки, экономика и бизнес или право или  технические науки и технологии.</w:t>
      </w:r>
      <w:r>
        <w:rPr>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 xml:space="preserve">Стратегии «Казахстан – 2050»: новый политический курс </w:t>
      </w:r>
      <w:r w:rsidRPr="00DE09C8">
        <w:rPr>
          <w:sz w:val="24"/>
          <w:szCs w:val="24"/>
        </w:rPr>
        <w:lastRenderedPageBreak/>
        <w:t>состоявшегося государства</w:t>
      </w:r>
      <w:r w:rsidRPr="00DE09C8">
        <w:rPr>
          <w:sz w:val="24"/>
          <w:szCs w:val="24"/>
          <w:lang w:val="kk-KZ"/>
        </w:rPr>
        <w:t xml:space="preserve">. </w:t>
      </w:r>
      <w:r w:rsidR="00D1180D">
        <w:rPr>
          <w:sz w:val="24"/>
          <w:szCs w:val="24"/>
          <w:lang w:val="kk-KZ"/>
        </w:rPr>
        <w:t>Желательно з</w:t>
      </w:r>
      <w:proofErr w:type="spellStart"/>
      <w:r w:rsidR="00D1180D" w:rsidRPr="00BC10BF">
        <w:rPr>
          <w:sz w:val="24"/>
          <w:szCs w:val="24"/>
        </w:rPr>
        <w:t>нание</w:t>
      </w:r>
      <w:proofErr w:type="spellEnd"/>
      <w:r w:rsidR="00D1180D" w:rsidRPr="00BC10BF">
        <w:rPr>
          <w:sz w:val="24"/>
          <w:szCs w:val="24"/>
        </w:rPr>
        <w:t xml:space="preserve"> налогового законодательства, вопросов камерального контроля, налоговой отчетности, продвинутый пользователь программ MS </w:t>
      </w:r>
      <w:proofErr w:type="spellStart"/>
      <w:r w:rsidR="00D1180D" w:rsidRPr="00BC10BF">
        <w:rPr>
          <w:sz w:val="24"/>
          <w:szCs w:val="24"/>
        </w:rPr>
        <w:t>Office</w:t>
      </w:r>
      <w:proofErr w:type="spellEnd"/>
      <w:r w:rsidR="00D1180D" w:rsidRPr="00BC10BF">
        <w:rPr>
          <w:sz w:val="24"/>
          <w:szCs w:val="24"/>
        </w:rPr>
        <w:t>.</w:t>
      </w:r>
    </w:p>
    <w:p w:rsidR="00D1180D" w:rsidRPr="00D1180D" w:rsidRDefault="00D1180D" w:rsidP="00656971">
      <w:pPr>
        <w:jc w:val="both"/>
        <w:rPr>
          <w:sz w:val="24"/>
          <w:szCs w:val="24"/>
          <w:lang w:val="kk-KZ"/>
        </w:rPr>
      </w:pPr>
    </w:p>
    <w:p w:rsidR="00107011" w:rsidRPr="007D561E" w:rsidRDefault="00107011" w:rsidP="00107011">
      <w:pPr>
        <w:pStyle w:val="af"/>
        <w:numPr>
          <w:ilvl w:val="0"/>
          <w:numId w:val="13"/>
        </w:numPr>
        <w:jc w:val="left"/>
        <w:rPr>
          <w:rFonts w:ascii="Times New Roman" w:hAnsi="Times New Roman"/>
          <w:b/>
          <w:sz w:val="24"/>
          <w:szCs w:val="24"/>
          <w:lang w:val="kk-KZ"/>
        </w:rPr>
      </w:pPr>
      <w:r w:rsidRPr="0007362A">
        <w:rPr>
          <w:rFonts w:ascii="Times New Roman" w:hAnsi="Times New Roman"/>
          <w:b/>
          <w:sz w:val="24"/>
          <w:szCs w:val="24"/>
          <w:lang w:val="kk-KZ"/>
        </w:rPr>
        <w:t xml:space="preserve">эксперт </w:t>
      </w:r>
      <w:r>
        <w:rPr>
          <w:rFonts w:ascii="Times New Roman" w:hAnsi="Times New Roman"/>
          <w:b/>
          <w:sz w:val="24"/>
          <w:szCs w:val="24"/>
          <w:lang w:val="kk-KZ"/>
        </w:rPr>
        <w:t>Управления</w:t>
      </w:r>
      <w:r w:rsidRPr="00C776D6">
        <w:rPr>
          <w:rFonts w:ascii="Times New Roman" w:hAnsi="Times New Roman"/>
          <w:b/>
          <w:sz w:val="24"/>
          <w:szCs w:val="24"/>
          <w:lang w:val="kk-KZ"/>
        </w:rPr>
        <w:t xml:space="preserve"> </w:t>
      </w:r>
      <w:r w:rsidRPr="00C776D6">
        <w:rPr>
          <w:rFonts w:ascii="Times New Roman" w:hAnsi="Times New Roman"/>
          <w:b/>
          <w:sz w:val="24"/>
          <w:szCs w:val="24"/>
        </w:rPr>
        <w:t>анализа</w:t>
      </w:r>
      <w:r w:rsidRPr="00C776D6">
        <w:rPr>
          <w:rFonts w:ascii="Times New Roman" w:hAnsi="Times New Roman"/>
          <w:b/>
          <w:sz w:val="24"/>
          <w:szCs w:val="24"/>
          <w:lang w:val="kk-KZ"/>
        </w:rPr>
        <w:t xml:space="preserve"> и </w:t>
      </w:r>
      <w:r w:rsidRPr="00C776D6">
        <w:rPr>
          <w:rFonts w:ascii="Times New Roman" w:hAnsi="Times New Roman"/>
          <w:b/>
          <w:sz w:val="24"/>
          <w:szCs w:val="24"/>
        </w:rPr>
        <w:t xml:space="preserve">статистики </w:t>
      </w:r>
      <w:r w:rsidRPr="00C776D6">
        <w:rPr>
          <w:rFonts w:ascii="Times New Roman" w:hAnsi="Times New Roman"/>
          <w:b/>
          <w:sz w:val="24"/>
          <w:szCs w:val="24"/>
          <w:lang w:val="kk-KZ"/>
        </w:rPr>
        <w:t>Департамента анализа, статистики и управления рисками</w:t>
      </w:r>
      <w:r w:rsidRPr="0007362A">
        <w:rPr>
          <w:rFonts w:ascii="Times New Roman" w:hAnsi="Times New Roman"/>
          <w:b/>
          <w:sz w:val="24"/>
          <w:szCs w:val="24"/>
          <w:lang w:val="kk-KZ"/>
        </w:rPr>
        <w:t>, категория С-5 (</w:t>
      </w:r>
      <w:r>
        <w:rPr>
          <w:rFonts w:ascii="Times New Roman" w:hAnsi="Times New Roman"/>
          <w:b/>
          <w:sz w:val="24"/>
          <w:szCs w:val="24"/>
          <w:lang w:val="kk-KZ"/>
        </w:rPr>
        <w:t>2 единицы: 1 постоянная и 1 временная до 08.07.2018</w:t>
      </w:r>
      <w:r w:rsidRPr="0007362A">
        <w:rPr>
          <w:rFonts w:ascii="Times New Roman" w:hAnsi="Times New Roman"/>
          <w:b/>
          <w:sz w:val="24"/>
          <w:szCs w:val="24"/>
          <w:lang w:val="kk-KZ"/>
        </w:rPr>
        <w:t>)</w:t>
      </w:r>
    </w:p>
    <w:p w:rsidR="00107011" w:rsidRPr="009A5986" w:rsidRDefault="00107011" w:rsidP="00107011">
      <w:pPr>
        <w:rPr>
          <w:b/>
          <w:sz w:val="24"/>
        </w:rPr>
      </w:pPr>
      <w:r>
        <w:rPr>
          <w:b/>
          <w:sz w:val="24"/>
          <w:lang w:val="kk-KZ"/>
        </w:rPr>
        <w:t xml:space="preserve">      </w:t>
      </w:r>
      <w:r w:rsidRPr="009A5986">
        <w:rPr>
          <w:b/>
          <w:sz w:val="24"/>
        </w:rPr>
        <w:t xml:space="preserve">Функциональные обязанности: </w:t>
      </w:r>
    </w:p>
    <w:p w:rsidR="00107011" w:rsidRDefault="00107011" w:rsidP="00107011">
      <w:pPr>
        <w:jc w:val="both"/>
        <w:rPr>
          <w:sz w:val="24"/>
          <w:szCs w:val="24"/>
          <w:lang w:val="kk-KZ"/>
        </w:rPr>
      </w:pPr>
      <w:r>
        <w:rPr>
          <w:sz w:val="24"/>
          <w:szCs w:val="24"/>
          <w:lang w:val="kk-KZ"/>
        </w:rPr>
        <w:t xml:space="preserve">      </w:t>
      </w:r>
      <w:proofErr w:type="gramStart"/>
      <w:r w:rsidRPr="00C776D6">
        <w:rPr>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Pr="00C776D6">
        <w:rPr>
          <w:sz w:val="24"/>
          <w:szCs w:val="24"/>
        </w:rPr>
        <w:t xml:space="preserve"> функциональных требований к аналитическим приложениям и системам Комитета, внедрения элементов </w:t>
      </w:r>
      <w:r w:rsidRPr="00C776D6">
        <w:rPr>
          <w:sz w:val="24"/>
          <w:szCs w:val="24"/>
          <w:lang w:val="en-US"/>
        </w:rPr>
        <w:t>data</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en-US"/>
        </w:rPr>
        <w:t>text</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kk-KZ"/>
        </w:rPr>
        <w:t xml:space="preserve">в аналитическую деятельность Департамента, </w:t>
      </w:r>
      <w:r w:rsidRPr="00C776D6">
        <w:rPr>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107011" w:rsidRDefault="00107011" w:rsidP="00107011">
      <w:pPr>
        <w:ind w:left="34"/>
        <w:jc w:val="both"/>
        <w:rPr>
          <w:rFonts w:eastAsia="Calibri"/>
          <w:color w:val="000000"/>
          <w:sz w:val="24"/>
          <w:szCs w:val="24"/>
          <w:lang w:val="kk-KZ"/>
        </w:rPr>
      </w:pP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Pr="00C776D6">
        <w:rPr>
          <w:sz w:val="24"/>
          <w:szCs w:val="24"/>
        </w:rPr>
        <w:t>технические науки и технологии или социальные науки, экономика и бизнес</w:t>
      </w:r>
      <w:r w:rsidRPr="00C776D6">
        <w:rPr>
          <w:sz w:val="24"/>
          <w:szCs w:val="24"/>
          <w:lang w:val="kk-KZ"/>
        </w:rPr>
        <w:t xml:space="preserve"> или </w:t>
      </w:r>
      <w:r w:rsidRPr="00C776D6">
        <w:rPr>
          <w:sz w:val="24"/>
          <w:szCs w:val="24"/>
        </w:rPr>
        <w:t>право, гуманитарные науки</w:t>
      </w:r>
      <w:r w:rsidRPr="00DE09C8">
        <w:rPr>
          <w:sz w:val="24"/>
          <w:szCs w:val="24"/>
        </w:rPr>
        <w:t>.</w:t>
      </w:r>
      <w:r w:rsidRPr="00DE09C8">
        <w:rPr>
          <w:rFonts w:eastAsia="Calibri"/>
          <w:sz w:val="24"/>
          <w:szCs w:val="24"/>
          <w:lang w:val="kk-KZ"/>
        </w:rPr>
        <w:t xml:space="preserve"> </w:t>
      </w:r>
      <w:r w:rsidRPr="00DE09C8">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E09C8">
        <w:rPr>
          <w:rFonts w:eastAsia="Calibri"/>
          <w:color w:val="000000"/>
          <w:sz w:val="24"/>
          <w:szCs w:val="24"/>
          <w:lang w:val="kk-KZ"/>
        </w:rPr>
        <w:t xml:space="preserve"> </w:t>
      </w:r>
      <w:r w:rsidRPr="00DE09C8">
        <w:rPr>
          <w:sz w:val="24"/>
          <w:szCs w:val="24"/>
        </w:rPr>
        <w:t>Стратегии «Казахстан – 2050»: новый политический курс состоявшегося государства</w:t>
      </w:r>
      <w:r w:rsidRPr="00DE09C8">
        <w:rPr>
          <w:sz w:val="24"/>
          <w:szCs w:val="24"/>
          <w:lang w:val="kk-KZ"/>
        </w:rPr>
        <w:t xml:space="preserve">. </w:t>
      </w:r>
      <w:r w:rsidRPr="00DE09C8">
        <w:rPr>
          <w:sz w:val="24"/>
          <w:szCs w:val="24"/>
        </w:rPr>
        <w:t xml:space="preserve">Обязательно </w:t>
      </w:r>
      <w:r w:rsidRPr="00DE09C8">
        <w:rPr>
          <w:sz w:val="24"/>
          <w:szCs w:val="24"/>
          <w:lang w:val="kk-KZ"/>
        </w:rPr>
        <w:t>знание</w:t>
      </w:r>
      <w:r w:rsidRPr="00DE09C8">
        <w:rPr>
          <w:sz w:val="24"/>
          <w:szCs w:val="24"/>
        </w:rPr>
        <w:t xml:space="preserve"> налогового и таможенного законодательства, навыки работы на ПК.</w:t>
      </w:r>
      <w:r w:rsidRPr="00DE09C8">
        <w:rPr>
          <w:sz w:val="24"/>
          <w:szCs w:val="24"/>
          <w:lang w:val="kk-KZ"/>
        </w:rPr>
        <w:t xml:space="preserve"> </w:t>
      </w:r>
      <w:r w:rsidRPr="00DE09C8">
        <w:rPr>
          <w:rFonts w:eastAsia="Calibri"/>
          <w:color w:val="000000"/>
          <w:sz w:val="24"/>
          <w:szCs w:val="24"/>
        </w:rPr>
        <w:t xml:space="preserve">Желательно знание основ статистики, эконометрики, математического моделирования, методов </w:t>
      </w:r>
      <w:r w:rsidRPr="00DE09C8">
        <w:rPr>
          <w:rFonts w:eastAsia="Calibri"/>
          <w:color w:val="000000"/>
          <w:sz w:val="24"/>
          <w:szCs w:val="24"/>
          <w:lang w:val="en-US"/>
        </w:rPr>
        <w:t>data</w:t>
      </w:r>
      <w:r w:rsidRPr="00DE09C8">
        <w:rPr>
          <w:rFonts w:eastAsia="Calibri"/>
          <w:color w:val="000000"/>
          <w:sz w:val="24"/>
          <w:szCs w:val="24"/>
        </w:rPr>
        <w:t xml:space="preserve"> </w:t>
      </w:r>
      <w:r w:rsidRPr="00DE09C8">
        <w:rPr>
          <w:rFonts w:eastAsia="Calibri"/>
          <w:color w:val="000000"/>
          <w:sz w:val="24"/>
          <w:szCs w:val="24"/>
          <w:lang w:val="en-US"/>
        </w:rPr>
        <w:t>mining</w:t>
      </w:r>
      <w:r w:rsidRPr="00DE09C8">
        <w:rPr>
          <w:rFonts w:eastAsia="Calibri"/>
          <w:color w:val="000000"/>
          <w:sz w:val="24"/>
          <w:szCs w:val="24"/>
        </w:rPr>
        <w:t xml:space="preserve">, </w:t>
      </w:r>
      <w:r w:rsidRPr="00DE09C8">
        <w:rPr>
          <w:rFonts w:eastAsia="Calibri"/>
          <w:color w:val="000000"/>
          <w:sz w:val="24"/>
          <w:szCs w:val="24"/>
          <w:lang w:val="en-US"/>
        </w:rPr>
        <w:t>text</w:t>
      </w:r>
      <w:r w:rsidRPr="00DE09C8">
        <w:rPr>
          <w:rFonts w:eastAsia="Calibri"/>
          <w:color w:val="000000"/>
          <w:sz w:val="24"/>
          <w:szCs w:val="24"/>
        </w:rPr>
        <w:t xml:space="preserve"> </w:t>
      </w:r>
      <w:r w:rsidRPr="00DE09C8">
        <w:rPr>
          <w:rFonts w:eastAsia="Calibri"/>
          <w:color w:val="000000"/>
          <w:sz w:val="24"/>
          <w:szCs w:val="24"/>
          <w:lang w:val="en-US"/>
        </w:rPr>
        <w:t>mining</w:t>
      </w:r>
      <w:r w:rsidRPr="00DE09C8">
        <w:rPr>
          <w:rFonts w:eastAsia="Calibri"/>
          <w:color w:val="000000"/>
          <w:sz w:val="24"/>
          <w:szCs w:val="24"/>
        </w:rPr>
        <w:t xml:space="preserve">, языка запросов </w:t>
      </w:r>
      <w:proofErr w:type="spellStart"/>
      <w:r w:rsidRPr="00DE09C8">
        <w:rPr>
          <w:rFonts w:eastAsia="Calibri"/>
          <w:color w:val="000000"/>
          <w:sz w:val="24"/>
          <w:szCs w:val="24"/>
          <w:lang w:val="en-US"/>
        </w:rPr>
        <w:t>sql</w:t>
      </w:r>
      <w:proofErr w:type="spellEnd"/>
      <w:r w:rsidRPr="00DE09C8">
        <w:rPr>
          <w:rFonts w:eastAsia="Calibri"/>
          <w:color w:val="000000"/>
          <w:sz w:val="24"/>
          <w:szCs w:val="24"/>
        </w:rPr>
        <w:t>, иностранных языков (преимущественно английского и/или китайского), наличие навыков работы с большим объем</w:t>
      </w:r>
      <w:r w:rsidRPr="00DE09C8">
        <w:rPr>
          <w:rFonts w:eastAsia="Calibri"/>
          <w:color w:val="000000"/>
          <w:sz w:val="24"/>
          <w:szCs w:val="24"/>
          <w:lang w:val="kk-KZ"/>
        </w:rPr>
        <w:t>ом</w:t>
      </w:r>
      <w:r w:rsidRPr="00DE09C8">
        <w:rPr>
          <w:rFonts w:eastAsia="Calibri"/>
          <w:color w:val="000000"/>
          <w:sz w:val="24"/>
          <w:szCs w:val="24"/>
        </w:rPr>
        <w:t xml:space="preserve"> информации.</w:t>
      </w:r>
    </w:p>
    <w:p w:rsidR="00107011" w:rsidRDefault="00107011" w:rsidP="00107011">
      <w:pPr>
        <w:ind w:left="34"/>
        <w:jc w:val="both"/>
        <w:rPr>
          <w:sz w:val="24"/>
          <w:szCs w:val="24"/>
          <w:lang w:val="kk-KZ"/>
        </w:rPr>
      </w:pPr>
    </w:p>
    <w:p w:rsidR="00107011" w:rsidRPr="007D561E" w:rsidRDefault="00107011" w:rsidP="00107011">
      <w:pPr>
        <w:pStyle w:val="af"/>
        <w:numPr>
          <w:ilvl w:val="0"/>
          <w:numId w:val="13"/>
        </w:numPr>
        <w:jc w:val="left"/>
        <w:rPr>
          <w:rFonts w:ascii="Times New Roman" w:hAnsi="Times New Roman"/>
          <w:b/>
          <w:sz w:val="24"/>
          <w:szCs w:val="24"/>
          <w:lang w:val="kk-KZ"/>
        </w:rPr>
      </w:pPr>
      <w:r w:rsidRPr="00FC03C2">
        <w:rPr>
          <w:rFonts w:ascii="Times New Roman" w:hAnsi="Times New Roman"/>
          <w:b/>
          <w:sz w:val="24"/>
          <w:szCs w:val="24"/>
          <w:lang w:val="kk-KZ"/>
        </w:rPr>
        <w:t xml:space="preserve">эксперт </w:t>
      </w:r>
      <w:proofErr w:type="spellStart"/>
      <w:r>
        <w:rPr>
          <w:rFonts w:ascii="Times New Roman" w:hAnsi="Times New Roman"/>
          <w:b/>
          <w:sz w:val="24"/>
          <w:szCs w:val="24"/>
        </w:rPr>
        <w:t>Управлени</w:t>
      </w:r>
      <w:proofErr w:type="spellEnd"/>
      <w:r>
        <w:rPr>
          <w:rFonts w:ascii="Times New Roman" w:hAnsi="Times New Roman"/>
          <w:b/>
          <w:sz w:val="24"/>
          <w:szCs w:val="24"/>
          <w:lang w:val="kk-KZ"/>
        </w:rPr>
        <w:t>я</w:t>
      </w:r>
      <w:r w:rsidRPr="00FC03C2">
        <w:rPr>
          <w:rFonts w:ascii="Times New Roman" w:hAnsi="Times New Roman"/>
          <w:b/>
          <w:sz w:val="24"/>
          <w:szCs w:val="24"/>
        </w:rPr>
        <w:t xml:space="preserve"> </w:t>
      </w:r>
      <w:r w:rsidRPr="00FC03C2">
        <w:rPr>
          <w:rFonts w:ascii="Times New Roman" w:hAnsi="Times New Roman"/>
          <w:b/>
          <w:sz w:val="24"/>
          <w:szCs w:val="24"/>
          <w:lang w:val="kk-KZ"/>
        </w:rPr>
        <w:t xml:space="preserve">риск-менеджмента </w:t>
      </w:r>
      <w:r w:rsidRPr="00FC03C2">
        <w:rPr>
          <w:rFonts w:ascii="Times New Roman" w:hAnsi="Times New Roman"/>
          <w:b/>
          <w:sz w:val="24"/>
          <w:szCs w:val="24"/>
        </w:rPr>
        <w:t>Департамент</w:t>
      </w:r>
      <w:r w:rsidRPr="00FC03C2">
        <w:rPr>
          <w:rFonts w:ascii="Times New Roman" w:hAnsi="Times New Roman"/>
          <w:b/>
          <w:sz w:val="24"/>
          <w:szCs w:val="24"/>
          <w:lang w:val="kk-KZ"/>
        </w:rPr>
        <w:t>а</w:t>
      </w:r>
      <w:r w:rsidRPr="00FC03C2">
        <w:rPr>
          <w:rFonts w:ascii="Times New Roman" w:hAnsi="Times New Roman"/>
          <w:b/>
          <w:sz w:val="24"/>
          <w:szCs w:val="24"/>
        </w:rPr>
        <w:t xml:space="preserve"> </w:t>
      </w:r>
      <w:r w:rsidRPr="00FC03C2">
        <w:rPr>
          <w:rFonts w:ascii="Times New Roman" w:hAnsi="Times New Roman"/>
          <w:b/>
          <w:sz w:val="24"/>
          <w:szCs w:val="24"/>
          <w:lang w:val="kk-KZ"/>
        </w:rPr>
        <w:t>анализа, статистики и управления рисками</w:t>
      </w:r>
      <w:r w:rsidRPr="0007362A">
        <w:rPr>
          <w:rFonts w:ascii="Times New Roman" w:hAnsi="Times New Roman"/>
          <w:b/>
          <w:sz w:val="24"/>
          <w:szCs w:val="24"/>
          <w:lang w:val="kk-KZ"/>
        </w:rPr>
        <w:t>, категория С-5 (</w:t>
      </w:r>
      <w:r>
        <w:rPr>
          <w:rFonts w:ascii="Times New Roman" w:hAnsi="Times New Roman"/>
          <w:b/>
          <w:sz w:val="24"/>
          <w:szCs w:val="24"/>
          <w:lang w:val="kk-KZ"/>
        </w:rPr>
        <w:t>1 единица</w:t>
      </w:r>
      <w:r w:rsidRPr="0007362A">
        <w:rPr>
          <w:rFonts w:ascii="Times New Roman" w:hAnsi="Times New Roman"/>
          <w:b/>
          <w:sz w:val="24"/>
          <w:szCs w:val="24"/>
          <w:lang w:val="kk-KZ"/>
        </w:rPr>
        <w:t>)</w:t>
      </w:r>
    </w:p>
    <w:p w:rsidR="00107011" w:rsidRPr="009A5986" w:rsidRDefault="00107011" w:rsidP="00107011">
      <w:pPr>
        <w:rPr>
          <w:b/>
          <w:sz w:val="24"/>
        </w:rPr>
      </w:pPr>
      <w:r>
        <w:rPr>
          <w:b/>
          <w:sz w:val="24"/>
          <w:lang w:val="kk-KZ"/>
        </w:rPr>
        <w:t xml:space="preserve">      </w:t>
      </w:r>
      <w:r w:rsidRPr="009A5986">
        <w:rPr>
          <w:b/>
          <w:sz w:val="24"/>
        </w:rPr>
        <w:t xml:space="preserve">Функциональные обязанности: </w:t>
      </w:r>
    </w:p>
    <w:p w:rsidR="00107011" w:rsidRDefault="00107011" w:rsidP="00107011">
      <w:pPr>
        <w:jc w:val="both"/>
        <w:rPr>
          <w:sz w:val="24"/>
          <w:szCs w:val="24"/>
          <w:lang w:val="kk-KZ"/>
        </w:rPr>
      </w:pPr>
      <w:r>
        <w:rPr>
          <w:sz w:val="24"/>
          <w:szCs w:val="24"/>
          <w:lang w:val="kk-KZ"/>
        </w:rPr>
        <w:t xml:space="preserve">      </w:t>
      </w:r>
      <w:proofErr w:type="gramStart"/>
      <w:r w:rsidRPr="00C776D6">
        <w:rPr>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Pr="00C776D6">
        <w:rPr>
          <w:sz w:val="24"/>
          <w:szCs w:val="24"/>
          <w:lang w:val="kk-KZ"/>
        </w:rPr>
        <w:t>проектов нормативных правовых и правовых  актов Республики Казахстан</w:t>
      </w:r>
      <w:r w:rsidRPr="00C776D6">
        <w:rPr>
          <w:sz w:val="24"/>
          <w:szCs w:val="24"/>
        </w:rPr>
        <w:t xml:space="preserve"> по компетенции управления, выполнение различных видов анализа данных.</w:t>
      </w:r>
      <w:proofErr w:type="gramEnd"/>
    </w:p>
    <w:p w:rsidR="00107011" w:rsidRDefault="00107011" w:rsidP="00107011">
      <w:pPr>
        <w:jc w:val="both"/>
        <w:rPr>
          <w:sz w:val="24"/>
          <w:szCs w:val="24"/>
          <w:lang w:val="kk-KZ"/>
        </w:rPr>
      </w:pPr>
      <w:r w:rsidRPr="009A5986">
        <w:rPr>
          <w:b/>
          <w:sz w:val="24"/>
          <w:lang w:val="kk-KZ"/>
        </w:rPr>
        <w:t xml:space="preserve">      </w:t>
      </w:r>
      <w:r w:rsidRPr="009A5986">
        <w:rPr>
          <w:b/>
          <w:sz w:val="24"/>
        </w:rPr>
        <w:t xml:space="preserve">Требования к участникам конкурса:  </w:t>
      </w:r>
      <w:r w:rsidRPr="007C18C3">
        <w:rPr>
          <w:sz w:val="24"/>
        </w:rPr>
        <w:t xml:space="preserve">Образование высшее: </w:t>
      </w:r>
      <w:r w:rsidRPr="00C776D6">
        <w:rPr>
          <w:sz w:val="24"/>
          <w:szCs w:val="24"/>
        </w:rPr>
        <w:t>технические науки и технологии или социальные науки, экономика и бизнес</w:t>
      </w:r>
      <w:r w:rsidRPr="00C776D6">
        <w:rPr>
          <w:sz w:val="24"/>
          <w:szCs w:val="24"/>
          <w:lang w:val="kk-KZ"/>
        </w:rPr>
        <w:t xml:space="preserve"> или </w:t>
      </w:r>
      <w:r w:rsidRPr="00C776D6">
        <w:rPr>
          <w:sz w:val="24"/>
          <w:szCs w:val="24"/>
        </w:rPr>
        <w:t>право, гуманитарные науки.</w:t>
      </w:r>
      <w:r w:rsidRPr="00DE09C8">
        <w:rPr>
          <w:rFonts w:eastAsia="Calibri"/>
          <w:sz w:val="24"/>
          <w:szCs w:val="24"/>
          <w:lang w:val="kk-KZ"/>
        </w:rPr>
        <w:t xml:space="preserve"> </w:t>
      </w:r>
      <w:r w:rsidRPr="00CE54C0">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sz w:val="24"/>
          <w:szCs w:val="24"/>
          <w:lang w:val="kk-KZ"/>
        </w:rPr>
        <w:t xml:space="preserve"> </w:t>
      </w:r>
      <w:r w:rsidRPr="00C776D6">
        <w:rPr>
          <w:sz w:val="24"/>
          <w:szCs w:val="24"/>
        </w:rPr>
        <w:t>Стратегии «Казахстан – 2050»: новый политический курс состоявшегося государства</w:t>
      </w:r>
      <w:r>
        <w:rPr>
          <w:sz w:val="24"/>
          <w:szCs w:val="24"/>
          <w:lang w:val="kk-KZ"/>
        </w:rPr>
        <w:t xml:space="preserve">. </w:t>
      </w:r>
      <w:r w:rsidRPr="00C776D6">
        <w:rPr>
          <w:sz w:val="24"/>
          <w:szCs w:val="24"/>
        </w:rPr>
        <w:t xml:space="preserve">Знание </w:t>
      </w:r>
      <w:r w:rsidRPr="00C776D6">
        <w:rPr>
          <w:rFonts w:eastAsia="Calibri"/>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C776D6">
        <w:rPr>
          <w:rFonts w:eastAsia="Calibri"/>
          <w:sz w:val="24"/>
          <w:szCs w:val="24"/>
        </w:rPr>
        <w:t>it</w:t>
      </w:r>
      <w:proofErr w:type="spellEnd"/>
      <w:r w:rsidRPr="00C776D6">
        <w:rPr>
          <w:rFonts w:eastAsia="Calibri"/>
          <w:sz w:val="24"/>
          <w:szCs w:val="24"/>
        </w:rPr>
        <w:t xml:space="preserve">-технологий, продвинутый пользователь программ MS </w:t>
      </w:r>
      <w:proofErr w:type="spellStart"/>
      <w:r w:rsidRPr="00C776D6">
        <w:rPr>
          <w:rFonts w:eastAsia="Calibri"/>
          <w:sz w:val="24"/>
          <w:szCs w:val="24"/>
        </w:rPr>
        <w:t>Office</w:t>
      </w:r>
      <w:proofErr w:type="spellEnd"/>
      <w:r w:rsidRPr="00C776D6">
        <w:rPr>
          <w:rFonts w:eastAsia="Calibri"/>
          <w:sz w:val="24"/>
          <w:szCs w:val="24"/>
        </w:rPr>
        <w:t>.</w:t>
      </w:r>
      <w:r>
        <w:rPr>
          <w:rFonts w:eastAsia="Calibri"/>
          <w:sz w:val="24"/>
          <w:szCs w:val="24"/>
          <w:lang w:val="kk-KZ"/>
        </w:rPr>
        <w:t xml:space="preserve"> </w:t>
      </w:r>
      <w:r w:rsidRPr="00C776D6">
        <w:rPr>
          <w:sz w:val="24"/>
          <w:szCs w:val="24"/>
        </w:rPr>
        <w:t>Другие обязательные знания</w:t>
      </w:r>
    </w:p>
    <w:p w:rsidR="00107011" w:rsidRDefault="00107011" w:rsidP="00107011">
      <w:pPr>
        <w:ind w:left="34"/>
        <w:jc w:val="both"/>
        <w:rPr>
          <w:sz w:val="24"/>
          <w:szCs w:val="24"/>
          <w:lang w:val="kk-KZ"/>
        </w:rPr>
      </w:pPr>
    </w:p>
    <w:p w:rsidR="00656971" w:rsidRPr="00656971" w:rsidRDefault="00656971" w:rsidP="00656971">
      <w:pPr>
        <w:pStyle w:val="12"/>
        <w:jc w:val="both"/>
        <w:rPr>
          <w:b/>
          <w:bCs/>
          <w:sz w:val="24"/>
          <w:szCs w:val="24"/>
          <w:lang w:val="kk-KZ"/>
        </w:rPr>
      </w:pPr>
    </w:p>
    <w:p w:rsidR="001D774C" w:rsidRPr="0021791E" w:rsidRDefault="001D774C" w:rsidP="001D774C">
      <w:pPr>
        <w:tabs>
          <w:tab w:val="left" w:pos="9923"/>
        </w:tabs>
        <w:ind w:firstLine="851"/>
        <w:jc w:val="both"/>
        <w:rPr>
          <w:b/>
          <w:i/>
          <w:iCs/>
          <w:sz w:val="24"/>
          <w:szCs w:val="24"/>
        </w:rPr>
      </w:pPr>
      <w:r w:rsidRPr="0021791E">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w:t>
      </w:r>
      <w:r w:rsidRPr="0021791E">
        <w:rPr>
          <w:sz w:val="24"/>
          <w:szCs w:val="24"/>
        </w:rPr>
        <w:lastRenderedPageBreak/>
        <w:t>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 xml:space="preserve">Для присутствия на </w:t>
      </w:r>
      <w:proofErr w:type="gramStart"/>
      <w:r w:rsidRPr="0021791E">
        <w:rPr>
          <w:sz w:val="24"/>
          <w:szCs w:val="24"/>
        </w:rPr>
        <w:t>заседании</w:t>
      </w:r>
      <w:proofErr w:type="gramEnd"/>
      <w:r w:rsidRPr="0021791E">
        <w:rPr>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w:t>
      </w:r>
      <w:r w:rsidRPr="0021791E">
        <w:rPr>
          <w:sz w:val="24"/>
          <w:szCs w:val="24"/>
        </w:rPr>
        <w:lastRenderedPageBreak/>
        <w:t xml:space="preserve">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быть представлены в течение </w:t>
      </w:r>
      <w:r w:rsidRPr="0021791E">
        <w:rPr>
          <w:b/>
          <w:sz w:val="24"/>
          <w:szCs w:val="24"/>
        </w:rPr>
        <w:t xml:space="preserve">7 РАБОЧИХ </w:t>
      </w:r>
      <w:r w:rsidR="00D7704D" w:rsidRPr="00D7704D">
        <w:rPr>
          <w:color w:val="000000"/>
          <w:sz w:val="24"/>
        </w:rPr>
        <w:t>который исчисляется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D7704D">
        <w:rPr>
          <w:sz w:val="24"/>
          <w:szCs w:val="24"/>
          <w:lang w:val="kk-KZ"/>
        </w:rPr>
        <w:t>ул</w:t>
      </w:r>
      <w:proofErr w:type="gramStart"/>
      <w:r w:rsidR="00D7704D">
        <w:rPr>
          <w:sz w:val="24"/>
          <w:szCs w:val="24"/>
          <w:lang w:val="kk-KZ"/>
        </w:rPr>
        <w:t>.Б</w:t>
      </w:r>
      <w:proofErr w:type="gramEnd"/>
      <w:r w:rsidR="00D7704D">
        <w:rPr>
          <w:sz w:val="24"/>
          <w:szCs w:val="24"/>
          <w:lang w:val="kk-KZ"/>
        </w:rPr>
        <w:t>ейбитшилик 10</w:t>
      </w:r>
      <w:r w:rsidR="004367E2" w:rsidRPr="0021791E">
        <w:rPr>
          <w:sz w:val="24"/>
          <w:szCs w:val="24"/>
          <w:lang w:val="kk-KZ"/>
        </w:rPr>
        <w:t>, телефон для справок: (7172) 7</w:t>
      </w:r>
      <w:r w:rsidR="00D7704D">
        <w:rPr>
          <w:sz w:val="24"/>
          <w:szCs w:val="24"/>
          <w:lang w:val="kk-KZ"/>
        </w:rPr>
        <w:t>09-806</w:t>
      </w:r>
      <w:r w:rsidR="004367E2" w:rsidRPr="0021791E">
        <w:rPr>
          <w:sz w:val="24"/>
          <w:szCs w:val="24"/>
          <w:lang w:val="kk-KZ"/>
        </w:rPr>
        <w:t>.</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p w:rsidR="00D7704D" w:rsidRDefault="004367E2" w:rsidP="00166B93">
      <w:pPr>
        <w:pStyle w:val="a7"/>
        <w:tabs>
          <w:tab w:val="left" w:pos="708"/>
        </w:tabs>
        <w:jc w:val="both"/>
        <w:rPr>
          <w:b/>
          <w:i/>
          <w:sz w:val="24"/>
          <w:szCs w:val="24"/>
          <w:lang w:val="kk-KZ"/>
        </w:rPr>
      </w:pPr>
      <w:r w:rsidRPr="0021791E">
        <w:rPr>
          <w:b/>
          <w:i/>
          <w:sz w:val="24"/>
          <w:szCs w:val="24"/>
          <w:lang w:val="kk-KZ"/>
        </w:rPr>
        <w:t xml:space="preserve"> </w:t>
      </w: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D7704D" w:rsidRDefault="00D7704D"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656971" w:rsidRDefault="00656971" w:rsidP="00166B93">
      <w:pPr>
        <w:pStyle w:val="a7"/>
        <w:tabs>
          <w:tab w:val="left" w:pos="708"/>
        </w:tabs>
        <w:jc w:val="both"/>
        <w:rPr>
          <w:b/>
          <w:i/>
          <w:sz w:val="24"/>
          <w:szCs w:val="24"/>
          <w:lang w:val="kk-KZ"/>
        </w:rPr>
      </w:pPr>
    </w:p>
    <w:p w:rsidR="00D7704D" w:rsidRPr="0021791E" w:rsidRDefault="00D7704D" w:rsidP="00166B93">
      <w:pPr>
        <w:pStyle w:val="a7"/>
        <w:tabs>
          <w:tab w:val="left" w:pos="708"/>
        </w:tabs>
        <w:jc w:val="both"/>
        <w:rPr>
          <w:b/>
          <w:i/>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 xml:space="preserve">административной государственной должности корпуса "Б" </w:t>
      </w:r>
      <w:proofErr w:type="gramStart"/>
      <w:r w:rsidRPr="00D7704D">
        <w:rPr>
          <w:color w:val="000000"/>
          <w:sz w:val="24"/>
          <w:szCs w:val="24"/>
        </w:rPr>
        <w:t>ознакомлен</w:t>
      </w:r>
      <w:proofErr w:type="gramEnd"/>
      <w:r w:rsidRPr="00D7704D">
        <w:rPr>
          <w:color w:val="000000"/>
          <w:sz w:val="24"/>
          <w:szCs w:val="24"/>
        </w:rPr>
        <w:t xml:space="preserve">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lastRenderedPageBreak/>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lastRenderedPageBreak/>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lastRenderedPageBreak/>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3B" w:rsidRDefault="000F3C3B" w:rsidP="00105EF3">
      <w:r>
        <w:separator/>
      </w:r>
    </w:p>
  </w:endnote>
  <w:endnote w:type="continuationSeparator" w:id="0">
    <w:p w:rsidR="000F3C3B" w:rsidRDefault="000F3C3B"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3B" w:rsidRDefault="000F3C3B" w:rsidP="00105EF3">
      <w:r>
        <w:separator/>
      </w:r>
    </w:p>
  </w:footnote>
  <w:footnote w:type="continuationSeparator" w:id="0">
    <w:p w:rsidR="000F3C3B" w:rsidRDefault="000F3C3B"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E16B4"/>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94C4D"/>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9"/>
  </w:num>
  <w:num w:numId="3">
    <w:abstractNumId w:val="26"/>
  </w:num>
  <w:num w:numId="4">
    <w:abstractNumId w:val="24"/>
  </w:num>
  <w:num w:numId="5">
    <w:abstractNumId w:val="8"/>
  </w:num>
  <w:num w:numId="6">
    <w:abstractNumId w:val="25"/>
  </w:num>
  <w:num w:numId="7">
    <w:abstractNumId w:val="7"/>
  </w:num>
  <w:num w:numId="8">
    <w:abstractNumId w:val="16"/>
  </w:num>
  <w:num w:numId="9">
    <w:abstractNumId w:val="12"/>
  </w:num>
  <w:num w:numId="10">
    <w:abstractNumId w:val="15"/>
  </w:num>
  <w:num w:numId="11">
    <w:abstractNumId w:val="6"/>
  </w:num>
  <w:num w:numId="12">
    <w:abstractNumId w:val="14"/>
  </w:num>
  <w:num w:numId="13">
    <w:abstractNumId w:val="11"/>
  </w:num>
  <w:num w:numId="14">
    <w:abstractNumId w:val="22"/>
  </w:num>
  <w:num w:numId="15">
    <w:abstractNumId w:val="3"/>
  </w:num>
  <w:num w:numId="16">
    <w:abstractNumId w:val="20"/>
  </w:num>
  <w:num w:numId="17">
    <w:abstractNumId w:val="0"/>
  </w:num>
  <w:num w:numId="18">
    <w:abstractNumId w:val="10"/>
  </w:num>
  <w:num w:numId="19">
    <w:abstractNumId w:val="5"/>
  </w:num>
  <w:num w:numId="20">
    <w:abstractNumId w:val="17"/>
  </w:num>
  <w:num w:numId="21">
    <w:abstractNumId w:val="21"/>
  </w:num>
  <w:num w:numId="22">
    <w:abstractNumId w:val="18"/>
  </w:num>
  <w:num w:numId="23">
    <w:abstractNumId w:val="2"/>
  </w:num>
  <w:num w:numId="24">
    <w:abstractNumId w:val="9"/>
  </w:num>
  <w:num w:numId="25">
    <w:abstractNumId w:val="1"/>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F42D-9286-45D7-B36C-6ACBDB96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5</cp:revision>
  <cp:lastPrinted>2015-06-26T06:04:00Z</cp:lastPrinted>
  <dcterms:created xsi:type="dcterms:W3CDTF">2017-05-13T07:51:00Z</dcterms:created>
  <dcterms:modified xsi:type="dcterms:W3CDTF">2017-05-17T13:28:00Z</dcterms:modified>
</cp:coreProperties>
</file>