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bookmarkStart w:id="0" w:name="_GoBack"/>
      <w:bookmarkEnd w:id="0"/>
    </w:p>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b/>
          <w:sz w:val="28"/>
          <w:szCs w:val="28"/>
          <w:lang w:val="kk-KZ"/>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rPr>
        <w:t xml:space="preserve">     </w:t>
      </w:r>
      <w:r w:rsidRPr="00342C0D">
        <w:rPr>
          <w:rFonts w:ascii="Times New Roman" w:eastAsia="Times New Roman" w:hAnsi="Times New Roman" w:cs="Times New Roman"/>
          <w:b/>
          <w:sz w:val="28"/>
          <w:szCs w:val="28"/>
          <w:lang w:val="kk-KZ"/>
        </w:rPr>
        <w:t>8 (7172) 70</w:t>
      </w:r>
      <w:r>
        <w:rPr>
          <w:rFonts w:ascii="Times New Roman" w:eastAsia="Times New Roman" w:hAnsi="Times New Roman" w:cs="Times New Roman"/>
          <w:b/>
          <w:sz w:val="28"/>
          <w:szCs w:val="28"/>
          <w:lang w:val="kk-KZ"/>
        </w:rPr>
        <w:t>-98-50</w:t>
      </w:r>
      <w:r w:rsidRPr="00342C0D">
        <w:rPr>
          <w:rFonts w:ascii="Times New Roman" w:eastAsia="Times New Roman" w:hAnsi="Times New Roman" w:cs="Times New Roman"/>
          <w:b/>
          <w:sz w:val="28"/>
          <w:szCs w:val="28"/>
          <w:lang w:val="kk-KZ"/>
        </w:rPr>
        <w:t>,</w:t>
      </w:r>
      <w:r w:rsidRPr="008F4BA3">
        <w:rPr>
          <w:rFonts w:ascii="Times New Roman" w:hAnsi="Times New Roman" w:cs="Times New Roman"/>
          <w:sz w:val="28"/>
          <w:szCs w:val="28"/>
          <w:lang w:val="kk-KZ"/>
        </w:rPr>
        <w:t xml:space="preserve">  </w:t>
      </w:r>
      <w:hyperlink r:id="rId9" w:history="1">
        <w:r w:rsidRPr="008F4BA3">
          <w:rPr>
            <w:rStyle w:val="a4"/>
            <w:rFonts w:ascii="Times New Roman" w:hAnsi="Times New Roman" w:cs="Times New Roman"/>
            <w:color w:val="auto"/>
            <w:sz w:val="28"/>
            <w:szCs w:val="28"/>
            <w:lang w:val="kk-KZ"/>
          </w:rPr>
          <w:t>b.zhalgasbaeva@kgd.gov.kz</w:t>
        </w:r>
      </w:hyperlink>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287134" w:rsidRPr="00287134" w:rsidRDefault="009A6ADC" w:rsidP="00287134">
      <w:pPr>
        <w:pStyle w:val="a5"/>
        <w:spacing w:before="0" w:beforeAutospacing="0" w:after="0" w:afterAutospacing="0"/>
        <w:jc w:val="both"/>
        <w:rPr>
          <w:spacing w:val="2"/>
          <w:sz w:val="28"/>
          <w:szCs w:val="28"/>
          <w:lang w:val="kk-KZ"/>
        </w:rPr>
      </w:pPr>
      <w:r>
        <w:rPr>
          <w:sz w:val="28"/>
          <w:szCs w:val="28"/>
          <w:lang w:val="kk-KZ"/>
        </w:rPr>
        <w:tab/>
      </w:r>
      <w:r w:rsidR="00287134" w:rsidRPr="00287134">
        <w:rPr>
          <w:spacing w:val="2"/>
          <w:sz w:val="28"/>
          <w:szCs w:val="28"/>
          <w:lang w:val="kk-KZ"/>
        </w:rPr>
        <w:t>жоғары білім;</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rPr>
      </w:pPr>
      <w:r w:rsidRPr="00287134">
        <w:rPr>
          <w:rFonts w:ascii="Times New Roman" w:eastAsia="Times New Roman" w:hAnsi="Times New Roman" w:cs="Times New Roman"/>
          <w:spacing w:val="2"/>
          <w:sz w:val="28"/>
          <w:szCs w:val="28"/>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rPr>
      </w:pPr>
      <w:r w:rsidRPr="00287134">
        <w:rPr>
          <w:rFonts w:ascii="Times New Roman" w:eastAsia="Times New Roman" w:hAnsi="Times New Roman" w:cs="Times New Roman"/>
          <w:spacing w:val="2"/>
          <w:sz w:val="28"/>
          <w:szCs w:val="28"/>
          <w:lang w:val="kk-KZ"/>
        </w:rPr>
        <w:t>      жұмыс тәжірибесі келесі талаптардың біріне сәйкес болуы тиіс:</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rPr>
      </w:pPr>
      <w:r w:rsidRPr="00287134">
        <w:rPr>
          <w:rFonts w:ascii="Times New Roman" w:eastAsia="Times New Roman" w:hAnsi="Times New Roman" w:cs="Times New Roman"/>
          <w:spacing w:val="2"/>
          <w:sz w:val="28"/>
          <w:szCs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rPr>
      </w:pPr>
      <w:r w:rsidRPr="00287134">
        <w:rPr>
          <w:rFonts w:ascii="Times New Roman" w:eastAsia="Times New Roman" w:hAnsi="Times New Roman" w:cs="Times New Roman"/>
          <w:spacing w:val="2"/>
          <w:sz w:val="28"/>
          <w:szCs w:val="28"/>
          <w:lang w:val="kk-KZ"/>
        </w:rPr>
        <w:t>      </w:t>
      </w:r>
      <w:r w:rsidRPr="00673140">
        <w:rPr>
          <w:rFonts w:ascii="Times New Roman" w:eastAsia="Times New Roman" w:hAnsi="Times New Roman" w:cs="Times New Roman"/>
          <w:spacing w:val="2"/>
          <w:sz w:val="28"/>
          <w:szCs w:val="28"/>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rPr>
      </w:pPr>
      <w:r w:rsidRPr="00673140">
        <w:rPr>
          <w:rFonts w:ascii="Times New Roman" w:eastAsia="Times New Roman" w:hAnsi="Times New Roman" w:cs="Times New Roman"/>
          <w:spacing w:val="2"/>
          <w:sz w:val="28"/>
          <w:szCs w:val="28"/>
          <w:lang w:val="kk-KZ"/>
        </w:rPr>
        <w:t>      3) А-4, B-4,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rPr>
      </w:pPr>
      <w:r w:rsidRPr="00673140">
        <w:rPr>
          <w:rFonts w:ascii="Times New Roman" w:eastAsia="Times New Roman" w:hAnsi="Times New Roman" w:cs="Times New Roman"/>
          <w:spacing w:val="2"/>
          <w:sz w:val="28"/>
          <w:szCs w:val="28"/>
          <w:lang w:val="kk-KZ"/>
        </w:rPr>
        <w:t>      4) 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rsidR="00287134" w:rsidRPr="009E1D42" w:rsidRDefault="00287134" w:rsidP="00287134">
      <w:pPr>
        <w:spacing w:after="0" w:line="240" w:lineRule="auto"/>
        <w:jc w:val="both"/>
        <w:rPr>
          <w:rFonts w:ascii="Times New Roman" w:eastAsia="Times New Roman" w:hAnsi="Times New Roman" w:cs="Times New Roman"/>
          <w:spacing w:val="2"/>
          <w:sz w:val="28"/>
          <w:szCs w:val="28"/>
          <w:lang w:val="kk-KZ"/>
        </w:rPr>
      </w:pPr>
      <w:r w:rsidRPr="00673140">
        <w:rPr>
          <w:rFonts w:ascii="Times New Roman" w:eastAsia="Times New Roman" w:hAnsi="Times New Roman" w:cs="Times New Roman"/>
          <w:spacing w:val="2"/>
          <w:sz w:val="28"/>
          <w:szCs w:val="28"/>
          <w:lang w:val="kk-KZ"/>
        </w:rPr>
        <w:lastRenderedPageBreak/>
        <w:t>      </w:t>
      </w:r>
      <w:r w:rsidRPr="009E1D42">
        <w:rPr>
          <w:rFonts w:ascii="Times New Roman" w:eastAsia="Times New Roman" w:hAnsi="Times New Roman" w:cs="Times New Roman"/>
          <w:spacing w:val="2"/>
          <w:sz w:val="28"/>
          <w:szCs w:val="28"/>
          <w:lang w:val="kk-KZ"/>
        </w:rPr>
        <w:t>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rPr>
      </w:pPr>
      <w:r w:rsidRPr="009E1D42">
        <w:rPr>
          <w:rFonts w:ascii="Times New Roman" w:eastAsia="Times New Roman" w:hAnsi="Times New Roman" w:cs="Times New Roman"/>
          <w:spacing w:val="2"/>
          <w:sz w:val="28"/>
          <w:szCs w:val="28"/>
          <w:lang w:val="kk-KZ"/>
        </w:rPr>
        <w:t>      </w:t>
      </w:r>
      <w:r w:rsidRPr="00112F3A">
        <w:rPr>
          <w:rFonts w:ascii="Times New Roman" w:eastAsia="Times New Roman" w:hAnsi="Times New Roman" w:cs="Times New Roman"/>
          <w:spacing w:val="2"/>
          <w:sz w:val="28"/>
          <w:szCs w:val="28"/>
          <w:lang w:val="kk-KZ"/>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rPr>
      </w:pPr>
      <w:r w:rsidRPr="00112F3A">
        <w:rPr>
          <w:rFonts w:ascii="Times New Roman" w:eastAsia="Times New Roman" w:hAnsi="Times New Roman" w:cs="Times New Roman"/>
          <w:spacing w:val="2"/>
          <w:sz w:val="28"/>
          <w:szCs w:val="28"/>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rPr>
      </w:pPr>
      <w:r w:rsidRPr="00112F3A">
        <w:rPr>
          <w:rFonts w:ascii="Times New Roman" w:eastAsia="Times New Roman" w:hAnsi="Times New Roman" w:cs="Times New Roman"/>
          <w:spacing w:val="2"/>
          <w:sz w:val="28"/>
          <w:szCs w:val="28"/>
          <w:lang w:val="kk-KZ"/>
        </w:rPr>
        <w:t>      8) ғылыми дәрежесінің болуы.**</w:t>
      </w:r>
    </w:p>
    <w:p w:rsidR="00A472C1" w:rsidRPr="00A472C1" w:rsidRDefault="00A472C1" w:rsidP="00A472C1">
      <w:pPr>
        <w:spacing w:after="0" w:line="240" w:lineRule="auto"/>
        <w:ind w:right="266" w:firstLine="425"/>
        <w:jc w:val="both"/>
        <w:outlineLvl w:val="0"/>
        <w:rPr>
          <w:rFonts w:ascii="Times New Roman" w:hAnsi="Times New Roman" w:cs="Times New Roman"/>
          <w:i/>
          <w:spacing w:val="2"/>
          <w:sz w:val="24"/>
          <w:szCs w:val="24"/>
          <w:lang w:val="kk-KZ"/>
        </w:rPr>
      </w:pPr>
      <w:r w:rsidRPr="00A472C1">
        <w:rPr>
          <w:rFonts w:ascii="Times New Roman" w:hAnsi="Times New Roman" w:cs="Times New Roman"/>
          <w:i/>
          <w:spacing w:val="2"/>
          <w:sz w:val="24"/>
          <w:szCs w:val="24"/>
          <w:lang w:val="kk-KZ"/>
        </w:rPr>
        <w:t xml:space="preserve">* Ескертуге: </w:t>
      </w:r>
      <w:r w:rsidR="00287134" w:rsidRPr="00112F3A">
        <w:rPr>
          <w:rFonts w:ascii="Times New Roman" w:hAnsi="Times New Roman" w:cs="Times New Roman"/>
          <w:i/>
          <w:sz w:val="24"/>
          <w:szCs w:val="24"/>
          <w:lang w:val="kk-KZ"/>
        </w:rPr>
        <w:t>осы талап "Б" корпусының мемлекеттік әкімшілік лауазымына орналасуға жалпы конкурсқа қатысушылар үшін қойылады.</w:t>
      </w:r>
      <w:r w:rsidR="00287134">
        <w:rPr>
          <w:lang w:val="kk-KZ"/>
        </w:rPr>
        <w:t xml:space="preserve"> </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7F3678" w:rsidRDefault="007F3678" w:rsidP="007F3678">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r>
        <w:rPr>
          <w:rFonts w:ascii="Times New Roman" w:hAnsi="Times New Roman"/>
          <w:b/>
          <w:iCs/>
          <w:sz w:val="28"/>
          <w:szCs w:val="28"/>
          <w:lang w:val="kk-KZ"/>
        </w:rPr>
        <w:t>C-</w:t>
      </w:r>
      <w:r w:rsidRPr="00DA01B1">
        <w:rPr>
          <w:rFonts w:ascii="Times New Roman" w:hAnsi="Times New Roman"/>
          <w:b/>
          <w:iCs/>
          <w:sz w:val="28"/>
          <w:szCs w:val="28"/>
          <w:lang w:val="kk-KZ"/>
        </w:rPr>
        <w:t>R-1</w:t>
      </w:r>
      <w:r w:rsidRPr="00355897">
        <w:rPr>
          <w:rFonts w:ascii="Times New Roman" w:eastAsia="Calibri" w:hAnsi="Times New Roman" w:cs="Times New Roman"/>
          <w:b/>
          <w:iCs/>
          <w:sz w:val="28"/>
          <w:szCs w:val="28"/>
          <w:lang w:val="kk-KZ"/>
        </w:rPr>
        <w:t xml:space="preserve"> санаты үшін:</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жоғары білім;</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мынадай құзыреттердің бар болуы: бастамалық, адамдармен тіл табысуы,</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аналитикалық, ұйымдастырушылық, стратегиялық ойлау, көшбасшылық,</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әдептілік, сапаға бағдарлану, тұтынушыға бағдарлану, сыбайлас жемқорлыққа төзбеушілік;</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жұмыс тәжірибесі келесі талаптардың біріне сәйкес болуы тиіс: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1) мемлекеттік қызмет өтілі үш жылдан кем емес, оның ішінде мемлекеттік</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2) осы санаттағы нақты лауазымның функционалдық бағыттарына сәйкес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3) А-5, B-5, С-4, C-O-4, C-R-2, D-4, D-O-3, Е-3, E-R-2 санаттарынан төмен</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w:t>
      </w:r>
      <w:r w:rsidRPr="00DA01B1">
        <w:rPr>
          <w:rFonts w:ascii="Times New Roman" w:hAnsi="Times New Roman" w:cs="Times New Roman"/>
          <w:sz w:val="28"/>
          <w:szCs w:val="28"/>
        </w:rPr>
        <w:lastRenderedPageBreak/>
        <w:t>депутаты мәртебесінде немесе халықаралық қызметкер мәртебесінде қызмет өтілі үш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4) өкiлеттiктерiн теріс себептермен тоқтатқан судьяларды қоспағанда, судья лауазымында қызмет өтілі бір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5) мемлекеттік қызмет өтілі төрт жылдан кем емес, оның ішінде орталық</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6) осы санаттағы нақты лауазымның функционалдық бағыттарына сәйкес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салаларда жұмыс өтілі төрт жылдан кем емес, оның ішінде басшылық</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лауазымдарда бір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7) жоғары оқу орындарынан кейінгі оқу бағдарламалары бойынша</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F3678" w:rsidRPr="00DA01B1" w:rsidRDefault="007F3678" w:rsidP="007F3678">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8"/>
          <w:szCs w:val="28"/>
        </w:rPr>
      </w:pPr>
      <w:r w:rsidRPr="00DA01B1">
        <w:rPr>
          <w:rFonts w:ascii="Times New Roman" w:hAnsi="Times New Roman" w:cs="Times New Roman"/>
          <w:sz w:val="28"/>
          <w:szCs w:val="28"/>
        </w:rPr>
        <w:t>8) ғылыми дәрежесінің болуы.**</w:t>
      </w:r>
    </w:p>
    <w:p w:rsidR="007F3678" w:rsidRPr="00A472C1" w:rsidRDefault="007F3678" w:rsidP="007F3678">
      <w:pPr>
        <w:autoSpaceDE w:val="0"/>
        <w:autoSpaceDN w:val="0"/>
        <w:adjustRightInd w:val="0"/>
        <w:spacing w:after="0" w:line="240" w:lineRule="auto"/>
        <w:jc w:val="both"/>
        <w:rPr>
          <w:rFonts w:ascii="Times New Roman" w:hAnsi="Times New Roman" w:cs="Times New Roman"/>
          <w:i/>
          <w:spacing w:val="2"/>
          <w:sz w:val="24"/>
          <w:szCs w:val="24"/>
          <w:lang w:val="kk-KZ"/>
        </w:rPr>
      </w:pPr>
      <w:r w:rsidRPr="006B0906">
        <w:rPr>
          <w:rFonts w:ascii="Times New Roman" w:hAnsi="Times New Roman" w:cs="Times New Roman"/>
          <w:sz w:val="28"/>
          <w:szCs w:val="28"/>
          <w:lang w:val="kk-KZ"/>
        </w:rPr>
        <w:tab/>
      </w:r>
      <w:r w:rsidRPr="00A472C1">
        <w:rPr>
          <w:rFonts w:ascii="Times New Roman" w:hAnsi="Times New Roman" w:cs="Times New Roman"/>
          <w:i/>
          <w:spacing w:val="2"/>
          <w:sz w:val="24"/>
          <w:szCs w:val="24"/>
          <w:lang w:val="kk-KZ"/>
        </w:rPr>
        <w:t>* Ескертуге: осы талап "Б" корпусының мемлекеттік әкімшілік лауазымына орналасуға жалпы конкурсқа қатысушылар үшін</w:t>
      </w:r>
      <w:r>
        <w:rPr>
          <w:rFonts w:ascii="Times New Roman" w:hAnsi="Times New Roman" w:cs="Times New Roman"/>
          <w:i/>
          <w:spacing w:val="2"/>
          <w:sz w:val="24"/>
          <w:szCs w:val="24"/>
          <w:lang w:val="kk-KZ"/>
        </w:rPr>
        <w:t xml:space="preserve"> </w:t>
      </w:r>
      <w:r w:rsidRPr="00A472C1">
        <w:rPr>
          <w:rFonts w:ascii="Times New Roman" w:hAnsi="Times New Roman" w:cs="Times New Roman"/>
          <w:i/>
          <w:spacing w:val="2"/>
          <w:sz w:val="24"/>
          <w:szCs w:val="24"/>
          <w:lang w:val="kk-KZ"/>
        </w:rPr>
        <w:t>қойылады.</w:t>
      </w:r>
    </w:p>
    <w:p w:rsidR="007F3678" w:rsidRDefault="007F3678"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7F3678" w:rsidRDefault="007F3678"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Санат</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 сіңірген жылдарына байланысты</w:t>
            </w:r>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r w:rsidRPr="00227979">
              <w:rPr>
                <w:rFonts w:ascii="Times New Roman" w:hAnsi="Times New Roman" w:cs="Times New Roman"/>
                <w:b/>
                <w:bCs/>
                <w:sz w:val="28"/>
                <w:szCs w:val="28"/>
              </w:rPr>
              <w:t>min</w:t>
            </w:r>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r w:rsidRPr="00227979">
              <w:rPr>
                <w:rFonts w:ascii="Times New Roman" w:hAnsi="Times New Roman" w:cs="Times New Roman"/>
                <w:b/>
                <w:bCs/>
                <w:sz w:val="28"/>
                <w:szCs w:val="28"/>
              </w:rPr>
              <w:t>max</w:t>
            </w:r>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r w:rsidR="007F3678"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7F3678" w:rsidRPr="00227979" w:rsidRDefault="007F3678" w:rsidP="007F3678">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7F3678" w:rsidRPr="00227979" w:rsidRDefault="007F3678" w:rsidP="007F3678">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142 </w:t>
            </w:r>
            <w:r>
              <w:rPr>
                <w:rFonts w:ascii="Times New Roman" w:hAnsi="Times New Roman" w:cs="Times New Roman"/>
                <w:b/>
                <w:bCs/>
                <w:sz w:val="28"/>
                <w:szCs w:val="28"/>
              </w:rPr>
              <w:t>461</w:t>
            </w:r>
          </w:p>
        </w:tc>
        <w:tc>
          <w:tcPr>
            <w:tcW w:w="2268" w:type="dxa"/>
            <w:tcBorders>
              <w:top w:val="single" w:sz="4" w:space="0" w:color="auto"/>
              <w:left w:val="single" w:sz="4" w:space="0" w:color="auto"/>
              <w:bottom w:val="single" w:sz="4" w:space="0" w:color="auto"/>
              <w:right w:val="single" w:sz="4" w:space="0" w:color="auto"/>
            </w:tcBorders>
            <w:vAlign w:val="center"/>
          </w:tcPr>
          <w:p w:rsidR="007F3678" w:rsidRPr="00227979" w:rsidRDefault="007F3678" w:rsidP="007F3678">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192 </w:t>
            </w:r>
            <w:r>
              <w:rPr>
                <w:rFonts w:ascii="Times New Roman" w:hAnsi="Times New Roman" w:cs="Times New Roman"/>
                <w:b/>
                <w:bCs/>
                <w:sz w:val="28"/>
                <w:szCs w:val="28"/>
              </w:rPr>
              <w:t>366</w:t>
            </w:r>
          </w:p>
        </w:tc>
      </w:tr>
    </w:tbl>
    <w:p w:rsidR="009A6ADC" w:rsidRDefault="009A6ADC" w:rsidP="00B23847">
      <w:pPr>
        <w:ind w:firstLine="741"/>
        <w:jc w:val="both"/>
        <w:rPr>
          <w:rFonts w:ascii="Times New Roman" w:hAnsi="Times New Roman" w:cs="Times New Roman"/>
          <w:b/>
          <w:sz w:val="28"/>
          <w:szCs w:val="28"/>
          <w:lang w:val="kk-KZ"/>
        </w:rPr>
      </w:pPr>
    </w:p>
    <w:p w:rsidR="00962588" w:rsidRPr="003D2247" w:rsidRDefault="00287134" w:rsidP="00962588">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А</w:t>
      </w:r>
      <w:r w:rsidR="007F3678">
        <w:rPr>
          <w:rFonts w:ascii="Times New Roman" w:hAnsi="Times New Roman"/>
          <w:b/>
          <w:sz w:val="28"/>
          <w:szCs w:val="28"/>
          <w:lang w:val="kk-KZ"/>
        </w:rPr>
        <w:t xml:space="preserve">қтөбе облысы </w:t>
      </w:r>
      <w:r w:rsidR="00962588" w:rsidRPr="00962588">
        <w:rPr>
          <w:rFonts w:ascii="Times New Roman" w:hAnsi="Times New Roman"/>
          <w:b/>
          <w:sz w:val="28"/>
          <w:szCs w:val="28"/>
          <w:lang w:val="kk-KZ"/>
        </w:rPr>
        <w:t xml:space="preserve">бойынша Мемлекеттік кірістер департаменті </w:t>
      </w:r>
      <w:r w:rsidR="00962588" w:rsidRPr="00962588">
        <w:rPr>
          <w:rFonts w:ascii="Times New Roman" w:eastAsia="Calibri" w:hAnsi="Times New Roman"/>
          <w:b/>
          <w:bCs/>
          <w:sz w:val="28"/>
          <w:szCs w:val="28"/>
          <w:lang w:val="kk-KZ"/>
        </w:rPr>
        <w:t>б</w:t>
      </w:r>
      <w:r w:rsidR="00962588" w:rsidRPr="00962588">
        <w:rPr>
          <w:rFonts w:ascii="Times New Roman" w:hAnsi="Times New Roman"/>
          <w:b/>
          <w:sz w:val="28"/>
          <w:szCs w:val="28"/>
          <w:lang w:val="kk-KZ"/>
        </w:rPr>
        <w:t>асшысының орынбасары, С-О-2  санаты,  барлығы 1 бірлік</w:t>
      </w:r>
      <w:r w:rsidR="00962588" w:rsidRPr="00962588">
        <w:rPr>
          <w:rFonts w:ascii="Times New Roman" w:eastAsia="Calibri" w:hAnsi="Times New Roman"/>
          <w:b/>
          <w:bCs/>
          <w:sz w:val="28"/>
          <w:szCs w:val="28"/>
          <w:lang w:val="kk-KZ"/>
        </w:rPr>
        <w:t xml:space="preserve"> </w:t>
      </w:r>
      <w:r w:rsidR="00F64A14">
        <w:rPr>
          <w:rFonts w:ascii="Times New Roman" w:eastAsia="Calibri" w:hAnsi="Times New Roman"/>
          <w:b/>
          <w:bCs/>
          <w:sz w:val="28"/>
          <w:szCs w:val="28"/>
          <w:lang w:val="kk-KZ"/>
        </w:rPr>
        <w:t>.</w:t>
      </w:r>
    </w:p>
    <w:p w:rsidR="007F3678" w:rsidRDefault="007F3678" w:rsidP="00962588">
      <w:pPr>
        <w:pStyle w:val="af"/>
        <w:ind w:left="708"/>
        <w:jc w:val="both"/>
        <w:rPr>
          <w:rFonts w:ascii="Times New Roman" w:hAnsi="Times New Roman"/>
          <w:b/>
          <w:sz w:val="28"/>
          <w:szCs w:val="28"/>
          <w:lang w:val="kk-KZ"/>
        </w:rPr>
      </w:pPr>
    </w:p>
    <w:p w:rsidR="007F3678" w:rsidRPr="00962588" w:rsidRDefault="007F3678" w:rsidP="007F367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7F3678" w:rsidRPr="00A22D7A" w:rsidRDefault="007F3678" w:rsidP="007F3678">
      <w:pPr>
        <w:pStyle w:val="12"/>
        <w:jc w:val="both"/>
        <w:rPr>
          <w:rFonts w:ascii="Times New Roman" w:hAnsi="Times New Roman"/>
          <w:sz w:val="28"/>
          <w:szCs w:val="28"/>
          <w:lang w:val="kk-KZ"/>
        </w:rPr>
      </w:pPr>
      <w:r w:rsidRPr="00A22D7A">
        <w:rPr>
          <w:rFonts w:ascii="Times New Roman" w:hAnsi="Times New Roman"/>
          <w:sz w:val="28"/>
          <w:szCs w:val="28"/>
          <w:lang w:val="kk-KZ"/>
        </w:rPr>
        <w:t xml:space="preserve">Департаменттің жетекшілік ететін бөлімшелері бойынша жұмысты ұйымдастыру, үйлестіру және бақылау; кеден және салық заңнамасын жетілдіру бойынша ұсыныстарды әзірлеу бойынша  салық заңнамасының және салықтық емес түсімдердің түсімін көздейтін өзге де нормативтік құқықтық актілердің сақталуына бақылауды жүзеге асыру, салық және бюджетке төленетін басқа да міндетті төлемдердің және салықтық емес төлемдердің бюджетке түсуін, сондай-ақ міндетті зейнетақы жарналарының аударылуын қамтамасыз ету бойынша </w:t>
      </w:r>
      <w:r w:rsidRPr="00A22D7A">
        <w:rPr>
          <w:rFonts w:ascii="Times New Roman" w:hAnsi="Times New Roman"/>
          <w:sz w:val="28"/>
          <w:szCs w:val="28"/>
          <w:lang w:val="kk-KZ"/>
        </w:rPr>
        <w:lastRenderedPageBreak/>
        <w:t>жұмыстарды ұйымдастыру, салық органында салықтық есепте тұрған салық төлеушілердің салық міндеттемелерін орындауына салықтық бақылауды және белгіленген тәртіпте салық төлеушілердің мониторингін жүзеге асыру, конкурстық өндіріс жүргізуді, оңалту, сырттай байқау рәсімдерін жүргізу, жалған және алдын ала ойластырылған банкроттық белгілерін анықтау жөнінде жұмысты қамтамасыз ету, құқықтық сараптама жұмыстарын ұйымдастыру және салық комитетінің құрылымдық бөлімшелерінің құқықтық актілерді әзірлеуіне, салық органдары мен салық төлеушілер арасында туындайтын дау материалдары бойынша құқықтық қорытынды дайындауын бақылау; мемлекеттік қызмет көрсету стандарттары мен регламенттеріне сай мемлекеттік қызмет көрсетудің уақытылығын бақылау; Қазақстан Республикасының заңнамасында көзделген тәртіпте, салықтық және жоспардан тыс тексерулерді бақылау; Қазақстан Республикасының заңнамасында көзделген тәртіпте, бюджетке төленетін мәндетті төлемдер мен артық өндірілген немесе артық (қате) төленген салық сомаларын қайтаруды (есепке алуды) қамтамасыз ету; салық міндеттемелердің пайда болуына, орындалуы мен тоқтауына байланысты мәселелер жөнінде түсіндіру жұмыстарын ұйымдастыру; Өндірісті, этил спирті мен алкоголь, темекі өнімінің айналымын, мұнай өнімдері мен биоотынның жеке түрлерінің айналымын мемлекеттік реттеу; оңалту мен бакроттық саласында мемлекеттік реттеу және бақылау (банкттер, сақтандыру ұймдары мен жинақтаушы зейнетақы қорларынан басқа) және Қазақстан Республикасының заңнамасына сәйкес өзге де функциялар.</w:t>
      </w:r>
    </w:p>
    <w:p w:rsidR="007F3678" w:rsidRPr="00F64A14" w:rsidRDefault="007F3678" w:rsidP="007F3678">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Pr="00F64A14">
        <w:rPr>
          <w:rFonts w:ascii="Times New Roman" w:hAnsi="Times New Roman" w:cs="Times New Roman"/>
          <w:sz w:val="28"/>
          <w:szCs w:val="28"/>
          <w:lang w:val="kk-KZ"/>
        </w:rPr>
        <w:t xml:space="preserve"> құқық немесе әлеуметтік ғылымдар, экономика және бизнес немесе техникалық ғылымдар мен технологиялар.Негізгі мамандығының бейіні бойынша курстарда мерзімді қайта даярлау туралы сертификаттарының болғаны жөн. </w:t>
      </w:r>
    </w:p>
    <w:p w:rsidR="007F3678" w:rsidRPr="00F64A14" w:rsidRDefault="007F3678" w:rsidP="007F3678">
      <w:pPr>
        <w:spacing w:after="0" w:line="240" w:lineRule="auto"/>
        <w:jc w:val="both"/>
        <w:rPr>
          <w:rFonts w:ascii="Times New Roman" w:hAnsi="Times New Roman" w:cs="Times New Roman"/>
          <w:bCs/>
          <w:sz w:val="28"/>
          <w:szCs w:val="28"/>
          <w:lang w:val="kk-KZ"/>
        </w:rPr>
      </w:pPr>
      <w:r w:rsidRPr="00F64A14">
        <w:rPr>
          <w:rFonts w:ascii="Times New Roman" w:eastAsia="Calibri" w:hAnsi="Times New Roman" w:cs="Times New Roman"/>
          <w:sz w:val="28"/>
          <w:szCs w:val="28"/>
          <w:lang w:val="kk-KZ"/>
        </w:rPr>
        <w:t xml:space="preserve"> </w:t>
      </w:r>
      <w:r w:rsidRPr="00F64A14">
        <w:rPr>
          <w:rFonts w:ascii="Times New Roman" w:hAnsi="Times New Roman" w:cs="Times New Roman"/>
          <w:sz w:val="28"/>
          <w:szCs w:val="28"/>
          <w:lang w:val="kk-KZ"/>
        </w:rPr>
        <w:t xml:space="preserve">Мемлекеттік қызмет істері жөніндегі </w:t>
      </w:r>
      <w:hyperlink r:id="rId10" w:anchor="z9" w:history="1">
        <w:r w:rsidRPr="00F64A14">
          <w:rPr>
            <w:rStyle w:val="a4"/>
            <w:rFonts w:ascii="Times New Roman" w:hAnsi="Times New Roman" w:cs="Times New Roman"/>
            <w:color w:val="auto"/>
            <w:sz w:val="28"/>
            <w:szCs w:val="28"/>
            <w:u w:val="none"/>
            <w:lang w:val="kk-KZ"/>
          </w:rPr>
          <w:t>уәкілетті орган</w:t>
        </w:r>
      </w:hyperlink>
      <w:r w:rsidRPr="00F64A14">
        <w:rPr>
          <w:rStyle w:val="a4"/>
          <w:rFonts w:ascii="Times New Roman" w:hAnsi="Times New Roman" w:cs="Times New Roman"/>
          <w:color w:val="auto"/>
          <w:sz w:val="28"/>
          <w:szCs w:val="28"/>
          <w:u w:val="none"/>
          <w:lang w:val="kk-KZ"/>
        </w:rPr>
        <w:t>ның</w:t>
      </w:r>
      <w:r w:rsidRPr="00F64A14">
        <w:rPr>
          <w:rFonts w:ascii="Times New Roman" w:eastAsia="Calibri" w:hAnsi="Times New Roman" w:cs="Times New Roman"/>
          <w:b/>
          <w:sz w:val="28"/>
          <w:szCs w:val="28"/>
          <w:lang w:val="kk-KZ"/>
        </w:rPr>
        <w:t xml:space="preserve"> </w:t>
      </w:r>
      <w:r w:rsidRPr="00F64A14">
        <w:rPr>
          <w:rFonts w:ascii="Times New Roman" w:eastAsia="Calibri" w:hAnsi="Times New Roman" w:cs="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64A14">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F64A14">
        <w:rPr>
          <w:rFonts w:ascii="Times New Roman" w:hAnsi="Times New Roman" w:cs="Times New Roman"/>
          <w:sz w:val="28"/>
          <w:szCs w:val="28"/>
          <w:lang w:val="kk-KZ"/>
        </w:rPr>
        <w:t>білу.  Салық және кеден заңнамаларын білген жөн.</w:t>
      </w:r>
      <w:r>
        <w:rPr>
          <w:rFonts w:ascii="Times New Roman" w:hAnsi="Times New Roman" w:cs="Times New Roman"/>
          <w:sz w:val="28"/>
          <w:szCs w:val="28"/>
          <w:lang w:val="kk-KZ"/>
        </w:rPr>
        <w:t xml:space="preserve"> </w:t>
      </w:r>
      <w:r w:rsidRPr="00F64A14">
        <w:rPr>
          <w:rFonts w:ascii="Times New Roman" w:hAnsi="Times New Roman" w:cs="Times New Roman"/>
          <w:sz w:val="28"/>
          <w:szCs w:val="28"/>
          <w:lang w:val="kk-KZ"/>
        </w:rPr>
        <w:t xml:space="preserve"> </w:t>
      </w:r>
      <w:r w:rsidRPr="00F64A14">
        <w:rPr>
          <w:rFonts w:ascii="Times New Roman" w:hAnsi="Times New Roman" w:cs="Times New Roman"/>
          <w:bCs/>
          <w:sz w:val="28"/>
          <w:szCs w:val="28"/>
          <w:lang w:val="kk-KZ"/>
        </w:rPr>
        <w:t xml:space="preserve">Басқа да міндетті білімдер </w:t>
      </w:r>
    </w:p>
    <w:p w:rsidR="007F3678" w:rsidRDefault="007F3678" w:rsidP="007F3678">
      <w:pPr>
        <w:spacing w:after="0" w:line="240" w:lineRule="auto"/>
        <w:ind w:right="178" w:firstLine="709"/>
        <w:jc w:val="both"/>
        <w:rPr>
          <w:rFonts w:ascii="Times New Roman" w:eastAsia="Times New Roman" w:hAnsi="Times New Roman" w:cs="Times New Roman"/>
          <w:sz w:val="28"/>
          <w:szCs w:val="28"/>
          <w:lang w:val="kk-KZ"/>
        </w:rPr>
      </w:pPr>
    </w:p>
    <w:p w:rsidR="007F3678" w:rsidRDefault="007F3678" w:rsidP="007F3678">
      <w:pPr>
        <w:pStyle w:val="a3"/>
        <w:numPr>
          <w:ilvl w:val="0"/>
          <w:numId w:val="13"/>
        </w:numPr>
        <w:tabs>
          <w:tab w:val="left" w:pos="851"/>
          <w:tab w:val="left" w:pos="993"/>
        </w:tabs>
        <w:spacing w:after="0" w:line="240" w:lineRule="auto"/>
        <w:ind w:left="0"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Ақтөбе облысы </w:t>
      </w:r>
      <w:r w:rsidRPr="00DA01B1">
        <w:rPr>
          <w:rFonts w:ascii="Times New Roman" w:hAnsi="Times New Roman" w:cs="Times New Roman"/>
          <w:b/>
          <w:sz w:val="28"/>
          <w:szCs w:val="28"/>
          <w:lang w:val="kk-KZ"/>
        </w:rPr>
        <w:t xml:space="preserve">бойынша Мемлекеттік кірістер департаменті </w:t>
      </w:r>
      <w:r>
        <w:rPr>
          <w:rFonts w:ascii="Times New Roman" w:hAnsi="Times New Roman" w:cs="Times New Roman"/>
          <w:b/>
          <w:sz w:val="28"/>
          <w:szCs w:val="28"/>
          <w:lang w:val="kk-KZ"/>
        </w:rPr>
        <w:t xml:space="preserve">Ақтөбе қаласы </w:t>
      </w:r>
      <w:r w:rsidRPr="00DA01B1">
        <w:rPr>
          <w:rFonts w:ascii="Times New Roman" w:hAnsi="Times New Roman" w:cs="Times New Roman"/>
          <w:b/>
          <w:sz w:val="28"/>
          <w:szCs w:val="28"/>
          <w:lang w:val="kk-KZ"/>
        </w:rPr>
        <w:t>бойынша мемлекеттік кірістер басқармасының басшысы, С-R-1 санаты, 1 бірлік;</w:t>
      </w:r>
    </w:p>
    <w:p w:rsidR="007F3678" w:rsidRDefault="007F3678" w:rsidP="007F3678">
      <w:pPr>
        <w:pStyle w:val="a3"/>
        <w:numPr>
          <w:ilvl w:val="0"/>
          <w:numId w:val="13"/>
        </w:numPr>
        <w:tabs>
          <w:tab w:val="left" w:pos="709"/>
          <w:tab w:val="left" w:pos="851"/>
          <w:tab w:val="left" w:pos="993"/>
        </w:tabs>
        <w:spacing w:after="0" w:line="240" w:lineRule="auto"/>
        <w:ind w:left="0"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Маңғыстау облысы </w:t>
      </w:r>
      <w:r w:rsidRPr="00DA01B1">
        <w:rPr>
          <w:rFonts w:ascii="Times New Roman" w:hAnsi="Times New Roman" w:cs="Times New Roman"/>
          <w:b/>
          <w:sz w:val="28"/>
          <w:szCs w:val="28"/>
          <w:lang w:val="kk-KZ"/>
        </w:rPr>
        <w:t xml:space="preserve">бойынша Мемлекеттік кірістер департаменті </w:t>
      </w:r>
      <w:r>
        <w:rPr>
          <w:rFonts w:ascii="Times New Roman" w:hAnsi="Times New Roman" w:cs="Times New Roman"/>
          <w:b/>
          <w:sz w:val="28"/>
          <w:szCs w:val="28"/>
          <w:lang w:val="kk-KZ"/>
        </w:rPr>
        <w:t xml:space="preserve">Ақтау қаласы </w:t>
      </w:r>
      <w:r w:rsidRPr="00DA01B1">
        <w:rPr>
          <w:rFonts w:ascii="Times New Roman" w:hAnsi="Times New Roman" w:cs="Times New Roman"/>
          <w:b/>
          <w:sz w:val="28"/>
          <w:szCs w:val="28"/>
          <w:lang w:val="kk-KZ"/>
        </w:rPr>
        <w:t xml:space="preserve">бойынша мемлекеттік кірістер басқармасының басшысы, </w:t>
      </w:r>
      <w:r>
        <w:rPr>
          <w:rFonts w:ascii="Times New Roman" w:hAnsi="Times New Roman" w:cs="Times New Roman"/>
          <w:b/>
          <w:sz w:val="28"/>
          <w:szCs w:val="28"/>
          <w:lang w:val="kk-KZ"/>
        </w:rPr>
        <w:t xml:space="preserve">                </w:t>
      </w:r>
      <w:r w:rsidRPr="00DA01B1">
        <w:rPr>
          <w:rFonts w:ascii="Times New Roman" w:hAnsi="Times New Roman" w:cs="Times New Roman"/>
          <w:b/>
          <w:sz w:val="28"/>
          <w:szCs w:val="28"/>
          <w:lang w:val="kk-KZ"/>
        </w:rPr>
        <w:t>С-R-1 санаты, 1 бірлік;</w:t>
      </w:r>
    </w:p>
    <w:p w:rsidR="007F3678" w:rsidRDefault="007F3678" w:rsidP="007F3678">
      <w:pPr>
        <w:pStyle w:val="a3"/>
        <w:numPr>
          <w:ilvl w:val="0"/>
          <w:numId w:val="13"/>
        </w:numPr>
        <w:tabs>
          <w:tab w:val="left" w:pos="851"/>
          <w:tab w:val="left" w:pos="993"/>
        </w:tabs>
        <w:spacing w:after="0" w:line="240" w:lineRule="auto"/>
        <w:ind w:left="0"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Қарағанды облысы бойынша Мемлекеттік кірістер департаменті Октябрь ауданы бойынша мемлекеттік кірістер басқармасының басшысы, </w:t>
      </w:r>
      <w:r w:rsidRPr="00DA01B1">
        <w:rPr>
          <w:rFonts w:ascii="Times New Roman" w:hAnsi="Times New Roman" w:cs="Times New Roman"/>
          <w:b/>
          <w:sz w:val="28"/>
          <w:szCs w:val="28"/>
          <w:lang w:val="kk-KZ"/>
        </w:rPr>
        <w:t>С-R-1 санаты, 1 бірлік;</w:t>
      </w:r>
    </w:p>
    <w:p w:rsidR="007F3678" w:rsidRDefault="007F3678" w:rsidP="007F3678">
      <w:pPr>
        <w:pStyle w:val="af"/>
        <w:ind w:left="708"/>
        <w:jc w:val="both"/>
        <w:rPr>
          <w:rFonts w:ascii="Times New Roman" w:hAnsi="Times New Roman"/>
          <w:b/>
          <w:sz w:val="28"/>
          <w:szCs w:val="28"/>
          <w:lang w:val="kk-KZ"/>
        </w:rPr>
      </w:pPr>
    </w:p>
    <w:p w:rsidR="007F3678" w:rsidRPr="00962588" w:rsidRDefault="007F3678" w:rsidP="007F367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7F3678" w:rsidRDefault="007F3678" w:rsidP="007F3678">
      <w:pPr>
        <w:spacing w:after="0" w:line="240" w:lineRule="auto"/>
        <w:ind w:firstLine="708"/>
        <w:jc w:val="both"/>
        <w:rPr>
          <w:rFonts w:ascii="Times New Roman" w:hAnsi="Times New Roman" w:cs="Times New Roman"/>
          <w:b/>
          <w:sz w:val="28"/>
          <w:szCs w:val="28"/>
          <w:lang w:val="kk-KZ"/>
        </w:rPr>
      </w:pP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армаларыны</w:t>
      </w:r>
      <w:r w:rsidRPr="00085E77">
        <w:rPr>
          <w:rFonts w:ascii="KZ Times New Roman" w:hAnsi="KZ Times New Roman" w:cs="Arial"/>
          <w:sz w:val="28"/>
          <w:szCs w:val="28"/>
          <w:lang w:val="kk-KZ"/>
        </w:rPr>
        <w:t>ң қ</w:t>
      </w:r>
      <w:r w:rsidRPr="00085E77">
        <w:rPr>
          <w:rFonts w:ascii="KZ Times New Roman" w:hAnsi="KZ Times New Roman" w:cs="Calibri"/>
          <w:sz w:val="28"/>
          <w:szCs w:val="28"/>
          <w:lang w:val="kk-KZ"/>
        </w:rPr>
        <w:t>ызметіне</w:t>
      </w:r>
      <w:r w:rsidRPr="00085E77">
        <w:rPr>
          <w:rFonts w:ascii="KZ Times New Roman" w:hAnsi="KZ Times New Roman"/>
          <w:sz w:val="28"/>
          <w:szCs w:val="28"/>
          <w:lang w:val="kk-KZ"/>
        </w:rPr>
        <w:t xml:space="preserve"> жалпы басшылы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ету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йлестіру</w:t>
      </w:r>
      <w:r w:rsidRPr="00225717">
        <w:rPr>
          <w:rFonts w:ascii="KZ Times New Roman" w:hAnsi="KZ Times New Roman"/>
          <w:sz w:val="28"/>
          <w:szCs w:val="28"/>
          <w:lang w:val="kk-KZ"/>
        </w:rPr>
        <w:t xml:space="preserve">, </w:t>
      </w: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армаларын </w:t>
      </w:r>
      <w:r w:rsidRPr="00085E77">
        <w:rPr>
          <w:rFonts w:ascii="KZ Times New Roman" w:hAnsi="KZ Times New Roman"/>
          <w:sz w:val="28"/>
          <w:szCs w:val="28"/>
          <w:lang w:val="kk-KZ"/>
        </w:rPr>
        <w:t>мемлекеттік билік органдарында ж</w:t>
      </w:r>
      <w:r w:rsidRPr="00085E77">
        <w:rPr>
          <w:rFonts w:ascii="KZ Times New Roman" w:hAnsi="KZ Times New Roman" w:cs="Arial"/>
          <w:sz w:val="28"/>
          <w:szCs w:val="28"/>
          <w:lang w:val="kk-KZ"/>
        </w:rPr>
        <w:t>ә</w:t>
      </w:r>
      <w:r w:rsidRPr="00085E77">
        <w:rPr>
          <w:rFonts w:ascii="KZ Times New Roman" w:hAnsi="KZ Times New Roman"/>
          <w:sz w:val="28"/>
          <w:szCs w:val="28"/>
          <w:lang w:val="kk-KZ"/>
        </w:rPr>
        <w:t xml:space="preserve">не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йымдарда білдіру</w:t>
      </w:r>
      <w:r w:rsidRPr="00225717">
        <w:rPr>
          <w:rFonts w:ascii="KZ Times New Roman" w:hAnsi="KZ Times New Roman"/>
          <w:sz w:val="28"/>
          <w:szCs w:val="28"/>
          <w:lang w:val="kk-KZ"/>
        </w:rPr>
        <w:t>,</w:t>
      </w:r>
      <w:r w:rsidRPr="00085E77">
        <w:rPr>
          <w:rFonts w:ascii="KZ Times New Roman" w:hAnsi="KZ Times New Roman"/>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леушілерді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w:t>
      </w:r>
      <w:r w:rsidRPr="00085E77">
        <w:rPr>
          <w:rFonts w:ascii="KZ Times New Roman" w:hAnsi="KZ Times New Roman" w:cs="Calibri"/>
          <w:sz w:val="28"/>
          <w:szCs w:val="28"/>
          <w:lang w:val="kk-KZ"/>
        </w:rPr>
        <w:lastRenderedPageBreak/>
        <w:t>міндеттемелерін орындауына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ылауын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асыру,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за</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намасыны</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емес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сімдерді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суін к</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здейтін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нормативтік </w:t>
      </w:r>
      <w:r w:rsidRPr="00085E77">
        <w:rPr>
          <w:rFonts w:ascii="KZ Times New Roman" w:hAnsi="KZ Times New Roman" w:cs="Arial"/>
          <w:sz w:val="28"/>
          <w:szCs w:val="28"/>
          <w:lang w:val="kk-KZ"/>
        </w:rPr>
        <w:t>құқ</w:t>
      </w:r>
      <w:r w:rsidRPr="00085E77">
        <w:rPr>
          <w:rFonts w:ascii="KZ Times New Roman" w:hAnsi="KZ Times New Roman" w:cs="Calibri"/>
          <w:sz w:val="28"/>
          <w:szCs w:val="28"/>
          <w:lang w:val="kk-KZ"/>
        </w:rPr>
        <w:t>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актілерді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талуына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ылауды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w:t>
      </w:r>
      <w:r w:rsidRPr="00085E77">
        <w:rPr>
          <w:rFonts w:ascii="KZ Times New Roman" w:hAnsi="KZ Times New Roman"/>
          <w:sz w:val="28"/>
          <w:szCs w:val="28"/>
          <w:lang w:val="kk-KZ"/>
        </w:rPr>
        <w:t xml:space="preserve">ыру,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Р</w:t>
      </w:r>
      <w:r w:rsidRPr="00085E77">
        <w:rPr>
          <w:rFonts w:ascii="KZ Times New Roman" w:hAnsi="KZ Times New Roman"/>
          <w:sz w:val="28"/>
          <w:szCs w:val="28"/>
          <w:lang w:val="kk-KZ"/>
        </w:rPr>
        <w:t xml:space="preserve"> фискалды саясатын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алыптастыру бойынша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осы саясатты іске асыру бойынша басқарманың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 xml:space="preserve">мысын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йымдастыру</w:t>
      </w:r>
      <w:r w:rsidRPr="00225717">
        <w:rPr>
          <w:rFonts w:ascii="KZ Times New Roman" w:hAnsi="KZ Times New Roman"/>
          <w:sz w:val="28"/>
          <w:szCs w:val="28"/>
          <w:lang w:val="kk-KZ"/>
        </w:rPr>
        <w:t xml:space="preserve">.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жымда</w:t>
      </w:r>
      <w:r w:rsidRPr="00085E77">
        <w:rPr>
          <w:rFonts w:ascii="KZ Times New Roman" w:hAnsi="KZ Times New Roman"/>
          <w:sz w:val="28"/>
          <w:szCs w:val="28"/>
          <w:lang w:val="kk-KZ"/>
        </w:rPr>
        <w:t xml:space="preserve">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мыс істей білу, біры</w:t>
      </w:r>
      <w:r w:rsidRPr="00085E77">
        <w:rPr>
          <w:rFonts w:ascii="KZ Times New Roman" w:hAnsi="KZ Times New Roman" w:cs="Arial"/>
          <w:sz w:val="28"/>
          <w:szCs w:val="28"/>
          <w:lang w:val="kk-KZ"/>
        </w:rPr>
        <w:t>ңғ</w:t>
      </w:r>
      <w:r w:rsidRPr="00085E77">
        <w:rPr>
          <w:rFonts w:ascii="KZ Times New Roman" w:hAnsi="KZ Times New Roman" w:cs="Calibri"/>
          <w:sz w:val="28"/>
          <w:szCs w:val="28"/>
          <w:lang w:val="kk-KZ"/>
        </w:rPr>
        <w:t>ай корпоративтік рух тудыра білу, адамдармен араласа білу, орындаушылы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жеделділік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талап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оя білу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абіл</w:t>
      </w:r>
      <w:r w:rsidRPr="00085E77">
        <w:rPr>
          <w:rFonts w:ascii="KZ Times New Roman" w:hAnsi="KZ Times New Roman"/>
          <w:sz w:val="28"/>
          <w:szCs w:val="28"/>
          <w:lang w:val="kk-KZ"/>
        </w:rPr>
        <w:t>еті. Жо</w:t>
      </w:r>
      <w:r w:rsidRPr="00085E77">
        <w:rPr>
          <w:rFonts w:ascii="KZ Times New Roman" w:hAnsi="KZ Times New Roman" w:cs="Arial"/>
          <w:sz w:val="28"/>
          <w:szCs w:val="28"/>
          <w:lang w:val="kk-KZ"/>
        </w:rPr>
        <w:t>ғ</w:t>
      </w:r>
      <w:r w:rsidRPr="00085E77">
        <w:rPr>
          <w:rFonts w:ascii="KZ Times New Roman" w:hAnsi="KZ Times New Roman" w:cs="Calibri"/>
          <w:sz w:val="28"/>
          <w:szCs w:val="28"/>
          <w:lang w:val="kk-KZ"/>
        </w:rPr>
        <w:t>ары адамгершілік, этикалы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іскерлік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асиеттер</w:t>
      </w:r>
      <w:r w:rsidRPr="00225717">
        <w:rPr>
          <w:rFonts w:ascii="KZ Times New Roman" w:hAnsi="KZ Times New Roman"/>
          <w:sz w:val="28"/>
          <w:szCs w:val="28"/>
          <w:lang w:val="kk-KZ"/>
        </w:rPr>
        <w:t>.</w:t>
      </w:r>
    </w:p>
    <w:p w:rsidR="007F3678" w:rsidRDefault="007F3678" w:rsidP="007F3678">
      <w:pPr>
        <w:spacing w:after="0" w:line="240" w:lineRule="auto"/>
        <w:ind w:firstLine="708"/>
        <w:jc w:val="both"/>
        <w:rPr>
          <w:rFonts w:ascii="Times New Roman" w:hAnsi="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Pr="00F64A14">
        <w:rPr>
          <w:rFonts w:ascii="Times New Roman" w:hAnsi="Times New Roman" w:cs="Times New Roman"/>
          <w:sz w:val="28"/>
          <w:szCs w:val="28"/>
          <w:lang w:val="kk-KZ"/>
        </w:rPr>
        <w:t xml:space="preserve"> </w:t>
      </w:r>
      <w:r w:rsidRPr="00225717">
        <w:rPr>
          <w:rFonts w:ascii="Times New Roman" w:hAnsi="Times New Roman"/>
          <w:sz w:val="28"/>
          <w:szCs w:val="28"/>
          <w:lang w:val="kk-KZ"/>
        </w:rPr>
        <w:t>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w:t>
      </w:r>
      <w:r w:rsidRPr="00225717">
        <w:rPr>
          <w:rFonts w:ascii="Times New Roman" w:hAnsi="Times New Roman"/>
          <w:sz w:val="28"/>
          <w:szCs w:val="28"/>
          <w:lang w:val="kk-KZ"/>
        </w:rPr>
        <w:br/>
        <w:t>Жұмыс бағыты бойынша біліктілігін арттыру курстарынан өту сертификатының болуы жөн.</w:t>
      </w:r>
    </w:p>
    <w:p w:rsidR="007F3678" w:rsidRPr="00225717" w:rsidRDefault="007F3678" w:rsidP="007F3678">
      <w:pPr>
        <w:spacing w:after="0" w:line="240" w:lineRule="auto"/>
        <w:jc w:val="both"/>
        <w:rPr>
          <w:rFonts w:ascii="Times New Roman" w:hAnsi="Times New Roman" w:cs="Times New Roman"/>
          <w:sz w:val="28"/>
          <w:szCs w:val="28"/>
          <w:lang w:val="kk-KZ"/>
        </w:rPr>
      </w:pPr>
      <w:r w:rsidRPr="00041F61">
        <w:rPr>
          <w:rFonts w:ascii="Times New Roman" w:eastAsia="Calibri" w:hAnsi="Times New Roman"/>
          <w:sz w:val="28"/>
          <w:szCs w:val="28"/>
          <w:lang w:val="kk-KZ"/>
        </w:rPr>
        <w:t xml:space="preserve"> </w:t>
      </w:r>
      <w:r w:rsidRPr="00041F61">
        <w:rPr>
          <w:rFonts w:ascii="Times New Roman" w:hAnsi="Times New Roman"/>
          <w:sz w:val="28"/>
          <w:szCs w:val="28"/>
          <w:lang w:val="kk-KZ"/>
        </w:rPr>
        <w:t xml:space="preserve">Мемлекеттік қызмет істері жөніндегі </w:t>
      </w:r>
      <w:hyperlink r:id="rId11" w:anchor="z9" w:history="1">
        <w:r w:rsidRPr="004F1E0D">
          <w:rPr>
            <w:rStyle w:val="a4"/>
            <w:rFonts w:ascii="Times New Roman" w:hAnsi="Times New Roman" w:cs="Times New Roman"/>
            <w:color w:val="auto"/>
            <w:sz w:val="28"/>
            <w:szCs w:val="28"/>
            <w:u w:val="none"/>
            <w:lang w:val="kk-KZ"/>
          </w:rPr>
          <w:t>уәкілетті орган</w:t>
        </w:r>
      </w:hyperlink>
      <w:r w:rsidRPr="004F1E0D">
        <w:rPr>
          <w:rStyle w:val="a4"/>
          <w:rFonts w:ascii="Times New Roman" w:hAnsi="Times New Roman" w:cs="Times New Roman"/>
          <w:color w:val="auto"/>
          <w:sz w:val="28"/>
          <w:szCs w:val="28"/>
          <w:u w:val="none"/>
          <w:lang w:val="kk-KZ"/>
        </w:rPr>
        <w:t>ның</w:t>
      </w:r>
      <w:r w:rsidRPr="00041F61">
        <w:rPr>
          <w:rFonts w:ascii="Times New Roman" w:eastAsia="Calibri" w:hAnsi="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Times New Roman" w:eastAsia="Calibri" w:hAnsi="Times New Roman"/>
          <w:sz w:val="28"/>
          <w:szCs w:val="28"/>
          <w:lang w:val="kk-KZ"/>
        </w:rPr>
        <w:t xml:space="preserve"> </w:t>
      </w:r>
      <w:r w:rsidRPr="00041F61">
        <w:rPr>
          <w:rFonts w:ascii="Times New Roman" w:eastAsia="Calibri" w:hAnsi="Times New Roman"/>
          <w:sz w:val="28"/>
          <w:szCs w:val="28"/>
          <w:lang w:val="kk-KZ"/>
        </w:rPr>
        <w:t xml:space="preserve"> </w:t>
      </w:r>
      <w:r w:rsidRPr="00041F61">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Pr="00041F61">
        <w:rPr>
          <w:rFonts w:ascii="Times New Roman" w:hAnsi="Times New Roman"/>
          <w:sz w:val="28"/>
          <w:szCs w:val="28"/>
          <w:lang w:val="kk-KZ"/>
        </w:rPr>
        <w:t>білу.</w:t>
      </w:r>
      <w:r>
        <w:rPr>
          <w:rFonts w:ascii="Times New Roman" w:hAnsi="Times New Roman"/>
          <w:sz w:val="28"/>
          <w:szCs w:val="28"/>
          <w:lang w:val="kk-KZ"/>
        </w:rPr>
        <w:t xml:space="preserve"> </w:t>
      </w:r>
      <w:r w:rsidRPr="00041F61">
        <w:rPr>
          <w:rFonts w:ascii="Times New Roman" w:hAnsi="Times New Roman"/>
          <w:spacing w:val="2"/>
          <w:sz w:val="28"/>
          <w:szCs w:val="28"/>
          <w:lang w:val="kk-KZ"/>
        </w:rPr>
        <w:t xml:space="preserve"> </w:t>
      </w:r>
      <w:r w:rsidRPr="00041F61">
        <w:rPr>
          <w:rFonts w:ascii="Times New Roman" w:hAnsi="Times New Roman"/>
          <w:sz w:val="28"/>
          <w:szCs w:val="28"/>
          <w:lang w:val="kk-KZ"/>
        </w:rPr>
        <w:t>Салық және кеден заңнамаларын білген жөн.</w:t>
      </w:r>
      <w:r>
        <w:rPr>
          <w:rFonts w:ascii="Times New Roman" w:hAnsi="Times New Roman"/>
          <w:sz w:val="28"/>
          <w:szCs w:val="28"/>
          <w:lang w:val="kk-KZ"/>
        </w:rPr>
        <w:t xml:space="preserve"> </w:t>
      </w:r>
      <w:r w:rsidRPr="00041F61">
        <w:rPr>
          <w:rFonts w:ascii="Times New Roman" w:hAnsi="Times New Roman"/>
          <w:sz w:val="28"/>
          <w:szCs w:val="28"/>
          <w:lang w:val="kk-KZ"/>
        </w:rPr>
        <w:t xml:space="preserve"> </w:t>
      </w:r>
      <w:r w:rsidRPr="00041F61">
        <w:rPr>
          <w:rFonts w:ascii="Times New Roman" w:hAnsi="Times New Roman"/>
          <w:bCs/>
          <w:sz w:val="28"/>
          <w:szCs w:val="28"/>
          <w:lang w:val="kk-KZ"/>
        </w:rPr>
        <w:t>Басқа да міндетті білімдер</w:t>
      </w:r>
      <w:r>
        <w:rPr>
          <w:rFonts w:ascii="Times New Roman" w:hAnsi="Times New Roman"/>
          <w:bCs/>
          <w:sz w:val="28"/>
          <w:szCs w:val="28"/>
          <w:lang w:val="kk-KZ"/>
        </w:rPr>
        <w:t>.</w:t>
      </w:r>
    </w:p>
    <w:p w:rsidR="007F3678" w:rsidRDefault="007F3678" w:rsidP="007F3678">
      <w:pPr>
        <w:pStyle w:val="13"/>
        <w:spacing w:after="0" w:line="240" w:lineRule="auto"/>
        <w:ind w:left="0" w:firstLine="708"/>
        <w:jc w:val="both"/>
        <w:rPr>
          <w:rFonts w:ascii="Times New Roman" w:hAnsi="Times New Roman" w:cs="Times New Roman"/>
          <w:b/>
          <w:sz w:val="28"/>
          <w:szCs w:val="28"/>
          <w:lang w:val="kk-KZ"/>
        </w:rPr>
      </w:pPr>
    </w:p>
    <w:p w:rsidR="007F3678" w:rsidRDefault="007F3678" w:rsidP="007F3678">
      <w:pPr>
        <w:spacing w:after="0" w:line="240" w:lineRule="auto"/>
        <w:ind w:right="178" w:firstLine="709"/>
        <w:jc w:val="both"/>
        <w:rPr>
          <w:rFonts w:ascii="Times New Roman" w:eastAsia="Times New Roman" w:hAnsi="Times New Roman" w:cs="Times New Roman"/>
          <w:sz w:val="28"/>
          <w:szCs w:val="28"/>
          <w:lang w:val="kk-KZ"/>
        </w:rPr>
      </w:pP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w:t>
      </w:r>
      <w:r w:rsidRPr="00342C0D">
        <w:rPr>
          <w:rFonts w:ascii="Times New Roman" w:eastAsia="Times New Roman" w:hAnsi="Times New Roman" w:cs="Times New Roman"/>
          <w:sz w:val="28"/>
          <w:szCs w:val="28"/>
          <w:lang w:val="kk-KZ"/>
        </w:rPr>
        <w:lastRenderedPageBreak/>
        <w:t>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sz w:val="28"/>
          <w:szCs w:val="28"/>
          <w:highlight w:val="cyan"/>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7F3678" w:rsidRPr="00342C0D" w:rsidRDefault="007F3678" w:rsidP="007F3678">
      <w:pPr>
        <w:spacing w:after="0" w:line="240" w:lineRule="auto"/>
        <w:ind w:right="178" w:firstLine="709"/>
        <w:jc w:val="both"/>
        <w:rPr>
          <w:rFonts w:ascii="Times New Roman" w:eastAsia="Times New Roman" w:hAnsi="Times New Roman" w:cs="Times New Roman"/>
          <w:b/>
          <w:sz w:val="28"/>
          <w:szCs w:val="28"/>
          <w:lang w:val="kk-KZ"/>
        </w:rPr>
      </w:pPr>
      <w:r w:rsidRPr="00342C0D">
        <w:rPr>
          <w:rFonts w:ascii="Times New Roman" w:eastAsia="Times New Roman" w:hAnsi="Times New Roman" w:cs="Times New Roman"/>
          <w:b/>
          <w:sz w:val="28"/>
          <w:szCs w:val="28"/>
          <w:lang w:val="kk-KZ"/>
        </w:rPr>
        <w:t xml:space="preserve">Конкурсқа қатысу үшін қажетті құжаттар: </w:t>
      </w:r>
    </w:p>
    <w:p w:rsidR="007F3678" w:rsidRPr="00342C0D" w:rsidRDefault="007F3678" w:rsidP="007F3678">
      <w:pPr>
        <w:spacing w:after="0" w:line="240" w:lineRule="auto"/>
        <w:ind w:right="178"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7F3678" w:rsidRPr="00342C0D" w:rsidRDefault="007F3678" w:rsidP="007F3678">
      <w:pPr>
        <w:spacing w:after="0" w:line="240" w:lineRule="auto"/>
        <w:ind w:firstLine="708"/>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2) </w:t>
      </w:r>
      <w:r w:rsidRPr="00342C0D">
        <w:rPr>
          <w:rFonts w:ascii="Times New Roman" w:eastAsia="Times New Roman" w:hAnsi="Times New Roman" w:cs="Times New Roman"/>
          <w:sz w:val="28"/>
          <w:szCs w:val="28"/>
          <w:u w:val="single"/>
          <w:lang w:val="kk-KZ"/>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rPr>
        <w:t xml:space="preserve"> тиісті персоналды басқару қызметімен расталған қызметтік тізім. </w:t>
      </w:r>
    </w:p>
    <w:p w:rsidR="007F3678" w:rsidRPr="00342C0D" w:rsidRDefault="007F3678" w:rsidP="007F367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F3678" w:rsidRPr="00342C0D" w:rsidRDefault="007F3678" w:rsidP="007F367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F3678" w:rsidRPr="00342C0D" w:rsidRDefault="007F3678" w:rsidP="007F367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Құжаттарды қабылдау мерзімі - </w:t>
      </w:r>
      <w:r w:rsidRPr="00342C0D">
        <w:rPr>
          <w:rFonts w:ascii="Times New Roman" w:eastAsia="Times New Roman" w:hAnsi="Times New Roman" w:cs="Times New Roman"/>
          <w:b/>
          <w:sz w:val="28"/>
          <w:szCs w:val="28"/>
          <w:lang w:val="kk-KZ"/>
        </w:rPr>
        <w:t>3 ЖҰМЫС КҮН</w:t>
      </w:r>
      <w:r>
        <w:rPr>
          <w:rFonts w:ascii="Times New Roman" w:eastAsia="Times New Roman" w:hAnsi="Times New Roman" w:cs="Times New Roman"/>
          <w:b/>
          <w:sz w:val="28"/>
          <w:szCs w:val="28"/>
          <w:lang w:val="kk-KZ"/>
        </w:rPr>
        <w:t xml:space="preserve">, </w:t>
      </w:r>
      <w:r w:rsidR="00521EE9">
        <w:rPr>
          <w:rFonts w:ascii="Times New Roman" w:eastAsia="Times New Roman" w:hAnsi="Times New Roman" w:cs="Times New Roman"/>
          <w:b/>
          <w:sz w:val="28"/>
          <w:szCs w:val="28"/>
          <w:lang w:val="kk-KZ"/>
        </w:rPr>
        <w:t xml:space="preserve">29.06.2018 ж. бастап 03.07.2018 ж. қоса алғанда </w:t>
      </w:r>
      <w:r w:rsidRPr="00342C0D">
        <w:rPr>
          <w:rFonts w:ascii="Times New Roman" w:eastAsia="Times New Roman" w:hAnsi="Times New Roman" w:cs="Times New Roman"/>
          <w:sz w:val="28"/>
          <w:szCs w:val="28"/>
          <w:lang w:val="kk-KZ"/>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7F3678" w:rsidRDefault="007F3678" w:rsidP="00962588">
      <w:pPr>
        <w:pStyle w:val="af"/>
        <w:ind w:left="708"/>
        <w:jc w:val="both"/>
        <w:rPr>
          <w:rFonts w:ascii="Times New Roman" w:hAnsi="Times New Roman"/>
          <w:b/>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7F3678" w:rsidRDefault="007F367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«Б» корпусының мемлекеттік </w:t>
      </w:r>
      <w:r w:rsidRPr="00342C0D">
        <w:rPr>
          <w:rFonts w:ascii="Times New Roman" w:eastAsia="Times New Roman" w:hAnsi="Times New Roman" w:cs="Times New Roman"/>
          <w:sz w:val="28"/>
          <w:szCs w:val="28"/>
          <w:lang w:val="kk-KZ"/>
        </w:rPr>
        <w:br/>
        <w:t xml:space="preserve">әкімшілік лауазымына    </w:t>
      </w:r>
      <w:r w:rsidRPr="00342C0D">
        <w:rPr>
          <w:rFonts w:ascii="Times New Roman" w:eastAsia="Times New Roman" w:hAnsi="Times New Roman" w:cs="Times New Roman"/>
          <w:sz w:val="28"/>
          <w:szCs w:val="28"/>
          <w:lang w:val="kk-KZ"/>
        </w:rPr>
        <w:br/>
        <w:t xml:space="preserve">орналасуға конкурс өткізу </w:t>
      </w:r>
      <w:r w:rsidRPr="00342C0D">
        <w:rPr>
          <w:rFonts w:ascii="Times New Roman" w:eastAsia="Times New Roman" w:hAnsi="Times New Roman" w:cs="Times New Roman"/>
          <w:sz w:val="28"/>
          <w:szCs w:val="28"/>
          <w:lang w:val="kk-KZ"/>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___________________________</w:t>
      </w:r>
      <w:r w:rsidRPr="00342C0D">
        <w:rPr>
          <w:rFonts w:ascii="Times New Roman" w:eastAsia="Times New Roman" w:hAnsi="Times New Roman" w:cs="Times New Roman"/>
          <w:sz w:val="28"/>
          <w:szCs w:val="28"/>
          <w:lang w:val="kk-KZ"/>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rPr>
      </w:pPr>
      <w:r w:rsidRPr="00342C0D">
        <w:rPr>
          <w:rFonts w:ascii="Times New Roman" w:eastAsia="Times New Roman" w:hAnsi="Times New Roman" w:cs="Times New Roman"/>
          <w:bCs/>
          <w:sz w:val="28"/>
          <w:szCs w:val="28"/>
          <w:lang w:val="kk-KZ"/>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Мекен жайы және байланыс телефоны____________________________</w:t>
      </w:r>
      <w:r w:rsidRPr="00342C0D">
        <w:rPr>
          <w:rFonts w:ascii="Times New Roman" w:eastAsia="Times New Roman" w:hAnsi="Times New Roman" w:cs="Times New Roman"/>
          <w:sz w:val="28"/>
          <w:szCs w:val="28"/>
          <w:lang w:val="kk-KZ"/>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                                         ____________________________________</w:t>
      </w:r>
      <w:r w:rsidRPr="00342C0D">
        <w:rPr>
          <w:rFonts w:ascii="Times New Roman" w:eastAsia="Times New Roman" w:hAnsi="Times New Roman" w:cs="Times New Roman"/>
          <w:sz w:val="28"/>
          <w:szCs w:val="28"/>
          <w:lang w:val="kk-KZ"/>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rPr>
      </w:pPr>
      <w:r w:rsidRPr="00342C0D">
        <w:rPr>
          <w:rFonts w:ascii="Times New Roman" w:eastAsia="Times New Roman" w:hAnsi="Times New Roman" w:cs="Times New Roman"/>
          <w:sz w:val="28"/>
          <w:szCs w:val="28"/>
        </w:rPr>
        <w:t>«____»_______________ 20__</w:t>
      </w:r>
    </w:p>
    <w:p w:rsidR="00287134" w:rsidRPr="00342C0D" w:rsidRDefault="00287134" w:rsidP="00287134">
      <w:pPr>
        <w:spacing w:after="0" w:line="240" w:lineRule="auto"/>
        <w:rPr>
          <w:rFonts w:ascii="Times New Roman" w:eastAsia="Times New Roman" w:hAnsi="Times New Roman" w:cs="Times New Roman"/>
          <w:sz w:val="28"/>
          <w:szCs w:val="28"/>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2"/>
      <w:headerReference w:type="default" r:id="rId13"/>
      <w:footerReference w:type="even" r:id="rId14"/>
      <w:footerReference w:type="default" r:id="rId15"/>
      <w:headerReference w:type="first" r:id="rId16"/>
      <w:footerReference w:type="first" r:id="rId17"/>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36" w:rsidRDefault="00CD0D36" w:rsidP="00A856EA">
      <w:pPr>
        <w:spacing w:after="0" w:line="240" w:lineRule="auto"/>
      </w:pPr>
      <w:r>
        <w:separator/>
      </w:r>
    </w:p>
  </w:endnote>
  <w:endnote w:type="continuationSeparator" w:id="0">
    <w:p w:rsidR="00CD0D36" w:rsidRDefault="00CD0D36"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36" w:rsidRDefault="00CD0D36" w:rsidP="00A856EA">
      <w:pPr>
        <w:spacing w:after="0" w:line="240" w:lineRule="auto"/>
      </w:pPr>
      <w:r>
        <w:separator/>
      </w:r>
    </w:p>
  </w:footnote>
  <w:footnote w:type="continuationSeparator" w:id="0">
    <w:p w:rsidR="00CD0D36" w:rsidRDefault="00CD0D36"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5849B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4728A4"/>
    <w:multiLevelType w:val="hybridMultilevel"/>
    <w:tmpl w:val="363CE7EC"/>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5"/>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12F3A"/>
    <w:rsid w:val="00123474"/>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7ED3"/>
    <w:rsid w:val="00287134"/>
    <w:rsid w:val="002B2292"/>
    <w:rsid w:val="002B72E0"/>
    <w:rsid w:val="002B7F5C"/>
    <w:rsid w:val="002C494D"/>
    <w:rsid w:val="002D172C"/>
    <w:rsid w:val="002D6FAE"/>
    <w:rsid w:val="002E3BD0"/>
    <w:rsid w:val="002E4658"/>
    <w:rsid w:val="00330983"/>
    <w:rsid w:val="003311DC"/>
    <w:rsid w:val="003346F1"/>
    <w:rsid w:val="00335807"/>
    <w:rsid w:val="00335891"/>
    <w:rsid w:val="003556D8"/>
    <w:rsid w:val="00355897"/>
    <w:rsid w:val="003712A0"/>
    <w:rsid w:val="0037669E"/>
    <w:rsid w:val="00380EC2"/>
    <w:rsid w:val="003818E2"/>
    <w:rsid w:val="00384096"/>
    <w:rsid w:val="00395F05"/>
    <w:rsid w:val="003C7B8D"/>
    <w:rsid w:val="003D2247"/>
    <w:rsid w:val="003D6A47"/>
    <w:rsid w:val="004159D0"/>
    <w:rsid w:val="00424606"/>
    <w:rsid w:val="004262E3"/>
    <w:rsid w:val="00426F0B"/>
    <w:rsid w:val="00427459"/>
    <w:rsid w:val="004436C6"/>
    <w:rsid w:val="00443FD6"/>
    <w:rsid w:val="00477018"/>
    <w:rsid w:val="00494DF5"/>
    <w:rsid w:val="004A1C07"/>
    <w:rsid w:val="004B1EF8"/>
    <w:rsid w:val="004E2887"/>
    <w:rsid w:val="00506B5F"/>
    <w:rsid w:val="00512040"/>
    <w:rsid w:val="00521EE9"/>
    <w:rsid w:val="00524F62"/>
    <w:rsid w:val="0053140C"/>
    <w:rsid w:val="005472C8"/>
    <w:rsid w:val="005478E7"/>
    <w:rsid w:val="00562FCC"/>
    <w:rsid w:val="00564E54"/>
    <w:rsid w:val="00566AF7"/>
    <w:rsid w:val="00591B21"/>
    <w:rsid w:val="0059613B"/>
    <w:rsid w:val="005A2243"/>
    <w:rsid w:val="005A256F"/>
    <w:rsid w:val="005A42FC"/>
    <w:rsid w:val="005D13D9"/>
    <w:rsid w:val="005E7B16"/>
    <w:rsid w:val="00602EFA"/>
    <w:rsid w:val="00603E0E"/>
    <w:rsid w:val="00607080"/>
    <w:rsid w:val="00663299"/>
    <w:rsid w:val="00663F05"/>
    <w:rsid w:val="00673140"/>
    <w:rsid w:val="00675CD0"/>
    <w:rsid w:val="00680C19"/>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7F3678"/>
    <w:rsid w:val="008161BD"/>
    <w:rsid w:val="00816E0A"/>
    <w:rsid w:val="00823D1A"/>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2B00"/>
    <w:rsid w:val="00A344F6"/>
    <w:rsid w:val="00A472C1"/>
    <w:rsid w:val="00A74CB8"/>
    <w:rsid w:val="00A856EA"/>
    <w:rsid w:val="00A91D19"/>
    <w:rsid w:val="00AC118C"/>
    <w:rsid w:val="00AC6AFD"/>
    <w:rsid w:val="00B01663"/>
    <w:rsid w:val="00B1623C"/>
    <w:rsid w:val="00B23847"/>
    <w:rsid w:val="00B350AE"/>
    <w:rsid w:val="00B4087D"/>
    <w:rsid w:val="00B74EBF"/>
    <w:rsid w:val="00B7506E"/>
    <w:rsid w:val="00B86E10"/>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2327"/>
    <w:rsid w:val="00CA5895"/>
    <w:rsid w:val="00CC109B"/>
    <w:rsid w:val="00CD0D36"/>
    <w:rsid w:val="00CD7811"/>
    <w:rsid w:val="00CE4400"/>
    <w:rsid w:val="00CE5135"/>
    <w:rsid w:val="00CF34C8"/>
    <w:rsid w:val="00D0716B"/>
    <w:rsid w:val="00D10746"/>
    <w:rsid w:val="00D144BD"/>
    <w:rsid w:val="00D16130"/>
    <w:rsid w:val="00D208D6"/>
    <w:rsid w:val="00D20A21"/>
    <w:rsid w:val="00D22268"/>
    <w:rsid w:val="00D23995"/>
    <w:rsid w:val="00D36E7F"/>
    <w:rsid w:val="00D6318C"/>
    <w:rsid w:val="00D77645"/>
    <w:rsid w:val="00DA43F0"/>
    <w:rsid w:val="00DD0875"/>
    <w:rsid w:val="00DD5C9B"/>
    <w:rsid w:val="00DD76CC"/>
    <w:rsid w:val="00DE2FBD"/>
    <w:rsid w:val="00DE7D47"/>
    <w:rsid w:val="00DF2B47"/>
    <w:rsid w:val="00E047AC"/>
    <w:rsid w:val="00E236D3"/>
    <w:rsid w:val="00E35855"/>
    <w:rsid w:val="00E40B79"/>
    <w:rsid w:val="00E50AFE"/>
    <w:rsid w:val="00E62140"/>
    <w:rsid w:val="00E65E04"/>
    <w:rsid w:val="00E71A83"/>
    <w:rsid w:val="00E81B98"/>
    <w:rsid w:val="00E85F34"/>
    <w:rsid w:val="00E868F3"/>
    <w:rsid w:val="00E97FB1"/>
    <w:rsid w:val="00EA00FA"/>
    <w:rsid w:val="00EB32AC"/>
    <w:rsid w:val="00ED2DBE"/>
    <w:rsid w:val="00ED44F2"/>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dilet.zan.kz/kaz/docs/U160000034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zhalgasbaeva@kgd.gov.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6E8E-6DA9-45CB-9581-3A8DB314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14435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2016-07-05T03:07:00Z</cp:lastPrinted>
  <dcterms:created xsi:type="dcterms:W3CDTF">2018-06-28T10:19:00Z</dcterms:created>
  <dcterms:modified xsi:type="dcterms:W3CDTF">2018-06-28T10:19:00Z</dcterms:modified>
</cp:coreProperties>
</file>