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F5" w:rsidRPr="00371E61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E61">
        <w:rPr>
          <w:rFonts w:ascii="Times New Roman" w:hAnsi="Times New Roman" w:cs="Times New Roman"/>
          <w:sz w:val="28"/>
          <w:szCs w:val="28"/>
        </w:rPr>
        <w:t>В настоящее время во исполнение пункта 25 Общенационального плана мероприятий по реализации Послания Главы государства народу Казахстана от 10 января 2018 года «Новые возможности развития в условиях четвертой промышленной революции» (далее – План)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E61">
        <w:rPr>
          <w:rFonts w:ascii="Times New Roman" w:hAnsi="Times New Roman" w:cs="Times New Roman"/>
          <w:sz w:val="28"/>
          <w:szCs w:val="28"/>
        </w:rPr>
        <w:t>Комитетом государственных доходов Министерства финансов Республики Казахстан (далее –</w:t>
      </w:r>
      <w:r>
        <w:rPr>
          <w:rFonts w:ascii="Times New Roman" w:hAnsi="Times New Roman" w:cs="Times New Roman"/>
          <w:sz w:val="28"/>
          <w:szCs w:val="28"/>
        </w:rPr>
        <w:t xml:space="preserve"> Комитет) </w:t>
      </w:r>
      <w:r w:rsidRPr="00371E61">
        <w:rPr>
          <w:rFonts w:ascii="Times New Roman" w:hAnsi="Times New Roman" w:cs="Times New Roman"/>
          <w:sz w:val="28"/>
          <w:szCs w:val="28"/>
        </w:rPr>
        <w:t xml:space="preserve">проводится работа по аналитическим исследованиям применения  технологии </w:t>
      </w:r>
      <w:proofErr w:type="spellStart"/>
      <w:r w:rsidRPr="00371E61">
        <w:rPr>
          <w:rFonts w:ascii="Times New Roman" w:hAnsi="Times New Roman" w:cs="Times New Roman"/>
          <w:sz w:val="28"/>
          <w:szCs w:val="28"/>
        </w:rPr>
        <w:t>Blockchain</w:t>
      </w:r>
      <w:proofErr w:type="spellEnd"/>
      <w:r w:rsidRPr="00371E61">
        <w:rPr>
          <w:rFonts w:ascii="Times New Roman" w:hAnsi="Times New Roman" w:cs="Times New Roman"/>
          <w:sz w:val="28"/>
          <w:szCs w:val="28"/>
        </w:rPr>
        <w:t xml:space="preserve"> в администрировании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E61">
        <w:rPr>
          <w:rFonts w:ascii="Times New Roman" w:hAnsi="Times New Roman" w:cs="Times New Roman"/>
          <w:sz w:val="28"/>
          <w:szCs w:val="28"/>
        </w:rPr>
        <w:t>налога на добавленную стоимость (далее – НДС), с разработкой методологии</w:t>
      </w:r>
      <w:proofErr w:type="gramEnd"/>
      <w:r w:rsidRPr="00371E61">
        <w:rPr>
          <w:rFonts w:ascii="Times New Roman" w:hAnsi="Times New Roman" w:cs="Times New Roman"/>
          <w:sz w:val="28"/>
          <w:szCs w:val="28"/>
        </w:rPr>
        <w:t xml:space="preserve"> и адаптации к законодательству Республики Казахстан, а также технических требований к информационной системе по администрированию НДС (далее – Проект). Реализация указанного Проекта осуществляется в форме государственного задания по Договору с  АКФ «ПИТ». </w:t>
      </w:r>
    </w:p>
    <w:p w:rsidR="009B73F5" w:rsidRPr="00371E61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мероприятия направлена на</w:t>
      </w:r>
      <w:r w:rsidRPr="00371E61">
        <w:rPr>
          <w:rFonts w:ascii="Times New Roman" w:hAnsi="Times New Roman" w:cs="Times New Roman"/>
          <w:sz w:val="28"/>
          <w:szCs w:val="28"/>
        </w:rPr>
        <w:t xml:space="preserve"> формирование децентрализованной базы данных, позволяющей мгновенно отслеживать цепочки финансовых транзакций налогоплательщиков и производить им гарантированный возврат НДС.</w:t>
      </w:r>
    </w:p>
    <w:p w:rsidR="009B73F5" w:rsidRPr="00371E61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E61">
        <w:rPr>
          <w:rFonts w:ascii="Times New Roman" w:hAnsi="Times New Roman" w:cs="Times New Roman"/>
          <w:sz w:val="28"/>
          <w:szCs w:val="28"/>
        </w:rPr>
        <w:t xml:space="preserve">В  рамках реализации Проекта Комитетом разработана Дорожная карта по оптимизации государственной услуги «Возврат налога на добавленную стоимость из бюджета» (утверждена Заместителем Премьер-Министра РК </w:t>
      </w:r>
      <w:proofErr w:type="spellStart"/>
      <w:r w:rsidRPr="00371E61">
        <w:rPr>
          <w:rFonts w:ascii="Times New Roman" w:hAnsi="Times New Roman" w:cs="Times New Roman"/>
          <w:sz w:val="28"/>
          <w:szCs w:val="28"/>
        </w:rPr>
        <w:t>Жумагалиевым</w:t>
      </w:r>
      <w:proofErr w:type="spellEnd"/>
      <w:r w:rsidRPr="00371E61">
        <w:rPr>
          <w:rFonts w:ascii="Times New Roman" w:hAnsi="Times New Roman" w:cs="Times New Roman"/>
          <w:sz w:val="28"/>
          <w:szCs w:val="28"/>
        </w:rPr>
        <w:t xml:space="preserve"> А.К., от 5 апреля 2018 года) и создана рабочая группа по взаимодействию органов государственных доходов с БВУ по механизму внедрения КС НДС с применением технологии </w:t>
      </w:r>
      <w:proofErr w:type="spellStart"/>
      <w:r w:rsidRPr="00371E61">
        <w:rPr>
          <w:rFonts w:ascii="Times New Roman" w:hAnsi="Times New Roman" w:cs="Times New Roman"/>
          <w:sz w:val="28"/>
          <w:szCs w:val="28"/>
        </w:rPr>
        <w:t>Blockchain</w:t>
      </w:r>
      <w:proofErr w:type="spellEnd"/>
      <w:r w:rsidRPr="00371E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B73F5" w:rsidRPr="00371E61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61">
        <w:rPr>
          <w:rFonts w:ascii="Times New Roman" w:hAnsi="Times New Roman" w:cs="Times New Roman"/>
          <w:sz w:val="28"/>
          <w:szCs w:val="28"/>
        </w:rPr>
        <w:t>С на</w:t>
      </w:r>
      <w:r>
        <w:rPr>
          <w:rFonts w:ascii="Times New Roman" w:hAnsi="Times New Roman" w:cs="Times New Roman"/>
          <w:sz w:val="28"/>
          <w:szCs w:val="28"/>
        </w:rPr>
        <w:t>чала 2018</w:t>
      </w:r>
      <w:r w:rsidRPr="00371E61">
        <w:rPr>
          <w:rFonts w:ascii="Times New Roman" w:hAnsi="Times New Roman" w:cs="Times New Roman"/>
          <w:sz w:val="28"/>
          <w:szCs w:val="28"/>
        </w:rPr>
        <w:t xml:space="preserve"> года проведено порядка  40 встреч рабочей группы,          основными задачами которой является проработка вопросов по двум направлениям: методология НДС и операционная деятельность БВУ и IT часть – разработка ИС «НДС </w:t>
      </w:r>
      <w:proofErr w:type="spellStart"/>
      <w:r w:rsidRPr="00371E61">
        <w:rPr>
          <w:rFonts w:ascii="Times New Roman" w:hAnsi="Times New Roman" w:cs="Times New Roman"/>
          <w:sz w:val="28"/>
          <w:szCs w:val="28"/>
        </w:rPr>
        <w:t>Blockchain</w:t>
      </w:r>
      <w:proofErr w:type="spellEnd"/>
      <w:r w:rsidRPr="00371E61">
        <w:rPr>
          <w:rFonts w:ascii="Times New Roman" w:hAnsi="Times New Roman" w:cs="Times New Roman"/>
          <w:sz w:val="28"/>
          <w:szCs w:val="28"/>
        </w:rPr>
        <w:t xml:space="preserve">» и интеграция информационных систем БВУ и КГД МФ РК.      </w:t>
      </w:r>
    </w:p>
    <w:p w:rsidR="009B73F5" w:rsidRPr="00371E61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61">
        <w:rPr>
          <w:rFonts w:ascii="Times New Roman" w:hAnsi="Times New Roman" w:cs="Times New Roman"/>
          <w:sz w:val="28"/>
          <w:szCs w:val="28"/>
        </w:rPr>
        <w:t xml:space="preserve">В рамках внедрения КС НДС с БВУ достигнута договоренность в использовании технологии </w:t>
      </w:r>
      <w:proofErr w:type="spellStart"/>
      <w:r w:rsidRPr="00371E61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371E61">
        <w:rPr>
          <w:rFonts w:ascii="Times New Roman" w:hAnsi="Times New Roman" w:cs="Times New Roman"/>
          <w:sz w:val="28"/>
          <w:szCs w:val="28"/>
        </w:rPr>
        <w:t>, кроме того разработаны бизнес-процессы по внедрению КС НДС.</w:t>
      </w:r>
    </w:p>
    <w:p w:rsidR="009B73F5" w:rsidRPr="00371E61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61">
        <w:rPr>
          <w:rFonts w:ascii="Times New Roman" w:hAnsi="Times New Roman" w:cs="Times New Roman"/>
          <w:sz w:val="28"/>
          <w:szCs w:val="28"/>
        </w:rPr>
        <w:t xml:space="preserve">Касательно упрощения таможенных процедур, сообщаем, что Комитетом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71E61">
        <w:rPr>
          <w:rFonts w:ascii="Times New Roman" w:hAnsi="Times New Roman" w:cs="Times New Roman"/>
          <w:sz w:val="28"/>
          <w:szCs w:val="28"/>
        </w:rPr>
        <w:t>существенного сокращения сроков таможенной очистки и упрощения процедур таможенного декларирования, создана  информационная система АСТАНА-1 (далее – ИС «АСТАНА-1»), которая является многофункциональной и комплексной системой.</w:t>
      </w:r>
    </w:p>
    <w:p w:rsidR="009B73F5" w:rsidRPr="00371E61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61">
        <w:rPr>
          <w:rFonts w:ascii="Times New Roman" w:hAnsi="Times New Roman" w:cs="Times New Roman"/>
          <w:sz w:val="28"/>
          <w:szCs w:val="28"/>
        </w:rPr>
        <w:t xml:space="preserve">Внедрение ИС «АСТАНА-1» создает благоприятные условия для участников ВЭД и позволяет осуществить автоматизированный контроль всего таможенного процесса с момента подачи предварительной информации до контроля после выпуска товаров. </w:t>
      </w:r>
    </w:p>
    <w:p w:rsidR="009B73F5" w:rsidRPr="00371E61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61">
        <w:rPr>
          <w:rFonts w:ascii="Times New Roman" w:hAnsi="Times New Roman" w:cs="Times New Roman"/>
          <w:sz w:val="28"/>
          <w:szCs w:val="28"/>
        </w:rPr>
        <w:t xml:space="preserve">Запуск ИС «АСТАНА-1» осуществляется поэтапно: </w:t>
      </w:r>
    </w:p>
    <w:p w:rsidR="009B73F5" w:rsidRPr="00371E61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71E61">
        <w:rPr>
          <w:rFonts w:ascii="Times New Roman" w:hAnsi="Times New Roman" w:cs="Times New Roman"/>
          <w:sz w:val="28"/>
          <w:szCs w:val="28"/>
        </w:rPr>
        <w:t>1 октября 2017 года в опытную эксплуатацию запущена подсистема «Таможенный транзит»;</w:t>
      </w:r>
    </w:p>
    <w:p w:rsidR="009B73F5" w:rsidRPr="00371E61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61">
        <w:rPr>
          <w:rFonts w:ascii="Times New Roman" w:hAnsi="Times New Roman" w:cs="Times New Roman"/>
          <w:sz w:val="28"/>
          <w:szCs w:val="28"/>
        </w:rPr>
        <w:t>с 1 января текущего года</w:t>
      </w:r>
      <w:r w:rsidRPr="007F65E5">
        <w:t xml:space="preserve"> </w:t>
      </w:r>
      <w:r w:rsidRPr="007F65E5">
        <w:rPr>
          <w:rFonts w:ascii="Times New Roman" w:hAnsi="Times New Roman" w:cs="Times New Roman"/>
          <w:sz w:val="28"/>
          <w:szCs w:val="28"/>
        </w:rPr>
        <w:t>в опытную эксплуатацию</w:t>
      </w:r>
      <w:r w:rsidRPr="00371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запущено</w:t>
      </w:r>
      <w:r w:rsidRPr="00371E61">
        <w:rPr>
          <w:rFonts w:ascii="Times New Roman" w:hAnsi="Times New Roman" w:cs="Times New Roman"/>
          <w:sz w:val="28"/>
          <w:szCs w:val="28"/>
        </w:rPr>
        <w:t xml:space="preserve"> таможенное оформление </w:t>
      </w:r>
      <w:r>
        <w:rPr>
          <w:rFonts w:ascii="Times New Roman" w:hAnsi="Times New Roman" w:cs="Times New Roman"/>
          <w:sz w:val="28"/>
          <w:szCs w:val="28"/>
        </w:rPr>
        <w:t>по процедуре</w:t>
      </w:r>
      <w:r w:rsidRPr="00371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«Экспорт»</w:t>
      </w:r>
      <w:r w:rsidRPr="00371E61">
        <w:rPr>
          <w:rFonts w:ascii="Times New Roman" w:hAnsi="Times New Roman" w:cs="Times New Roman"/>
          <w:sz w:val="28"/>
          <w:szCs w:val="28"/>
        </w:rPr>
        <w:t>;</w:t>
      </w:r>
    </w:p>
    <w:p w:rsidR="009B73F5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371E61">
        <w:rPr>
          <w:rFonts w:ascii="Times New Roman" w:hAnsi="Times New Roman" w:cs="Times New Roman"/>
          <w:sz w:val="28"/>
          <w:szCs w:val="28"/>
        </w:rPr>
        <w:t xml:space="preserve">1 апреля текущего года </w:t>
      </w:r>
      <w:r w:rsidRPr="007F65E5">
        <w:rPr>
          <w:rFonts w:ascii="Times New Roman" w:hAnsi="Times New Roman" w:cs="Times New Roman"/>
          <w:sz w:val="28"/>
          <w:szCs w:val="28"/>
        </w:rPr>
        <w:t>в опытную эксплуатацию запущен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1E61">
        <w:rPr>
          <w:rFonts w:ascii="Times New Roman" w:hAnsi="Times New Roman" w:cs="Times New Roman"/>
          <w:sz w:val="28"/>
          <w:szCs w:val="28"/>
        </w:rPr>
        <w:t xml:space="preserve"> таможенное оформление </w:t>
      </w:r>
      <w:r>
        <w:rPr>
          <w:rFonts w:ascii="Times New Roman" w:hAnsi="Times New Roman" w:cs="Times New Roman"/>
          <w:sz w:val="28"/>
          <w:szCs w:val="28"/>
        </w:rPr>
        <w:t xml:space="preserve">«Импорт-40» выпуск товаров </w:t>
      </w:r>
      <w:r w:rsidRPr="00371E61">
        <w:rPr>
          <w:rFonts w:ascii="Times New Roman" w:hAnsi="Times New Roman" w:cs="Times New Roman"/>
          <w:sz w:val="28"/>
          <w:szCs w:val="28"/>
        </w:rPr>
        <w:t xml:space="preserve">для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потребления и остальные таможенные </w:t>
      </w:r>
      <w:r w:rsidRPr="00371E61">
        <w:rPr>
          <w:rFonts w:ascii="Times New Roman" w:hAnsi="Times New Roman" w:cs="Times New Roman"/>
          <w:sz w:val="28"/>
          <w:szCs w:val="28"/>
        </w:rPr>
        <w:t xml:space="preserve">процедуры. </w:t>
      </w:r>
    </w:p>
    <w:p w:rsidR="009B73F5" w:rsidRPr="00371E61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CA">
        <w:rPr>
          <w:rFonts w:ascii="Times New Roman" w:hAnsi="Times New Roman" w:cs="Times New Roman"/>
          <w:sz w:val="28"/>
          <w:szCs w:val="28"/>
        </w:rPr>
        <w:t>Информационная система АСТАНА-1 разработана в полном соответствии с нормами Таможенного кодекса ЕАЭС, предусматривающая следующие нововведения:</w:t>
      </w:r>
    </w:p>
    <w:p w:rsidR="009B73F5" w:rsidRPr="00371E61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61">
        <w:rPr>
          <w:rFonts w:ascii="Times New Roman" w:hAnsi="Times New Roman" w:cs="Times New Roman"/>
          <w:sz w:val="28"/>
          <w:szCs w:val="28"/>
        </w:rPr>
        <w:t xml:space="preserve">электронное декларирование товаров; </w:t>
      </w:r>
    </w:p>
    <w:p w:rsidR="009B73F5" w:rsidRPr="00371E61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61">
        <w:rPr>
          <w:rFonts w:ascii="Times New Roman" w:hAnsi="Times New Roman" w:cs="Times New Roman"/>
          <w:sz w:val="28"/>
          <w:szCs w:val="28"/>
        </w:rPr>
        <w:t>автоматическая регистрация таможенной декларации;</w:t>
      </w:r>
    </w:p>
    <w:p w:rsidR="009B73F5" w:rsidRPr="00371E61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61">
        <w:rPr>
          <w:rFonts w:ascii="Times New Roman" w:hAnsi="Times New Roman" w:cs="Times New Roman"/>
          <w:sz w:val="28"/>
          <w:szCs w:val="28"/>
        </w:rPr>
        <w:t>автоматический выпуск декларации на товары.</w:t>
      </w:r>
    </w:p>
    <w:p w:rsidR="009B73F5" w:rsidRPr="00371E61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61">
        <w:rPr>
          <w:rFonts w:ascii="Times New Roman" w:hAnsi="Times New Roman" w:cs="Times New Roman"/>
          <w:sz w:val="28"/>
          <w:szCs w:val="28"/>
        </w:rPr>
        <w:t>Автоматизация таможенного администрирования, предусматривает использование электронных документов. При этом результаты контроля фиксируются только с помощью информационной системы.</w:t>
      </w:r>
    </w:p>
    <w:p w:rsidR="009B73F5" w:rsidRPr="00371E61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61">
        <w:rPr>
          <w:rFonts w:ascii="Times New Roman" w:hAnsi="Times New Roman" w:cs="Times New Roman"/>
          <w:sz w:val="28"/>
          <w:szCs w:val="28"/>
        </w:rPr>
        <w:t>Вместе с тем, для стимулирования добросовестного бизнеса, а также улучшения таможенного администрирования и оптимизации таможенных процедур для УВЭД внедрен «зеленый коридор».</w:t>
      </w:r>
    </w:p>
    <w:p w:rsidR="009B73F5" w:rsidRDefault="009B73F5" w:rsidP="009B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1E61">
        <w:rPr>
          <w:rFonts w:ascii="Times New Roman" w:hAnsi="Times New Roman" w:cs="Times New Roman"/>
          <w:sz w:val="28"/>
          <w:szCs w:val="28"/>
        </w:rPr>
        <w:t>На основании вышеизложенного, полагаем, что внедрение ИС «АСТАНА-1» имеет положительный результат в виде сокращения количества информационных систем, возможность безбумажного декларирования товаров, автоматического выпуска и автоматической регистрации.</w:t>
      </w:r>
    </w:p>
    <w:p w:rsidR="009B73F5" w:rsidRPr="009F10CE" w:rsidRDefault="009B73F5" w:rsidP="009B73F5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 xml:space="preserve">Во исполнение пункта Плана разработан проект Закона Республики Казахстан «О восстановлении платежеспособности граждан Республики Казахстан» (далее – проект Закона)  и сопутствующий к нему законопроект. </w:t>
      </w:r>
    </w:p>
    <w:p w:rsidR="009B73F5" w:rsidRPr="009F10CE" w:rsidRDefault="009B73F5" w:rsidP="009B73F5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>Правительством Республики Казахстан принято решение о внедрении института банкротства физических лиц после оценки эффективности практического применения нового механизма внесудебного взыскания проблемной задолженности, которое одобрено Главой государства от 20 сентября 2018 года № 4885-5 ПАБ.</w:t>
      </w:r>
    </w:p>
    <w:p w:rsidR="009B73F5" w:rsidRPr="009F10CE" w:rsidRDefault="009B73F5" w:rsidP="009B73F5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 xml:space="preserve">В этой связи, работа над проектом Закона приостановлена. </w:t>
      </w:r>
    </w:p>
    <w:p w:rsidR="009B73F5" w:rsidRDefault="009B73F5" w:rsidP="009B73F5"/>
    <w:p w:rsidR="000433DF" w:rsidRDefault="000433DF">
      <w:bookmarkStart w:id="0" w:name="_GoBack"/>
      <w:bookmarkEnd w:id="0"/>
    </w:p>
    <w:sectPr w:rsidR="0004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F5"/>
    <w:rsid w:val="000433DF"/>
    <w:rsid w:val="009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Галымбекова</dc:creator>
  <cp:lastModifiedBy>Асель Галымбекова</cp:lastModifiedBy>
  <cp:revision>1</cp:revision>
  <dcterms:created xsi:type="dcterms:W3CDTF">2019-01-21T09:17:00Z</dcterms:created>
  <dcterms:modified xsi:type="dcterms:W3CDTF">2019-01-21T09:17:00Z</dcterms:modified>
</cp:coreProperties>
</file>