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CB" w:rsidRPr="008E66E4" w:rsidRDefault="00B65FCB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B65FCB" w:rsidRPr="008E66E4" w:rsidRDefault="00B65FCB" w:rsidP="00B65FC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Комитета государственных доходов </w:t>
      </w:r>
      <w:r w:rsidRPr="008E66E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внутреннего конкурса среди 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</w:t>
      </w:r>
      <w:r w:rsidR="00C33E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Министерства финансов Республики Казахстан 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для занятия вакантн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административн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DF3D38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9</w:t>
      </w:r>
      <w:r w:rsidR="0037622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196F2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C33E98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196F25">
        <w:rPr>
          <w:rFonts w:ascii="Times New Roman" w:hAnsi="Times New Roman" w:cs="Times New Roman"/>
          <w:b/>
          <w:sz w:val="24"/>
          <w:szCs w:val="24"/>
          <w:lang w:val="kk-KZ"/>
        </w:rPr>
        <w:t>01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 w:rsidR="00196F25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A02298" w:rsidRPr="00DB0E39" w:rsidRDefault="00A02298" w:rsidP="00A02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E79CF" w:rsidRPr="00081319" w:rsidRDefault="00A02298" w:rsidP="00EE79CF">
      <w:pPr>
        <w:jc w:val="center"/>
        <w:rPr>
          <w:rFonts w:ascii="Times New Roman" w:hAnsi="Times New Roman" w:cs="Times New Roman"/>
          <w:b/>
          <w:sz w:val="16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Pr="00DB0E39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Комитета государственных доходов Министерства финансов Республики Казахстан среди государственных служащих </w:t>
      </w:r>
      <w:r w:rsidR="00C33E98">
        <w:rPr>
          <w:rFonts w:ascii="Times New Roman" w:hAnsi="Times New Roman" w:cs="Times New Roman"/>
          <w:b/>
          <w:sz w:val="24"/>
          <w:szCs w:val="24"/>
          <w:lang w:val="kk-KZ"/>
        </w:rPr>
        <w:t>Министерства финансов Республики Казахстан</w:t>
      </w:r>
      <w:r w:rsidR="00196F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B0E39">
        <w:rPr>
          <w:rFonts w:ascii="Times New Roman" w:hAnsi="Times New Roman" w:cs="Times New Roman"/>
          <w:b/>
          <w:sz w:val="24"/>
          <w:szCs w:val="24"/>
        </w:rPr>
        <w:t>на занятие вакантн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DB0E39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DB0E39">
        <w:rPr>
          <w:rFonts w:ascii="Times New Roman" w:hAnsi="Times New Roman" w:cs="Times New Roman"/>
          <w:b/>
          <w:sz w:val="24"/>
          <w:szCs w:val="24"/>
        </w:rPr>
        <w:t>государственн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DB0E39">
        <w:rPr>
          <w:rFonts w:ascii="Times New Roman" w:hAnsi="Times New Roman" w:cs="Times New Roman"/>
          <w:b/>
          <w:sz w:val="24"/>
          <w:szCs w:val="24"/>
        </w:rPr>
        <w:t>должнос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тей корпуса «Б» </w:t>
      </w:r>
      <w:r w:rsidR="00E04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должности </w:t>
      </w:r>
      <w:r w:rsidR="00E042FA" w:rsidRPr="00E042FA">
        <w:rPr>
          <w:rFonts w:ascii="Times New Roman" w:hAnsi="Times New Roman"/>
          <w:b/>
          <w:sz w:val="24"/>
          <w:szCs w:val="28"/>
          <w:lang w:val="kk-KZ"/>
        </w:rPr>
        <w:t>г</w:t>
      </w:r>
      <w:r w:rsidR="00E042FA" w:rsidRPr="00E042FA">
        <w:rPr>
          <w:rFonts w:ascii="Times New Roman" w:hAnsi="Times New Roman"/>
          <w:b/>
          <w:bCs/>
          <w:sz w:val="24"/>
          <w:szCs w:val="28"/>
          <w:lang w:val="kk-KZ"/>
        </w:rPr>
        <w:t>лавного эксперта Специализированного у</w:t>
      </w:r>
      <w:r w:rsidR="00E042FA" w:rsidRPr="00E042FA">
        <w:rPr>
          <w:rFonts w:ascii="Times New Roman" w:hAnsi="Times New Roman"/>
          <w:b/>
          <w:sz w:val="24"/>
          <w:szCs w:val="28"/>
        </w:rPr>
        <w:t>правлени</w:t>
      </w:r>
      <w:r w:rsidR="00E042FA" w:rsidRPr="00E042FA">
        <w:rPr>
          <w:rFonts w:ascii="Times New Roman" w:hAnsi="Times New Roman"/>
          <w:b/>
          <w:sz w:val="24"/>
          <w:szCs w:val="28"/>
          <w:lang w:val="kk-KZ"/>
        </w:rPr>
        <w:t>я, главного эксперта Управления анализа и статистики Департамента анализа, статистики и управления рисками, главного эксперта Юридического управления и главного эксперта Управления по защите государственных секретов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196F25" w:rsidRPr="00DB0E39" w:rsidTr="00DD4AA8">
        <w:tc>
          <w:tcPr>
            <w:tcW w:w="9747" w:type="dxa"/>
            <w:gridSpan w:val="2"/>
          </w:tcPr>
          <w:p w:rsidR="00196F25" w:rsidRPr="00DB0E39" w:rsidRDefault="00196F25" w:rsidP="00C33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08131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лавного</w:t>
            </w:r>
            <w:r w:rsidRPr="0008131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эксперт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r w:rsidRPr="0008131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C33E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Специализированного управления</w:t>
            </w:r>
          </w:p>
        </w:tc>
      </w:tr>
      <w:tr w:rsidR="00196F25" w:rsidTr="00DD4AA8">
        <w:tc>
          <w:tcPr>
            <w:tcW w:w="654" w:type="dxa"/>
          </w:tcPr>
          <w:p w:rsidR="00196F25" w:rsidRPr="00EF4159" w:rsidRDefault="00196F25" w:rsidP="00DD4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</w:tcPr>
          <w:p w:rsidR="00196F25" w:rsidRDefault="00C33E98" w:rsidP="00A31AF4">
            <w:r w:rsidRPr="00C33E98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Айтхожин Ернар Ба</w:t>
            </w:r>
            <w:r w:rsidR="00A31AF4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к</w:t>
            </w:r>
            <w:bookmarkStart w:id="0" w:name="_GoBack"/>
            <w:bookmarkEnd w:id="0"/>
            <w:r w:rsidRPr="00C33E98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ытович</w:t>
            </w:r>
          </w:p>
        </w:tc>
      </w:tr>
      <w:tr w:rsidR="00C33E98" w:rsidRPr="00DB0E39" w:rsidTr="00970E3C">
        <w:tc>
          <w:tcPr>
            <w:tcW w:w="9747" w:type="dxa"/>
            <w:gridSpan w:val="2"/>
          </w:tcPr>
          <w:p w:rsidR="00C33E98" w:rsidRPr="00DB0E39" w:rsidRDefault="00C33E98" w:rsidP="00C33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08131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лавного</w:t>
            </w:r>
            <w:r w:rsidRPr="0008131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эксперт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r w:rsidRPr="0008131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Юридического управления</w:t>
            </w:r>
          </w:p>
        </w:tc>
      </w:tr>
      <w:tr w:rsidR="00C33E98" w:rsidTr="00970E3C">
        <w:tc>
          <w:tcPr>
            <w:tcW w:w="654" w:type="dxa"/>
          </w:tcPr>
          <w:p w:rsidR="00C33E98" w:rsidRPr="00EF4159" w:rsidRDefault="00C33E98" w:rsidP="00970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</w:tcPr>
          <w:p w:rsidR="00C33E98" w:rsidRDefault="00C33E98" w:rsidP="00970E3C">
            <w:r w:rsidRPr="00C33E98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Шакипова Гульмира Кабдылманатовна</w:t>
            </w:r>
          </w:p>
        </w:tc>
      </w:tr>
      <w:tr w:rsidR="00C33E98" w:rsidRPr="00DB0E39" w:rsidTr="00970E3C">
        <w:tc>
          <w:tcPr>
            <w:tcW w:w="9747" w:type="dxa"/>
            <w:gridSpan w:val="2"/>
          </w:tcPr>
          <w:p w:rsidR="00C33E98" w:rsidRPr="00DB0E39" w:rsidRDefault="00C33E98" w:rsidP="00970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C33E9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>главного эксперта Управления по защите государственных секретов</w:t>
            </w:r>
          </w:p>
        </w:tc>
      </w:tr>
      <w:tr w:rsidR="00C33E98" w:rsidRPr="00C33E98" w:rsidTr="00970E3C">
        <w:trPr>
          <w:trHeight w:val="261"/>
        </w:trPr>
        <w:tc>
          <w:tcPr>
            <w:tcW w:w="654" w:type="dxa"/>
          </w:tcPr>
          <w:p w:rsidR="00C33E98" w:rsidRPr="00EF4159" w:rsidRDefault="00C33E98" w:rsidP="00970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C33E98" w:rsidRPr="00C33E98" w:rsidRDefault="00C33E98" w:rsidP="00970E3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3E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Хамзина Шынар Жайлауовна</w:t>
            </w:r>
          </w:p>
        </w:tc>
      </w:tr>
      <w:tr w:rsidR="0003053E" w:rsidRPr="00DB0E39" w:rsidTr="00970E3C">
        <w:tc>
          <w:tcPr>
            <w:tcW w:w="9747" w:type="dxa"/>
            <w:gridSpan w:val="2"/>
          </w:tcPr>
          <w:p w:rsidR="0003053E" w:rsidRPr="00DB0E39" w:rsidRDefault="0003053E" w:rsidP="00970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C33E9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 xml:space="preserve">главного эксперта </w:t>
            </w:r>
            <w:r w:rsidRPr="0003053E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>Управления анализа и статистики ДАСиУР</w:t>
            </w:r>
          </w:p>
        </w:tc>
      </w:tr>
      <w:tr w:rsidR="0003053E" w:rsidRPr="00C33E98" w:rsidTr="00970E3C">
        <w:trPr>
          <w:trHeight w:val="261"/>
        </w:trPr>
        <w:tc>
          <w:tcPr>
            <w:tcW w:w="654" w:type="dxa"/>
          </w:tcPr>
          <w:p w:rsidR="0003053E" w:rsidRPr="00EF4159" w:rsidRDefault="0003053E" w:rsidP="00970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03053E" w:rsidRPr="00C33E98" w:rsidRDefault="0003053E" w:rsidP="00970E3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05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Культуманова Анар Нурисламовна</w:t>
            </w:r>
          </w:p>
        </w:tc>
      </w:tr>
    </w:tbl>
    <w:p w:rsidR="00F51586" w:rsidRPr="00DB0E39" w:rsidRDefault="00F51586">
      <w:pPr>
        <w:rPr>
          <w:sz w:val="24"/>
          <w:szCs w:val="24"/>
        </w:rPr>
      </w:pPr>
    </w:p>
    <w:sectPr w:rsidR="00F51586" w:rsidRPr="00DB0E39" w:rsidSect="00BE6888"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29CA"/>
    <w:rsid w:val="00015238"/>
    <w:rsid w:val="0003053E"/>
    <w:rsid w:val="00071F3C"/>
    <w:rsid w:val="00081319"/>
    <w:rsid w:val="00114101"/>
    <w:rsid w:val="001202E7"/>
    <w:rsid w:val="00136BE9"/>
    <w:rsid w:val="001642C7"/>
    <w:rsid w:val="001654B2"/>
    <w:rsid w:val="00184D35"/>
    <w:rsid w:val="00196F25"/>
    <w:rsid w:val="001C2DB4"/>
    <w:rsid w:val="001C42E1"/>
    <w:rsid w:val="00203115"/>
    <w:rsid w:val="0022599E"/>
    <w:rsid w:val="00253AF4"/>
    <w:rsid w:val="002A7926"/>
    <w:rsid w:val="002E60CD"/>
    <w:rsid w:val="0030266A"/>
    <w:rsid w:val="00326C0F"/>
    <w:rsid w:val="00340EEB"/>
    <w:rsid w:val="00355B87"/>
    <w:rsid w:val="00372D02"/>
    <w:rsid w:val="0037419A"/>
    <w:rsid w:val="00374244"/>
    <w:rsid w:val="00376221"/>
    <w:rsid w:val="0037774E"/>
    <w:rsid w:val="00392B81"/>
    <w:rsid w:val="003D3E17"/>
    <w:rsid w:val="003E0AAD"/>
    <w:rsid w:val="003E7C20"/>
    <w:rsid w:val="00432A06"/>
    <w:rsid w:val="00432F04"/>
    <w:rsid w:val="00443A19"/>
    <w:rsid w:val="004517E1"/>
    <w:rsid w:val="004F2EEF"/>
    <w:rsid w:val="005C2CE0"/>
    <w:rsid w:val="00612EE8"/>
    <w:rsid w:val="00642B94"/>
    <w:rsid w:val="00657D99"/>
    <w:rsid w:val="006E1666"/>
    <w:rsid w:val="00721FE3"/>
    <w:rsid w:val="007E2486"/>
    <w:rsid w:val="00843391"/>
    <w:rsid w:val="008B5669"/>
    <w:rsid w:val="00931CD5"/>
    <w:rsid w:val="00992AC8"/>
    <w:rsid w:val="009E3AF5"/>
    <w:rsid w:val="00A02298"/>
    <w:rsid w:val="00A31AF4"/>
    <w:rsid w:val="00AB02B4"/>
    <w:rsid w:val="00AB06F7"/>
    <w:rsid w:val="00B03A2D"/>
    <w:rsid w:val="00B334EF"/>
    <w:rsid w:val="00B65FCB"/>
    <w:rsid w:val="00B747F5"/>
    <w:rsid w:val="00BD79BB"/>
    <w:rsid w:val="00BE6888"/>
    <w:rsid w:val="00C33E98"/>
    <w:rsid w:val="00C40D7D"/>
    <w:rsid w:val="00C87979"/>
    <w:rsid w:val="00CA21D4"/>
    <w:rsid w:val="00D66392"/>
    <w:rsid w:val="00D75884"/>
    <w:rsid w:val="00DA1226"/>
    <w:rsid w:val="00DB0E39"/>
    <w:rsid w:val="00DC147F"/>
    <w:rsid w:val="00DD3B0B"/>
    <w:rsid w:val="00DF3D38"/>
    <w:rsid w:val="00E042FA"/>
    <w:rsid w:val="00E4335B"/>
    <w:rsid w:val="00E976DB"/>
    <w:rsid w:val="00EE79CF"/>
    <w:rsid w:val="00EF4159"/>
    <w:rsid w:val="00F21B84"/>
    <w:rsid w:val="00F31A8C"/>
    <w:rsid w:val="00F51586"/>
    <w:rsid w:val="00F6456B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6</cp:revision>
  <cp:lastPrinted>2018-01-25T13:11:00Z</cp:lastPrinted>
  <dcterms:created xsi:type="dcterms:W3CDTF">2018-01-26T06:09:00Z</dcterms:created>
  <dcterms:modified xsi:type="dcterms:W3CDTF">2018-01-26T06:42:00Z</dcterms:modified>
</cp:coreProperties>
</file>