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94" w:rsidRPr="00DB0494" w:rsidRDefault="008D555C" w:rsidP="00DB0494">
      <w:pPr>
        <w:ind w:firstLine="708"/>
        <w:jc w:val="both"/>
        <w:rPr>
          <w:b/>
        </w:rPr>
      </w:pPr>
      <w:r w:rsidRPr="008D555C">
        <w:rPr>
          <w:b/>
          <w:lang w:val="kk-KZ"/>
        </w:rPr>
        <w:t>Даму және үйлестіру департаменті Ұйымдастыру-қаржы басқармасының сарапшылары, Даму және үйлестіру департаменті Ведомстволық бақылау басқармасының сарапшысы,  Салықтық бақылау департаменті Жеке тұлғаны әкімшілендіру басқармасының сарапшысы және Салық әдістеме департаменті Резидент еместерге салық салу басқармасының сарапшысы</w:t>
      </w:r>
      <w:r w:rsidRPr="008D555C">
        <w:rPr>
          <w:b/>
        </w:rPr>
        <w:t xml:space="preserve"> </w:t>
      </w:r>
      <w:r w:rsidR="00DB0494" w:rsidRPr="008D555C">
        <w:rPr>
          <w:b/>
        </w:rPr>
        <w:t xml:space="preserve">«Б» </w:t>
      </w:r>
      <w:proofErr w:type="spellStart"/>
      <w:r w:rsidR="00DB0494" w:rsidRPr="008D555C">
        <w:rPr>
          <w:b/>
        </w:rPr>
        <w:t>корпусының</w:t>
      </w:r>
      <w:proofErr w:type="spellEnd"/>
      <w:r w:rsidR="00DB0494" w:rsidRPr="008D555C">
        <w:rPr>
          <w:b/>
        </w:rPr>
        <w:t xml:space="preserve"> бос </w:t>
      </w:r>
      <w:proofErr w:type="spellStart"/>
      <w:r w:rsidR="00DB0494" w:rsidRPr="008D555C">
        <w:rPr>
          <w:b/>
        </w:rPr>
        <w:t>мемлекеттік</w:t>
      </w:r>
      <w:proofErr w:type="spellEnd"/>
      <w:r w:rsidR="00DB0494" w:rsidRPr="008D555C">
        <w:rPr>
          <w:b/>
        </w:rPr>
        <w:t xml:space="preserve"> </w:t>
      </w:r>
      <w:proofErr w:type="spellStart"/>
      <w:r w:rsidR="00DB0494" w:rsidRPr="008D555C">
        <w:rPr>
          <w:b/>
        </w:rPr>
        <w:t>әкімшілік</w:t>
      </w:r>
      <w:proofErr w:type="spellEnd"/>
      <w:r w:rsidR="00DB0494" w:rsidRPr="008D555C">
        <w:rPr>
          <w:b/>
        </w:rPr>
        <w:t xml:space="preserve"> </w:t>
      </w:r>
      <w:proofErr w:type="spellStart"/>
      <w:r w:rsidR="00DB0494" w:rsidRPr="008D555C">
        <w:rPr>
          <w:b/>
        </w:rPr>
        <w:t>лауазымдарына</w:t>
      </w:r>
      <w:proofErr w:type="spellEnd"/>
      <w:r w:rsidR="00DB0494" w:rsidRPr="008D555C">
        <w:rPr>
          <w:b/>
        </w:rPr>
        <w:t xml:space="preserve"> </w:t>
      </w:r>
      <w:proofErr w:type="spellStart"/>
      <w:r w:rsidR="00DB0494" w:rsidRPr="008D555C">
        <w:rPr>
          <w:b/>
        </w:rPr>
        <w:t>орналасу</w:t>
      </w:r>
      <w:proofErr w:type="spellEnd"/>
      <w:r w:rsidR="00DB0494" w:rsidRPr="008D555C">
        <w:rPr>
          <w:b/>
        </w:rPr>
        <w:t xml:space="preserve"> </w:t>
      </w:r>
      <w:proofErr w:type="spellStart"/>
      <w:r w:rsidR="00DB0494" w:rsidRPr="008D555C">
        <w:rPr>
          <w:b/>
        </w:rPr>
        <w:t>үшін</w:t>
      </w:r>
      <w:proofErr w:type="spellEnd"/>
      <w:r w:rsidR="00DB0494" w:rsidRPr="008D555C">
        <w:rPr>
          <w:b/>
        </w:rPr>
        <w:t xml:space="preserve"> </w:t>
      </w:r>
      <w:proofErr w:type="spellStart"/>
      <w:r w:rsidR="00DB0494" w:rsidRPr="008D555C">
        <w:rPr>
          <w:b/>
        </w:rPr>
        <w:t>жалпы</w:t>
      </w:r>
      <w:proofErr w:type="spellEnd"/>
      <w:r w:rsidR="00DB0494" w:rsidRPr="008D555C">
        <w:rPr>
          <w:b/>
        </w:rPr>
        <w:t xml:space="preserve"> конкурс</w:t>
      </w:r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өткізу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үшін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Қазақстан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Республикасының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Қаржы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министрлігі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Мемлекеттік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кірістер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комитетінің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конкурстық</w:t>
      </w:r>
      <w:proofErr w:type="spellEnd"/>
      <w:r w:rsidR="00DB0494" w:rsidRPr="00DB0494">
        <w:rPr>
          <w:b/>
        </w:rPr>
        <w:t xml:space="preserve"> </w:t>
      </w:r>
      <w:proofErr w:type="spellStart"/>
      <w:r w:rsidR="00DB0494" w:rsidRPr="00DB0494">
        <w:rPr>
          <w:b/>
        </w:rPr>
        <w:t>комиссиясы</w:t>
      </w:r>
      <w:proofErr w:type="spellEnd"/>
      <w:r w:rsidR="00DB0494" w:rsidRPr="00DB0494">
        <w:rPr>
          <w:b/>
        </w:rPr>
        <w:t xml:space="preserve">  </w:t>
      </w:r>
      <w:proofErr w:type="spellStart"/>
      <w:r w:rsidR="00DB0494" w:rsidRPr="00DB0494">
        <w:rPr>
          <w:b/>
        </w:rPr>
        <w:t>отырысының</w:t>
      </w:r>
      <w:proofErr w:type="spellEnd"/>
    </w:p>
    <w:p w:rsidR="00DB0494" w:rsidRDefault="00DB0494" w:rsidP="00DB0494">
      <w:pPr>
        <w:jc w:val="center"/>
        <w:rPr>
          <w:b/>
        </w:rPr>
      </w:pPr>
      <w:r w:rsidRPr="00DB0494">
        <w:rPr>
          <w:b/>
        </w:rPr>
        <w:t xml:space="preserve">№ </w:t>
      </w:r>
      <w:r>
        <w:rPr>
          <w:b/>
          <w:lang w:val="kk-KZ"/>
        </w:rPr>
        <w:t>4</w:t>
      </w:r>
      <w:r w:rsidR="008D555C">
        <w:rPr>
          <w:b/>
          <w:lang w:val="kk-KZ"/>
        </w:rPr>
        <w:t>4</w:t>
      </w:r>
      <w:r w:rsidRPr="00DB0494">
        <w:rPr>
          <w:b/>
        </w:rPr>
        <w:t xml:space="preserve">  ХАТТАМАСЫ</w:t>
      </w:r>
    </w:p>
    <w:p w:rsidR="00D04F5D" w:rsidRDefault="00D04F5D" w:rsidP="00DB0494">
      <w:pPr>
        <w:jc w:val="center"/>
        <w:rPr>
          <w:b/>
          <w:lang w:val="kk-KZ"/>
        </w:rPr>
      </w:pPr>
    </w:p>
    <w:p w:rsidR="00074DAF" w:rsidRPr="00FB78CC" w:rsidRDefault="00074DAF" w:rsidP="00D04F5D">
      <w:pPr>
        <w:ind w:firstLine="708"/>
        <w:jc w:val="both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 </w:t>
      </w:r>
      <w:r w:rsidR="00940FC3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</w:t>
      </w:r>
      <w:r w:rsidR="00D04F5D" w:rsidRPr="00D04F5D">
        <w:rPr>
          <w:b/>
          <w:lang w:val="kk-KZ"/>
        </w:rPr>
        <w:t xml:space="preserve"> 0</w:t>
      </w:r>
      <w:r w:rsidR="008D555C">
        <w:rPr>
          <w:b/>
          <w:lang w:val="kk-KZ"/>
        </w:rPr>
        <w:t>5</w:t>
      </w:r>
      <w:r w:rsidR="00D04F5D" w:rsidRPr="00D04F5D">
        <w:rPr>
          <w:b/>
          <w:lang w:val="kk-KZ"/>
        </w:rPr>
        <w:t>.06.2017</w:t>
      </w:r>
      <w:r w:rsidR="00D04F5D">
        <w:rPr>
          <w:b/>
          <w:lang w:val="kk-KZ"/>
        </w:rPr>
        <w:t>ж</w:t>
      </w:r>
      <w:r w:rsidR="00D04F5D" w:rsidRPr="00D04F5D">
        <w:rPr>
          <w:b/>
          <w:lang w:val="kk-KZ"/>
        </w:rPr>
        <w:t>. № 4</w:t>
      </w:r>
      <w:r w:rsidR="008D555C">
        <w:rPr>
          <w:b/>
          <w:lang w:val="kk-KZ"/>
        </w:rPr>
        <w:t>4</w:t>
      </w:r>
      <w:r w:rsidR="00D04F5D">
        <w:rPr>
          <w:b/>
          <w:lang w:val="kk-KZ"/>
        </w:rPr>
        <w:t xml:space="preserve"> </w:t>
      </w:r>
      <w:r w:rsidRPr="00FB78CC">
        <w:rPr>
          <w:b/>
          <w:lang w:val="kk-KZ"/>
        </w:rPr>
        <w:t>конкурс</w:t>
      </w:r>
      <w:r w:rsidR="00DB0494">
        <w:rPr>
          <w:b/>
          <w:lang w:val="kk-KZ"/>
        </w:rPr>
        <w:t>тан өткен жеңімпаздардың</w:t>
      </w:r>
      <w:r w:rsidRPr="00FB78CC">
        <w:rPr>
          <w:b/>
          <w:lang w:val="kk-KZ"/>
        </w:rPr>
        <w:t xml:space="preserve">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 w:rsidRPr="00DB0494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Tr="008D555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Default="008D555C" w:rsidP="008D555C">
            <w:pPr>
              <w:jc w:val="center"/>
              <w:rPr>
                <w:b/>
                <w:bCs/>
                <w:color w:val="000000"/>
              </w:rPr>
            </w:pPr>
            <w:r w:rsidRPr="008D555C">
              <w:rPr>
                <w:b/>
                <w:lang w:val="kk-KZ"/>
              </w:rPr>
              <w:t xml:space="preserve">Даму және үйлестіру департаменті Ұйымдастыру-қаржы басқармасының </w:t>
            </w:r>
            <w:r>
              <w:rPr>
                <w:b/>
                <w:lang w:val="kk-KZ"/>
              </w:rPr>
              <w:t xml:space="preserve"> </w:t>
            </w:r>
            <w:r w:rsidRPr="00940FC3">
              <w:rPr>
                <w:b/>
                <w:lang w:val="kk-KZ"/>
              </w:rPr>
              <w:t xml:space="preserve"> </w:t>
            </w:r>
            <w:r w:rsidR="00940FC3" w:rsidRPr="00940FC3">
              <w:rPr>
                <w:b/>
                <w:lang w:val="kk-KZ"/>
              </w:rPr>
              <w:t>сарапшысы</w:t>
            </w:r>
          </w:p>
        </w:tc>
      </w:tr>
      <w:tr w:rsidR="008D555C" w:rsidTr="008D555C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5C" w:rsidRDefault="008D555C" w:rsidP="008D555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5C" w:rsidRPr="00687BBC" w:rsidRDefault="008D555C" w:rsidP="008D555C">
            <w:r>
              <w:t xml:space="preserve">Бекенова </w:t>
            </w:r>
            <w:proofErr w:type="spellStart"/>
            <w:r>
              <w:t>Жадыра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</w:tr>
      <w:tr w:rsidR="00C4642D" w:rsidTr="008D555C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2D" w:rsidRPr="00C4642D" w:rsidRDefault="00C4642D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2D" w:rsidRDefault="00C4642D" w:rsidP="008D555C">
            <w:r>
              <w:rPr>
                <w:lang w:val="kk-KZ"/>
              </w:rPr>
              <w:t>Аубакирова Злиха Кимбатпековна</w:t>
            </w:r>
          </w:p>
        </w:tc>
      </w:tr>
      <w:tr w:rsidR="00AD2E52" w:rsidTr="008D555C">
        <w:trPr>
          <w:gridBefore w:val="1"/>
          <w:wBefore w:w="20" w:type="dxa"/>
          <w:trHeight w:val="69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Pr="00940FC3" w:rsidRDefault="008D555C" w:rsidP="00940FC3">
            <w:pPr>
              <w:jc w:val="center"/>
              <w:rPr>
                <w:b/>
                <w:bCs/>
                <w:color w:val="000000"/>
              </w:rPr>
            </w:pPr>
            <w:r w:rsidRPr="008D555C">
              <w:rPr>
                <w:b/>
                <w:lang w:val="kk-KZ"/>
              </w:rPr>
              <w:t>Даму және үйлестіру департаменті Ведомстволық бақылау басқармасының сарапшысы</w:t>
            </w:r>
          </w:p>
        </w:tc>
      </w:tr>
      <w:tr w:rsidR="008C436D" w:rsidTr="008D555C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DB0494" w:rsidRDefault="00DB0494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D555C" w:rsidP="008D555C">
            <w:pPr>
              <w:rPr>
                <w:lang w:val="kk-KZ"/>
              </w:rPr>
            </w:pPr>
            <w:r>
              <w:rPr>
                <w:lang w:val="kk-KZ"/>
              </w:rPr>
              <w:t>Мадиев Ануар Маратович</w:t>
            </w:r>
          </w:p>
        </w:tc>
      </w:tr>
      <w:tr w:rsidR="00C4642D" w:rsidTr="008D555C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42D" w:rsidRDefault="00C4642D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2D" w:rsidRDefault="00C4642D" w:rsidP="008D555C">
            <w:pPr>
              <w:rPr>
                <w:lang w:val="kk-KZ"/>
              </w:rPr>
            </w:pPr>
            <w:r>
              <w:rPr>
                <w:lang w:val="kk-KZ"/>
              </w:rPr>
              <w:t>Досов Санат Шмидтович</w:t>
            </w:r>
          </w:p>
        </w:tc>
      </w:tr>
      <w:tr w:rsidR="008D555C" w:rsidRPr="008D555C" w:rsidTr="00E0101F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5C" w:rsidRPr="00D4038B" w:rsidRDefault="008D555C" w:rsidP="008D555C">
            <w:pPr>
              <w:jc w:val="center"/>
              <w:rPr>
                <w:lang w:val="kk-KZ"/>
              </w:rPr>
            </w:pPr>
            <w:bookmarkStart w:id="0" w:name="_GoBack"/>
            <w:bookmarkEnd w:id="0"/>
            <w:r w:rsidRPr="008D555C">
              <w:rPr>
                <w:b/>
                <w:lang w:val="kk-KZ"/>
              </w:rPr>
              <w:t>Салықтық бақылау департаменті Жеке тұлғаны әкімшілендіру басқармасының сарапшысы</w:t>
            </w:r>
          </w:p>
        </w:tc>
      </w:tr>
      <w:tr w:rsidR="00DB0494" w:rsidRPr="008D555C" w:rsidTr="008D555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494" w:rsidRPr="00DB0494" w:rsidRDefault="008D555C" w:rsidP="008D555C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94" w:rsidRPr="00D4038B" w:rsidRDefault="008D555C" w:rsidP="008D555C">
            <w:pPr>
              <w:rPr>
                <w:lang w:val="kk-KZ"/>
              </w:rPr>
            </w:pPr>
            <w:r>
              <w:rPr>
                <w:lang w:val="kk-KZ"/>
              </w:rPr>
              <w:t>Алин Кайрат Жанбырбаевич</w:t>
            </w:r>
          </w:p>
        </w:tc>
      </w:tr>
      <w:tr w:rsidR="00DB0494" w:rsidRPr="008D555C" w:rsidTr="008D555C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94" w:rsidRPr="00D04F5D" w:rsidRDefault="008D555C" w:rsidP="00605A98">
            <w:pPr>
              <w:jc w:val="center"/>
              <w:rPr>
                <w:color w:val="000000"/>
                <w:lang w:val="kk-KZ"/>
              </w:rPr>
            </w:pPr>
            <w:r w:rsidRPr="008D555C">
              <w:rPr>
                <w:b/>
                <w:lang w:val="kk-KZ"/>
              </w:rPr>
              <w:t>Салық әдістеме департаменті Резидент еместерге салық салу басқармасының сарапшысы</w:t>
            </w:r>
          </w:p>
        </w:tc>
      </w:tr>
      <w:tr w:rsidR="00DB0494" w:rsidTr="008D555C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494" w:rsidRDefault="00DB0494" w:rsidP="008D55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94" w:rsidRPr="00D26F00" w:rsidRDefault="008D555C" w:rsidP="008D555C">
            <w:pPr>
              <w:rPr>
                <w:lang w:val="kk-KZ"/>
              </w:rPr>
            </w:pPr>
            <w:r>
              <w:rPr>
                <w:lang w:val="kk-KZ"/>
              </w:rPr>
              <w:t>Сейтхан Жан Фараби Калиллаулы</w:t>
            </w: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812BD"/>
    <w:rsid w:val="001A0F7C"/>
    <w:rsid w:val="00246822"/>
    <w:rsid w:val="002B5DFB"/>
    <w:rsid w:val="002C5472"/>
    <w:rsid w:val="00347A64"/>
    <w:rsid w:val="00354789"/>
    <w:rsid w:val="003A0681"/>
    <w:rsid w:val="0045649B"/>
    <w:rsid w:val="00487C81"/>
    <w:rsid w:val="004F090A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C436D"/>
    <w:rsid w:val="008D555C"/>
    <w:rsid w:val="008E7BBF"/>
    <w:rsid w:val="00940FC3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514B"/>
    <w:rsid w:val="00C4642D"/>
    <w:rsid w:val="00C91C67"/>
    <w:rsid w:val="00CF0582"/>
    <w:rsid w:val="00D02B45"/>
    <w:rsid w:val="00D04F5D"/>
    <w:rsid w:val="00D119C5"/>
    <w:rsid w:val="00D1368A"/>
    <w:rsid w:val="00D228E4"/>
    <w:rsid w:val="00D37D8C"/>
    <w:rsid w:val="00D47ABC"/>
    <w:rsid w:val="00D61E3C"/>
    <w:rsid w:val="00DB0494"/>
    <w:rsid w:val="00DC1418"/>
    <w:rsid w:val="00E06B50"/>
    <w:rsid w:val="00E43183"/>
    <w:rsid w:val="00E75F9B"/>
    <w:rsid w:val="00E86E41"/>
    <w:rsid w:val="00EA1C97"/>
    <w:rsid w:val="00EE6B97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2017-06-05T05:04:00Z</cp:lastPrinted>
  <dcterms:created xsi:type="dcterms:W3CDTF">2017-06-05T10:36:00Z</dcterms:created>
  <dcterms:modified xsi:type="dcterms:W3CDTF">2017-06-05T10:48:00Z</dcterms:modified>
</cp:coreProperties>
</file>