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желающих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Управления </w:t>
      </w:r>
      <w:r w:rsidR="00AF23F9">
        <w:rPr>
          <w:rFonts w:ascii="Times New Roman" w:hAnsi="Times New Roman" w:cs="Times New Roman"/>
          <w:b/>
          <w:sz w:val="28"/>
          <w:szCs w:val="28"/>
          <w:lang w:val="kk-KZ"/>
        </w:rPr>
        <w:t>методологии таможенных процедур Департамента таможенной методологии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AF23F9" w:rsidRPr="00176C1A" w:rsidRDefault="001654B2" w:rsidP="00AF2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F23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методологии таможенных процедур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AF23F9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Мунтынов Асхат Асланович</w:t>
            </w:r>
          </w:p>
        </w:tc>
      </w:tr>
      <w:tr w:rsidR="0087026C" w:rsidRPr="00071F3C" w:rsidTr="002E60CD">
        <w:tc>
          <w:tcPr>
            <w:tcW w:w="654" w:type="dxa"/>
          </w:tcPr>
          <w:p w:rsidR="0087026C" w:rsidRPr="00071F3C" w:rsidRDefault="0087026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7026C" w:rsidRDefault="00AF23F9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Айгуль Темрикановна</w:t>
            </w:r>
          </w:p>
        </w:tc>
      </w:tr>
      <w:tr w:rsidR="00AF23F9" w:rsidRPr="00071F3C" w:rsidTr="002E60CD">
        <w:tc>
          <w:tcPr>
            <w:tcW w:w="654" w:type="dxa"/>
          </w:tcPr>
          <w:p w:rsidR="00AF23F9" w:rsidRDefault="00AF23F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93" w:type="dxa"/>
          </w:tcPr>
          <w:p w:rsidR="00AF23F9" w:rsidRDefault="00AF23F9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Жолдасбаев Серикбол Жубанышович</w:t>
            </w:r>
            <w:bookmarkStart w:id="0" w:name="_GoBack"/>
            <w:bookmarkEnd w:id="0"/>
          </w:p>
        </w:tc>
      </w:tr>
    </w:tbl>
    <w:p w:rsidR="002E60CD" w:rsidRPr="002155F1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76C1A"/>
    <w:rsid w:val="00184D35"/>
    <w:rsid w:val="002155F1"/>
    <w:rsid w:val="0022599E"/>
    <w:rsid w:val="00270866"/>
    <w:rsid w:val="002E60CD"/>
    <w:rsid w:val="00340EEB"/>
    <w:rsid w:val="003D3E17"/>
    <w:rsid w:val="0041480C"/>
    <w:rsid w:val="00511CE2"/>
    <w:rsid w:val="0066060F"/>
    <w:rsid w:val="00685134"/>
    <w:rsid w:val="0087026C"/>
    <w:rsid w:val="008B5669"/>
    <w:rsid w:val="00992AC8"/>
    <w:rsid w:val="00AF23F9"/>
    <w:rsid w:val="00B747F5"/>
    <w:rsid w:val="00C3127D"/>
    <w:rsid w:val="00D312D8"/>
    <w:rsid w:val="00DD3B0B"/>
    <w:rsid w:val="00ED6EA5"/>
    <w:rsid w:val="00F5158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2016-06-20T09:49:00Z</dcterms:created>
  <dcterms:modified xsi:type="dcterms:W3CDTF">2016-06-20T09:51:00Z</dcterms:modified>
</cp:coreProperties>
</file>