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24D" w:rsidRDefault="00D4424D" w:rsidP="00D4424D">
      <w:pPr>
        <w:pStyle w:val="rtecenter"/>
        <w:shd w:val="clear" w:color="auto" w:fill="FFFFFF"/>
        <w:spacing w:before="0" w:beforeAutospacing="0" w:after="0" w:afterAutospacing="0"/>
        <w:jc w:val="center"/>
        <w:rPr>
          <w:rStyle w:val="a3"/>
          <w:color w:val="222222"/>
          <w:sz w:val="21"/>
          <w:szCs w:val="21"/>
          <w:bdr w:val="none" w:sz="0" w:space="0" w:color="auto" w:frame="1"/>
          <w:lang w:val="kk-KZ"/>
        </w:rPr>
      </w:pPr>
    </w:p>
    <w:p w:rsidR="00D4424D" w:rsidRDefault="00D4424D" w:rsidP="00D4424D">
      <w:pPr>
        <w:pStyle w:val="rtecenter"/>
        <w:shd w:val="clear" w:color="auto" w:fill="FFFFFF"/>
        <w:spacing w:before="0" w:beforeAutospacing="0" w:after="0" w:afterAutospacing="0"/>
        <w:jc w:val="center"/>
        <w:rPr>
          <w:rStyle w:val="a3"/>
          <w:color w:val="222222"/>
          <w:sz w:val="21"/>
          <w:szCs w:val="21"/>
          <w:bdr w:val="none" w:sz="0" w:space="0" w:color="auto" w:frame="1"/>
          <w:lang w:val="kk-KZ"/>
        </w:rPr>
      </w:pPr>
    </w:p>
    <w:p w:rsidR="00D4424D" w:rsidRDefault="00D4424D" w:rsidP="00D4424D">
      <w:pPr>
        <w:pStyle w:val="rtecenter"/>
        <w:shd w:val="clear" w:color="auto" w:fill="FFFFFF"/>
        <w:spacing w:before="0" w:beforeAutospacing="0" w:after="0" w:afterAutospacing="0"/>
        <w:jc w:val="center"/>
        <w:rPr>
          <w:rStyle w:val="a3"/>
          <w:color w:val="222222"/>
          <w:sz w:val="21"/>
          <w:szCs w:val="21"/>
          <w:bdr w:val="none" w:sz="0" w:space="0" w:color="auto" w:frame="1"/>
          <w:lang w:val="kk-KZ"/>
        </w:rPr>
      </w:pPr>
    </w:p>
    <w:p w:rsidR="00D4424D" w:rsidRPr="00D4424D" w:rsidRDefault="00D4424D" w:rsidP="00D4424D">
      <w:pPr>
        <w:pStyle w:val="rtecenter"/>
        <w:shd w:val="clear" w:color="auto" w:fill="FFFFFF"/>
        <w:spacing w:before="0" w:beforeAutospacing="0" w:after="0" w:afterAutospacing="0"/>
        <w:jc w:val="center"/>
        <w:rPr>
          <w:color w:val="222222"/>
          <w:sz w:val="21"/>
          <w:szCs w:val="21"/>
        </w:rPr>
      </w:pPr>
      <w:bookmarkStart w:id="0" w:name="_GoBack"/>
      <w:bookmarkEnd w:id="0"/>
      <w:r w:rsidRPr="00D4424D">
        <w:rPr>
          <w:rStyle w:val="a3"/>
          <w:color w:val="222222"/>
          <w:sz w:val="21"/>
          <w:szCs w:val="21"/>
          <w:bdr w:val="none" w:sz="0" w:space="0" w:color="auto" w:frame="1"/>
        </w:rPr>
        <w:t>Пресс-релиз не тему: По вопросам кадрового обеспечения</w:t>
      </w:r>
      <w:r w:rsidRPr="00D4424D">
        <w:rPr>
          <w:rStyle w:val="apple-converted-space"/>
          <w:b/>
          <w:bCs/>
          <w:color w:val="222222"/>
          <w:sz w:val="21"/>
          <w:szCs w:val="21"/>
          <w:bdr w:val="none" w:sz="0" w:space="0" w:color="auto" w:frame="1"/>
        </w:rPr>
        <w:t> </w:t>
      </w:r>
      <w:r w:rsidRPr="00D4424D">
        <w:rPr>
          <w:rStyle w:val="a3"/>
          <w:color w:val="222222"/>
          <w:sz w:val="21"/>
          <w:szCs w:val="21"/>
          <w:bdr w:val="none" w:sz="0" w:space="0" w:color="auto" w:frame="1"/>
        </w:rPr>
        <w:t>в оперативно-следственных подразделениях органов государственных доходов Республики Казахстан</w:t>
      </w:r>
    </w:p>
    <w:p w:rsidR="00D4424D" w:rsidRPr="00D4424D" w:rsidRDefault="00D4424D" w:rsidP="00D4424D">
      <w:pPr>
        <w:pStyle w:val="rtejustify"/>
        <w:shd w:val="clear" w:color="auto" w:fill="FFFFFF"/>
        <w:spacing w:before="0" w:beforeAutospacing="0" w:after="150" w:afterAutospacing="0"/>
        <w:jc w:val="both"/>
        <w:rPr>
          <w:color w:val="222222"/>
          <w:sz w:val="21"/>
          <w:szCs w:val="21"/>
        </w:rPr>
      </w:pPr>
      <w:r w:rsidRPr="00D4424D">
        <w:rPr>
          <w:color w:val="222222"/>
          <w:sz w:val="21"/>
          <w:szCs w:val="21"/>
        </w:rPr>
        <w:t> </w:t>
      </w:r>
    </w:p>
    <w:p w:rsidR="00D4424D" w:rsidRPr="00D4424D" w:rsidRDefault="00D4424D" w:rsidP="00D4424D">
      <w:pPr>
        <w:pStyle w:val="rtejustify"/>
        <w:shd w:val="clear" w:color="auto" w:fill="FFFFFF"/>
        <w:spacing w:before="0" w:beforeAutospacing="0" w:after="150" w:afterAutospacing="0"/>
        <w:jc w:val="both"/>
        <w:rPr>
          <w:color w:val="222222"/>
          <w:sz w:val="21"/>
          <w:szCs w:val="21"/>
        </w:rPr>
      </w:pPr>
      <w:r w:rsidRPr="00D4424D">
        <w:rPr>
          <w:color w:val="222222"/>
          <w:sz w:val="21"/>
          <w:szCs w:val="21"/>
        </w:rPr>
        <w:t>В ходе реализации второго направления «Обеспечение верховенства закона» Плана нации – 100 конкретных шагов Комитетом государственных доходов МФ РК проведены следующие мероприятия по вопросам кадрового обеспечения органов государственных доходов Республики Казахстан.</w:t>
      </w:r>
    </w:p>
    <w:p w:rsidR="00D4424D" w:rsidRPr="00D4424D" w:rsidRDefault="00D4424D" w:rsidP="00D4424D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1"/>
          <w:szCs w:val="21"/>
        </w:rPr>
      </w:pPr>
      <w:r w:rsidRPr="00D4424D">
        <w:rPr>
          <w:rStyle w:val="a3"/>
          <w:color w:val="222222"/>
          <w:sz w:val="21"/>
          <w:szCs w:val="21"/>
          <w:bdr w:val="none" w:sz="0" w:space="0" w:color="auto" w:frame="1"/>
        </w:rPr>
        <w:t>Шаг 28.</w:t>
      </w:r>
      <w:r w:rsidRPr="00D4424D">
        <w:rPr>
          <w:rStyle w:val="apple-converted-space"/>
          <w:b/>
          <w:bCs/>
          <w:color w:val="222222"/>
          <w:sz w:val="21"/>
          <w:szCs w:val="21"/>
          <w:bdr w:val="none" w:sz="0" w:space="0" w:color="auto" w:frame="1"/>
        </w:rPr>
        <w:t> </w:t>
      </w:r>
      <w:r w:rsidRPr="00D4424D">
        <w:rPr>
          <w:rStyle w:val="a4"/>
          <w:color w:val="222222"/>
          <w:sz w:val="21"/>
          <w:szCs w:val="21"/>
          <w:bdr w:val="none" w:sz="0" w:space="0" w:color="auto" w:frame="1"/>
        </w:rPr>
        <w:t>Улучшение системы отбора сотрудников полиции на основе компетентного подхода. Внедрение специальной системы тестирования кандидатов в сотрудники и действующих сотрудников полиции для проверки личностных качеств и профессиональных навыков.</w:t>
      </w:r>
    </w:p>
    <w:p w:rsidR="00D4424D" w:rsidRPr="00D4424D" w:rsidRDefault="00D4424D" w:rsidP="00D4424D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1"/>
          <w:szCs w:val="21"/>
        </w:rPr>
      </w:pPr>
      <w:r w:rsidRPr="00D4424D">
        <w:rPr>
          <w:rStyle w:val="a3"/>
          <w:color w:val="222222"/>
          <w:sz w:val="21"/>
          <w:szCs w:val="21"/>
          <w:bdr w:val="none" w:sz="0" w:space="0" w:color="auto" w:frame="1"/>
        </w:rPr>
        <w:t>Шаг 29.</w:t>
      </w:r>
      <w:r w:rsidRPr="00D4424D">
        <w:rPr>
          <w:rStyle w:val="apple-converted-space"/>
          <w:color w:val="222222"/>
          <w:sz w:val="21"/>
          <w:szCs w:val="21"/>
        </w:rPr>
        <w:t> </w:t>
      </w:r>
      <w:r w:rsidRPr="00D4424D">
        <w:rPr>
          <w:rStyle w:val="a4"/>
          <w:color w:val="222222"/>
          <w:sz w:val="21"/>
          <w:szCs w:val="21"/>
          <w:bdr w:val="none" w:sz="0" w:space="0" w:color="auto" w:frame="1"/>
        </w:rPr>
        <w:t>Включение работников правоохранительных органов в систему государственной службы. Введение единых правил прохождения службы с учетом ведомственных особенностей каждой правоохранительной службы.</w:t>
      </w:r>
    </w:p>
    <w:p w:rsidR="00D4424D" w:rsidRPr="00D4424D" w:rsidRDefault="00D4424D" w:rsidP="00D4424D">
      <w:pPr>
        <w:pStyle w:val="rtejustify"/>
        <w:shd w:val="clear" w:color="auto" w:fill="FFFFFF"/>
        <w:spacing w:before="0" w:beforeAutospacing="0" w:after="150" w:afterAutospacing="0"/>
        <w:jc w:val="both"/>
        <w:rPr>
          <w:color w:val="222222"/>
          <w:sz w:val="21"/>
          <w:szCs w:val="21"/>
        </w:rPr>
      </w:pPr>
      <w:r w:rsidRPr="00D4424D">
        <w:rPr>
          <w:color w:val="222222"/>
          <w:sz w:val="21"/>
          <w:szCs w:val="21"/>
        </w:rPr>
        <w:t xml:space="preserve">         В целях реализации Закона Республики Казахстан «О правоохранительной службе» касательно норм по изменению </w:t>
      </w:r>
      <w:proofErr w:type="spellStart"/>
      <w:r w:rsidRPr="00D4424D">
        <w:rPr>
          <w:color w:val="222222"/>
          <w:sz w:val="21"/>
          <w:szCs w:val="21"/>
        </w:rPr>
        <w:t>порядкаприема</w:t>
      </w:r>
      <w:proofErr w:type="spellEnd"/>
      <w:r w:rsidRPr="00D4424D">
        <w:rPr>
          <w:color w:val="222222"/>
          <w:sz w:val="21"/>
          <w:szCs w:val="21"/>
        </w:rPr>
        <w:t xml:space="preserve"> на службу в правоохранительные органы Комитетом внесены изменения в </w:t>
      </w:r>
      <w:proofErr w:type="spellStart"/>
      <w:r w:rsidRPr="00D4424D">
        <w:rPr>
          <w:color w:val="222222"/>
          <w:sz w:val="21"/>
          <w:szCs w:val="21"/>
        </w:rPr>
        <w:t>соответствущий</w:t>
      </w:r>
      <w:proofErr w:type="spellEnd"/>
      <w:r w:rsidRPr="00D4424D">
        <w:rPr>
          <w:color w:val="222222"/>
          <w:sz w:val="21"/>
          <w:szCs w:val="21"/>
        </w:rPr>
        <w:t xml:space="preserve"> нормативно-правовой акт, регулирующий вопросы приема на службу в оперативно-следственные подразделения (служба экономических расследований) органов государственных доходов.</w:t>
      </w:r>
    </w:p>
    <w:p w:rsidR="00D4424D" w:rsidRPr="00D4424D" w:rsidRDefault="00D4424D" w:rsidP="00D4424D">
      <w:pPr>
        <w:pStyle w:val="rtejustify"/>
        <w:shd w:val="clear" w:color="auto" w:fill="FFFFFF"/>
        <w:spacing w:before="0" w:beforeAutospacing="0" w:after="150" w:afterAutospacing="0"/>
        <w:jc w:val="both"/>
        <w:rPr>
          <w:color w:val="222222"/>
          <w:sz w:val="21"/>
          <w:szCs w:val="21"/>
        </w:rPr>
      </w:pPr>
      <w:r w:rsidRPr="00D4424D">
        <w:rPr>
          <w:color w:val="222222"/>
          <w:sz w:val="21"/>
          <w:szCs w:val="21"/>
        </w:rPr>
        <w:t>На сегодняшний день прием на службу экономических расследований осуществляется в соответствии с Законом РК «О правоохранительной службе» и приказом Министра финансов Республики Казахстан от 17 ноября 2014 года № 498 «О некоторых вопросах прохождения службы в оперативно-следственных подразделениях органов государственных доходов (службы экономических расследований)».</w:t>
      </w:r>
    </w:p>
    <w:p w:rsidR="00627D0A" w:rsidRPr="00D4424D" w:rsidRDefault="00627D0A">
      <w:pPr>
        <w:rPr>
          <w:rFonts w:ascii="Times New Roman" w:hAnsi="Times New Roman" w:cs="Times New Roman"/>
        </w:rPr>
      </w:pPr>
    </w:p>
    <w:sectPr w:rsidR="00627D0A" w:rsidRPr="00D44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4D"/>
    <w:rsid w:val="005E0339"/>
    <w:rsid w:val="00627D0A"/>
    <w:rsid w:val="00D4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D44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4424D"/>
    <w:rPr>
      <w:b/>
      <w:bCs/>
    </w:rPr>
  </w:style>
  <w:style w:type="character" w:customStyle="1" w:styleId="apple-converted-space">
    <w:name w:val="apple-converted-space"/>
    <w:basedOn w:val="a0"/>
    <w:rsid w:val="00D4424D"/>
  </w:style>
  <w:style w:type="paragraph" w:customStyle="1" w:styleId="rtejustify">
    <w:name w:val="rtejustify"/>
    <w:basedOn w:val="a"/>
    <w:rsid w:val="00D44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4424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D44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4424D"/>
    <w:rPr>
      <w:b/>
      <w:bCs/>
    </w:rPr>
  </w:style>
  <w:style w:type="character" w:customStyle="1" w:styleId="apple-converted-space">
    <w:name w:val="apple-converted-space"/>
    <w:basedOn w:val="a0"/>
    <w:rsid w:val="00D4424D"/>
  </w:style>
  <w:style w:type="paragraph" w:customStyle="1" w:styleId="rtejustify">
    <w:name w:val="rtejustify"/>
    <w:basedOn w:val="a"/>
    <w:rsid w:val="00D44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442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5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Нурахметова Амангуль Жумабаевна</dc:creator>
  <cp:lastModifiedBy>Нурахметова Амангуль Жумабаевна</cp:lastModifiedBy>
  <cp:revision>1</cp:revision>
  <dcterms:created xsi:type="dcterms:W3CDTF">2017-03-15T09:42:00Z</dcterms:created>
  <dcterms:modified xsi:type="dcterms:W3CDTF">2017-03-15T09:42:00Z</dcterms:modified>
</cp:coreProperties>
</file>