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0A" w:rsidRPr="00881A0A" w:rsidRDefault="00C26938" w:rsidP="00D31F4F">
      <w:pPr>
        <w:pStyle w:val="3"/>
        <w:rPr>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bookmarkStart w:id="0" w:name="_GoBack"/>
      <w:bookmarkEnd w:id="0"/>
    </w:p>
    <w:p w:rsidR="00B67E1E" w:rsidRPr="00C02960" w:rsidRDefault="00881A0A" w:rsidP="00B67E1E">
      <w:pPr>
        <w:pStyle w:val="af0"/>
        <w:spacing w:before="0" w:beforeAutospacing="0" w:after="0" w:afterAutospacing="0"/>
        <w:ind w:firstLine="709"/>
        <w:jc w:val="both"/>
        <w:rPr>
          <w:color w:val="3333FF"/>
          <w:u w:val="single"/>
          <w:lang w:val="kk-KZ"/>
        </w:rPr>
      </w:pPr>
      <w:r w:rsidRPr="00E30650">
        <w:rPr>
          <w:b/>
          <w:lang w:val="kk-KZ"/>
        </w:rPr>
        <w:t>Қазақстан Республикасы Қаржы министрлігі</w:t>
      </w:r>
      <w:r w:rsidR="008B562D">
        <w:rPr>
          <w:b/>
          <w:lang w:val="kk-KZ"/>
        </w:rPr>
        <w:t xml:space="preserve"> Мемлекеттік кірістер комитет</w:t>
      </w:r>
      <w:r w:rsidRPr="00E30650">
        <w:rPr>
          <w:b/>
          <w:lang w:val="kk-KZ"/>
        </w:rPr>
        <w:t xml:space="preserve">, 010000, Астана қ.,  </w:t>
      </w:r>
      <w:r w:rsidR="00AA2966">
        <w:rPr>
          <w:b/>
          <w:lang w:val="kk-KZ"/>
        </w:rPr>
        <w:t>Жеңіс даңғылы 11</w:t>
      </w:r>
      <w:r w:rsidRPr="00E30650">
        <w:rPr>
          <w:b/>
          <w:lang w:val="kk-KZ"/>
        </w:rPr>
        <w:t xml:space="preserve">, анықтама үшін телефондар: 8 (7172) </w:t>
      </w:r>
      <w:r w:rsidR="00C02960" w:rsidRPr="00C02960">
        <w:rPr>
          <w:b/>
          <w:lang w:val="kk-KZ"/>
        </w:rPr>
        <w:t>709850</w:t>
      </w:r>
      <w:r w:rsidRPr="00E30650">
        <w:rPr>
          <w:b/>
          <w:lang w:val="kk-KZ"/>
        </w:rPr>
        <w:t xml:space="preserve">, </w:t>
      </w:r>
      <w:r w:rsidR="00C02960" w:rsidRPr="00C02960">
        <w:rPr>
          <w:lang w:val="kk-KZ"/>
        </w:rPr>
        <w:t>b.zhalgasbaeva@kgd.gov.kz</w:t>
      </w:r>
    </w:p>
    <w:p w:rsidR="00AE1E38" w:rsidRDefault="00AE1E38" w:rsidP="00AE1E38">
      <w:pPr>
        <w:pStyle w:val="af0"/>
        <w:spacing w:before="0" w:beforeAutospacing="0" w:after="0" w:afterAutospacing="0"/>
        <w:ind w:firstLine="709"/>
        <w:jc w:val="both"/>
        <w:rPr>
          <w:color w:val="3333FF"/>
          <w:u w:val="single"/>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жұмыс тәжірибесі келесі талаптардың біріне сәйкес болуы тиіс:</w:t>
      </w:r>
    </w:p>
    <w:p w:rsidR="00B67E1E" w:rsidRPr="00D66C21" w:rsidRDefault="00B67E1E" w:rsidP="00B67E1E">
      <w:pPr>
        <w:jc w:val="both"/>
        <w:rPr>
          <w:sz w:val="24"/>
          <w:szCs w:val="24"/>
          <w:lang w:val="kk-KZ"/>
        </w:rPr>
      </w:pPr>
      <w:r w:rsidRPr="00D66C21">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67E1E" w:rsidRDefault="00B67E1E" w:rsidP="00B67E1E">
      <w:pPr>
        <w:jc w:val="both"/>
        <w:rPr>
          <w:color w:val="000000"/>
          <w:sz w:val="24"/>
          <w:szCs w:val="24"/>
          <w:lang w:val="kk-KZ"/>
        </w:rPr>
      </w:pPr>
      <w:r w:rsidRPr="00D66C21">
        <w:rPr>
          <w:color w:val="000000"/>
          <w:sz w:val="24"/>
          <w:szCs w:val="24"/>
          <w:lang w:val="kk-KZ"/>
        </w:rPr>
        <w:t>      8) ғылыми дәрежесінің болуы;</w:t>
      </w:r>
    </w:p>
    <w:p w:rsidR="004A56AD" w:rsidRDefault="004A56AD" w:rsidP="00B67E1E">
      <w:pPr>
        <w:jc w:val="both"/>
        <w:rPr>
          <w:color w:val="000000"/>
          <w:sz w:val="24"/>
          <w:szCs w:val="24"/>
          <w:lang w:val="kk-KZ"/>
        </w:rPr>
      </w:pPr>
    </w:p>
    <w:p w:rsidR="007B04E0" w:rsidRDefault="007B04E0" w:rsidP="007B04E0">
      <w:pPr>
        <w:ind w:firstLine="708"/>
        <w:jc w:val="both"/>
        <w:rPr>
          <w:b/>
          <w:color w:val="000000"/>
          <w:sz w:val="24"/>
          <w:szCs w:val="24"/>
          <w:lang w:val="kk-KZ"/>
        </w:rPr>
      </w:pPr>
      <w:r w:rsidRPr="004A56AD">
        <w:rPr>
          <w:b/>
          <w:color w:val="000000"/>
          <w:sz w:val="24"/>
          <w:szCs w:val="24"/>
          <w:lang w:val="kk-KZ"/>
        </w:rPr>
        <w:t>С-</w:t>
      </w:r>
      <w:r>
        <w:rPr>
          <w:b/>
          <w:color w:val="000000"/>
          <w:sz w:val="24"/>
          <w:szCs w:val="24"/>
          <w:lang w:val="kk-KZ"/>
        </w:rPr>
        <w:t>4</w:t>
      </w:r>
      <w:r w:rsidRPr="004A56AD">
        <w:rPr>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7B04E0" w:rsidRPr="004A56AD" w:rsidRDefault="007B04E0" w:rsidP="007B04E0">
      <w:pPr>
        <w:ind w:firstLine="708"/>
        <w:jc w:val="both"/>
        <w:rPr>
          <w:color w:val="000000"/>
          <w:sz w:val="24"/>
          <w:szCs w:val="24"/>
          <w:lang w:val="kk-KZ"/>
        </w:rPr>
      </w:pPr>
      <w:r w:rsidRPr="004A56AD">
        <w:rPr>
          <w:color w:val="000000"/>
          <w:sz w:val="24"/>
          <w:szCs w:val="24"/>
          <w:lang w:val="kk-KZ"/>
        </w:rPr>
        <w:t>жоғары білім;</w:t>
      </w:r>
    </w:p>
    <w:p w:rsidR="007B04E0" w:rsidRPr="004A56AD" w:rsidRDefault="007B04E0" w:rsidP="007B04E0">
      <w:pPr>
        <w:jc w:val="both"/>
        <w:rPr>
          <w:color w:val="000000"/>
          <w:sz w:val="24"/>
          <w:szCs w:val="24"/>
          <w:lang w:val="kk-KZ"/>
        </w:rPr>
      </w:pPr>
      <w:r w:rsidRPr="004A56AD">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B04E0" w:rsidRPr="004A56AD" w:rsidRDefault="007B04E0" w:rsidP="007B04E0">
      <w:pPr>
        <w:jc w:val="both"/>
        <w:rPr>
          <w:color w:val="000000"/>
          <w:sz w:val="24"/>
          <w:szCs w:val="24"/>
          <w:lang w:val="kk-KZ"/>
        </w:rPr>
      </w:pPr>
      <w:r w:rsidRPr="004A56AD">
        <w:rPr>
          <w:color w:val="000000"/>
          <w:sz w:val="24"/>
          <w:szCs w:val="24"/>
          <w:lang w:val="kk-KZ"/>
        </w:rPr>
        <w:t xml:space="preserve">      жұмыс тәжірибесі келесі талаптардың біріне сәйкес болуы тиіс:</w:t>
      </w:r>
    </w:p>
    <w:p w:rsidR="007B04E0" w:rsidRPr="004A56AD" w:rsidRDefault="007B04E0" w:rsidP="007B04E0">
      <w:pPr>
        <w:jc w:val="both"/>
        <w:rPr>
          <w:color w:val="000000"/>
          <w:sz w:val="24"/>
          <w:szCs w:val="24"/>
          <w:lang w:val="kk-KZ"/>
        </w:rPr>
      </w:pPr>
      <w:r w:rsidRPr="004A56AD">
        <w:rPr>
          <w:color w:val="000000"/>
          <w:sz w:val="24"/>
          <w:szCs w:val="24"/>
          <w:lang w:val="kk-KZ"/>
        </w:rPr>
        <w:t xml:space="preserve">      1) мемлекеттік қызмет өтілі екі жылдан кем емес;</w:t>
      </w:r>
    </w:p>
    <w:p w:rsidR="007B04E0" w:rsidRPr="004A56AD" w:rsidRDefault="007B04E0" w:rsidP="007B04E0">
      <w:pPr>
        <w:jc w:val="both"/>
        <w:rPr>
          <w:color w:val="000000"/>
          <w:sz w:val="24"/>
          <w:szCs w:val="24"/>
          <w:lang w:val="kk-KZ"/>
        </w:rPr>
      </w:pPr>
      <w:r w:rsidRPr="004A56AD">
        <w:rPr>
          <w:color w:val="000000"/>
          <w:sz w:val="24"/>
          <w:szCs w:val="24"/>
          <w:lang w:val="kk-KZ"/>
        </w:rPr>
        <w:lastRenderedPageBreak/>
        <w:t xml:space="preserve">      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7B04E0" w:rsidRPr="004A56AD" w:rsidRDefault="007B04E0" w:rsidP="007B04E0">
      <w:pPr>
        <w:jc w:val="both"/>
        <w:rPr>
          <w:color w:val="000000"/>
          <w:sz w:val="24"/>
          <w:szCs w:val="24"/>
          <w:lang w:val="kk-KZ"/>
        </w:rPr>
      </w:pPr>
      <w:r w:rsidRPr="004A56AD">
        <w:rPr>
          <w:color w:val="00000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7B04E0" w:rsidRPr="004A56AD" w:rsidRDefault="007B04E0" w:rsidP="007B04E0">
      <w:pPr>
        <w:jc w:val="both"/>
        <w:rPr>
          <w:color w:val="000000"/>
          <w:sz w:val="24"/>
          <w:szCs w:val="24"/>
          <w:lang w:val="kk-KZ"/>
        </w:rPr>
      </w:pPr>
      <w:r w:rsidRPr="004A56AD">
        <w:rPr>
          <w:color w:val="000000"/>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7B04E0" w:rsidRPr="004A56AD" w:rsidRDefault="007B04E0" w:rsidP="007B04E0">
      <w:pPr>
        <w:jc w:val="both"/>
        <w:rPr>
          <w:color w:val="000000"/>
          <w:sz w:val="24"/>
          <w:szCs w:val="24"/>
          <w:lang w:val="kk-KZ"/>
        </w:rPr>
      </w:pPr>
      <w:r w:rsidRPr="004A56AD">
        <w:rPr>
          <w:color w:val="000000"/>
          <w:sz w:val="24"/>
          <w:szCs w:val="24"/>
          <w:lang w:val="kk-KZ"/>
        </w:rPr>
        <w:t xml:space="preserve">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7B04E0" w:rsidRPr="004A56AD" w:rsidRDefault="007B04E0" w:rsidP="007B04E0">
      <w:pPr>
        <w:jc w:val="both"/>
        <w:rPr>
          <w:color w:val="000000"/>
          <w:sz w:val="24"/>
          <w:szCs w:val="24"/>
          <w:lang w:val="kk-KZ"/>
        </w:rPr>
      </w:pPr>
      <w:r w:rsidRPr="004A56AD">
        <w:rPr>
          <w:color w:val="000000"/>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7B04E0" w:rsidRPr="004A56AD" w:rsidRDefault="007B04E0" w:rsidP="007B04E0">
      <w:pPr>
        <w:jc w:val="both"/>
        <w:rPr>
          <w:color w:val="000000"/>
          <w:sz w:val="24"/>
          <w:szCs w:val="24"/>
          <w:lang w:val="kk-KZ"/>
        </w:rPr>
      </w:pPr>
      <w:r w:rsidRPr="004A56AD">
        <w:rPr>
          <w:color w:val="000000"/>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B04E0" w:rsidRPr="004A56AD" w:rsidRDefault="007B04E0" w:rsidP="007B04E0">
      <w:pPr>
        <w:jc w:val="both"/>
        <w:rPr>
          <w:color w:val="000000"/>
          <w:sz w:val="24"/>
          <w:szCs w:val="24"/>
          <w:lang w:val="kk-KZ"/>
        </w:rPr>
      </w:pPr>
      <w:r w:rsidRPr="004A56AD">
        <w:rPr>
          <w:color w:val="000000"/>
          <w:sz w:val="24"/>
          <w:szCs w:val="24"/>
          <w:lang w:val="kk-KZ"/>
        </w:rPr>
        <w:t xml:space="preserve">      8) ғылыми дәрежесінің болуы.</w:t>
      </w:r>
    </w:p>
    <w:p w:rsidR="00A41560" w:rsidRDefault="00A41560" w:rsidP="00B67E1E">
      <w:pPr>
        <w:tabs>
          <w:tab w:val="left" w:pos="-1405"/>
          <w:tab w:val="left" w:pos="9554"/>
        </w:tabs>
        <w:ind w:right="266"/>
        <w:outlineLvl w:val="0"/>
        <w:rPr>
          <w:sz w:val="24"/>
          <w:szCs w:val="24"/>
          <w:lang w:val="kk-KZ"/>
        </w:rPr>
      </w:pPr>
    </w:p>
    <w:p w:rsidR="007B04E0" w:rsidRDefault="007B04E0" w:rsidP="00B67E1E">
      <w:pPr>
        <w:tabs>
          <w:tab w:val="left" w:pos="-1405"/>
          <w:tab w:val="left" w:pos="9554"/>
        </w:tabs>
        <w:ind w:right="266"/>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w:t>
            </w:r>
          </w:p>
        </w:tc>
      </w:tr>
      <w:tr w:rsidR="007B04E0" w:rsidRPr="005966E3" w:rsidTr="00516E09">
        <w:trPr>
          <w:cantSplit/>
          <w:trHeight w:val="20"/>
        </w:trPr>
        <w:tc>
          <w:tcPr>
            <w:tcW w:w="1722" w:type="dxa"/>
            <w:tcBorders>
              <w:top w:val="single" w:sz="4" w:space="0" w:color="auto"/>
              <w:left w:val="single" w:sz="4" w:space="0" w:color="auto"/>
              <w:bottom w:val="single" w:sz="4" w:space="0" w:color="auto"/>
              <w:right w:val="single" w:sz="4" w:space="0" w:color="auto"/>
            </w:tcBorders>
          </w:tcPr>
          <w:p w:rsidR="007B04E0" w:rsidRPr="007B04E0" w:rsidRDefault="007B04E0" w:rsidP="007B04E0">
            <w:pPr>
              <w:jc w:val="center"/>
              <w:rPr>
                <w:sz w:val="24"/>
                <w:szCs w:val="24"/>
              </w:rPr>
            </w:pPr>
            <w:r w:rsidRPr="007B04E0">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7B04E0" w:rsidRPr="007B04E0" w:rsidRDefault="007B04E0" w:rsidP="007B04E0">
            <w:pPr>
              <w:jc w:val="center"/>
              <w:rPr>
                <w:sz w:val="24"/>
                <w:szCs w:val="24"/>
              </w:rPr>
            </w:pPr>
            <w:r w:rsidRPr="007B04E0">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7B04E0" w:rsidRPr="007B04E0" w:rsidRDefault="007B04E0" w:rsidP="007B04E0">
            <w:pPr>
              <w:jc w:val="center"/>
              <w:rPr>
                <w:sz w:val="24"/>
                <w:szCs w:val="24"/>
              </w:rPr>
            </w:pPr>
            <w:r w:rsidRPr="007B04E0">
              <w:rPr>
                <w:sz w:val="24"/>
                <w:szCs w:val="24"/>
              </w:rPr>
              <w:t>186 552</w:t>
            </w:r>
          </w:p>
        </w:tc>
      </w:tr>
    </w:tbl>
    <w:p w:rsidR="00A41560" w:rsidRDefault="00A41560" w:rsidP="00A41560">
      <w:pPr>
        <w:pStyle w:val="af5"/>
        <w:ind w:left="0"/>
        <w:rPr>
          <w:b/>
          <w:spacing w:val="2"/>
          <w:sz w:val="24"/>
          <w:szCs w:val="24"/>
          <w:lang w:val="kk-KZ"/>
        </w:rPr>
      </w:pPr>
    </w:p>
    <w:p w:rsidR="00A57B66" w:rsidRPr="00C54930" w:rsidRDefault="00C54930" w:rsidP="00C54930">
      <w:pPr>
        <w:pStyle w:val="af5"/>
        <w:numPr>
          <w:ilvl w:val="0"/>
          <w:numId w:val="12"/>
        </w:numPr>
        <w:shd w:val="clear" w:color="auto" w:fill="FFFFFF"/>
        <w:jc w:val="both"/>
        <w:rPr>
          <w:rFonts w:eastAsia="Calibri"/>
          <w:b/>
          <w:sz w:val="24"/>
          <w:szCs w:val="24"/>
          <w:lang w:val="kk-KZ" w:eastAsia="ko-KR"/>
        </w:rPr>
      </w:pPr>
      <w:r w:rsidRPr="00C54930">
        <w:rPr>
          <w:b/>
          <w:sz w:val="24"/>
          <w:szCs w:val="24"/>
          <w:lang w:val="kk-KZ"/>
        </w:rPr>
        <w:t>Цифрландыру және мемлекеттік қызметтер департаментінің «Байланыс орталығы» басқармасы</w:t>
      </w:r>
      <w:r>
        <w:rPr>
          <w:b/>
          <w:sz w:val="24"/>
          <w:szCs w:val="24"/>
          <w:lang w:val="kk-KZ"/>
        </w:rPr>
        <w:t xml:space="preserve"> басшысының орынбасары</w:t>
      </w:r>
      <w:r w:rsidR="00A57B66" w:rsidRPr="00C54930">
        <w:rPr>
          <w:b/>
          <w:sz w:val="24"/>
          <w:szCs w:val="24"/>
          <w:lang w:val="kk-KZ"/>
        </w:rPr>
        <w:t>, С-</w:t>
      </w:r>
      <w:r>
        <w:rPr>
          <w:b/>
          <w:sz w:val="24"/>
          <w:szCs w:val="24"/>
          <w:lang w:val="kk-KZ"/>
        </w:rPr>
        <w:t>3</w:t>
      </w:r>
      <w:r w:rsidR="00A57B66" w:rsidRPr="00C54930">
        <w:rPr>
          <w:b/>
          <w:sz w:val="24"/>
          <w:szCs w:val="24"/>
          <w:lang w:val="kk-KZ"/>
        </w:rPr>
        <w:t xml:space="preserve"> санаты</w:t>
      </w:r>
    </w:p>
    <w:p w:rsidR="00A57B66" w:rsidRPr="00E82B38" w:rsidRDefault="00A57B66" w:rsidP="00A57B66">
      <w:pPr>
        <w:jc w:val="both"/>
        <w:rPr>
          <w:rFonts w:ascii="KZ Times New Roman" w:eastAsia="Calibri" w:hAnsi="KZ Times New Roman"/>
          <w:bCs/>
          <w:sz w:val="24"/>
          <w:szCs w:val="24"/>
          <w:lang w:val="kk-KZ"/>
        </w:rPr>
      </w:pPr>
      <w:r w:rsidRPr="00E82B38">
        <w:rPr>
          <w:b/>
          <w:sz w:val="24"/>
          <w:szCs w:val="24"/>
          <w:lang w:val="kk-KZ"/>
        </w:rPr>
        <w:t xml:space="preserve">         Функционалдық міндеттері: </w:t>
      </w:r>
      <w:r w:rsidR="00C54930" w:rsidRPr="00C54930">
        <w:rPr>
          <w:rFonts w:ascii="KZ Times New Roman" w:eastAsia="Calibri" w:hAnsi="KZ Times New Roman"/>
          <w:bCs/>
          <w:sz w:val="24"/>
          <w:szCs w:val="24"/>
          <w:lang w:val="kk-KZ"/>
        </w:rPr>
        <w:t>Бекітілген бағыттар бойынша Басқарма қызметкерлерінің жұмысын ұйымдастыру; басшылықтын қарауына мемлекеттік кірістер органдарының көрсететін мемлекеттік қызметтер көрсету сапасы мен уақытылығын бақылау мәселелері бойынша ұсыныстарды шығару, ҚР салық және кеден заңнамалардын түсіндіру жұмыстарын ұйымдастыру; салық төлеушілерден келіп тіскен сұрақтардан сұрақ пен жауаптардын деректер базасын қалыптастыру; басқармаға келеп түскен сұрақтардын өңдеуін бақылау; мемлекеттік кірістер органдарының ҚР салық және кеден заңнамалардын түсіндіру бизнес-процестерін модельдеу; салық төлеушілердін арасында түсіндіру өзара іс-қимыл бойынша жұмысты жүзеге асыру ұйымдастыру; салық төлеушілердін арасында түсіндіру өзара іс-қимыл бойынша жұмыстарының оңтайландыру мақсатында жақсарту жөнінде ұсыныстарды әзірлеу; салық төлеушілердін арасында жүргізілетін түсіндіру жұмыстарын бақылау;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зейнетақы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r w:rsidRPr="00E82B38">
        <w:rPr>
          <w:rFonts w:ascii="KZ Times New Roman" w:eastAsia="Calibri" w:hAnsi="KZ Times New Roman"/>
          <w:bCs/>
          <w:sz w:val="24"/>
          <w:szCs w:val="24"/>
          <w:lang w:val="kk-KZ"/>
        </w:rPr>
        <w:t xml:space="preserve">.      </w:t>
      </w:r>
    </w:p>
    <w:p w:rsidR="00A57B66" w:rsidRPr="00E82B38" w:rsidRDefault="00A57B66" w:rsidP="00C54930">
      <w:pPr>
        <w:jc w:val="both"/>
        <w:rPr>
          <w:rFonts w:ascii="KZ Times New Roman" w:eastAsia="Calibri" w:hAnsi="KZ Times New Roman"/>
          <w:sz w:val="24"/>
          <w:szCs w:val="24"/>
          <w:lang w:val="kk-KZ"/>
        </w:rPr>
      </w:pPr>
      <w:r w:rsidRPr="00E82B38">
        <w:rPr>
          <w:b/>
          <w:sz w:val="24"/>
          <w:szCs w:val="24"/>
          <w:lang w:val="kk-KZ"/>
        </w:rPr>
        <w:t xml:space="preserve">           Конкурсқа қатысушыларға қойылатын талаптар: </w:t>
      </w:r>
      <w:r w:rsidR="00C54930" w:rsidRPr="00C54930">
        <w:rPr>
          <w:sz w:val="24"/>
          <w:szCs w:val="24"/>
          <w:lang w:val="kk-KZ"/>
        </w:rPr>
        <w:t>Жоғары білім:</w:t>
      </w:r>
      <w:r w:rsidR="00C54930">
        <w:rPr>
          <w:sz w:val="24"/>
          <w:szCs w:val="24"/>
          <w:lang w:val="kk-KZ"/>
        </w:rPr>
        <w:t xml:space="preserve"> </w:t>
      </w:r>
      <w:r w:rsidR="00C54930" w:rsidRPr="00C54930">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E82B38">
        <w:rPr>
          <w:sz w:val="24"/>
          <w:szCs w:val="24"/>
          <w:lang w:val="kk-KZ"/>
        </w:rPr>
        <w:t>.</w:t>
      </w:r>
      <w:r w:rsidRPr="00E82B38">
        <w:rPr>
          <w:rFonts w:eastAsia="Calibri"/>
          <w:color w:val="000000"/>
          <w:sz w:val="24"/>
          <w:szCs w:val="24"/>
          <w:lang w:val="kk-KZ"/>
        </w:rPr>
        <w:t xml:space="preserve">  </w:t>
      </w:r>
      <w:r w:rsidR="00C54930" w:rsidRPr="00C54930">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заңнамаларды міндетті түрде, компьютерлік сауаттылық,  банк заңнамасын мүмкіндігінше, мемлекеттік қызметерді көрсету саласындағы заңнамасын, ЕАЭО және басқа заңнамалырын білу. Басқа да міндетті білімдер</w:t>
      </w:r>
      <w:r w:rsidRPr="00E82B38">
        <w:rPr>
          <w:rFonts w:ascii="KZ Times New Roman" w:eastAsia="Calibri" w:hAnsi="KZ Times New Roman"/>
          <w:sz w:val="24"/>
          <w:szCs w:val="24"/>
          <w:lang w:val="kk-KZ"/>
        </w:rPr>
        <w:t>.</w:t>
      </w:r>
    </w:p>
    <w:p w:rsidR="00A57B66" w:rsidRDefault="00A57B66" w:rsidP="00A41560">
      <w:pPr>
        <w:pStyle w:val="af5"/>
        <w:ind w:left="0"/>
        <w:rPr>
          <w:b/>
          <w:spacing w:val="2"/>
          <w:sz w:val="24"/>
          <w:szCs w:val="24"/>
          <w:lang w:val="kk-KZ"/>
        </w:rPr>
      </w:pPr>
    </w:p>
    <w:p w:rsidR="00884DC9" w:rsidRPr="00C54930" w:rsidRDefault="00C54930" w:rsidP="00C54930">
      <w:pPr>
        <w:pStyle w:val="af5"/>
        <w:numPr>
          <w:ilvl w:val="0"/>
          <w:numId w:val="12"/>
        </w:numPr>
        <w:shd w:val="clear" w:color="auto" w:fill="FFFFFF"/>
        <w:jc w:val="both"/>
        <w:rPr>
          <w:rFonts w:eastAsia="Calibri"/>
          <w:b/>
          <w:sz w:val="24"/>
          <w:szCs w:val="24"/>
          <w:lang w:val="kk-KZ" w:eastAsia="ko-KR"/>
        </w:rPr>
      </w:pPr>
      <w:r w:rsidRPr="00C54930">
        <w:rPr>
          <w:b/>
          <w:sz w:val="24"/>
          <w:szCs w:val="24"/>
          <w:lang w:val="kk-KZ"/>
        </w:rPr>
        <w:lastRenderedPageBreak/>
        <w:t>Салықтық әдіснама департаментінің</w:t>
      </w:r>
      <w:r>
        <w:rPr>
          <w:b/>
          <w:sz w:val="24"/>
          <w:szCs w:val="24"/>
          <w:lang w:val="kk-KZ"/>
        </w:rPr>
        <w:t xml:space="preserve"> </w:t>
      </w:r>
      <w:r w:rsidRPr="00C54930">
        <w:rPr>
          <w:b/>
          <w:sz w:val="24"/>
          <w:szCs w:val="24"/>
          <w:lang w:val="kk-KZ"/>
        </w:rPr>
        <w:t>Алдын-ала тексеру актілерін қарау басқармасы</w:t>
      </w:r>
      <w:r>
        <w:rPr>
          <w:b/>
          <w:sz w:val="24"/>
          <w:szCs w:val="24"/>
          <w:lang w:val="kk-KZ"/>
        </w:rPr>
        <w:t>ның</w:t>
      </w:r>
      <w:r w:rsidR="00884DC9" w:rsidRPr="00C54930">
        <w:rPr>
          <w:b/>
          <w:sz w:val="24"/>
          <w:szCs w:val="24"/>
          <w:lang w:val="kk-KZ"/>
        </w:rPr>
        <w:t xml:space="preserve"> басшысы, С-3 санаты</w:t>
      </w:r>
    </w:p>
    <w:p w:rsidR="00884DC9" w:rsidRPr="00BA3442" w:rsidRDefault="00884DC9" w:rsidP="00C54930">
      <w:pPr>
        <w:jc w:val="both"/>
        <w:rPr>
          <w:rFonts w:ascii="KZ Times New Roman" w:eastAsia="Calibri" w:hAnsi="KZ Times New Roman"/>
          <w:bCs/>
          <w:sz w:val="24"/>
          <w:szCs w:val="24"/>
          <w:lang w:val="kk-KZ"/>
        </w:rPr>
      </w:pPr>
      <w:r w:rsidRPr="00BA3442">
        <w:rPr>
          <w:b/>
          <w:sz w:val="24"/>
          <w:szCs w:val="24"/>
          <w:lang w:val="kk-KZ"/>
        </w:rPr>
        <w:t xml:space="preserve">         Функционалдық міндеттері: </w:t>
      </w:r>
      <w:r w:rsidR="00C54930" w:rsidRPr="00C54930">
        <w:rPr>
          <w:rFonts w:ascii="KZ Times New Roman" w:eastAsia="Calibri" w:hAnsi="KZ Times New Roman"/>
          <w:bCs/>
          <w:sz w:val="24"/>
          <w:szCs w:val="24"/>
          <w:lang w:val="kk-KZ"/>
        </w:rPr>
        <w:t>Басқарманың жұмысына жалпы басшылық ету және оның жұмысын ұйымдастыру; қызметкерлердің өз лауазымдық міндеттерін орындау бойынша бақылау жүргізу; Басқарама қызметкерлерінің функционалдық міндеттерін және олардың өзара қатынас тәртібін анықтау; жұмыс жоспарын құру бойынша жұмысты ұйымдастыру және оны Комитет Төрағасына бекіту үшін ұсыну;  Басқарма жұмыскерлерінің өз қызметінде Қазақстан Республикасының заңнамаларының сақталуына бақылау жүргізу; Басқарма қызметкерлерімен еңбек және орындау тәртібімен қамтамасыз ету; «Мемлекеттік қызмет туралы» заңмен қарастырылған және Комитет басшылары тапсырмаларына сәйкес жүктелген басқа міндеттерді орындау; оның құзіретіне кіретін басқа сұрақтар бойынша шешім қабылдау;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r w:rsidRPr="00BA3442">
        <w:rPr>
          <w:rFonts w:ascii="KZ Times New Roman" w:eastAsia="Calibri" w:hAnsi="KZ Times New Roman"/>
          <w:bCs/>
          <w:sz w:val="24"/>
          <w:szCs w:val="24"/>
          <w:lang w:val="kk-KZ"/>
        </w:rPr>
        <w:t xml:space="preserve">.      </w:t>
      </w:r>
    </w:p>
    <w:p w:rsidR="00884DC9" w:rsidRDefault="00884DC9" w:rsidP="00C54930">
      <w:pPr>
        <w:jc w:val="both"/>
        <w:rPr>
          <w:rFonts w:ascii="KZ Times New Roman" w:eastAsia="Calibri" w:hAnsi="KZ Times New Roman"/>
          <w:sz w:val="24"/>
          <w:szCs w:val="24"/>
          <w:lang w:val="kk-KZ"/>
        </w:rPr>
      </w:pPr>
      <w:r w:rsidRPr="00BA3442">
        <w:rPr>
          <w:b/>
          <w:sz w:val="24"/>
          <w:szCs w:val="24"/>
          <w:lang w:val="kk-KZ"/>
        </w:rPr>
        <w:t xml:space="preserve">           Конкурсқа қатысушыларға қойылатын талаптар: </w:t>
      </w:r>
      <w:r w:rsidR="00C54930" w:rsidRPr="00C54930">
        <w:rPr>
          <w:sz w:val="24"/>
          <w:szCs w:val="24"/>
          <w:lang w:val="kk-KZ"/>
        </w:rPr>
        <w:t>Жоғары</w:t>
      </w:r>
      <w:r w:rsidR="00C54930">
        <w:rPr>
          <w:sz w:val="24"/>
          <w:szCs w:val="24"/>
          <w:lang w:val="kk-KZ"/>
        </w:rPr>
        <w:t xml:space="preserve"> білім</w:t>
      </w:r>
      <w:r w:rsidR="00C54930" w:rsidRPr="00C54930">
        <w:rPr>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r w:rsidRPr="00BA3442">
        <w:rPr>
          <w:sz w:val="24"/>
          <w:szCs w:val="24"/>
          <w:lang w:val="kk-KZ"/>
        </w:rPr>
        <w:t>.</w:t>
      </w:r>
      <w:r w:rsidRPr="00BA3442">
        <w:rPr>
          <w:rFonts w:eastAsia="Calibri"/>
          <w:color w:val="000000"/>
          <w:sz w:val="24"/>
          <w:szCs w:val="24"/>
          <w:lang w:val="kk-KZ"/>
        </w:rPr>
        <w:t xml:space="preserve">  </w:t>
      </w:r>
      <w:r w:rsidR="00C54930" w:rsidRPr="00C54930">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C54930">
        <w:rPr>
          <w:sz w:val="24"/>
          <w:szCs w:val="24"/>
          <w:lang w:val="kk-KZ"/>
        </w:rPr>
        <w:t xml:space="preserve"> </w:t>
      </w:r>
      <w:r w:rsidR="00C54930" w:rsidRPr="00C54930">
        <w:rPr>
          <w:sz w:val="24"/>
          <w:szCs w:val="24"/>
          <w:lang w:val="kk-KZ"/>
        </w:rPr>
        <w:t>«Қазақстан-2050» Стратегиясы: қалыптасқан мемлекеттің жаңа саяси бағыты старегиясын білу. Салық заңнамасын білу. Шет тілдерін білген жөн, басқа да міндетті білімдер</w:t>
      </w:r>
      <w:r w:rsidRPr="00BA3442">
        <w:rPr>
          <w:rFonts w:ascii="KZ Times New Roman" w:eastAsia="Calibri" w:hAnsi="KZ Times New Roman"/>
          <w:sz w:val="24"/>
          <w:szCs w:val="24"/>
          <w:lang w:val="kk-KZ"/>
        </w:rPr>
        <w:t>.</w:t>
      </w:r>
    </w:p>
    <w:p w:rsidR="007B04E0" w:rsidRDefault="007B04E0" w:rsidP="00C54930">
      <w:pPr>
        <w:jc w:val="both"/>
        <w:rPr>
          <w:rFonts w:ascii="KZ Times New Roman" w:eastAsia="Calibri" w:hAnsi="KZ Times New Roman"/>
          <w:sz w:val="24"/>
          <w:szCs w:val="24"/>
          <w:lang w:val="kk-KZ"/>
        </w:rPr>
      </w:pPr>
    </w:p>
    <w:p w:rsidR="007B04E0" w:rsidRPr="00DB7CE9" w:rsidRDefault="007E1758" w:rsidP="007E1758">
      <w:pPr>
        <w:pStyle w:val="af5"/>
        <w:numPr>
          <w:ilvl w:val="0"/>
          <w:numId w:val="12"/>
        </w:numPr>
        <w:shd w:val="clear" w:color="auto" w:fill="FFFFFF"/>
        <w:jc w:val="both"/>
        <w:rPr>
          <w:rFonts w:eastAsia="Calibri"/>
          <w:b/>
          <w:sz w:val="24"/>
          <w:szCs w:val="24"/>
          <w:lang w:val="kk-KZ" w:eastAsia="ko-KR"/>
        </w:rPr>
      </w:pPr>
      <w:r w:rsidRPr="00DB7CE9">
        <w:rPr>
          <w:b/>
          <w:sz w:val="24"/>
          <w:szCs w:val="24"/>
          <w:lang w:val="kk-KZ"/>
        </w:rPr>
        <w:t>Заң</w:t>
      </w:r>
      <w:r w:rsidR="007B04E0" w:rsidRPr="00DB7CE9">
        <w:rPr>
          <w:b/>
          <w:sz w:val="24"/>
          <w:szCs w:val="24"/>
          <w:lang w:val="kk-KZ"/>
        </w:rPr>
        <w:t xml:space="preserve"> басқармасының бас</w:t>
      </w:r>
      <w:r w:rsidRPr="00DB7CE9">
        <w:rPr>
          <w:b/>
          <w:sz w:val="24"/>
          <w:szCs w:val="24"/>
          <w:lang w:val="kk-KZ"/>
        </w:rPr>
        <w:t xml:space="preserve"> сарапшысы</w:t>
      </w:r>
      <w:r w:rsidR="007B04E0" w:rsidRPr="00DB7CE9">
        <w:rPr>
          <w:b/>
          <w:sz w:val="24"/>
          <w:szCs w:val="24"/>
          <w:lang w:val="kk-KZ"/>
        </w:rPr>
        <w:t>, С-</w:t>
      </w:r>
      <w:r w:rsidRPr="00DB7CE9">
        <w:rPr>
          <w:b/>
          <w:sz w:val="24"/>
          <w:szCs w:val="24"/>
          <w:lang w:val="kk-KZ"/>
        </w:rPr>
        <w:t>4</w:t>
      </w:r>
      <w:r w:rsidR="007B04E0" w:rsidRPr="00DB7CE9">
        <w:rPr>
          <w:b/>
          <w:sz w:val="24"/>
          <w:szCs w:val="24"/>
          <w:lang w:val="kk-KZ"/>
        </w:rPr>
        <w:t xml:space="preserve"> санаты</w:t>
      </w:r>
      <w:r w:rsidRPr="00DB7CE9">
        <w:rPr>
          <w:b/>
          <w:sz w:val="24"/>
          <w:szCs w:val="24"/>
          <w:lang w:val="kk-KZ"/>
        </w:rPr>
        <w:t xml:space="preserve"> (4 бірлік, 2 бірлік уақытша 15.11.2020, 22.06.2021ж.ж.)</w:t>
      </w:r>
    </w:p>
    <w:p w:rsidR="007B04E0" w:rsidRPr="00DB7CE9" w:rsidRDefault="007B04E0" w:rsidP="007B04E0">
      <w:pPr>
        <w:jc w:val="both"/>
        <w:rPr>
          <w:rFonts w:ascii="KZ Times New Roman" w:eastAsia="Calibri" w:hAnsi="KZ Times New Roman"/>
          <w:bCs/>
          <w:sz w:val="24"/>
          <w:szCs w:val="24"/>
          <w:lang w:val="kk-KZ"/>
        </w:rPr>
      </w:pPr>
      <w:r w:rsidRPr="00DB7CE9">
        <w:rPr>
          <w:b/>
          <w:sz w:val="24"/>
          <w:szCs w:val="24"/>
          <w:lang w:val="kk-KZ"/>
        </w:rPr>
        <w:t xml:space="preserve">         Функционалдық міндеттері: </w:t>
      </w:r>
      <w:r w:rsidR="007E1758" w:rsidRPr="00DB7CE9">
        <w:rPr>
          <w:rFonts w:ascii="KZ Times New Roman" w:eastAsia="Calibri" w:hAnsi="KZ Times New Roman"/>
          <w:bCs/>
          <w:sz w:val="24"/>
          <w:szCs w:val="24"/>
          <w:lang w:val="kk-KZ"/>
        </w:rPr>
        <w:t>Нормативтік құқықтық актілерді кодификациялау жүргізу бойынша жұмысты ұйымдастыру, нормативтік</w:t>
      </w:r>
      <w:r w:rsidR="007E1758" w:rsidRPr="007E1758">
        <w:rPr>
          <w:rFonts w:ascii="KZ Times New Roman" w:eastAsia="Calibri" w:hAnsi="KZ Times New Roman"/>
          <w:bCs/>
          <w:sz w:val="24"/>
          <w:szCs w:val="24"/>
          <w:lang w:val="kk-KZ"/>
        </w:rPr>
        <w:t xml:space="preserve">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өзінің құзыреттілігі шегінде кеден және өзге заңнамаларын өзінің құзыреттілігі шегінде түсіндіру; өзге мемлекеттік органдардың және ұйымдардың нормативтік құқықтық актілерінің жобаларын әзірлеуіне қатысу; жеке және заңды тұлғалардың өтініштерін қарау тәртібі туралы заңнама мен әкімшілік құқық бұзушылық туралы істер бойынша өндірістің шеңберінде шағымдар қарау;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 басқармада басшылықтың тапсырмаларын сапалы және уақытылы орындауына бақылауды ұйымдастыру, </w:t>
      </w:r>
      <w:r w:rsidR="007E1758" w:rsidRPr="00DB7CE9">
        <w:rPr>
          <w:rFonts w:ascii="KZ Times New Roman" w:eastAsia="Calibri" w:hAnsi="KZ Times New Roman"/>
          <w:bCs/>
          <w:sz w:val="24"/>
          <w:szCs w:val="24"/>
          <w:lang w:val="kk-KZ"/>
        </w:rPr>
        <w:t>Қазақстан Республикасының мемлекеттік кірістер органдарында әкімшілік, азаматтық және өзге заңнамалық тәжірибенің сақталуына талдау және бақылау жүргізу</w:t>
      </w:r>
      <w:r w:rsidRPr="00DB7CE9">
        <w:rPr>
          <w:rFonts w:ascii="KZ Times New Roman" w:eastAsia="Calibri" w:hAnsi="KZ Times New Roman"/>
          <w:bCs/>
          <w:sz w:val="24"/>
          <w:szCs w:val="24"/>
          <w:lang w:val="kk-KZ"/>
        </w:rPr>
        <w:t xml:space="preserve">.      </w:t>
      </w:r>
    </w:p>
    <w:p w:rsidR="007B04E0" w:rsidRDefault="007B04E0" w:rsidP="00DB7CE9">
      <w:pPr>
        <w:jc w:val="both"/>
        <w:rPr>
          <w:sz w:val="24"/>
          <w:szCs w:val="24"/>
          <w:lang w:val="kk-KZ"/>
        </w:rPr>
      </w:pPr>
      <w:r w:rsidRPr="00DB7CE9">
        <w:rPr>
          <w:b/>
          <w:sz w:val="24"/>
          <w:szCs w:val="24"/>
          <w:lang w:val="kk-KZ"/>
        </w:rPr>
        <w:t xml:space="preserve">           Конкурсқа қатысушыларға қойылатын талаптар: </w:t>
      </w:r>
      <w:r w:rsidRPr="00DB7CE9">
        <w:rPr>
          <w:sz w:val="24"/>
          <w:szCs w:val="24"/>
          <w:lang w:val="kk-KZ"/>
        </w:rPr>
        <w:t xml:space="preserve">Жоғары білім: </w:t>
      </w:r>
      <w:r w:rsidR="007E1758" w:rsidRPr="00DB7CE9">
        <w:rPr>
          <w:sz w:val="24"/>
          <w:szCs w:val="24"/>
          <w:lang w:val="kk-KZ"/>
        </w:rPr>
        <w:t>құқық</w:t>
      </w:r>
      <w:r w:rsidRPr="00DB7CE9">
        <w:rPr>
          <w:sz w:val="24"/>
          <w:szCs w:val="24"/>
          <w:lang w:val="kk-KZ"/>
        </w:rPr>
        <w:t>.</w:t>
      </w:r>
      <w:r w:rsidRPr="00DB7CE9">
        <w:rPr>
          <w:rFonts w:eastAsia="Calibri"/>
          <w:color w:val="000000"/>
          <w:sz w:val="24"/>
          <w:szCs w:val="24"/>
          <w:lang w:val="kk-KZ"/>
        </w:rPr>
        <w:t xml:space="preserve">  </w:t>
      </w:r>
      <w:r w:rsidR="00DB7CE9" w:rsidRPr="00DB7CE9">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бюджетке төленетін басқа да міндетті төлемдер туралы» (Салық кодексі) Қазақстан Республикасының кодексін, «Қазақстан Республикасындағы кедендік реттеу туралы» Қазақстан Республикасының Кодексін, Әкімшілік құқық бұзушылық туралы Қазақстан Республикасының кодексін, Қазақстан Республикасының Азаматтық кодексі, Қазақстан Республикасының Азаматтық процестік кодексін, Қазақстан Республикасының Қылмыстық кодексін, Қазақстан Республикасының Қылмыстық іс жүргізу кодексін, «Құқық қорғау қызметі туралы», Құқықтық актілер туралы және Қазақстан Республикасының өзге заңдарын, мемлекеттік кірістер органдарының </w:t>
      </w:r>
      <w:r w:rsidR="00DB7CE9" w:rsidRPr="00DB7CE9">
        <w:rPr>
          <w:sz w:val="24"/>
          <w:szCs w:val="24"/>
          <w:lang w:val="kk-KZ"/>
        </w:rPr>
        <w:lastRenderedPageBreak/>
        <w:t>қызметіне қатысты мемлекеттік бағдарламаларды, стратегияларды, халықаралық құжаттарды білу. Басқа да міндетті білімдер</w:t>
      </w:r>
      <w:r w:rsidRPr="00DB7CE9">
        <w:rPr>
          <w:rFonts w:ascii="KZ Times New Roman" w:eastAsia="Calibri" w:hAnsi="KZ Times New Roman"/>
          <w:sz w:val="24"/>
          <w:szCs w:val="24"/>
          <w:lang w:val="kk-KZ"/>
        </w:rPr>
        <w:t>.</w:t>
      </w:r>
    </w:p>
    <w:p w:rsidR="00884DC9" w:rsidRDefault="00884DC9" w:rsidP="00A41560">
      <w:pPr>
        <w:pStyle w:val="af5"/>
        <w:ind w:left="0"/>
        <w:rPr>
          <w:b/>
          <w:spacing w:val="2"/>
          <w:sz w:val="24"/>
          <w:szCs w:val="24"/>
          <w:lang w:val="kk-KZ"/>
        </w:rPr>
      </w:pPr>
    </w:p>
    <w:p w:rsidR="007B04E0" w:rsidRPr="00F060C6" w:rsidRDefault="00DB7CE9" w:rsidP="00DB7CE9">
      <w:pPr>
        <w:pStyle w:val="af5"/>
        <w:numPr>
          <w:ilvl w:val="0"/>
          <w:numId w:val="12"/>
        </w:numPr>
        <w:shd w:val="clear" w:color="auto" w:fill="FFFFFF"/>
        <w:jc w:val="both"/>
        <w:rPr>
          <w:rFonts w:eastAsia="Calibri"/>
          <w:b/>
          <w:sz w:val="24"/>
          <w:szCs w:val="24"/>
          <w:lang w:val="kk-KZ" w:eastAsia="ko-KR"/>
        </w:rPr>
      </w:pPr>
      <w:r w:rsidRPr="00F060C6">
        <w:rPr>
          <w:b/>
          <w:sz w:val="24"/>
          <w:szCs w:val="24"/>
          <w:lang w:val="kk-KZ"/>
        </w:rPr>
        <w:t xml:space="preserve">Адами ресурстар </w:t>
      </w:r>
      <w:r w:rsidR="007B04E0" w:rsidRPr="00F060C6">
        <w:rPr>
          <w:b/>
          <w:sz w:val="24"/>
          <w:szCs w:val="24"/>
          <w:lang w:val="kk-KZ"/>
        </w:rPr>
        <w:t>басқармасының бас</w:t>
      </w:r>
      <w:r w:rsidRPr="00F060C6">
        <w:rPr>
          <w:b/>
          <w:sz w:val="24"/>
          <w:szCs w:val="24"/>
          <w:lang w:val="kk-KZ"/>
        </w:rPr>
        <w:t xml:space="preserve"> сарапшысы</w:t>
      </w:r>
      <w:r w:rsidR="007B04E0" w:rsidRPr="00F060C6">
        <w:rPr>
          <w:b/>
          <w:sz w:val="24"/>
          <w:szCs w:val="24"/>
          <w:lang w:val="kk-KZ"/>
        </w:rPr>
        <w:t>, С-</w:t>
      </w:r>
      <w:r w:rsidRPr="00F060C6">
        <w:rPr>
          <w:b/>
          <w:sz w:val="24"/>
          <w:szCs w:val="24"/>
          <w:lang w:val="kk-KZ"/>
        </w:rPr>
        <w:t>4</w:t>
      </w:r>
      <w:r w:rsidR="007B04E0" w:rsidRPr="00F060C6">
        <w:rPr>
          <w:b/>
          <w:sz w:val="24"/>
          <w:szCs w:val="24"/>
          <w:lang w:val="kk-KZ"/>
        </w:rPr>
        <w:t xml:space="preserve"> санаты</w:t>
      </w:r>
      <w:r w:rsidR="003D25A6">
        <w:rPr>
          <w:b/>
          <w:sz w:val="24"/>
          <w:szCs w:val="24"/>
          <w:lang w:val="kk-KZ"/>
        </w:rPr>
        <w:t xml:space="preserve"> (2 бірлік)</w:t>
      </w:r>
    </w:p>
    <w:p w:rsidR="00DB7CE9" w:rsidRPr="00DB7CE9" w:rsidRDefault="007B04E0" w:rsidP="00DB7CE9">
      <w:pPr>
        <w:jc w:val="both"/>
        <w:rPr>
          <w:rFonts w:ascii="KZ Times New Roman" w:eastAsia="Calibri" w:hAnsi="KZ Times New Roman"/>
          <w:bCs/>
          <w:sz w:val="24"/>
          <w:szCs w:val="24"/>
          <w:lang w:val="kk-KZ"/>
        </w:rPr>
      </w:pPr>
      <w:r w:rsidRPr="00F060C6">
        <w:rPr>
          <w:b/>
          <w:sz w:val="24"/>
          <w:szCs w:val="24"/>
          <w:lang w:val="kk-KZ"/>
        </w:rPr>
        <w:t xml:space="preserve">         Функционалдық міндеттері: </w:t>
      </w:r>
      <w:r w:rsidR="00DB7CE9" w:rsidRPr="00F060C6">
        <w:rPr>
          <w:rFonts w:ascii="KZ Times New Roman" w:eastAsia="Calibri" w:hAnsi="KZ Times New Roman"/>
          <w:bCs/>
          <w:sz w:val="24"/>
          <w:szCs w:val="24"/>
          <w:lang w:val="kk-KZ"/>
        </w:rPr>
        <w:t>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 Комитеттің лауазымды тұлғаларын және қызметкерлерін жұмысқа</w:t>
      </w:r>
      <w:r w:rsidR="00DB7CE9" w:rsidRPr="00DB7CE9">
        <w:rPr>
          <w:rFonts w:ascii="KZ Times New Roman" w:eastAsia="Calibri" w:hAnsi="KZ Times New Roman"/>
          <w:bCs/>
          <w:sz w:val="24"/>
          <w:szCs w:val="24"/>
          <w:lang w:val="kk-KZ"/>
        </w:rPr>
        <w:t xml:space="preserve"> қабылдау, ауыстыру және жұмыстан босату, еңбек демалысын беру бойынша жұмысты ұйымдастыру.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азаматтардың және Комитеттің құрылымдық бөлімшелердің өтініштерін, Басқарма басшысының тапсырмаларын қарау. </w:t>
      </w:r>
    </w:p>
    <w:p w:rsidR="007B04E0" w:rsidRPr="007B04E0" w:rsidRDefault="00DB7CE9" w:rsidP="00DB7CE9">
      <w:pPr>
        <w:jc w:val="both"/>
        <w:rPr>
          <w:rFonts w:ascii="KZ Times New Roman" w:eastAsia="Calibri" w:hAnsi="KZ Times New Roman"/>
          <w:bCs/>
          <w:sz w:val="24"/>
          <w:szCs w:val="24"/>
          <w:highlight w:val="yellow"/>
          <w:lang w:val="kk-KZ"/>
        </w:rPr>
      </w:pPr>
      <w:r w:rsidRPr="00DB7CE9">
        <w:rPr>
          <w:rFonts w:ascii="KZ Times New Roman" w:eastAsia="Calibri" w:hAnsi="KZ Times New Roman"/>
          <w:bCs/>
          <w:sz w:val="24"/>
          <w:szCs w:val="24"/>
          <w:lang w:val="kk-KZ"/>
        </w:rPr>
        <w:t>Қазақстан Республикасы заңнамасының талаптарына сәйкес мемлекеттік кірістер органдарының әкімшілік мемлекеттік қызметшілерінің әрекеттеріне (әрекетсіздігіне) қызметтік тергеу мен тексеру жүргізу, аумақтық мемлекеттік кірістер органдарының тақырыптық және кешенді тексерулеріне Басқарманың құзыретіне кіретін мәселелері бойынша қатысу</w:t>
      </w:r>
      <w:r w:rsidR="00F060C6">
        <w:rPr>
          <w:rFonts w:ascii="KZ Times New Roman" w:eastAsia="Calibri" w:hAnsi="KZ Times New Roman"/>
          <w:bCs/>
          <w:sz w:val="24"/>
          <w:szCs w:val="24"/>
          <w:lang w:val="kk-KZ"/>
        </w:rPr>
        <w:t>.</w:t>
      </w:r>
      <w:r w:rsidR="007B04E0" w:rsidRPr="007B04E0">
        <w:rPr>
          <w:rFonts w:ascii="KZ Times New Roman" w:eastAsia="Calibri" w:hAnsi="KZ Times New Roman"/>
          <w:bCs/>
          <w:sz w:val="24"/>
          <w:szCs w:val="24"/>
          <w:highlight w:val="yellow"/>
          <w:lang w:val="kk-KZ"/>
        </w:rPr>
        <w:t xml:space="preserve">      </w:t>
      </w:r>
    </w:p>
    <w:p w:rsidR="007B04E0" w:rsidRDefault="007B04E0" w:rsidP="00F060C6">
      <w:pPr>
        <w:jc w:val="both"/>
        <w:rPr>
          <w:b/>
          <w:spacing w:val="2"/>
          <w:sz w:val="24"/>
          <w:szCs w:val="24"/>
          <w:lang w:val="kk-KZ"/>
        </w:rPr>
      </w:pPr>
      <w:r w:rsidRPr="00F060C6">
        <w:rPr>
          <w:b/>
          <w:sz w:val="24"/>
          <w:szCs w:val="24"/>
          <w:lang w:val="kk-KZ"/>
        </w:rPr>
        <w:t xml:space="preserve">           Конкурсқа қатысушыларға қойылатын талаптар: </w:t>
      </w:r>
      <w:r w:rsidRPr="00F060C6">
        <w:rPr>
          <w:sz w:val="24"/>
          <w:szCs w:val="24"/>
          <w:lang w:val="kk-KZ"/>
        </w:rPr>
        <w:t xml:space="preserve">Жоғары білім: </w:t>
      </w:r>
      <w:r w:rsidR="00F060C6" w:rsidRPr="00F060C6">
        <w:rPr>
          <w:sz w:val="24"/>
          <w:szCs w:val="24"/>
          <w:lang w:val="kk-KZ"/>
        </w:rPr>
        <w:t>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w:t>
      </w:r>
      <w:r w:rsidRPr="00F060C6">
        <w:rPr>
          <w:sz w:val="24"/>
          <w:szCs w:val="24"/>
          <w:lang w:val="kk-KZ"/>
        </w:rPr>
        <w:t>.</w:t>
      </w:r>
      <w:r w:rsidRPr="00F060C6">
        <w:rPr>
          <w:rFonts w:eastAsia="Calibri"/>
          <w:color w:val="000000"/>
          <w:sz w:val="24"/>
          <w:szCs w:val="24"/>
          <w:lang w:val="kk-KZ"/>
        </w:rPr>
        <w:t xml:space="preserve"> </w:t>
      </w:r>
      <w:r w:rsidR="00F060C6" w:rsidRPr="00F060C6">
        <w:rPr>
          <w:sz w:val="24"/>
          <w:szCs w:val="24"/>
          <w:lang w:val="kk-KZ"/>
        </w:rPr>
        <w:t xml:space="preserve">Мемлекеттік қызмет істері жөніндегі </w:t>
      </w:r>
      <w:hyperlink r:id="rId7" w:anchor="z9" w:history="1">
        <w:r w:rsidR="00F060C6" w:rsidRPr="00F060C6">
          <w:rPr>
            <w:rFonts w:ascii="KZ Times New Roman" w:eastAsia="Calibri" w:hAnsi="KZ Times New Roman"/>
            <w:sz w:val="24"/>
            <w:szCs w:val="24"/>
            <w:lang w:val="kk-KZ"/>
          </w:rPr>
          <w:t>уәкілетті орган</w:t>
        </w:r>
      </w:hyperlink>
      <w:r w:rsidR="00F060C6" w:rsidRPr="00F060C6">
        <w:rPr>
          <w:rFonts w:ascii="KZ Times New Roman" w:eastAsia="Calibri" w:hAnsi="KZ Times New Roman"/>
          <w:sz w:val="24"/>
          <w:szCs w:val="24"/>
          <w:lang w:val="kk-KZ"/>
        </w:rPr>
        <w:t>ның</w:t>
      </w:r>
      <w:r w:rsidR="00F060C6" w:rsidRPr="00F060C6">
        <w:rPr>
          <w:rFonts w:eastAsia="Calibri"/>
          <w:b/>
          <w:sz w:val="24"/>
          <w:szCs w:val="24"/>
          <w:lang w:val="kk-KZ"/>
        </w:rPr>
        <w:t xml:space="preserve"> </w:t>
      </w:r>
      <w:r w:rsidR="00F060C6" w:rsidRPr="00F060C6">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060C6" w:rsidRPr="00F060C6">
        <w:rPr>
          <w:rFonts w:ascii="KZ Times New Roman" w:hAnsi="KZ Times New Roman"/>
          <w:sz w:val="24"/>
          <w:szCs w:val="24"/>
          <w:lang w:val="kk-KZ"/>
        </w:rPr>
        <w:t>«Қазақстан-2050» Стратегиясы: қалыптасқан мемлекеттің жаңа саяси бағыты старегиясын білу.</w:t>
      </w:r>
      <w:r w:rsidR="00F060C6" w:rsidRPr="00F060C6">
        <w:rPr>
          <w:rFonts w:ascii="KZ Times New Roman" w:eastAsia="Calibri" w:hAnsi="KZ Times New Roman" w:cs="Calibri"/>
          <w:sz w:val="24"/>
          <w:szCs w:val="24"/>
          <w:lang w:val="kk-KZ"/>
        </w:rPr>
        <w:t xml:space="preserve"> </w:t>
      </w:r>
      <w:r w:rsidR="00F060C6" w:rsidRPr="00F060C6">
        <w:rPr>
          <w:rFonts w:ascii="KZ Times New Roman" w:eastAsia="Calibri" w:hAnsi="KZ Times New Roman"/>
          <w:bCs/>
          <w:sz w:val="24"/>
          <w:szCs w:val="24"/>
          <w:lang w:val="kk-KZ"/>
        </w:rPr>
        <w:t>Басқа да міндетті білімдер</w:t>
      </w:r>
      <w:r w:rsidRPr="00F060C6">
        <w:rPr>
          <w:rFonts w:ascii="KZ Times New Roman" w:eastAsia="Calibri" w:hAnsi="KZ Times New Roman"/>
          <w:sz w:val="24"/>
          <w:szCs w:val="24"/>
          <w:lang w:val="kk-KZ"/>
        </w:rPr>
        <w:t>.</w:t>
      </w:r>
    </w:p>
    <w:p w:rsidR="007B04E0" w:rsidRDefault="007B04E0" w:rsidP="00A41560">
      <w:pPr>
        <w:pStyle w:val="af5"/>
        <w:ind w:left="0"/>
        <w:rPr>
          <w:b/>
          <w:spacing w:val="2"/>
          <w:sz w:val="24"/>
          <w:szCs w:val="24"/>
          <w:lang w:val="kk-KZ"/>
        </w:rPr>
      </w:pPr>
    </w:p>
    <w:p w:rsidR="007B04E0" w:rsidRPr="00F060C6" w:rsidRDefault="00F060C6" w:rsidP="00F060C6">
      <w:pPr>
        <w:pStyle w:val="af5"/>
        <w:numPr>
          <w:ilvl w:val="0"/>
          <w:numId w:val="12"/>
        </w:numPr>
        <w:shd w:val="clear" w:color="auto" w:fill="FFFFFF"/>
        <w:jc w:val="both"/>
        <w:rPr>
          <w:rFonts w:eastAsia="Calibri"/>
          <w:b/>
          <w:sz w:val="24"/>
          <w:szCs w:val="24"/>
          <w:lang w:val="kk-KZ" w:eastAsia="ko-KR"/>
        </w:rPr>
      </w:pPr>
      <w:r w:rsidRPr="00F060C6">
        <w:rPr>
          <w:b/>
          <w:sz w:val="24"/>
          <w:szCs w:val="24"/>
          <w:lang w:val="kk-KZ"/>
        </w:rPr>
        <w:t>Цифрландыру және мемлекеттік қызметтер департаментінің «Байланыс орталығы»</w:t>
      </w:r>
      <w:r w:rsidR="007B04E0" w:rsidRPr="00F060C6">
        <w:rPr>
          <w:b/>
          <w:sz w:val="24"/>
          <w:szCs w:val="24"/>
          <w:lang w:val="kk-KZ"/>
        </w:rPr>
        <w:t xml:space="preserve"> басқармасының бас</w:t>
      </w:r>
      <w:r w:rsidRPr="00F060C6">
        <w:rPr>
          <w:b/>
          <w:sz w:val="24"/>
          <w:szCs w:val="24"/>
          <w:lang w:val="kk-KZ"/>
        </w:rPr>
        <w:t xml:space="preserve"> сарапшысы</w:t>
      </w:r>
      <w:r w:rsidR="007B04E0" w:rsidRPr="00F060C6">
        <w:rPr>
          <w:b/>
          <w:sz w:val="24"/>
          <w:szCs w:val="24"/>
          <w:lang w:val="kk-KZ"/>
        </w:rPr>
        <w:t>, С-</w:t>
      </w:r>
      <w:r w:rsidRPr="00F060C6">
        <w:rPr>
          <w:b/>
          <w:sz w:val="24"/>
          <w:szCs w:val="24"/>
          <w:lang w:val="kk-KZ"/>
        </w:rPr>
        <w:t>4</w:t>
      </w:r>
      <w:r w:rsidR="007B04E0" w:rsidRPr="00F060C6">
        <w:rPr>
          <w:b/>
          <w:sz w:val="24"/>
          <w:szCs w:val="24"/>
          <w:lang w:val="kk-KZ"/>
        </w:rPr>
        <w:t xml:space="preserve"> санаты</w:t>
      </w:r>
    </w:p>
    <w:p w:rsidR="007B04E0" w:rsidRPr="00F060C6" w:rsidRDefault="007B04E0" w:rsidP="007B04E0">
      <w:pPr>
        <w:jc w:val="both"/>
        <w:rPr>
          <w:rFonts w:ascii="KZ Times New Roman" w:eastAsia="Calibri" w:hAnsi="KZ Times New Roman"/>
          <w:bCs/>
          <w:sz w:val="24"/>
          <w:szCs w:val="24"/>
          <w:lang w:val="kk-KZ"/>
        </w:rPr>
      </w:pPr>
      <w:r w:rsidRPr="00F060C6">
        <w:rPr>
          <w:b/>
          <w:sz w:val="24"/>
          <w:szCs w:val="24"/>
          <w:lang w:val="kk-KZ"/>
        </w:rPr>
        <w:t xml:space="preserve">         Функционалдық міндеттері: </w:t>
      </w:r>
      <w:r w:rsidR="00F060C6" w:rsidRPr="00F060C6">
        <w:rPr>
          <w:rFonts w:ascii="KZ Times New Roman" w:eastAsia="Calibri" w:hAnsi="KZ Times New Roman"/>
          <w:bCs/>
          <w:sz w:val="24"/>
          <w:szCs w:val="24"/>
          <w:lang w:val="kk-KZ"/>
        </w:rPr>
        <w:t>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салық төлеушілерден келіп тіскен сұрақтардан сұрақ пен жауаптардын деректер базасын қалыптастыру; басқармаға келеп түскен сұрақтардын өңдеуін бақылау; мемлекеттік кірістер органдарының ҚР салық және кеден заңнамалардын түсіндіру бизнес-процестерін модельдеу; салық төлеушілердін арасында түсіндіру өзара іс-қимыл бойынша жұмысты жүзеге асыру ұйымдастыру; салық төлеушілердін арасында түсіндіру өзара іс-қимыл бойынша жұмыстарының оңтайландыру мақсатында жақсарту жөнінде ұсыныстарды әзірлеу; аумақтық мемлекеттік кірістер органдары мен салық төлеушілердің арасында ҚР салық және кеден заңнамалардын түсіндіру жұмыстарын ұйымдастыру; ҚР салық және кеден заңнамалардын және мемлекеттік қызмет пен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r w:rsidRPr="00F060C6">
        <w:rPr>
          <w:rFonts w:ascii="KZ Times New Roman" w:eastAsia="Calibri" w:hAnsi="KZ Times New Roman"/>
          <w:bCs/>
          <w:sz w:val="24"/>
          <w:szCs w:val="24"/>
          <w:lang w:val="kk-KZ"/>
        </w:rPr>
        <w:t xml:space="preserve">.      </w:t>
      </w:r>
    </w:p>
    <w:p w:rsidR="007B04E0" w:rsidRDefault="007B04E0" w:rsidP="00F060C6">
      <w:pPr>
        <w:jc w:val="both"/>
        <w:rPr>
          <w:b/>
          <w:spacing w:val="2"/>
          <w:sz w:val="24"/>
          <w:szCs w:val="24"/>
          <w:lang w:val="kk-KZ"/>
        </w:rPr>
      </w:pPr>
      <w:r w:rsidRPr="00F060C6">
        <w:rPr>
          <w:b/>
          <w:sz w:val="24"/>
          <w:szCs w:val="24"/>
          <w:lang w:val="kk-KZ"/>
        </w:rPr>
        <w:t xml:space="preserve">           Конкурсқа қатысушыларға қойылатын талаптар: </w:t>
      </w:r>
      <w:r w:rsidRPr="00F060C6">
        <w:rPr>
          <w:sz w:val="24"/>
          <w:szCs w:val="24"/>
          <w:lang w:val="kk-KZ"/>
        </w:rPr>
        <w:t xml:space="preserve">Жоғары білім: </w:t>
      </w:r>
      <w:r w:rsidR="00F060C6" w:rsidRPr="00F060C6">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F060C6">
        <w:rPr>
          <w:sz w:val="24"/>
          <w:szCs w:val="24"/>
          <w:lang w:val="kk-KZ"/>
        </w:rPr>
        <w:t>.</w:t>
      </w:r>
      <w:r w:rsidRPr="00F060C6">
        <w:rPr>
          <w:rFonts w:eastAsia="Calibri"/>
          <w:color w:val="000000"/>
          <w:sz w:val="24"/>
          <w:szCs w:val="24"/>
          <w:lang w:val="kk-KZ"/>
        </w:rPr>
        <w:t xml:space="preserve"> </w:t>
      </w:r>
      <w:r w:rsidR="00F060C6" w:rsidRPr="00F060C6">
        <w:rPr>
          <w:sz w:val="24"/>
          <w:szCs w:val="24"/>
          <w:lang w:val="kk-KZ"/>
        </w:rPr>
        <w:t xml:space="preserve">Мемлекеттік қызмет істері жөніндегі </w:t>
      </w:r>
      <w:hyperlink r:id="rId8" w:anchor="z9" w:history="1">
        <w:r w:rsidR="00F060C6" w:rsidRPr="00F060C6">
          <w:rPr>
            <w:rFonts w:ascii="KZ Times New Roman" w:eastAsia="Calibri" w:hAnsi="KZ Times New Roman"/>
            <w:sz w:val="24"/>
            <w:szCs w:val="24"/>
            <w:lang w:val="kk-KZ"/>
          </w:rPr>
          <w:t>уәкілетті орган</w:t>
        </w:r>
      </w:hyperlink>
      <w:r w:rsidR="00F060C6" w:rsidRPr="00F060C6">
        <w:rPr>
          <w:rFonts w:ascii="KZ Times New Roman" w:eastAsia="Calibri" w:hAnsi="KZ Times New Roman"/>
          <w:sz w:val="24"/>
          <w:szCs w:val="24"/>
          <w:lang w:val="kk-KZ"/>
        </w:rPr>
        <w:t>ның</w:t>
      </w:r>
      <w:r w:rsidR="00F060C6" w:rsidRPr="00F060C6">
        <w:rPr>
          <w:rFonts w:eastAsia="Calibri"/>
          <w:b/>
          <w:sz w:val="24"/>
          <w:szCs w:val="24"/>
          <w:lang w:val="kk-KZ"/>
        </w:rPr>
        <w:t xml:space="preserve"> </w:t>
      </w:r>
      <w:r w:rsidR="00F060C6" w:rsidRPr="00F060C6">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060C6" w:rsidRPr="00F060C6">
        <w:rPr>
          <w:lang w:val="kk-KZ"/>
        </w:rPr>
        <w:t xml:space="preserve">«Қазақстан-2050» Стратегиясы: қалыптасқан мемлекеттің жаңа саяси бағыты старегиясын </w:t>
      </w:r>
      <w:r w:rsidR="00F060C6" w:rsidRPr="00F060C6">
        <w:rPr>
          <w:sz w:val="24"/>
          <w:szCs w:val="24"/>
          <w:lang w:val="kk-KZ"/>
        </w:rPr>
        <w:t>білу.</w:t>
      </w:r>
      <w:r w:rsidR="00F060C6" w:rsidRPr="00F060C6">
        <w:rPr>
          <w:rFonts w:eastAsia="Calibri"/>
          <w:sz w:val="24"/>
          <w:szCs w:val="24"/>
          <w:lang w:val="kk-KZ"/>
        </w:rPr>
        <w:t xml:space="preserve"> Салық және кеден заңнамаларды </w:t>
      </w:r>
      <w:r w:rsidR="00F060C6" w:rsidRPr="00F060C6">
        <w:rPr>
          <w:rFonts w:eastAsia="Calibri"/>
          <w:lang w:val="kk-KZ"/>
        </w:rPr>
        <w:t xml:space="preserve">міндетті түрде, </w:t>
      </w:r>
      <w:r w:rsidR="00F060C6" w:rsidRPr="00F060C6">
        <w:rPr>
          <w:rFonts w:eastAsia="Calibri"/>
          <w:sz w:val="24"/>
          <w:szCs w:val="24"/>
          <w:lang w:val="kk-KZ"/>
        </w:rPr>
        <w:t xml:space="preserve">компьютерлік сауаттылық, банк заңнамасын </w:t>
      </w:r>
      <w:r w:rsidR="00F060C6" w:rsidRPr="00F060C6">
        <w:rPr>
          <w:rFonts w:eastAsia="Calibri"/>
          <w:lang w:val="kk-KZ"/>
        </w:rPr>
        <w:t>мүмкіндігінше,</w:t>
      </w:r>
      <w:r w:rsidR="00F060C6" w:rsidRPr="00F060C6">
        <w:rPr>
          <w:rFonts w:eastAsia="Calibri"/>
          <w:sz w:val="24"/>
          <w:szCs w:val="24"/>
          <w:lang w:val="kk-KZ"/>
        </w:rPr>
        <w:t xml:space="preserve"> мемлекеттік және шетел тілдерін білу. Басқа да міндетті білімдер</w:t>
      </w:r>
      <w:r w:rsidRPr="00F060C6">
        <w:rPr>
          <w:rFonts w:ascii="KZ Times New Roman" w:eastAsia="Calibri" w:hAnsi="KZ Times New Roman"/>
          <w:sz w:val="24"/>
          <w:szCs w:val="24"/>
          <w:lang w:val="kk-KZ"/>
        </w:rPr>
        <w:t>.</w:t>
      </w:r>
    </w:p>
    <w:p w:rsidR="007B04E0" w:rsidRDefault="007B04E0" w:rsidP="00A41560">
      <w:pPr>
        <w:pStyle w:val="af5"/>
        <w:ind w:left="0"/>
        <w:rPr>
          <w:b/>
          <w:spacing w:val="2"/>
          <w:sz w:val="24"/>
          <w:szCs w:val="24"/>
          <w:lang w:val="kk-KZ"/>
        </w:rPr>
      </w:pPr>
    </w:p>
    <w:p w:rsidR="007B04E0" w:rsidRPr="00F060C6" w:rsidRDefault="00F060C6" w:rsidP="00F060C6">
      <w:pPr>
        <w:pStyle w:val="af5"/>
        <w:numPr>
          <w:ilvl w:val="0"/>
          <w:numId w:val="12"/>
        </w:numPr>
        <w:shd w:val="clear" w:color="auto" w:fill="FFFFFF"/>
        <w:jc w:val="both"/>
        <w:rPr>
          <w:rFonts w:eastAsia="Calibri"/>
          <w:b/>
          <w:sz w:val="24"/>
          <w:szCs w:val="24"/>
          <w:lang w:val="kk-KZ" w:eastAsia="ko-KR"/>
        </w:rPr>
      </w:pPr>
      <w:r w:rsidRPr="00F060C6">
        <w:rPr>
          <w:b/>
          <w:sz w:val="24"/>
          <w:szCs w:val="24"/>
          <w:lang w:val="kk-KZ"/>
        </w:rPr>
        <w:t xml:space="preserve">Жедел бақылау департаментінің Транзит </w:t>
      </w:r>
      <w:r w:rsidR="007B04E0" w:rsidRPr="00F060C6">
        <w:rPr>
          <w:b/>
          <w:sz w:val="24"/>
          <w:szCs w:val="24"/>
          <w:lang w:val="kk-KZ"/>
        </w:rPr>
        <w:t>басқармасының бас</w:t>
      </w:r>
      <w:r w:rsidRPr="00F060C6">
        <w:rPr>
          <w:b/>
          <w:sz w:val="24"/>
          <w:szCs w:val="24"/>
          <w:lang w:val="kk-KZ"/>
        </w:rPr>
        <w:t xml:space="preserve"> сарапшысы</w:t>
      </w:r>
      <w:r w:rsidR="007B04E0" w:rsidRPr="00F060C6">
        <w:rPr>
          <w:b/>
          <w:sz w:val="24"/>
          <w:szCs w:val="24"/>
          <w:lang w:val="kk-KZ"/>
        </w:rPr>
        <w:t>, С-</w:t>
      </w:r>
      <w:r w:rsidRPr="00F060C6">
        <w:rPr>
          <w:b/>
          <w:sz w:val="24"/>
          <w:szCs w:val="24"/>
          <w:lang w:val="kk-KZ"/>
        </w:rPr>
        <w:t>4</w:t>
      </w:r>
      <w:r w:rsidR="007B04E0" w:rsidRPr="00F060C6">
        <w:rPr>
          <w:b/>
          <w:sz w:val="24"/>
          <w:szCs w:val="24"/>
          <w:lang w:val="kk-KZ"/>
        </w:rPr>
        <w:t xml:space="preserve"> санаты</w:t>
      </w:r>
    </w:p>
    <w:p w:rsidR="007B04E0" w:rsidRPr="00F060C6" w:rsidRDefault="007B04E0" w:rsidP="00F060C6">
      <w:pPr>
        <w:jc w:val="both"/>
        <w:rPr>
          <w:rFonts w:ascii="KZ Times New Roman" w:eastAsia="Calibri" w:hAnsi="KZ Times New Roman"/>
          <w:bCs/>
          <w:sz w:val="24"/>
          <w:szCs w:val="24"/>
          <w:lang w:val="kk-KZ"/>
        </w:rPr>
      </w:pPr>
      <w:r w:rsidRPr="00F060C6">
        <w:rPr>
          <w:b/>
          <w:sz w:val="24"/>
          <w:szCs w:val="24"/>
          <w:lang w:val="kk-KZ"/>
        </w:rPr>
        <w:t xml:space="preserve">         Функционалдық міндеттері: </w:t>
      </w:r>
      <w:r w:rsidR="00F060C6" w:rsidRPr="00F060C6">
        <w:rPr>
          <w:rFonts w:ascii="KZ Times New Roman" w:eastAsia="Calibri" w:hAnsi="KZ Times New Roman"/>
          <w:bCs/>
          <w:sz w:val="24"/>
          <w:szCs w:val="24"/>
          <w:lang w:val="kk-KZ"/>
        </w:rPr>
        <w:t xml:space="preserve">Басқарма қызметіне қатысты номативтік құқықтық актілерін әзірлеуде қатысу; Еуразиялық экономикалық одақ және Қазақстан Республикасының заңнамаларына сәйкес кедендік транзиттің кедендік рәсіміне сәйкес тауарлардың өтуіне, алдын ала ақпараттандыруға, тауарларды уақытша сақтау орындарына орналастыруына аумақтық бөлімшелерінің жұмыстарына бақылау және мониторингті  жүзеге асыру; кедендік транзиттің кедендік рәсімі бойынша тауарлардың өтуіне, алдын ала ақпараттандыру, тауарларды уақытша сақтау орындарына орналастыру интеграциялық бақылау  (көліктік бақылау, ветеринарлық, фитосанитарлық, санитарлық-карантиндік бақылау) мәселелері бойынша Комитетпен, Басқармамен және ҚР басқа мемлекеттік органдарымен ұйымдастырылған Комитеттің аумақтық бөлімшелерді тексеруге қатысу; көлік құралдарының бақылау жүйесін енгізуінде қатысу; автомобильдік өткізу пункттерінде бақылаушы органдармен өзара әрекеттесу бойынша интеграциялық бақылау бойынша аумақтық бөлімшелердің функцияларына бақылау және мониторингті жүзеге асыру; интеграциялық бақылауды қолдану тиімділігін мониторингтеуінде қатысу; кедендік транзиттің кедендік рәсімі сәйкес тауарлардың өтуіне байланысты кедендік операцияларды жасау, алдын ала ақпараттандыруды қолдану, тауарларды уақытша сақтау орындарына орналастыру, интеграциялық бақылау мәселелері бойынша әдіснамаларын одан әрі жетілдіру бойынша Басқарма басшыларына ұсынысты енгізу; Қазақстан Республикасының заңнамасын сақтауын қамтамасыз ету.   </w:t>
      </w:r>
    </w:p>
    <w:p w:rsidR="007B04E0" w:rsidRDefault="007B04E0" w:rsidP="00F060C6">
      <w:pPr>
        <w:jc w:val="both"/>
        <w:rPr>
          <w:b/>
          <w:spacing w:val="2"/>
          <w:sz w:val="24"/>
          <w:szCs w:val="24"/>
          <w:lang w:val="kk-KZ"/>
        </w:rPr>
      </w:pPr>
      <w:r w:rsidRPr="00F060C6">
        <w:rPr>
          <w:b/>
          <w:sz w:val="24"/>
          <w:szCs w:val="24"/>
          <w:lang w:val="kk-KZ"/>
        </w:rPr>
        <w:t xml:space="preserve">           Конкурсқа қатысушыларға қойылатын талаптар: </w:t>
      </w:r>
      <w:r w:rsidRPr="00F060C6">
        <w:rPr>
          <w:sz w:val="24"/>
          <w:szCs w:val="24"/>
          <w:lang w:val="kk-KZ"/>
        </w:rPr>
        <w:t xml:space="preserve">Жоғары білім: </w:t>
      </w:r>
      <w:r w:rsidR="00F060C6" w:rsidRPr="00F060C6">
        <w:rPr>
          <w:sz w:val="24"/>
          <w:szCs w:val="24"/>
          <w:lang w:val="kk-KZ"/>
        </w:rPr>
        <w:t>құқық (кеден ісі, заңтану) 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технологиялар, көліктік құрылыс) немесе қызметтер (тасымалдаулар мен қозғалысты ұйымдастыру және көлікті пайдалану).</w:t>
      </w:r>
      <w:r w:rsidRPr="00F060C6">
        <w:rPr>
          <w:rFonts w:eastAsia="Calibri"/>
          <w:color w:val="000000"/>
          <w:sz w:val="24"/>
          <w:szCs w:val="24"/>
          <w:lang w:val="kk-KZ"/>
        </w:rPr>
        <w:t xml:space="preserve">  </w:t>
      </w:r>
      <w:r w:rsidR="00F060C6" w:rsidRPr="00F060C6">
        <w:rPr>
          <w:sz w:val="24"/>
          <w:szCs w:val="24"/>
          <w:lang w:val="kk-KZ"/>
        </w:rPr>
        <w:t xml:space="preserve">Мемлекеттік қызмет істері жөніндегі </w:t>
      </w:r>
      <w:hyperlink r:id="rId9" w:anchor="z9" w:history="1">
        <w:r w:rsidR="00F060C6" w:rsidRPr="00F060C6">
          <w:rPr>
            <w:rFonts w:ascii="KZ Times New Roman" w:eastAsia="Calibri" w:hAnsi="KZ Times New Roman" w:cs="Calibri"/>
            <w:sz w:val="24"/>
            <w:szCs w:val="24"/>
            <w:lang w:val="kk-KZ"/>
          </w:rPr>
          <w:t>уәкілетті орган</w:t>
        </w:r>
      </w:hyperlink>
      <w:r w:rsidR="00F060C6" w:rsidRPr="00F060C6">
        <w:rPr>
          <w:rFonts w:ascii="KZ Times New Roman" w:eastAsia="Calibri" w:hAnsi="KZ Times New Roman" w:cs="Calibri"/>
          <w:sz w:val="24"/>
          <w:szCs w:val="24"/>
          <w:lang w:val="kk-KZ"/>
        </w:rPr>
        <w:t>ның</w:t>
      </w:r>
      <w:r w:rsidR="00F060C6" w:rsidRPr="00F060C6">
        <w:rPr>
          <w:rFonts w:eastAsia="Calibri"/>
          <w:b/>
          <w:sz w:val="24"/>
          <w:szCs w:val="24"/>
          <w:lang w:val="kk-KZ"/>
        </w:rPr>
        <w:t xml:space="preserve"> </w:t>
      </w:r>
      <w:r w:rsidR="00F060C6" w:rsidRPr="00F060C6">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F060C6" w:rsidRPr="00F060C6">
        <w:rPr>
          <w:rFonts w:eastAsia="Calibri"/>
          <w:sz w:val="24"/>
          <w:szCs w:val="24"/>
          <w:lang w:val="kk-KZ"/>
        </w:rPr>
        <w:t xml:space="preserve"> «Қазақстан - 2050» стратегиясы: танылған мемлекет ретінде жаңа саяси бағыт. </w:t>
      </w:r>
      <w:r w:rsidR="00F060C6" w:rsidRPr="00F060C6">
        <w:rPr>
          <w:sz w:val="24"/>
          <w:szCs w:val="24"/>
          <w:lang w:val="kk-KZ"/>
        </w:rPr>
        <w:t>Кеден заңнамасын білу жөн. Басқа да міндетті білімі.</w:t>
      </w:r>
    </w:p>
    <w:p w:rsidR="007B04E0" w:rsidRDefault="007B04E0" w:rsidP="00A41560">
      <w:pPr>
        <w:pStyle w:val="af5"/>
        <w:ind w:left="0"/>
        <w:rPr>
          <w:b/>
          <w:spacing w:val="2"/>
          <w:sz w:val="24"/>
          <w:szCs w:val="24"/>
          <w:lang w:val="kk-KZ"/>
        </w:rPr>
      </w:pPr>
    </w:p>
    <w:p w:rsidR="00132D32" w:rsidRPr="00A855E4" w:rsidRDefault="00132D32" w:rsidP="00132D32">
      <w:pPr>
        <w:pStyle w:val="af5"/>
        <w:numPr>
          <w:ilvl w:val="0"/>
          <w:numId w:val="12"/>
        </w:numPr>
        <w:shd w:val="clear" w:color="auto" w:fill="FFFFFF"/>
        <w:jc w:val="both"/>
        <w:rPr>
          <w:rFonts w:eastAsia="Calibri"/>
          <w:b/>
          <w:sz w:val="24"/>
          <w:szCs w:val="24"/>
          <w:lang w:val="kk-KZ" w:eastAsia="ko-KR"/>
        </w:rPr>
      </w:pPr>
      <w:r w:rsidRPr="00132D32">
        <w:rPr>
          <w:b/>
          <w:sz w:val="24"/>
          <w:szCs w:val="24"/>
          <w:lang w:val="kk-KZ"/>
        </w:rPr>
        <w:t xml:space="preserve">Салықтық әдіснама департаментінің Әдіснама басқармасының бас сарапшысы, </w:t>
      </w:r>
      <w:r w:rsidRPr="00A855E4">
        <w:rPr>
          <w:b/>
          <w:sz w:val="24"/>
          <w:szCs w:val="24"/>
          <w:lang w:val="kk-KZ"/>
        </w:rPr>
        <w:t>С-4 санаты (3 бірлік, 1 бірлік уақытша 19.01.2022 ж.)</w:t>
      </w:r>
    </w:p>
    <w:p w:rsidR="00132D32" w:rsidRPr="00A855E4" w:rsidRDefault="00132D32" w:rsidP="00132D32">
      <w:pPr>
        <w:jc w:val="both"/>
        <w:rPr>
          <w:rFonts w:ascii="KZ Times New Roman" w:eastAsia="Calibri" w:hAnsi="KZ Times New Roman"/>
          <w:bCs/>
          <w:sz w:val="24"/>
          <w:szCs w:val="24"/>
          <w:lang w:val="kk-KZ"/>
        </w:rPr>
      </w:pPr>
      <w:r w:rsidRPr="00A855E4">
        <w:rPr>
          <w:b/>
          <w:sz w:val="24"/>
          <w:szCs w:val="24"/>
          <w:lang w:val="kk-KZ"/>
        </w:rPr>
        <w:t xml:space="preserve">         Функционалдық міндеттері: </w:t>
      </w:r>
      <w:r w:rsidRPr="00A855E4">
        <w:rPr>
          <w:rFonts w:ascii="KZ Times New Roman" w:eastAsia="Calibri" w:hAnsi="KZ Times New Roman"/>
          <w:bCs/>
          <w:sz w:val="24"/>
          <w:szCs w:val="24"/>
          <w:lang w:val="kk-KZ"/>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 нысандарын әзірлеу; ұйымдарға қатысу және салық заңнамасының мәселелері бойынша семинарлар өткізу.   </w:t>
      </w:r>
    </w:p>
    <w:p w:rsidR="00132D32" w:rsidRDefault="00132D32" w:rsidP="00A855E4">
      <w:pPr>
        <w:jc w:val="both"/>
        <w:rPr>
          <w:b/>
          <w:spacing w:val="2"/>
          <w:sz w:val="24"/>
          <w:szCs w:val="24"/>
          <w:lang w:val="kk-KZ"/>
        </w:rPr>
      </w:pPr>
      <w:r w:rsidRPr="00A855E4">
        <w:rPr>
          <w:b/>
          <w:sz w:val="24"/>
          <w:szCs w:val="24"/>
          <w:lang w:val="kk-KZ"/>
        </w:rPr>
        <w:t xml:space="preserve">           Конкурсқа қатысушыларға қойылатын талаптар: </w:t>
      </w:r>
      <w:r w:rsidRPr="00A855E4">
        <w:rPr>
          <w:sz w:val="24"/>
          <w:szCs w:val="24"/>
          <w:lang w:val="kk-KZ"/>
        </w:rPr>
        <w:t xml:space="preserve">Жоғары білім: </w:t>
      </w:r>
      <w:r w:rsidR="00A855E4" w:rsidRPr="00A855E4">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855E4">
        <w:rPr>
          <w:sz w:val="24"/>
          <w:szCs w:val="24"/>
          <w:lang w:val="kk-KZ"/>
        </w:rPr>
        <w:t>.</w:t>
      </w:r>
      <w:r w:rsidRPr="00A855E4">
        <w:rPr>
          <w:rFonts w:eastAsia="Calibri"/>
          <w:color w:val="000000"/>
          <w:sz w:val="24"/>
          <w:szCs w:val="24"/>
          <w:lang w:val="kk-KZ"/>
        </w:rPr>
        <w:t xml:space="preserve"> </w:t>
      </w:r>
      <w:r w:rsidR="00A855E4" w:rsidRPr="00A855E4">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білгені жөн. Басқа да міндетті білімдер</w:t>
      </w:r>
      <w:r w:rsidRPr="00A855E4">
        <w:rPr>
          <w:sz w:val="24"/>
          <w:szCs w:val="24"/>
          <w:lang w:val="kk-KZ"/>
        </w:rPr>
        <w:t>.</w:t>
      </w:r>
    </w:p>
    <w:p w:rsidR="00132D32" w:rsidRDefault="00132D32" w:rsidP="00A41560">
      <w:pPr>
        <w:pStyle w:val="af5"/>
        <w:ind w:left="0"/>
        <w:rPr>
          <w:b/>
          <w:spacing w:val="2"/>
          <w:sz w:val="24"/>
          <w:szCs w:val="24"/>
          <w:lang w:val="kk-KZ"/>
        </w:rPr>
      </w:pPr>
    </w:p>
    <w:p w:rsidR="00132D32" w:rsidRPr="00097EE7" w:rsidRDefault="00A855E4" w:rsidP="00A855E4">
      <w:pPr>
        <w:pStyle w:val="af5"/>
        <w:numPr>
          <w:ilvl w:val="0"/>
          <w:numId w:val="12"/>
        </w:numPr>
        <w:shd w:val="clear" w:color="auto" w:fill="FFFFFF"/>
        <w:jc w:val="both"/>
        <w:rPr>
          <w:rFonts w:eastAsia="Calibri"/>
          <w:b/>
          <w:sz w:val="24"/>
          <w:szCs w:val="24"/>
          <w:lang w:val="kk-KZ" w:eastAsia="ko-KR"/>
        </w:rPr>
      </w:pPr>
      <w:r w:rsidRPr="00097EE7">
        <w:rPr>
          <w:b/>
          <w:sz w:val="24"/>
          <w:szCs w:val="24"/>
          <w:lang w:val="kk-KZ"/>
        </w:rPr>
        <w:t xml:space="preserve">Салықтық  әдіснама департаментінің Кәсіпкерліктің жекелеген түрлеріне салық салу </w:t>
      </w:r>
      <w:r w:rsidR="00132D32" w:rsidRPr="00097EE7">
        <w:rPr>
          <w:b/>
          <w:sz w:val="24"/>
          <w:szCs w:val="24"/>
          <w:lang w:val="kk-KZ"/>
        </w:rPr>
        <w:t>басқармасының бас сарапшысы, С-4 санаты</w:t>
      </w:r>
    </w:p>
    <w:p w:rsidR="00132D32" w:rsidRPr="00097EE7" w:rsidRDefault="00132D32" w:rsidP="00132D32">
      <w:pPr>
        <w:jc w:val="both"/>
        <w:rPr>
          <w:rFonts w:ascii="KZ Times New Roman" w:eastAsia="Calibri" w:hAnsi="KZ Times New Roman"/>
          <w:bCs/>
          <w:sz w:val="24"/>
          <w:szCs w:val="24"/>
          <w:lang w:val="kk-KZ"/>
        </w:rPr>
      </w:pPr>
      <w:r w:rsidRPr="00097EE7">
        <w:rPr>
          <w:b/>
          <w:sz w:val="24"/>
          <w:szCs w:val="24"/>
          <w:lang w:val="kk-KZ"/>
        </w:rPr>
        <w:t xml:space="preserve">         Функционалдық міндеттері: </w:t>
      </w:r>
      <w:r w:rsidR="00A855E4" w:rsidRPr="00097EE7">
        <w:rPr>
          <w:rFonts w:ascii="KZ Times New Roman" w:eastAsia="Calibri" w:hAnsi="KZ Times New Roman"/>
          <w:bCs/>
          <w:sz w:val="24"/>
          <w:szCs w:val="24"/>
          <w:lang w:val="kk-KZ"/>
        </w:rPr>
        <w:t>Жеке кәсіпкерлердің салық салу, (патент, оңайтылған декларация, Шаруа немесе фермер қожалықтары үшін, Ауыл шаруашылығы өнімін өндірушілер мен ауыл шаруашылығы кооперативтері үшін) арнаулы салық режимін қолдану, ойын бизнесі салығын, тіркелген салықты, бірыңғай жер салығын, бірыңғай жиынтық төлемді есептеу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салық заңнамасына өзгерістер мен толықтырулар енгізу жұмысына қатысу; түзетулерге есептеулер мен негіздеулерді әзірлеу; құзыреті бойынша салық есептілігі нысандарын әзірлеу; камералдық бақылау; МКК АЖ арқылы әкімшілендіру</w:t>
      </w:r>
      <w:r w:rsidRPr="00097EE7">
        <w:rPr>
          <w:rFonts w:ascii="KZ Times New Roman" w:eastAsia="Calibri" w:hAnsi="KZ Times New Roman"/>
          <w:bCs/>
          <w:sz w:val="24"/>
          <w:szCs w:val="24"/>
          <w:lang w:val="kk-KZ"/>
        </w:rPr>
        <w:t xml:space="preserve">.   </w:t>
      </w:r>
    </w:p>
    <w:p w:rsidR="00132D32" w:rsidRDefault="00132D32" w:rsidP="00097EE7">
      <w:pPr>
        <w:jc w:val="both"/>
        <w:rPr>
          <w:b/>
          <w:spacing w:val="2"/>
          <w:sz w:val="24"/>
          <w:szCs w:val="24"/>
          <w:lang w:val="kk-KZ"/>
        </w:rPr>
      </w:pPr>
      <w:r w:rsidRPr="00097EE7">
        <w:rPr>
          <w:b/>
          <w:sz w:val="24"/>
          <w:szCs w:val="24"/>
          <w:lang w:val="kk-KZ"/>
        </w:rPr>
        <w:t xml:space="preserve">           Конкурсқа қатысушыларға қойылатын талаптар: </w:t>
      </w:r>
      <w:r w:rsidRPr="00097EE7">
        <w:rPr>
          <w:sz w:val="24"/>
          <w:szCs w:val="24"/>
          <w:lang w:val="kk-KZ"/>
        </w:rPr>
        <w:t xml:space="preserve">Жоғары білім: </w:t>
      </w:r>
      <w:r w:rsidR="00A855E4" w:rsidRPr="00097EE7">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097EE7">
        <w:rPr>
          <w:sz w:val="24"/>
          <w:szCs w:val="24"/>
          <w:lang w:val="kk-KZ"/>
        </w:rPr>
        <w:t>.</w:t>
      </w:r>
      <w:r w:rsidRPr="00097EE7">
        <w:rPr>
          <w:rFonts w:eastAsia="Calibri"/>
          <w:color w:val="000000"/>
          <w:sz w:val="24"/>
          <w:szCs w:val="24"/>
          <w:lang w:val="kk-KZ"/>
        </w:rPr>
        <w:t xml:space="preserve"> </w:t>
      </w:r>
      <w:r w:rsidR="00097EE7" w:rsidRPr="00097EE7">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 Басқа да міндетті білімдер</w:t>
      </w:r>
      <w:r w:rsidRPr="00097EE7">
        <w:rPr>
          <w:sz w:val="24"/>
          <w:szCs w:val="24"/>
          <w:lang w:val="kk-KZ"/>
        </w:rPr>
        <w:t>.</w:t>
      </w:r>
    </w:p>
    <w:p w:rsidR="00F060C6" w:rsidRDefault="00F060C6" w:rsidP="00A41560">
      <w:pPr>
        <w:pStyle w:val="af5"/>
        <w:ind w:left="0"/>
        <w:rPr>
          <w:b/>
          <w:spacing w:val="2"/>
          <w:sz w:val="24"/>
          <w:szCs w:val="24"/>
          <w:lang w:val="kk-KZ"/>
        </w:rPr>
      </w:pPr>
    </w:p>
    <w:p w:rsidR="00132D32" w:rsidRPr="00097EE7" w:rsidRDefault="00097EE7" w:rsidP="00097EE7">
      <w:pPr>
        <w:pStyle w:val="af5"/>
        <w:numPr>
          <w:ilvl w:val="0"/>
          <w:numId w:val="12"/>
        </w:numPr>
        <w:shd w:val="clear" w:color="auto" w:fill="FFFFFF"/>
        <w:jc w:val="both"/>
        <w:rPr>
          <w:rFonts w:eastAsia="Calibri"/>
          <w:b/>
          <w:sz w:val="24"/>
          <w:szCs w:val="24"/>
          <w:lang w:val="kk-KZ" w:eastAsia="ko-KR"/>
        </w:rPr>
      </w:pPr>
      <w:r w:rsidRPr="00097EE7">
        <w:rPr>
          <w:b/>
          <w:sz w:val="24"/>
          <w:szCs w:val="24"/>
          <w:lang w:val="kk-KZ"/>
        </w:rPr>
        <w:t>Салықтық әдіснама департаментінің Резидент еместерге салық салу басқармасының бас сарапшысы</w:t>
      </w:r>
      <w:r w:rsidR="00132D32" w:rsidRPr="00097EE7">
        <w:rPr>
          <w:b/>
          <w:sz w:val="24"/>
          <w:szCs w:val="24"/>
          <w:lang w:val="kk-KZ"/>
        </w:rPr>
        <w:t>, С-4 санаты</w:t>
      </w:r>
      <w:r w:rsidRPr="00097EE7">
        <w:rPr>
          <w:b/>
          <w:sz w:val="24"/>
          <w:szCs w:val="24"/>
          <w:lang w:val="kk-KZ"/>
        </w:rPr>
        <w:t xml:space="preserve"> </w:t>
      </w:r>
      <w:r w:rsidRPr="00097EE7">
        <w:rPr>
          <w:b/>
          <w:bCs/>
          <w:sz w:val="24"/>
          <w:szCs w:val="24"/>
          <w:lang w:val="kk-KZ"/>
        </w:rPr>
        <w:t>(3 бірлік, 1 бірлік уақытша 30.06.2020 ж.)</w:t>
      </w:r>
    </w:p>
    <w:p w:rsidR="00132D32" w:rsidRPr="00097EE7" w:rsidRDefault="00132D32" w:rsidP="00132D32">
      <w:pPr>
        <w:jc w:val="both"/>
        <w:rPr>
          <w:rFonts w:ascii="KZ Times New Roman" w:eastAsia="Calibri" w:hAnsi="KZ Times New Roman"/>
          <w:bCs/>
          <w:sz w:val="24"/>
          <w:szCs w:val="24"/>
          <w:lang w:val="kk-KZ"/>
        </w:rPr>
      </w:pPr>
      <w:r w:rsidRPr="00097EE7">
        <w:rPr>
          <w:b/>
          <w:sz w:val="24"/>
          <w:szCs w:val="24"/>
          <w:lang w:val="kk-KZ"/>
        </w:rPr>
        <w:t xml:space="preserve">         Функционалдық міндеттері: </w:t>
      </w:r>
      <w:r w:rsidR="00097EE7" w:rsidRPr="00097EE7">
        <w:rPr>
          <w:rFonts w:ascii="KZ Times New Roman" w:eastAsia="Calibri" w:hAnsi="KZ Times New Roman"/>
          <w:bCs/>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r w:rsidRPr="00097EE7">
        <w:rPr>
          <w:rFonts w:ascii="KZ Times New Roman" w:eastAsia="Calibri" w:hAnsi="KZ Times New Roman"/>
          <w:bCs/>
          <w:sz w:val="24"/>
          <w:szCs w:val="24"/>
          <w:lang w:val="kk-KZ"/>
        </w:rPr>
        <w:t xml:space="preserve">.   </w:t>
      </w:r>
    </w:p>
    <w:p w:rsidR="00132D32" w:rsidRDefault="00132D32" w:rsidP="00097EE7">
      <w:pPr>
        <w:jc w:val="both"/>
        <w:rPr>
          <w:b/>
          <w:spacing w:val="2"/>
          <w:sz w:val="24"/>
          <w:szCs w:val="24"/>
          <w:lang w:val="kk-KZ"/>
        </w:rPr>
      </w:pPr>
      <w:r w:rsidRPr="00097EE7">
        <w:rPr>
          <w:b/>
          <w:sz w:val="24"/>
          <w:szCs w:val="24"/>
          <w:lang w:val="kk-KZ"/>
        </w:rPr>
        <w:t xml:space="preserve">           Конкурсқа қатысушыларға қойылатын талаптар: </w:t>
      </w:r>
      <w:r w:rsidRPr="00097EE7">
        <w:rPr>
          <w:sz w:val="24"/>
          <w:szCs w:val="24"/>
          <w:lang w:val="kk-KZ"/>
        </w:rPr>
        <w:t xml:space="preserve">Жоғары білім: </w:t>
      </w:r>
      <w:r w:rsidR="00097EE7" w:rsidRPr="00097EE7">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r w:rsidRPr="00097EE7">
        <w:rPr>
          <w:sz w:val="24"/>
          <w:szCs w:val="24"/>
          <w:lang w:val="kk-KZ"/>
        </w:rPr>
        <w:t>.</w:t>
      </w:r>
      <w:r w:rsidRPr="00097EE7">
        <w:rPr>
          <w:rFonts w:eastAsia="Calibri"/>
          <w:color w:val="000000"/>
          <w:sz w:val="24"/>
          <w:szCs w:val="24"/>
          <w:lang w:val="kk-KZ"/>
        </w:rPr>
        <w:t xml:space="preserve"> </w:t>
      </w:r>
      <w:r w:rsidR="00097EE7" w:rsidRPr="00097EE7">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немесе кеден заңнамасын білген жөн. Басқа да міндетті білімдер</w:t>
      </w:r>
      <w:r w:rsidRPr="00097EE7">
        <w:rPr>
          <w:sz w:val="24"/>
          <w:szCs w:val="24"/>
          <w:lang w:val="kk-KZ"/>
        </w:rPr>
        <w:t>.</w:t>
      </w:r>
    </w:p>
    <w:p w:rsidR="00132D32" w:rsidRDefault="00132D32" w:rsidP="00A41560">
      <w:pPr>
        <w:pStyle w:val="af5"/>
        <w:ind w:left="0"/>
        <w:rPr>
          <w:b/>
          <w:spacing w:val="2"/>
          <w:sz w:val="24"/>
          <w:szCs w:val="24"/>
          <w:lang w:val="kk-KZ"/>
        </w:rPr>
      </w:pPr>
    </w:p>
    <w:p w:rsidR="00546E48" w:rsidRPr="001E1DDD" w:rsidRDefault="001E1DDD" w:rsidP="001E1DDD">
      <w:pPr>
        <w:pStyle w:val="af5"/>
        <w:numPr>
          <w:ilvl w:val="0"/>
          <w:numId w:val="12"/>
        </w:numPr>
        <w:shd w:val="clear" w:color="auto" w:fill="FFFFFF"/>
        <w:jc w:val="both"/>
        <w:rPr>
          <w:rFonts w:eastAsia="Calibri"/>
          <w:b/>
          <w:sz w:val="24"/>
          <w:szCs w:val="24"/>
          <w:lang w:val="kk-KZ" w:eastAsia="ko-KR"/>
        </w:rPr>
      </w:pPr>
      <w:r w:rsidRPr="001E1DDD">
        <w:rPr>
          <w:b/>
          <w:sz w:val="24"/>
          <w:szCs w:val="24"/>
          <w:lang w:val="kk-KZ"/>
        </w:rPr>
        <w:t>Салықтық  әдіснама департаментінің Өндірістік емес төлемдер</w:t>
      </w:r>
      <w:r w:rsidR="00546E48" w:rsidRPr="001E1DDD">
        <w:rPr>
          <w:b/>
          <w:sz w:val="24"/>
          <w:szCs w:val="24"/>
          <w:lang w:val="kk-KZ"/>
        </w:rPr>
        <w:t xml:space="preserve"> басқармасының бас сарапшысы, С-4 санаты </w:t>
      </w:r>
    </w:p>
    <w:p w:rsidR="00546E48" w:rsidRPr="001E1DDD" w:rsidRDefault="00546E48" w:rsidP="00546E48">
      <w:pPr>
        <w:jc w:val="both"/>
        <w:rPr>
          <w:rFonts w:ascii="KZ Times New Roman" w:eastAsia="Calibri" w:hAnsi="KZ Times New Roman"/>
          <w:bCs/>
          <w:sz w:val="24"/>
          <w:szCs w:val="24"/>
          <w:lang w:val="kk-KZ"/>
        </w:rPr>
      </w:pPr>
      <w:r w:rsidRPr="001E1DDD">
        <w:rPr>
          <w:b/>
          <w:sz w:val="24"/>
          <w:szCs w:val="24"/>
          <w:lang w:val="kk-KZ"/>
        </w:rPr>
        <w:t xml:space="preserve">         Функционалдық міндеттері: </w:t>
      </w:r>
      <w:r w:rsidR="001E1DDD" w:rsidRPr="001E1DDD">
        <w:rPr>
          <w:rFonts w:ascii="KZ Times New Roman" w:eastAsia="Calibri" w:hAnsi="KZ Times New Roman"/>
          <w:bCs/>
          <w:sz w:val="24"/>
          <w:szCs w:val="24"/>
          <w:lang w:val="kk-KZ"/>
        </w:rPr>
        <w:t>Көлік құралдары салығын, жер салығын, мүлік салығын және бюджетке төленетін басқа да міндетті төлемдерді есептеу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көлік құралдары салығын, жер салығын, мүлік салығын және бюджетке төленетін басқа да міндетті төлемдерді МКК ақпараттық жүйелері бойынша 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w:t>
      </w:r>
      <w:r w:rsidRPr="001E1DDD">
        <w:rPr>
          <w:rFonts w:ascii="KZ Times New Roman" w:eastAsia="Calibri" w:hAnsi="KZ Times New Roman"/>
          <w:bCs/>
          <w:sz w:val="24"/>
          <w:szCs w:val="24"/>
          <w:lang w:val="kk-KZ"/>
        </w:rPr>
        <w:t xml:space="preserve">.   </w:t>
      </w:r>
    </w:p>
    <w:p w:rsidR="00546E48" w:rsidRDefault="00546E48" w:rsidP="001E1DDD">
      <w:pPr>
        <w:jc w:val="both"/>
        <w:rPr>
          <w:b/>
          <w:spacing w:val="2"/>
          <w:sz w:val="24"/>
          <w:szCs w:val="24"/>
          <w:lang w:val="kk-KZ"/>
        </w:rPr>
      </w:pPr>
      <w:r w:rsidRPr="001E1DDD">
        <w:rPr>
          <w:b/>
          <w:sz w:val="24"/>
          <w:szCs w:val="24"/>
          <w:lang w:val="kk-KZ"/>
        </w:rPr>
        <w:lastRenderedPageBreak/>
        <w:t xml:space="preserve">           Конкурсқа қатысушыларға қойылатын талаптар: </w:t>
      </w:r>
      <w:r w:rsidRPr="001E1DDD">
        <w:rPr>
          <w:sz w:val="24"/>
          <w:szCs w:val="24"/>
          <w:lang w:val="kk-KZ"/>
        </w:rPr>
        <w:t xml:space="preserve">Жоғары білім: </w:t>
      </w:r>
      <w:r w:rsidR="001E1DDD" w:rsidRPr="001E1DDD">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1E1DDD">
        <w:rPr>
          <w:sz w:val="24"/>
          <w:szCs w:val="24"/>
          <w:lang w:val="kk-KZ"/>
        </w:rPr>
        <w:t>.</w:t>
      </w:r>
      <w:r w:rsidRPr="001E1DDD">
        <w:rPr>
          <w:rFonts w:eastAsia="Calibri"/>
          <w:color w:val="000000"/>
          <w:sz w:val="24"/>
          <w:szCs w:val="24"/>
          <w:lang w:val="kk-KZ"/>
        </w:rPr>
        <w:t xml:space="preserve"> </w:t>
      </w:r>
      <w:r w:rsidR="001E1DDD" w:rsidRPr="001E1DD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 Басқа да міндетті білімдер</w:t>
      </w:r>
      <w:r w:rsidRPr="001E1DDD">
        <w:rPr>
          <w:sz w:val="24"/>
          <w:szCs w:val="24"/>
          <w:lang w:val="kk-KZ"/>
        </w:rPr>
        <w:t>.</w:t>
      </w:r>
    </w:p>
    <w:p w:rsidR="00546E48" w:rsidRDefault="00546E48" w:rsidP="00A41560">
      <w:pPr>
        <w:pStyle w:val="af5"/>
        <w:ind w:left="0"/>
        <w:rPr>
          <w:b/>
          <w:spacing w:val="2"/>
          <w:sz w:val="24"/>
          <w:szCs w:val="24"/>
          <w:lang w:val="kk-KZ"/>
        </w:rPr>
      </w:pPr>
    </w:p>
    <w:p w:rsidR="001E1DDD" w:rsidRPr="001B73BC" w:rsidRDefault="001E1DDD" w:rsidP="001B73BC">
      <w:pPr>
        <w:pStyle w:val="af5"/>
        <w:numPr>
          <w:ilvl w:val="0"/>
          <w:numId w:val="12"/>
        </w:numPr>
        <w:rPr>
          <w:b/>
          <w:sz w:val="24"/>
          <w:szCs w:val="24"/>
          <w:lang w:val="kk-KZ"/>
        </w:rPr>
      </w:pPr>
      <w:r w:rsidRPr="001B73BC">
        <w:rPr>
          <w:b/>
          <w:sz w:val="24"/>
          <w:szCs w:val="24"/>
          <w:lang w:val="kk-KZ"/>
        </w:rPr>
        <w:t xml:space="preserve">Цифрландыру және мемлекеттік қызметтер департаменті Өтпелі мониторинг басқармасының бас сарапшысы, С-4 санаты </w:t>
      </w:r>
      <w:r w:rsidR="001B73BC" w:rsidRPr="001B73BC">
        <w:rPr>
          <w:b/>
          <w:sz w:val="24"/>
          <w:szCs w:val="24"/>
          <w:lang w:val="kk-KZ"/>
        </w:rPr>
        <w:t>(</w:t>
      </w:r>
      <w:r w:rsidR="001B73BC">
        <w:rPr>
          <w:b/>
          <w:sz w:val="24"/>
          <w:szCs w:val="24"/>
          <w:lang w:val="kk-KZ"/>
        </w:rPr>
        <w:t>уақытша</w:t>
      </w:r>
      <w:r w:rsidR="001B73BC" w:rsidRPr="001B73BC">
        <w:rPr>
          <w:b/>
          <w:sz w:val="24"/>
          <w:szCs w:val="24"/>
          <w:lang w:val="kk-KZ"/>
        </w:rPr>
        <w:t xml:space="preserve"> 12.04.2021</w:t>
      </w:r>
      <w:r w:rsidR="001B73BC">
        <w:rPr>
          <w:b/>
          <w:sz w:val="24"/>
          <w:szCs w:val="24"/>
          <w:lang w:val="kk-KZ"/>
        </w:rPr>
        <w:t>ж</w:t>
      </w:r>
      <w:r w:rsidR="001B73BC" w:rsidRPr="001B73BC">
        <w:rPr>
          <w:b/>
          <w:sz w:val="24"/>
          <w:szCs w:val="24"/>
          <w:lang w:val="kk-KZ"/>
        </w:rPr>
        <w:t>.)</w:t>
      </w:r>
    </w:p>
    <w:p w:rsidR="001E1DDD" w:rsidRPr="001E1DDD" w:rsidRDefault="001E1DDD" w:rsidP="001E1DDD">
      <w:pPr>
        <w:jc w:val="both"/>
        <w:rPr>
          <w:rFonts w:ascii="KZ Times New Roman" w:eastAsia="Calibri" w:hAnsi="KZ Times New Roman"/>
          <w:bCs/>
          <w:sz w:val="24"/>
          <w:szCs w:val="24"/>
          <w:lang w:val="kk-KZ"/>
        </w:rPr>
      </w:pPr>
      <w:r w:rsidRPr="001E1DDD">
        <w:rPr>
          <w:b/>
          <w:sz w:val="24"/>
          <w:szCs w:val="24"/>
          <w:lang w:val="kk-KZ"/>
        </w:rPr>
        <w:t xml:space="preserve">         Функционалдық міндеттері: </w:t>
      </w:r>
      <w:r w:rsidRPr="001E1DDD">
        <w:rPr>
          <w:rFonts w:ascii="KZ Times New Roman" w:eastAsia="Calibri" w:hAnsi="KZ Times New Roman"/>
          <w:bCs/>
          <w:sz w:val="24"/>
          <w:szCs w:val="24"/>
          <w:lang w:val="kk-KZ"/>
        </w:rPr>
        <w:t xml:space="preserve">Салықтық және кедендік жедел бақылау, тәуекелдерді басқарудың жұмыс істеуін және дамуын жүргізу мәселелері бойынша Басқарманың жұмысын орындау;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ЭШФ АҚ әзірлеуді бақылау және үйлестіру, ЭШФ модульдерінің виртуалды сақтау модулі; Комитеттің аумақтық органдарының жедел басқару шараларын іске асыру жөніндегі қызметін үйлестіреді; ӨПМАБ қызметін бақылау мониторингы; «Киімнің керек-жарақтары мен табиғи былғарыдан жасалған басқа да бұйымдар» айдарында бақылау (сәйкестендіру) белгілері бар тауарларға таңбалау енгізу бойынша пилоттық жобаны іске асыру.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p w:rsidR="001E1DDD" w:rsidRDefault="001E1DDD" w:rsidP="001E1DDD">
      <w:pPr>
        <w:jc w:val="both"/>
        <w:rPr>
          <w:b/>
          <w:spacing w:val="2"/>
          <w:sz w:val="24"/>
          <w:szCs w:val="24"/>
          <w:lang w:val="kk-KZ"/>
        </w:rPr>
      </w:pPr>
      <w:r w:rsidRPr="001E1DDD">
        <w:rPr>
          <w:b/>
          <w:sz w:val="24"/>
          <w:szCs w:val="24"/>
          <w:lang w:val="kk-KZ"/>
        </w:rPr>
        <w:t xml:space="preserve">           Конкурсқа қатысушыларға қойылатын талаптар: </w:t>
      </w:r>
      <w:r w:rsidRPr="001E1DDD">
        <w:rPr>
          <w:sz w:val="24"/>
          <w:szCs w:val="24"/>
          <w:lang w:val="kk-KZ"/>
        </w:rPr>
        <w:t>Жоғары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r w:rsidRPr="001E1DDD">
        <w:rPr>
          <w:rFonts w:eastAsia="Calibri"/>
          <w:color w:val="000000"/>
          <w:sz w:val="24"/>
          <w:szCs w:val="24"/>
          <w:lang w:val="kk-KZ"/>
        </w:rPr>
        <w:t xml:space="preserve"> </w:t>
      </w:r>
      <w:r w:rsidRPr="001E1DD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білу. Халық жоспарының - 100 нақты қадамы «Салықтарды жинауды арттыру» жобасы (Жаңғырту 3.0) Басқа да міндетті білімдер.</w:t>
      </w:r>
    </w:p>
    <w:p w:rsidR="001E1DDD" w:rsidRDefault="001E1DDD" w:rsidP="00A41560">
      <w:pPr>
        <w:pStyle w:val="af5"/>
        <w:ind w:left="0"/>
        <w:rPr>
          <w:b/>
          <w:spacing w:val="2"/>
          <w:sz w:val="24"/>
          <w:szCs w:val="24"/>
          <w:lang w:val="kk-KZ"/>
        </w:rPr>
      </w:pPr>
    </w:p>
    <w:p w:rsidR="000A2B93" w:rsidRPr="000A2B93" w:rsidRDefault="000A2B93" w:rsidP="000A2B93">
      <w:pPr>
        <w:pStyle w:val="af5"/>
        <w:numPr>
          <w:ilvl w:val="0"/>
          <w:numId w:val="12"/>
        </w:numPr>
        <w:rPr>
          <w:b/>
          <w:sz w:val="24"/>
          <w:szCs w:val="24"/>
          <w:lang w:val="kk-KZ"/>
        </w:rPr>
      </w:pPr>
      <w:r w:rsidRPr="000A2B93">
        <w:rPr>
          <w:b/>
          <w:sz w:val="24"/>
          <w:szCs w:val="24"/>
          <w:lang w:val="kk-KZ"/>
        </w:rPr>
        <w:t xml:space="preserve">Жедел бақылау департаментінің Экспорттық бақылау басқармасының бас сарапшысы, С-4 санаты </w:t>
      </w:r>
    </w:p>
    <w:p w:rsidR="000A2B93" w:rsidRPr="000A2B93" w:rsidRDefault="000A2B93" w:rsidP="000A2B93">
      <w:pPr>
        <w:jc w:val="both"/>
        <w:rPr>
          <w:rFonts w:ascii="KZ Times New Roman" w:eastAsia="Calibri" w:hAnsi="KZ Times New Roman"/>
          <w:bCs/>
          <w:sz w:val="24"/>
          <w:szCs w:val="24"/>
          <w:lang w:val="kk-KZ"/>
        </w:rPr>
      </w:pPr>
      <w:r w:rsidRPr="000A2B93">
        <w:rPr>
          <w:b/>
          <w:sz w:val="24"/>
          <w:szCs w:val="24"/>
          <w:lang w:val="kk-KZ"/>
        </w:rPr>
        <w:t xml:space="preserve">         Функционалдық міндеттері: </w:t>
      </w:r>
      <w:r w:rsidRPr="000A2B93">
        <w:rPr>
          <w:rFonts w:ascii="KZ Times New Roman" w:eastAsia="Calibri" w:hAnsi="KZ Times New Roman"/>
          <w:bCs/>
          <w:sz w:val="24"/>
          <w:szCs w:val="24"/>
          <w:lang w:val="kk-KZ"/>
        </w:rPr>
        <w:t xml:space="preserve">Басқарманың құзыретіне кіретін басқару және бақылау әдіснамасын ұсыну. Нормативтік құқықтық актілерді әзірлеу. Басқарманың құзыретіне жатқызылған мәселелер бойынша мемлекеттік кірістер органдарының аумақтық бөлімшелеріне қызметін ұйымдастыру, үйлестіру және бақылау және СЭҚҚ-ке Қазақстан Республикасының заңнамасына сәйкестігін талдау. Басқарманың құзыретіне кіретін мәселелер бойынша мемлекеттік кірістер органдарының аумақтық бөлімшелерін тексеруді жүргізу.   </w:t>
      </w:r>
    </w:p>
    <w:p w:rsidR="000A2B93" w:rsidRDefault="000A2B93" w:rsidP="000A2B93">
      <w:pPr>
        <w:jc w:val="both"/>
        <w:rPr>
          <w:b/>
          <w:spacing w:val="2"/>
          <w:sz w:val="24"/>
          <w:szCs w:val="24"/>
          <w:lang w:val="kk-KZ"/>
        </w:rPr>
      </w:pPr>
      <w:r w:rsidRPr="000A2B93">
        <w:rPr>
          <w:b/>
          <w:sz w:val="24"/>
          <w:szCs w:val="24"/>
          <w:lang w:val="kk-KZ"/>
        </w:rPr>
        <w:t xml:space="preserve">           Конкурсқа қатысушыларға қойылатын талаптар: </w:t>
      </w:r>
      <w:r w:rsidRPr="000A2B93">
        <w:rPr>
          <w:sz w:val="24"/>
          <w:szCs w:val="24"/>
          <w:lang w:val="kk-KZ"/>
        </w:rPr>
        <w:t>Жоғары білім: құқық немесе экономика және бизнес (экономика, менеджмент, есеп және аудит, қаржы).</w:t>
      </w:r>
      <w:r w:rsidRPr="000A2B93">
        <w:rPr>
          <w:rFonts w:eastAsia="Calibri"/>
          <w:color w:val="000000"/>
          <w:sz w:val="24"/>
          <w:szCs w:val="24"/>
          <w:lang w:val="kk-KZ"/>
        </w:rPr>
        <w:t xml:space="preserve"> </w:t>
      </w:r>
      <w:r w:rsidRPr="000A2B93">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білу.«Қазақстан-2050» Стратегиясы: қалыптасқан мемлекеттің </w:t>
      </w:r>
      <w:r w:rsidRPr="000A2B93">
        <w:rPr>
          <w:sz w:val="24"/>
          <w:szCs w:val="24"/>
          <w:lang w:val="kk-KZ"/>
        </w:rPr>
        <w:lastRenderedPageBreak/>
        <w:t>жаңа саяси бағыты старегиясын білу. 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p w:rsidR="000A2B93" w:rsidRDefault="000A2B93" w:rsidP="00A41560">
      <w:pPr>
        <w:pStyle w:val="af5"/>
        <w:ind w:left="0"/>
        <w:rPr>
          <w:b/>
          <w:spacing w:val="2"/>
          <w:sz w:val="24"/>
          <w:szCs w:val="24"/>
          <w:lang w:val="kk-KZ"/>
        </w:rPr>
      </w:pPr>
    </w:p>
    <w:p w:rsidR="00482543" w:rsidRPr="00482543" w:rsidRDefault="00482543" w:rsidP="00482543">
      <w:pPr>
        <w:pStyle w:val="af5"/>
        <w:numPr>
          <w:ilvl w:val="0"/>
          <w:numId w:val="12"/>
        </w:numPr>
        <w:jc w:val="both"/>
        <w:rPr>
          <w:b/>
          <w:sz w:val="24"/>
          <w:szCs w:val="24"/>
          <w:lang w:val="kk-KZ"/>
        </w:rPr>
      </w:pPr>
      <w:r w:rsidRPr="00482543">
        <w:rPr>
          <w:b/>
          <w:sz w:val="24"/>
          <w:szCs w:val="24"/>
          <w:lang w:val="kk-KZ"/>
        </w:rPr>
        <w:t>Кедендік әдіснама департаментінің</w:t>
      </w:r>
      <w:r>
        <w:rPr>
          <w:b/>
          <w:sz w:val="24"/>
          <w:szCs w:val="24"/>
          <w:lang w:val="kk-KZ"/>
        </w:rPr>
        <w:t xml:space="preserve"> </w:t>
      </w:r>
      <w:r w:rsidRPr="00482543">
        <w:rPr>
          <w:b/>
          <w:sz w:val="24"/>
          <w:szCs w:val="24"/>
          <w:lang w:val="kk-KZ"/>
        </w:rPr>
        <w:t>Кедендік рәсімдер және декларациялау әдіснама басқармасы</w:t>
      </w:r>
      <w:r>
        <w:rPr>
          <w:b/>
          <w:sz w:val="24"/>
          <w:szCs w:val="24"/>
          <w:lang w:val="kk-KZ"/>
        </w:rPr>
        <w:t>ның</w:t>
      </w:r>
      <w:r w:rsidRPr="00482543">
        <w:rPr>
          <w:b/>
          <w:sz w:val="24"/>
          <w:szCs w:val="24"/>
          <w:lang w:val="kk-KZ"/>
        </w:rPr>
        <w:t xml:space="preserve"> бас сарапшысы, С-4 санаты (2 </w:t>
      </w:r>
      <w:r>
        <w:rPr>
          <w:b/>
          <w:sz w:val="24"/>
          <w:szCs w:val="24"/>
          <w:lang w:val="kk-KZ"/>
        </w:rPr>
        <w:t>бірлік</w:t>
      </w:r>
      <w:r w:rsidRPr="00482543">
        <w:rPr>
          <w:b/>
          <w:sz w:val="24"/>
          <w:szCs w:val="24"/>
          <w:lang w:val="kk-KZ"/>
        </w:rPr>
        <w:t xml:space="preserve">, 1 </w:t>
      </w:r>
      <w:r>
        <w:rPr>
          <w:b/>
          <w:sz w:val="24"/>
          <w:szCs w:val="24"/>
          <w:lang w:val="kk-KZ"/>
        </w:rPr>
        <w:t>бірлік</w:t>
      </w:r>
      <w:r w:rsidRPr="00482543">
        <w:rPr>
          <w:b/>
          <w:sz w:val="24"/>
          <w:szCs w:val="24"/>
          <w:lang w:val="kk-KZ"/>
        </w:rPr>
        <w:t xml:space="preserve"> </w:t>
      </w:r>
      <w:r>
        <w:rPr>
          <w:b/>
          <w:sz w:val="24"/>
          <w:szCs w:val="24"/>
          <w:lang w:val="kk-KZ"/>
        </w:rPr>
        <w:t>уақытша</w:t>
      </w:r>
      <w:r w:rsidRPr="00482543">
        <w:rPr>
          <w:b/>
          <w:sz w:val="24"/>
          <w:szCs w:val="24"/>
          <w:lang w:val="kk-KZ"/>
        </w:rPr>
        <w:t xml:space="preserve"> 30.09.2022 </w:t>
      </w:r>
      <w:r>
        <w:rPr>
          <w:b/>
          <w:sz w:val="24"/>
          <w:szCs w:val="24"/>
          <w:lang w:val="kk-KZ"/>
        </w:rPr>
        <w:t>ж</w:t>
      </w:r>
      <w:r w:rsidRPr="00482543">
        <w:rPr>
          <w:b/>
          <w:sz w:val="24"/>
          <w:szCs w:val="24"/>
          <w:lang w:val="kk-KZ"/>
        </w:rPr>
        <w:t>.)</w:t>
      </w:r>
    </w:p>
    <w:p w:rsidR="00482543" w:rsidRPr="000A2B93" w:rsidRDefault="00482543" w:rsidP="00482543">
      <w:pPr>
        <w:jc w:val="both"/>
        <w:rPr>
          <w:rFonts w:ascii="KZ Times New Roman" w:eastAsia="Calibri" w:hAnsi="KZ Times New Roman"/>
          <w:bCs/>
          <w:sz w:val="24"/>
          <w:szCs w:val="24"/>
          <w:lang w:val="kk-KZ"/>
        </w:rPr>
      </w:pPr>
      <w:r w:rsidRPr="000A2B93">
        <w:rPr>
          <w:b/>
          <w:sz w:val="24"/>
          <w:szCs w:val="24"/>
          <w:lang w:val="kk-KZ"/>
        </w:rPr>
        <w:t xml:space="preserve">         Функционалдық міндеттері: </w:t>
      </w:r>
      <w:r w:rsidRPr="00482543">
        <w:rPr>
          <w:rFonts w:ascii="KZ Times New Roman" w:eastAsia="Calibri" w:hAnsi="KZ Times New Roman"/>
          <w:bCs/>
          <w:sz w:val="24"/>
          <w:szCs w:val="24"/>
          <w:lang w:val="kk-KZ"/>
        </w:rPr>
        <w:t>Басқарманың құзыретіндегі сұрақтар бойынша Қазақстан Республикасының кеден заңнамасың жетілдіру және әзірлеу; басқарманың құзыретіндегі сұрақтар бойынша нормативтық құқықтық актілерді дайындау және қарастыру; басқарманың құзыретіндегі халықаралық шарттарды (келісімдерді, хаттамаларды, шешімдерді)  әзірлеуіне қатысу және әзірлеу; Қазақстан Республикасының нормативтік құқықтық және құқықтық актілерің, сондай-ақ Еуразиялық экономикалық одақтың актілерін  әзірленуіне қатысу; басқарма жұмысының бағыты бойынша сарапшылық және жұмыс топтарына қатысу; кедендік тазартумен және декларациялаумен, кедендік рәсімдерді қолданумен байланысты кедендік операцияларды жасау сұрақтары әдіснамасың жетілдіру және әзірлеу; кедендік бақылау технологиясын, оның ішінде ақпараттық технологияларды пайдалана отырып ұйымдастыру және жетілдіру, кедендік транзит кедендік рәсімді қоспағанда кедендік рәсімдерді қолдануды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 шетел мемлекеттерінің кеден органдарымен, халықаралық ұйымдармен өзара іс-қимыл жасау, мемлекеттік органдардың, өзге ұйымдардың, жеке және заңды тұлғалардың өтініштер мен сұрау салулардың қарау және Басқарма құзыреті шегінде олар бойынша қорытындыларды беру</w:t>
      </w:r>
      <w:r w:rsidRPr="000A2B93">
        <w:rPr>
          <w:rFonts w:ascii="KZ Times New Roman" w:eastAsia="Calibri" w:hAnsi="KZ Times New Roman"/>
          <w:bCs/>
          <w:sz w:val="24"/>
          <w:szCs w:val="24"/>
          <w:lang w:val="kk-KZ"/>
        </w:rPr>
        <w:t xml:space="preserve">.   </w:t>
      </w:r>
    </w:p>
    <w:p w:rsidR="00482543" w:rsidRDefault="00482543" w:rsidP="00482543">
      <w:pPr>
        <w:jc w:val="both"/>
        <w:rPr>
          <w:sz w:val="24"/>
          <w:szCs w:val="24"/>
          <w:lang w:val="kk-KZ"/>
        </w:rPr>
      </w:pPr>
      <w:r w:rsidRPr="000A2B93">
        <w:rPr>
          <w:b/>
          <w:sz w:val="24"/>
          <w:szCs w:val="24"/>
          <w:lang w:val="kk-KZ"/>
        </w:rPr>
        <w:t xml:space="preserve">           Конкурсқа қатысушыларға қойылатын талаптар: </w:t>
      </w:r>
      <w:r w:rsidRPr="000A2B93">
        <w:rPr>
          <w:sz w:val="24"/>
          <w:szCs w:val="24"/>
          <w:lang w:val="kk-KZ"/>
        </w:rPr>
        <w:t xml:space="preserve">Жоғары білім: </w:t>
      </w:r>
      <w:r w:rsidRPr="00482543">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гуманитарлық ғылымдар (халықаралық қатынастар) немесе техникалық ғылымдар мен технологиялар (ақпараттық жүйелер)</w:t>
      </w:r>
      <w:r w:rsidRPr="000A2B93">
        <w:rPr>
          <w:sz w:val="24"/>
          <w:szCs w:val="24"/>
          <w:lang w:val="kk-KZ"/>
        </w:rPr>
        <w:t>.</w:t>
      </w:r>
      <w:r w:rsidRPr="000A2B93">
        <w:rPr>
          <w:rFonts w:eastAsia="Calibri"/>
          <w:color w:val="000000"/>
          <w:sz w:val="24"/>
          <w:szCs w:val="24"/>
          <w:lang w:val="kk-KZ"/>
        </w:rPr>
        <w:t xml:space="preserve"> </w:t>
      </w:r>
      <w:r w:rsidRPr="00A160D6">
        <w:rPr>
          <w:sz w:val="24"/>
          <w:szCs w:val="24"/>
          <w:lang w:val="kk-KZ"/>
        </w:rPr>
        <w:t xml:space="preserve">Мемлекеттік қызмет істері жөніндегі </w:t>
      </w:r>
      <w:hyperlink r:id="rId10" w:anchor="z9" w:history="1">
        <w:r w:rsidRPr="00A160D6">
          <w:rPr>
            <w:rFonts w:ascii="KZ Times New Roman" w:eastAsia="Calibri" w:hAnsi="KZ Times New Roman"/>
            <w:sz w:val="24"/>
            <w:szCs w:val="24"/>
            <w:lang w:val="kk-KZ"/>
          </w:rPr>
          <w:t>уәкілетті орган</w:t>
        </w:r>
      </w:hyperlink>
      <w:r w:rsidRPr="00A160D6">
        <w:rPr>
          <w:rFonts w:ascii="KZ Times New Roman" w:eastAsia="Calibri" w:hAnsi="KZ Times New Roman"/>
          <w:sz w:val="24"/>
          <w:szCs w:val="24"/>
          <w:lang w:val="kk-KZ"/>
        </w:rPr>
        <w:t>ның</w:t>
      </w:r>
      <w:r w:rsidRPr="00A160D6">
        <w:rPr>
          <w:rFonts w:eastAsia="Calibri"/>
          <w:b/>
          <w:sz w:val="24"/>
          <w:szCs w:val="24"/>
          <w:lang w:val="kk-KZ"/>
        </w:rPr>
        <w:t xml:space="preserve"> </w:t>
      </w:r>
      <w:r w:rsidRPr="00A160D6">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160D6">
        <w:rPr>
          <w:rFonts w:ascii="KZ Times New Roman" w:hAnsi="KZ Times New Roman"/>
          <w:sz w:val="24"/>
          <w:szCs w:val="24"/>
          <w:lang w:val="kk-KZ"/>
        </w:rPr>
        <w:t>«Қазақстан-2050» Стратегиясы: қалыптасқан мемлекеттің жаңа саяси бағыты старегиясын білу.</w:t>
      </w:r>
      <w:r w:rsidRPr="00A160D6">
        <w:rPr>
          <w:rFonts w:ascii="KZ Times New Roman" w:eastAsia="Calibri" w:hAnsi="KZ Times New Roman"/>
          <w:sz w:val="24"/>
          <w:szCs w:val="24"/>
          <w:lang w:val="kk-KZ"/>
        </w:rPr>
        <w:t xml:space="preserve"> </w:t>
      </w:r>
      <w:r w:rsidRPr="00A160D6">
        <w:rPr>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Pr="00A160D6">
        <w:rPr>
          <w:rFonts w:ascii="KZ Times New Roman" w:eastAsia="Calibri" w:hAnsi="KZ Times New Roman" w:cs="Calibri"/>
          <w:sz w:val="24"/>
          <w:szCs w:val="24"/>
          <w:lang w:val="kk-KZ"/>
        </w:rPr>
        <w:t xml:space="preserve"> Департамент құзыретіне қатысты б</w:t>
      </w:r>
      <w:r w:rsidRPr="00A160D6">
        <w:rPr>
          <w:rFonts w:ascii="KZ Times New Roman" w:eastAsia="Calibri" w:hAnsi="KZ Times New Roman"/>
          <w:bCs/>
          <w:sz w:val="24"/>
          <w:szCs w:val="24"/>
          <w:lang w:val="kk-KZ"/>
        </w:rPr>
        <w:t>асқа да құрылым заңнамаларын білген жөн</w:t>
      </w:r>
      <w:r w:rsidRPr="000A2B93">
        <w:rPr>
          <w:sz w:val="24"/>
          <w:szCs w:val="24"/>
          <w:lang w:val="kk-KZ"/>
        </w:rPr>
        <w:t>.</w:t>
      </w:r>
    </w:p>
    <w:p w:rsidR="00482543" w:rsidRDefault="00482543" w:rsidP="00482543">
      <w:pPr>
        <w:pStyle w:val="af5"/>
        <w:ind w:left="0"/>
        <w:rPr>
          <w:b/>
          <w:spacing w:val="2"/>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BA4059">
        <w:rPr>
          <w:sz w:val="24"/>
          <w:szCs w:val="24"/>
          <w:lang w:val="kk-KZ"/>
        </w:rPr>
        <w:lastRenderedPageBreak/>
        <w:t>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EE1E11">
        <w:rPr>
          <w:b/>
          <w:sz w:val="24"/>
          <w:szCs w:val="24"/>
          <w:lang w:val="kk-KZ"/>
        </w:rPr>
        <w:t xml:space="preserve">, 18.07.2019-22.07.2019 ж. қоса алғанда </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CF3624" w:rsidRDefault="00CF3624"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437"/>
    <w:multiLevelType w:val="hybridMultilevel"/>
    <w:tmpl w:val="DEEC7DDE"/>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0967669D"/>
    <w:multiLevelType w:val="hybridMultilevel"/>
    <w:tmpl w:val="7C60DCF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A2B3C37"/>
    <w:multiLevelType w:val="hybridMultilevel"/>
    <w:tmpl w:val="3DA8A80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103B509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6A613F3"/>
    <w:multiLevelType w:val="hybridMultilevel"/>
    <w:tmpl w:val="445260EE"/>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17264C74"/>
    <w:multiLevelType w:val="hybridMultilevel"/>
    <w:tmpl w:val="0CB614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ED54D5"/>
    <w:multiLevelType w:val="hybridMultilevel"/>
    <w:tmpl w:val="08A28B9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216B4D19"/>
    <w:multiLevelType w:val="hybridMultilevel"/>
    <w:tmpl w:val="5BBE166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FC7BC0"/>
    <w:multiLevelType w:val="hybridMultilevel"/>
    <w:tmpl w:val="F7AE96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3">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7871B81"/>
    <w:multiLevelType w:val="hybridMultilevel"/>
    <w:tmpl w:val="B48C151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289B785E"/>
    <w:multiLevelType w:val="hybridMultilevel"/>
    <w:tmpl w:val="0582CA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2D9E40D1"/>
    <w:multiLevelType w:val="hybridMultilevel"/>
    <w:tmpl w:val="EA14C8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2E801630"/>
    <w:multiLevelType w:val="hybridMultilevel"/>
    <w:tmpl w:val="009A846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306E3096"/>
    <w:multiLevelType w:val="hybridMultilevel"/>
    <w:tmpl w:val="B100C09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340863DE"/>
    <w:multiLevelType w:val="hybridMultilevel"/>
    <w:tmpl w:val="BD8C2DE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363307B8"/>
    <w:multiLevelType w:val="hybridMultilevel"/>
    <w:tmpl w:val="EFA6662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37F86611"/>
    <w:multiLevelType w:val="hybridMultilevel"/>
    <w:tmpl w:val="2BC8F2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nsid w:val="3B375EE5"/>
    <w:multiLevelType w:val="hybridMultilevel"/>
    <w:tmpl w:val="11EABB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3DE3736B"/>
    <w:multiLevelType w:val="hybridMultilevel"/>
    <w:tmpl w:val="B5564B6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3E9E033E"/>
    <w:multiLevelType w:val="hybridMultilevel"/>
    <w:tmpl w:val="CF0478A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40610C0E"/>
    <w:multiLevelType w:val="hybridMultilevel"/>
    <w:tmpl w:val="CFD4AC0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7">
    <w:nsid w:val="406F2FF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40D866F1"/>
    <w:multiLevelType w:val="hybridMultilevel"/>
    <w:tmpl w:val="3012A6B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41761D79"/>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0">
    <w:nsid w:val="42130B4B"/>
    <w:multiLevelType w:val="hybridMultilevel"/>
    <w:tmpl w:val="68364C4A"/>
    <w:lvl w:ilvl="0" w:tplc="930E28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EC06DB"/>
    <w:multiLevelType w:val="hybridMultilevel"/>
    <w:tmpl w:val="5412A77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nsid w:val="46881CFA"/>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3">
    <w:nsid w:val="469A5193"/>
    <w:multiLevelType w:val="hybridMultilevel"/>
    <w:tmpl w:val="FCA28F7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4">
    <w:nsid w:val="4A055CBD"/>
    <w:multiLevelType w:val="hybridMultilevel"/>
    <w:tmpl w:val="66F8D53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7">
    <w:nsid w:val="52E9016B"/>
    <w:multiLevelType w:val="hybridMultilevel"/>
    <w:tmpl w:val="B3BCB970"/>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8">
    <w:nsid w:val="542B452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9">
    <w:nsid w:val="5D88738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0">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2">
    <w:nsid w:val="6E8529D7"/>
    <w:multiLevelType w:val="hybridMultilevel"/>
    <w:tmpl w:val="EAE4C4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3">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65D1ADD"/>
    <w:multiLevelType w:val="hybridMultilevel"/>
    <w:tmpl w:val="AA38CEE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6">
    <w:nsid w:val="772E012D"/>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7">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C6A48EF"/>
    <w:multiLevelType w:val="hybridMultilevel"/>
    <w:tmpl w:val="5A3402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9">
    <w:nsid w:val="7FED001D"/>
    <w:multiLevelType w:val="hybridMultilevel"/>
    <w:tmpl w:val="71C6264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7"/>
  </w:num>
  <w:num w:numId="2">
    <w:abstractNumId w:val="41"/>
  </w:num>
  <w:num w:numId="3">
    <w:abstractNumId w:val="10"/>
  </w:num>
  <w:num w:numId="4">
    <w:abstractNumId w:val="35"/>
  </w:num>
  <w:num w:numId="5">
    <w:abstractNumId w:val="7"/>
  </w:num>
  <w:num w:numId="6">
    <w:abstractNumId w:val="6"/>
  </w:num>
  <w:num w:numId="7">
    <w:abstractNumId w:val="14"/>
  </w:num>
  <w:num w:numId="8">
    <w:abstractNumId w:val="40"/>
  </w:num>
  <w:num w:numId="9">
    <w:abstractNumId w:val="13"/>
  </w:num>
  <w:num w:numId="10">
    <w:abstractNumId w:val="43"/>
  </w:num>
  <w:num w:numId="11">
    <w:abstractNumId w:val="44"/>
  </w:num>
  <w:num w:numId="12">
    <w:abstractNumId w:val="31"/>
  </w:num>
  <w:num w:numId="13">
    <w:abstractNumId w:val="36"/>
  </w:num>
  <w:num w:numId="14">
    <w:abstractNumId w:val="12"/>
  </w:num>
  <w:num w:numId="15">
    <w:abstractNumId w:val="30"/>
  </w:num>
  <w:num w:numId="16">
    <w:abstractNumId w:val="27"/>
  </w:num>
  <w:num w:numId="17">
    <w:abstractNumId w:val="39"/>
  </w:num>
  <w:num w:numId="18">
    <w:abstractNumId w:val="38"/>
  </w:num>
  <w:num w:numId="19">
    <w:abstractNumId w:val="3"/>
  </w:num>
  <w:num w:numId="20">
    <w:abstractNumId w:val="17"/>
  </w:num>
  <w:num w:numId="21">
    <w:abstractNumId w:val="26"/>
  </w:num>
  <w:num w:numId="22">
    <w:abstractNumId w:val="22"/>
  </w:num>
  <w:num w:numId="23">
    <w:abstractNumId w:val="42"/>
  </w:num>
  <w:num w:numId="24">
    <w:abstractNumId w:val="28"/>
  </w:num>
  <w:num w:numId="25">
    <w:abstractNumId w:val="45"/>
  </w:num>
  <w:num w:numId="26">
    <w:abstractNumId w:val="2"/>
  </w:num>
  <w:num w:numId="27">
    <w:abstractNumId w:val="48"/>
  </w:num>
  <w:num w:numId="28">
    <w:abstractNumId w:val="19"/>
  </w:num>
  <w:num w:numId="29">
    <w:abstractNumId w:val="20"/>
  </w:num>
  <w:num w:numId="30">
    <w:abstractNumId w:val="5"/>
  </w:num>
  <w:num w:numId="31">
    <w:abstractNumId w:val="46"/>
  </w:num>
  <w:num w:numId="32">
    <w:abstractNumId w:val="37"/>
  </w:num>
  <w:num w:numId="33">
    <w:abstractNumId w:val="11"/>
  </w:num>
  <w:num w:numId="34">
    <w:abstractNumId w:val="16"/>
  </w:num>
  <w:num w:numId="35">
    <w:abstractNumId w:val="23"/>
  </w:num>
  <w:num w:numId="36">
    <w:abstractNumId w:val="15"/>
  </w:num>
  <w:num w:numId="37">
    <w:abstractNumId w:val="34"/>
  </w:num>
  <w:num w:numId="38">
    <w:abstractNumId w:val="29"/>
  </w:num>
  <w:num w:numId="39">
    <w:abstractNumId w:val="32"/>
  </w:num>
  <w:num w:numId="40">
    <w:abstractNumId w:val="1"/>
  </w:num>
  <w:num w:numId="41">
    <w:abstractNumId w:val="49"/>
  </w:num>
  <w:num w:numId="42">
    <w:abstractNumId w:val="8"/>
  </w:num>
  <w:num w:numId="43">
    <w:abstractNumId w:val="33"/>
  </w:num>
  <w:num w:numId="44">
    <w:abstractNumId w:val="25"/>
  </w:num>
  <w:num w:numId="45">
    <w:abstractNumId w:val="24"/>
  </w:num>
  <w:num w:numId="46">
    <w:abstractNumId w:val="0"/>
  </w:num>
  <w:num w:numId="47">
    <w:abstractNumId w:val="21"/>
  </w:num>
  <w:num w:numId="48">
    <w:abstractNumId w:val="9"/>
  </w:num>
  <w:num w:numId="49">
    <w:abstractNumId w:val="4"/>
  </w:num>
  <w:num w:numId="5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34CA"/>
    <w:rsid w:val="00035410"/>
    <w:rsid w:val="00042A66"/>
    <w:rsid w:val="00043737"/>
    <w:rsid w:val="0004633C"/>
    <w:rsid w:val="00046F2C"/>
    <w:rsid w:val="000515A3"/>
    <w:rsid w:val="0005496B"/>
    <w:rsid w:val="000560A8"/>
    <w:rsid w:val="00056EDD"/>
    <w:rsid w:val="00057F19"/>
    <w:rsid w:val="00060D11"/>
    <w:rsid w:val="00063DE2"/>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97EE7"/>
    <w:rsid w:val="000A1CE1"/>
    <w:rsid w:val="000A29B7"/>
    <w:rsid w:val="000A2A71"/>
    <w:rsid w:val="000A2B93"/>
    <w:rsid w:val="000A3D1C"/>
    <w:rsid w:val="000A4325"/>
    <w:rsid w:val="000A466F"/>
    <w:rsid w:val="000A6A99"/>
    <w:rsid w:val="000A7EFD"/>
    <w:rsid w:val="000B2311"/>
    <w:rsid w:val="000B2DB5"/>
    <w:rsid w:val="000B39BC"/>
    <w:rsid w:val="000B65E8"/>
    <w:rsid w:val="000C0022"/>
    <w:rsid w:val="000C1D41"/>
    <w:rsid w:val="000C1F4B"/>
    <w:rsid w:val="000C463F"/>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2D32"/>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3BC"/>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1DDD"/>
    <w:rsid w:val="001E4DA6"/>
    <w:rsid w:val="001E73D2"/>
    <w:rsid w:val="001F09D2"/>
    <w:rsid w:val="001F128E"/>
    <w:rsid w:val="001F18ED"/>
    <w:rsid w:val="001F263A"/>
    <w:rsid w:val="001F42C4"/>
    <w:rsid w:val="001F47C6"/>
    <w:rsid w:val="001F51D7"/>
    <w:rsid w:val="001F7810"/>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4AD8"/>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25A6"/>
    <w:rsid w:val="003D54C2"/>
    <w:rsid w:val="003D664D"/>
    <w:rsid w:val="003D7CEF"/>
    <w:rsid w:val="003E3586"/>
    <w:rsid w:val="003E3D61"/>
    <w:rsid w:val="003E5513"/>
    <w:rsid w:val="003E5DD8"/>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06E3"/>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2543"/>
    <w:rsid w:val="004850B1"/>
    <w:rsid w:val="00485C57"/>
    <w:rsid w:val="004912C0"/>
    <w:rsid w:val="004944CD"/>
    <w:rsid w:val="00495C8A"/>
    <w:rsid w:val="00496D8A"/>
    <w:rsid w:val="004975D4"/>
    <w:rsid w:val="004A10B0"/>
    <w:rsid w:val="004A15EA"/>
    <w:rsid w:val="004A16F8"/>
    <w:rsid w:val="004A2DA2"/>
    <w:rsid w:val="004A3339"/>
    <w:rsid w:val="004A4821"/>
    <w:rsid w:val="004A5176"/>
    <w:rsid w:val="004A56AD"/>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6E48"/>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3A2"/>
    <w:rsid w:val="006A4746"/>
    <w:rsid w:val="006A5EB5"/>
    <w:rsid w:val="006A622D"/>
    <w:rsid w:val="006A70D4"/>
    <w:rsid w:val="006A7316"/>
    <w:rsid w:val="006B0E63"/>
    <w:rsid w:val="006B2E38"/>
    <w:rsid w:val="006B3950"/>
    <w:rsid w:val="006B5DC9"/>
    <w:rsid w:val="006B639B"/>
    <w:rsid w:val="006B661F"/>
    <w:rsid w:val="006B72F8"/>
    <w:rsid w:val="006B7E39"/>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04E0"/>
    <w:rsid w:val="007B1F41"/>
    <w:rsid w:val="007B216D"/>
    <w:rsid w:val="007B67DF"/>
    <w:rsid w:val="007B68AC"/>
    <w:rsid w:val="007B6DDE"/>
    <w:rsid w:val="007C0ACD"/>
    <w:rsid w:val="007C12A5"/>
    <w:rsid w:val="007C45B4"/>
    <w:rsid w:val="007C5C45"/>
    <w:rsid w:val="007C5D65"/>
    <w:rsid w:val="007C6009"/>
    <w:rsid w:val="007C6294"/>
    <w:rsid w:val="007D165F"/>
    <w:rsid w:val="007D2F9E"/>
    <w:rsid w:val="007D44E8"/>
    <w:rsid w:val="007D657B"/>
    <w:rsid w:val="007E1758"/>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5FB0"/>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38C2"/>
    <w:rsid w:val="00884DC9"/>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1E0C"/>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3797"/>
    <w:rsid w:val="009D4812"/>
    <w:rsid w:val="009D7F90"/>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6501"/>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80C"/>
    <w:rsid w:val="00A50AFE"/>
    <w:rsid w:val="00A51607"/>
    <w:rsid w:val="00A51DEA"/>
    <w:rsid w:val="00A522D1"/>
    <w:rsid w:val="00A56984"/>
    <w:rsid w:val="00A57638"/>
    <w:rsid w:val="00A57B66"/>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855E4"/>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D6A04"/>
    <w:rsid w:val="00AE1E3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16DC9"/>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46ADD"/>
    <w:rsid w:val="00B52975"/>
    <w:rsid w:val="00B54938"/>
    <w:rsid w:val="00B5504A"/>
    <w:rsid w:val="00B562C8"/>
    <w:rsid w:val="00B56651"/>
    <w:rsid w:val="00B66DA4"/>
    <w:rsid w:val="00B67BE5"/>
    <w:rsid w:val="00B67E1E"/>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9737D"/>
    <w:rsid w:val="00BA041A"/>
    <w:rsid w:val="00BA0955"/>
    <w:rsid w:val="00BA11FC"/>
    <w:rsid w:val="00BA152E"/>
    <w:rsid w:val="00BA20F9"/>
    <w:rsid w:val="00BA2F89"/>
    <w:rsid w:val="00BA3442"/>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2960"/>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2EB"/>
    <w:rsid w:val="00C54930"/>
    <w:rsid w:val="00C54CFA"/>
    <w:rsid w:val="00C56553"/>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3624"/>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31F4F"/>
    <w:rsid w:val="00D40B39"/>
    <w:rsid w:val="00D416AF"/>
    <w:rsid w:val="00D42275"/>
    <w:rsid w:val="00D429A4"/>
    <w:rsid w:val="00D42BBA"/>
    <w:rsid w:val="00D506F6"/>
    <w:rsid w:val="00D51A6E"/>
    <w:rsid w:val="00D552E0"/>
    <w:rsid w:val="00D62380"/>
    <w:rsid w:val="00D62ACB"/>
    <w:rsid w:val="00D62BE6"/>
    <w:rsid w:val="00D6344E"/>
    <w:rsid w:val="00D64EC8"/>
    <w:rsid w:val="00D66C21"/>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B7CE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2B38"/>
    <w:rsid w:val="00E83BAF"/>
    <w:rsid w:val="00E83DBF"/>
    <w:rsid w:val="00E845AE"/>
    <w:rsid w:val="00E84E1C"/>
    <w:rsid w:val="00E85327"/>
    <w:rsid w:val="00E85DE2"/>
    <w:rsid w:val="00E8760B"/>
    <w:rsid w:val="00E87853"/>
    <w:rsid w:val="00E87D8B"/>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1E11"/>
    <w:rsid w:val="00EE2421"/>
    <w:rsid w:val="00EE31B3"/>
    <w:rsid w:val="00EE3E55"/>
    <w:rsid w:val="00EE486B"/>
    <w:rsid w:val="00EE74B1"/>
    <w:rsid w:val="00EF0091"/>
    <w:rsid w:val="00EF36CB"/>
    <w:rsid w:val="00EF63B0"/>
    <w:rsid w:val="00F01C0B"/>
    <w:rsid w:val="00F02228"/>
    <w:rsid w:val="00F02468"/>
    <w:rsid w:val="00F041FE"/>
    <w:rsid w:val="00F0572B"/>
    <w:rsid w:val="00F060A3"/>
    <w:rsid w:val="00F060C6"/>
    <w:rsid w:val="00F12235"/>
    <w:rsid w:val="00F1239D"/>
    <w:rsid w:val="00F12F6E"/>
    <w:rsid w:val="00F14AD8"/>
    <w:rsid w:val="00F14E86"/>
    <w:rsid w:val="00F15E1A"/>
    <w:rsid w:val="00F2030F"/>
    <w:rsid w:val="00F2261C"/>
    <w:rsid w:val="00F22DE6"/>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05AE"/>
    <w:rsid w:val="00F519C8"/>
    <w:rsid w:val="00F5250A"/>
    <w:rsid w:val="00F53200"/>
    <w:rsid w:val="00F54148"/>
    <w:rsid w:val="00F55036"/>
    <w:rsid w:val="00F5671F"/>
    <w:rsid w:val="00F57C26"/>
    <w:rsid w:val="00F60BEA"/>
    <w:rsid w:val="00F617EF"/>
    <w:rsid w:val="00F62D4A"/>
    <w:rsid w:val="00F70910"/>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45FF"/>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http://www.adilet.zan.kz/kaz/docs/U160000034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8540-FB10-4B2A-A093-6C36EBAF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5592</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cp:revision>
  <cp:lastPrinted>2018-11-02T04:54:00Z</cp:lastPrinted>
  <dcterms:created xsi:type="dcterms:W3CDTF">2019-07-17T11:40:00Z</dcterms:created>
  <dcterms:modified xsi:type="dcterms:W3CDTF">2019-07-17T11:40:00Z</dcterms:modified>
</cp:coreProperties>
</file>