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B67E1E"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анықтама үшін телефондар: 8 (7172) 7</w:t>
      </w:r>
      <w:r w:rsidR="008B562D">
        <w:rPr>
          <w:b/>
          <w:lang w:val="kk-KZ"/>
        </w:rPr>
        <w:t>09-935</w:t>
      </w:r>
      <w:r w:rsidRPr="00E30650">
        <w:rPr>
          <w:b/>
          <w:lang w:val="kk-KZ"/>
        </w:rPr>
        <w:t xml:space="preserve">, </w:t>
      </w:r>
      <w:hyperlink r:id="rId7" w:history="1">
        <w:r w:rsidR="00B67E1E" w:rsidRPr="00F63392">
          <w:rPr>
            <w:rStyle w:val="a5"/>
            <w:lang w:val="kk-KZ"/>
          </w:rPr>
          <w:t>s.seitkanov@kgd.gov.kz</w:t>
        </w:r>
      </w:hyperlink>
      <w:bookmarkStart w:id="0" w:name="_GoBack"/>
      <w:bookmarkEnd w:id="0"/>
    </w:p>
    <w:p w:rsidR="00B67E1E" w:rsidRDefault="00B67E1E" w:rsidP="00B67E1E">
      <w:pPr>
        <w:pStyle w:val="af0"/>
        <w:spacing w:before="0" w:beforeAutospacing="0" w:after="0" w:afterAutospacing="0"/>
        <w:ind w:firstLine="709"/>
        <w:jc w:val="both"/>
        <w:rPr>
          <w:color w:val="3333FF"/>
          <w:u w:val="single"/>
          <w:lang w:val="kk-KZ"/>
        </w:rPr>
      </w:pPr>
    </w:p>
    <w:p w:rsidR="00AE1E38" w:rsidRDefault="00AE1E38" w:rsidP="00AE1E38">
      <w:pPr>
        <w:pStyle w:val="af0"/>
        <w:spacing w:before="0" w:beforeAutospacing="0" w:after="0" w:afterAutospacing="0"/>
        <w:ind w:firstLine="709"/>
        <w:jc w:val="both"/>
        <w:rPr>
          <w:b/>
          <w:lang w:val="kk-KZ"/>
        </w:rPr>
      </w:pPr>
      <w:r w:rsidRPr="00B67E1E">
        <w:rPr>
          <w:b/>
          <w:lang w:val="kk-KZ"/>
        </w:rPr>
        <w:t>С-</w:t>
      </w:r>
      <w:r>
        <w:rPr>
          <w:b/>
          <w:lang w:val="kk-KZ"/>
        </w:rPr>
        <w:t>1</w:t>
      </w:r>
      <w:r w:rsidRPr="00B67E1E">
        <w:rPr>
          <w:b/>
          <w:lang w:val="kk-KZ"/>
        </w:rPr>
        <w:t xml:space="preserve"> мемлекеттік әкімшілік лауазымдары санаттарына келесідей үлгілік біліктілік талаптары белгіленеді:</w:t>
      </w:r>
    </w:p>
    <w:p w:rsidR="00AE1E38" w:rsidRPr="00B67E1E" w:rsidRDefault="00AE1E38" w:rsidP="00AE1E38">
      <w:pPr>
        <w:jc w:val="both"/>
        <w:rPr>
          <w:sz w:val="24"/>
          <w:szCs w:val="24"/>
          <w:lang w:val="kk-KZ"/>
        </w:rPr>
      </w:pPr>
      <w:r w:rsidRPr="00B67E1E">
        <w:rPr>
          <w:color w:val="000000"/>
          <w:sz w:val="24"/>
          <w:szCs w:val="24"/>
          <w:lang w:val="kk-KZ"/>
        </w:rPr>
        <w:t>      жоғары білім;</w:t>
      </w:r>
    </w:p>
    <w:p w:rsidR="00AE1E38" w:rsidRPr="00B67E1E" w:rsidRDefault="00AE1E38" w:rsidP="00AE1E38">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E1E38" w:rsidRPr="00B67E1E" w:rsidRDefault="00AE1E38" w:rsidP="00AE1E38">
      <w:pPr>
        <w:jc w:val="both"/>
        <w:rPr>
          <w:sz w:val="24"/>
          <w:szCs w:val="24"/>
          <w:lang w:val="kk-KZ"/>
        </w:rPr>
      </w:pPr>
      <w:r w:rsidRPr="00B67E1E">
        <w:rPr>
          <w:color w:val="000000"/>
          <w:sz w:val="24"/>
          <w:szCs w:val="24"/>
          <w:lang w:val="kk-KZ"/>
        </w:rPr>
        <w:t>      жұмыс тәжірибесі келесі талаптардың біріне сәйкес болуы тиіс:</w:t>
      </w:r>
    </w:p>
    <w:p w:rsidR="00AE1E38" w:rsidRPr="00B67E1E" w:rsidRDefault="00AE1E38" w:rsidP="00AE1E38">
      <w:pPr>
        <w:jc w:val="both"/>
        <w:rPr>
          <w:sz w:val="24"/>
          <w:szCs w:val="24"/>
          <w:lang w:val="kk-KZ"/>
        </w:rPr>
      </w:pPr>
      <w:r w:rsidRPr="00B67E1E">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1E38" w:rsidRPr="00B67E1E" w:rsidRDefault="00AE1E38" w:rsidP="00AE1E38">
      <w:pPr>
        <w:jc w:val="both"/>
        <w:rPr>
          <w:sz w:val="24"/>
          <w:szCs w:val="24"/>
          <w:lang w:val="kk-KZ"/>
        </w:rPr>
      </w:pPr>
      <w:r w:rsidRPr="00B67E1E">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1E38" w:rsidRPr="00D66C21" w:rsidRDefault="00AE1E38" w:rsidP="00AE1E38">
      <w:pPr>
        <w:jc w:val="both"/>
        <w:rPr>
          <w:sz w:val="24"/>
          <w:szCs w:val="24"/>
          <w:lang w:val="kk-KZ"/>
        </w:rPr>
      </w:pPr>
      <w:r w:rsidRPr="00B67E1E">
        <w:rPr>
          <w:color w:val="000000"/>
          <w:sz w:val="24"/>
          <w:szCs w:val="24"/>
          <w:lang w:val="kk-KZ"/>
        </w:rPr>
        <w:t xml:space="preserve">      </w:t>
      </w:r>
      <w:r w:rsidRPr="00D66C21">
        <w:rPr>
          <w:color w:val="000000"/>
          <w:sz w:val="24"/>
          <w:szCs w:val="24"/>
          <w:lang w:val="kk-KZ"/>
        </w:rPr>
        <w:t>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AE1E38" w:rsidRPr="00D66C21" w:rsidRDefault="00AE1E38" w:rsidP="00AE1E38">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AE1E38" w:rsidRPr="00D66C21" w:rsidRDefault="00AE1E38" w:rsidP="00AE1E38">
      <w:pPr>
        <w:jc w:val="both"/>
        <w:rPr>
          <w:sz w:val="24"/>
          <w:szCs w:val="24"/>
          <w:lang w:val="kk-KZ"/>
        </w:rPr>
      </w:pPr>
      <w:r w:rsidRPr="00D66C21">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AE1E38" w:rsidRPr="00D66C21" w:rsidRDefault="00AE1E38" w:rsidP="00AE1E38">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AE1E38" w:rsidRPr="00D66C21" w:rsidRDefault="00AE1E38" w:rsidP="00AE1E38">
      <w:pPr>
        <w:jc w:val="both"/>
        <w:rPr>
          <w:sz w:val="24"/>
          <w:szCs w:val="24"/>
          <w:lang w:val="kk-KZ"/>
        </w:rPr>
      </w:pPr>
      <w:r w:rsidRPr="00D66C21">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1E38" w:rsidRDefault="00AE1E38" w:rsidP="00AE1E38">
      <w:pPr>
        <w:pStyle w:val="af0"/>
        <w:spacing w:before="0" w:beforeAutospacing="0" w:after="0" w:afterAutospacing="0"/>
        <w:ind w:firstLine="709"/>
        <w:jc w:val="both"/>
        <w:rPr>
          <w:color w:val="000000"/>
          <w:lang w:val="kk-KZ"/>
        </w:rPr>
      </w:pPr>
      <w:r w:rsidRPr="00D66C21">
        <w:rPr>
          <w:color w:val="000000"/>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AE1E38" w:rsidRDefault="00AE1E38" w:rsidP="00AE1E38">
      <w:pPr>
        <w:pStyle w:val="af0"/>
        <w:spacing w:before="0" w:beforeAutospacing="0" w:after="0" w:afterAutospacing="0"/>
        <w:ind w:firstLine="709"/>
        <w:jc w:val="both"/>
        <w:rPr>
          <w:color w:val="3333FF"/>
          <w:u w:val="single"/>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lastRenderedPageBreak/>
        <w:t>С-3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B67E1E" w:rsidRPr="00D66C21" w:rsidRDefault="00B67E1E" w:rsidP="00B67E1E">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67E1E" w:rsidRDefault="00B67E1E" w:rsidP="00B67E1E">
      <w:pPr>
        <w:jc w:val="both"/>
        <w:rPr>
          <w:color w:val="000000"/>
          <w:sz w:val="24"/>
          <w:szCs w:val="24"/>
          <w:lang w:val="kk-KZ"/>
        </w:rPr>
      </w:pPr>
      <w:r w:rsidRPr="00D66C21">
        <w:rPr>
          <w:color w:val="000000"/>
          <w:sz w:val="24"/>
          <w:szCs w:val="24"/>
          <w:lang w:val="kk-KZ"/>
        </w:rPr>
        <w:t>      8) ғылыми дәрежесінің болуы;</w:t>
      </w:r>
    </w:p>
    <w:p w:rsidR="004A56AD" w:rsidRDefault="004A56AD" w:rsidP="00B67E1E">
      <w:pPr>
        <w:jc w:val="both"/>
        <w:rPr>
          <w:color w:val="000000"/>
          <w:sz w:val="24"/>
          <w:szCs w:val="24"/>
          <w:lang w:val="kk-KZ"/>
        </w:rPr>
      </w:pPr>
    </w:p>
    <w:p w:rsidR="004A56AD" w:rsidRDefault="004A56AD" w:rsidP="006B7E39">
      <w:pPr>
        <w:ind w:firstLine="708"/>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4A56AD" w:rsidRPr="004A56AD" w:rsidRDefault="004A56AD" w:rsidP="004A56AD">
      <w:pPr>
        <w:ind w:firstLine="708"/>
        <w:jc w:val="both"/>
        <w:rPr>
          <w:color w:val="000000"/>
          <w:sz w:val="24"/>
          <w:szCs w:val="24"/>
          <w:lang w:val="kk-KZ"/>
        </w:rPr>
      </w:pPr>
      <w:r w:rsidRPr="004A56AD">
        <w:rPr>
          <w:color w:val="000000"/>
          <w:sz w:val="24"/>
          <w:szCs w:val="24"/>
          <w:lang w:val="kk-KZ"/>
        </w:rPr>
        <w:t>жоғары білім;</w:t>
      </w:r>
    </w:p>
    <w:p w:rsidR="004A56AD" w:rsidRPr="004A56AD" w:rsidRDefault="004A56AD" w:rsidP="004A56AD">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A56AD" w:rsidRPr="004A56AD" w:rsidRDefault="004A56AD" w:rsidP="004A56AD">
      <w:pPr>
        <w:jc w:val="both"/>
        <w:rPr>
          <w:color w:val="000000"/>
          <w:sz w:val="24"/>
          <w:szCs w:val="24"/>
          <w:lang w:val="kk-KZ"/>
        </w:rPr>
      </w:pPr>
      <w:r w:rsidRPr="004A56AD">
        <w:rPr>
          <w:color w:val="000000"/>
          <w:sz w:val="24"/>
          <w:szCs w:val="24"/>
          <w:lang w:val="kk-KZ"/>
        </w:rPr>
        <w:t xml:space="preserve">      жұмыс тәжірибесі келесі талаптардың біріне сәйкес болуы тиіс: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lastRenderedPageBreak/>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56AD" w:rsidRPr="004A56AD" w:rsidRDefault="004A56AD" w:rsidP="004A56AD">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A57B66" w:rsidRPr="005966E3" w:rsidTr="001A5A40">
        <w:trPr>
          <w:cantSplit/>
          <w:trHeight w:val="20"/>
        </w:trPr>
        <w:tc>
          <w:tcPr>
            <w:tcW w:w="1722" w:type="dxa"/>
            <w:tcBorders>
              <w:top w:val="single" w:sz="4" w:space="0" w:color="auto"/>
              <w:left w:val="single" w:sz="4" w:space="0" w:color="auto"/>
              <w:bottom w:val="single" w:sz="4" w:space="0" w:color="auto"/>
              <w:right w:val="single" w:sz="4" w:space="0" w:color="auto"/>
            </w:tcBorders>
          </w:tcPr>
          <w:p w:rsidR="00A57B66" w:rsidRPr="00A57B66" w:rsidRDefault="00A57B66" w:rsidP="00A57B66">
            <w:pPr>
              <w:jc w:val="center"/>
              <w:rPr>
                <w:sz w:val="24"/>
                <w:szCs w:val="24"/>
              </w:rPr>
            </w:pPr>
            <w:r w:rsidRPr="00A57B66">
              <w:rPr>
                <w:sz w:val="24"/>
                <w:szCs w:val="24"/>
              </w:rPr>
              <w:t>С-1</w:t>
            </w:r>
          </w:p>
        </w:tc>
        <w:tc>
          <w:tcPr>
            <w:tcW w:w="4247" w:type="dxa"/>
            <w:tcBorders>
              <w:top w:val="single" w:sz="4" w:space="0" w:color="auto"/>
              <w:left w:val="single" w:sz="4" w:space="0" w:color="auto"/>
              <w:bottom w:val="single" w:sz="4" w:space="0" w:color="auto"/>
              <w:right w:val="single" w:sz="4" w:space="0" w:color="auto"/>
            </w:tcBorders>
          </w:tcPr>
          <w:p w:rsidR="00A57B66" w:rsidRPr="00A57B66" w:rsidRDefault="00A57B66" w:rsidP="00A57B66">
            <w:pPr>
              <w:jc w:val="center"/>
              <w:rPr>
                <w:sz w:val="24"/>
                <w:szCs w:val="24"/>
              </w:rPr>
            </w:pPr>
            <w:r w:rsidRPr="00A57B66">
              <w:rPr>
                <w:sz w:val="24"/>
                <w:szCs w:val="24"/>
              </w:rPr>
              <w:t>228192</w:t>
            </w:r>
          </w:p>
        </w:tc>
        <w:tc>
          <w:tcPr>
            <w:tcW w:w="3954" w:type="dxa"/>
            <w:tcBorders>
              <w:top w:val="single" w:sz="4" w:space="0" w:color="auto"/>
              <w:left w:val="single" w:sz="4" w:space="0" w:color="auto"/>
              <w:bottom w:val="single" w:sz="4" w:space="0" w:color="auto"/>
              <w:right w:val="single" w:sz="4" w:space="0" w:color="auto"/>
            </w:tcBorders>
          </w:tcPr>
          <w:p w:rsidR="00A57B66" w:rsidRPr="00A57B66" w:rsidRDefault="00A57B66" w:rsidP="00A57B66">
            <w:pPr>
              <w:jc w:val="center"/>
              <w:rPr>
                <w:sz w:val="24"/>
                <w:szCs w:val="24"/>
              </w:rPr>
            </w:pPr>
            <w:r w:rsidRPr="00A57B66">
              <w:rPr>
                <w:sz w:val="24"/>
                <w:szCs w:val="24"/>
              </w:rPr>
              <w:t>308143</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w:t>
            </w:r>
          </w:p>
        </w:tc>
      </w:tr>
      <w:tr w:rsidR="004A56AD" w:rsidRPr="005966E3" w:rsidTr="008869FB">
        <w:trPr>
          <w:cantSplit/>
          <w:trHeight w:val="20"/>
        </w:trPr>
        <w:tc>
          <w:tcPr>
            <w:tcW w:w="1722"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186 552</w:t>
            </w:r>
          </w:p>
        </w:tc>
      </w:tr>
    </w:tbl>
    <w:p w:rsidR="00A41560" w:rsidRDefault="00A41560" w:rsidP="00A41560">
      <w:pPr>
        <w:pStyle w:val="af5"/>
        <w:ind w:left="0"/>
        <w:rPr>
          <w:b/>
          <w:spacing w:val="2"/>
          <w:sz w:val="24"/>
          <w:szCs w:val="24"/>
          <w:lang w:val="kk-KZ"/>
        </w:rPr>
      </w:pPr>
    </w:p>
    <w:p w:rsidR="00A57B66" w:rsidRPr="00E82B38" w:rsidRDefault="00A57B66" w:rsidP="00A57B66">
      <w:pPr>
        <w:pStyle w:val="af5"/>
        <w:numPr>
          <w:ilvl w:val="0"/>
          <w:numId w:val="12"/>
        </w:numPr>
        <w:shd w:val="clear" w:color="auto" w:fill="FFFFFF"/>
        <w:jc w:val="both"/>
        <w:rPr>
          <w:rFonts w:eastAsia="Calibri"/>
          <w:b/>
          <w:sz w:val="24"/>
          <w:szCs w:val="24"/>
          <w:lang w:val="kk-KZ" w:eastAsia="ko-KR"/>
        </w:rPr>
      </w:pPr>
      <w:r w:rsidRPr="00E82B38">
        <w:rPr>
          <w:b/>
          <w:sz w:val="24"/>
          <w:szCs w:val="24"/>
          <w:lang w:val="kk-KZ"/>
        </w:rPr>
        <w:t>Бақылау департаментінің директоры, С-1 санаты</w:t>
      </w:r>
    </w:p>
    <w:p w:rsidR="00A57B66" w:rsidRPr="00E82B38" w:rsidRDefault="00A57B66" w:rsidP="00A57B66">
      <w:pPr>
        <w:jc w:val="both"/>
        <w:rPr>
          <w:rFonts w:ascii="Kz Times New Roman" w:eastAsia="Calibri" w:hAnsi="Kz Times New Roman"/>
          <w:bCs/>
          <w:sz w:val="24"/>
          <w:szCs w:val="24"/>
          <w:lang w:val="kk-KZ"/>
        </w:rPr>
      </w:pPr>
      <w:r w:rsidRPr="00E82B38">
        <w:rPr>
          <w:b/>
          <w:sz w:val="24"/>
          <w:szCs w:val="24"/>
          <w:lang w:val="kk-KZ"/>
        </w:rPr>
        <w:t xml:space="preserve">         Функционалдық міндеттері: </w:t>
      </w:r>
      <w:r w:rsidRPr="00E82B38">
        <w:rPr>
          <w:rFonts w:ascii="Kz Times New Roman" w:eastAsia="Calibri" w:hAnsi="Kz Times New Roman"/>
          <w:bCs/>
          <w:sz w:val="24"/>
          <w:szCs w:val="24"/>
          <w:lang w:val="kk-KZ"/>
        </w:rPr>
        <w:t xml:space="preserve">Департаменттің жетекшілік ететін құрылымдық бөлімшелерінің қызметіне жалпы басшылық ету және үйлестіру, мемлекеттік билік органдарында және өзге де ұйымдарда оны білдіру, мемлекеттік органдармен өзара іс-қимыл саласында үйлестіру, салықтық әкімшілендіруді жаңғырту, салықтардың және бюджетке басқа да міндетті төлемдердің толық түсуін көздейтін заңнаманың сақталуын бақылауды қамтамасыз ету, салық заңнамасының сақталуын бақылауды жүзеге асыру және Қазақстан Республикасының қолданыстағы заңнамасына сәйкес басқа да міндеттер бойынша жұмысты ұйымдастыру.      </w:t>
      </w:r>
    </w:p>
    <w:p w:rsidR="00A57B66" w:rsidRPr="00E82B38" w:rsidRDefault="00A57B66" w:rsidP="00A57B66">
      <w:pPr>
        <w:jc w:val="both"/>
        <w:rPr>
          <w:rFonts w:ascii="Kz Times New Roman" w:eastAsia="Calibri" w:hAnsi="Kz Times New Roman"/>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E82B38">
        <w:rPr>
          <w:rFonts w:eastAsia="Calibri"/>
          <w:color w:val="000000"/>
          <w:sz w:val="24"/>
          <w:szCs w:val="24"/>
          <w:lang w:val="kk-KZ"/>
        </w:rPr>
        <w:t xml:space="preserve">  </w:t>
      </w:r>
      <w:r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төленетін басқа да міндетті төлемдер туралы» Кодексті (Салық кодексі) білгені жөн. Басқа да міндетті білімдер</w:t>
      </w:r>
      <w:r w:rsidRPr="00E82B38">
        <w:rPr>
          <w:rFonts w:ascii="Kz Times New Roman" w:eastAsia="Calibri" w:hAnsi="Kz Times New Roman"/>
          <w:sz w:val="24"/>
          <w:szCs w:val="24"/>
          <w:lang w:val="kk-KZ"/>
        </w:rPr>
        <w:t>.</w:t>
      </w:r>
    </w:p>
    <w:p w:rsidR="00A57B66" w:rsidRDefault="00A57B66" w:rsidP="00A41560">
      <w:pPr>
        <w:pStyle w:val="af5"/>
        <w:ind w:left="0"/>
        <w:rPr>
          <w:b/>
          <w:spacing w:val="2"/>
          <w:sz w:val="24"/>
          <w:szCs w:val="24"/>
          <w:lang w:val="kk-KZ"/>
        </w:rPr>
      </w:pPr>
    </w:p>
    <w:p w:rsidR="00884DC9" w:rsidRPr="00FD45FF" w:rsidRDefault="00884DC9" w:rsidP="00884DC9">
      <w:pPr>
        <w:pStyle w:val="af5"/>
        <w:numPr>
          <w:ilvl w:val="0"/>
          <w:numId w:val="12"/>
        </w:numPr>
        <w:shd w:val="clear" w:color="auto" w:fill="FFFFFF"/>
        <w:jc w:val="both"/>
        <w:rPr>
          <w:rFonts w:eastAsia="Calibri"/>
          <w:b/>
          <w:sz w:val="24"/>
          <w:szCs w:val="24"/>
          <w:lang w:val="kk-KZ" w:eastAsia="ko-KR"/>
        </w:rPr>
      </w:pPr>
      <w:r w:rsidRPr="00FD45FF">
        <w:rPr>
          <w:b/>
          <w:sz w:val="24"/>
          <w:szCs w:val="24"/>
          <w:lang w:val="kk-KZ"/>
        </w:rPr>
        <w:t>Цифрландыру және мемлекеттік қызметтер департаментінің Жалпыға бірдей декларациялау басқармасы басшысының орынбасары, С-3 санаты</w:t>
      </w:r>
    </w:p>
    <w:p w:rsidR="00884DC9" w:rsidRPr="00BA3442" w:rsidRDefault="00884DC9" w:rsidP="00884DC9">
      <w:pPr>
        <w:jc w:val="both"/>
        <w:rPr>
          <w:rFonts w:ascii="Kz Times New Roman" w:eastAsia="Calibri" w:hAnsi="Kz Times New Roman"/>
          <w:bCs/>
          <w:sz w:val="24"/>
          <w:szCs w:val="24"/>
          <w:lang w:val="kk-KZ"/>
        </w:rPr>
      </w:pPr>
      <w:r w:rsidRPr="00BA3442">
        <w:rPr>
          <w:b/>
          <w:sz w:val="24"/>
          <w:szCs w:val="24"/>
          <w:lang w:val="kk-KZ"/>
        </w:rPr>
        <w:t xml:space="preserve">         Функционалдық міндеттері: </w:t>
      </w:r>
      <w:r w:rsidRPr="00BA3442">
        <w:rPr>
          <w:rFonts w:ascii="Kz Times New Roman" w:eastAsia="Calibri" w:hAnsi="Kz Times New Roman"/>
          <w:bCs/>
          <w:sz w:val="24"/>
          <w:szCs w:val="24"/>
          <w:lang w:val="kk-KZ"/>
        </w:rPr>
        <w:t xml:space="preserve">Басқарманың қызметіне жалпы басшылық ету және оның жұмысын ұйымдастыру; Басқарма қызметкерлерінің функционалдық міндеттерін айқындау; басшылықтың тапсырмаларын толыққанды және уақытылы орындалуына бақылау жасау;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жұмыстарға қатысу.  Электронды сауданы әкімшілендіру; құзіреттілігі бойынша салық есептілігінің нысандарын әзірлеу.      </w:t>
      </w:r>
    </w:p>
    <w:p w:rsidR="00884DC9" w:rsidRDefault="00884DC9" w:rsidP="00884DC9">
      <w:pPr>
        <w:jc w:val="both"/>
        <w:rPr>
          <w:sz w:val="24"/>
          <w:szCs w:val="24"/>
          <w:lang w:val="kk-KZ"/>
        </w:rPr>
      </w:pPr>
      <w:r w:rsidRPr="00BA3442">
        <w:rPr>
          <w:b/>
          <w:sz w:val="24"/>
          <w:szCs w:val="24"/>
          <w:lang w:val="kk-KZ"/>
        </w:rPr>
        <w:t xml:space="preserve">           Конкурсқа қатысушыларға қойылатын талаптар: </w:t>
      </w:r>
      <w:r w:rsidRPr="00BA3442">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BA3442">
        <w:rPr>
          <w:rFonts w:eastAsia="Calibri"/>
          <w:color w:val="000000"/>
          <w:sz w:val="24"/>
          <w:szCs w:val="24"/>
          <w:lang w:val="kk-KZ"/>
        </w:rPr>
        <w:t xml:space="preserve">  </w:t>
      </w:r>
      <w:r w:rsidRPr="00BA3442">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w:t>
      </w:r>
      <w:r w:rsidRPr="00BA3442">
        <w:rPr>
          <w:sz w:val="24"/>
          <w:szCs w:val="24"/>
          <w:lang w:val="kk-KZ"/>
        </w:rPr>
        <w:lastRenderedPageBreak/>
        <w:t>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төленетін басқа да міндетті төлемдер туралы» Кодексті (Салық кодексі) білгені жөн. Басқа да міндетті білімдер</w:t>
      </w:r>
      <w:r w:rsidRPr="00BA3442">
        <w:rPr>
          <w:rFonts w:ascii="Kz Times New Roman" w:eastAsia="Calibri" w:hAnsi="Kz Times New Roman"/>
          <w:sz w:val="24"/>
          <w:szCs w:val="24"/>
          <w:lang w:val="kk-KZ"/>
        </w:rPr>
        <w:t>.</w:t>
      </w:r>
    </w:p>
    <w:p w:rsidR="00884DC9" w:rsidRDefault="00884DC9" w:rsidP="00A41560">
      <w:pPr>
        <w:pStyle w:val="af5"/>
        <w:ind w:left="0"/>
        <w:rPr>
          <w:b/>
          <w:spacing w:val="2"/>
          <w:sz w:val="24"/>
          <w:szCs w:val="24"/>
          <w:lang w:val="kk-KZ"/>
        </w:rPr>
      </w:pPr>
    </w:p>
    <w:p w:rsidR="00AD6A04" w:rsidRPr="00BA3442" w:rsidRDefault="00AD6A04" w:rsidP="00AD6A04">
      <w:pPr>
        <w:pStyle w:val="af5"/>
        <w:numPr>
          <w:ilvl w:val="0"/>
          <w:numId w:val="12"/>
        </w:numPr>
        <w:rPr>
          <w:b/>
          <w:sz w:val="24"/>
          <w:szCs w:val="24"/>
          <w:lang w:val="kk-KZ"/>
        </w:rPr>
      </w:pPr>
      <w:r w:rsidRPr="00BA3442">
        <w:rPr>
          <w:rFonts w:ascii="Kz Times New Roman" w:eastAsia="Calibri" w:hAnsi="Kz Times New Roman"/>
          <w:b/>
          <w:sz w:val="24"/>
          <w:szCs w:val="24"/>
          <w:lang w:val="kk-KZ"/>
        </w:rPr>
        <w:t>Адами ресурстар басқармасы басшысының орынбасары</w:t>
      </w:r>
      <w:r w:rsidRPr="00BA3442">
        <w:rPr>
          <w:b/>
          <w:sz w:val="24"/>
          <w:szCs w:val="24"/>
          <w:lang w:val="kk-KZ"/>
        </w:rPr>
        <w:t>, С-3 санаты</w:t>
      </w:r>
    </w:p>
    <w:p w:rsidR="00AD6A04" w:rsidRPr="00BA3442" w:rsidRDefault="00AD6A04" w:rsidP="00AD6A04">
      <w:pPr>
        <w:contextualSpacing/>
        <w:jc w:val="both"/>
        <w:rPr>
          <w:rFonts w:ascii="Kz Times New Roman" w:hAnsi="Kz Times New Roman" w:cs="Calibri"/>
          <w:sz w:val="24"/>
          <w:szCs w:val="24"/>
          <w:lang w:val="kk-KZ"/>
        </w:rPr>
      </w:pPr>
      <w:r w:rsidRPr="00BA3442">
        <w:rPr>
          <w:b/>
          <w:sz w:val="24"/>
          <w:szCs w:val="24"/>
          <w:lang w:val="kk-KZ"/>
        </w:rPr>
        <w:t xml:space="preserve">         Функционалдық міндеттері: </w:t>
      </w:r>
      <w:r w:rsidRPr="00BA3442">
        <w:rPr>
          <w:rFonts w:ascii="Kz Times New Roman" w:hAnsi="Kz Times New Roman"/>
          <w:sz w:val="24"/>
          <w:szCs w:val="24"/>
          <w:lang w:val="kk-KZ"/>
        </w:rPr>
        <w:t>Комитеттің құрылымын жетілдіру бойынша ұсыныстарды әзірлеуге қатысады. Өз құзыреті шегінде нормативтік құқықтық актілерді әзірлеуге қатысу.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жұмысының оңтайлы ұйымдастыруын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етеді.Комитеттің және аумақтық органдардың әкімшілік мемлекеттік қызметшілерінің әрекеттеріне (әрекетсіздігіне) қызметтік тергеу мен тексерудің жүргізілуіне байланысты жұмысты үйлестіру.</w:t>
      </w:r>
    </w:p>
    <w:p w:rsidR="00AD6A04" w:rsidRPr="00BA3442" w:rsidRDefault="00AD6A04" w:rsidP="00AD6A04">
      <w:pPr>
        <w:jc w:val="both"/>
        <w:rPr>
          <w:rFonts w:ascii="Kz Times New Roman" w:eastAsia="Calibri" w:hAnsi="Kz Times New Roman"/>
          <w:bCs/>
          <w:sz w:val="24"/>
          <w:szCs w:val="24"/>
          <w:lang w:val="kk-KZ"/>
        </w:rPr>
      </w:pPr>
      <w:r w:rsidRPr="00BA3442">
        <w:rPr>
          <w:b/>
          <w:sz w:val="24"/>
          <w:szCs w:val="24"/>
          <w:lang w:val="kk-KZ"/>
        </w:rPr>
        <w:t xml:space="preserve">           Конкурсқа қатысушыларға қойылатын талаптар: </w:t>
      </w:r>
      <w:r w:rsidRPr="00BA3442">
        <w:rPr>
          <w:sz w:val="24"/>
          <w:szCs w:val="24"/>
          <w:lang w:val="kk-KZ"/>
        </w:rPr>
        <w:t>Жоғары білім: 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w:t>
      </w:r>
      <w:r w:rsidRPr="00BA3442">
        <w:rPr>
          <w:rFonts w:eastAsia="Calibri"/>
          <w:color w:val="000000"/>
          <w:sz w:val="24"/>
          <w:szCs w:val="24"/>
          <w:lang w:val="kk-KZ"/>
        </w:rPr>
        <w:t xml:space="preserve"> </w:t>
      </w:r>
      <w:r w:rsidRPr="00BA3442">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Басқа да міндетті білімдер.</w:t>
      </w:r>
    </w:p>
    <w:p w:rsidR="00B67E1E" w:rsidRPr="00BA3442" w:rsidRDefault="00B67E1E" w:rsidP="00B67E1E">
      <w:pPr>
        <w:pStyle w:val="af5"/>
        <w:shd w:val="clear" w:color="auto" w:fill="FFFFFF"/>
        <w:ind w:left="915"/>
        <w:jc w:val="both"/>
        <w:rPr>
          <w:rFonts w:eastAsia="Calibri"/>
          <w:b/>
          <w:sz w:val="24"/>
          <w:szCs w:val="24"/>
          <w:highlight w:val="yellow"/>
          <w:lang w:val="kk-KZ" w:eastAsia="ko-KR"/>
        </w:rPr>
      </w:pPr>
    </w:p>
    <w:p w:rsidR="00B67E1E" w:rsidRPr="004506E3" w:rsidRDefault="00BA3442" w:rsidP="00B46ADD">
      <w:pPr>
        <w:pStyle w:val="af5"/>
        <w:numPr>
          <w:ilvl w:val="0"/>
          <w:numId w:val="12"/>
        </w:numPr>
        <w:shd w:val="clear" w:color="auto" w:fill="FFFFFF"/>
        <w:jc w:val="both"/>
        <w:rPr>
          <w:rFonts w:eastAsia="Calibri"/>
          <w:b/>
          <w:sz w:val="24"/>
          <w:szCs w:val="24"/>
          <w:lang w:val="kk-KZ" w:eastAsia="ko-KR"/>
        </w:rPr>
      </w:pPr>
      <w:r w:rsidRPr="004506E3">
        <w:rPr>
          <w:b/>
          <w:sz w:val="24"/>
          <w:szCs w:val="24"/>
          <w:lang w:val="kk-KZ"/>
        </w:rPr>
        <w:t>Адами ресурстар басқармасы</w:t>
      </w:r>
      <w:r w:rsidR="004506E3" w:rsidRPr="004506E3">
        <w:rPr>
          <w:b/>
          <w:sz w:val="24"/>
          <w:szCs w:val="24"/>
          <w:lang w:val="kk-KZ"/>
        </w:rPr>
        <w:t>ның бас сарапшысы</w:t>
      </w:r>
      <w:r w:rsidR="00B67E1E" w:rsidRPr="004506E3">
        <w:rPr>
          <w:b/>
          <w:sz w:val="24"/>
          <w:szCs w:val="24"/>
          <w:lang w:val="kk-KZ"/>
        </w:rPr>
        <w:t>, С-</w:t>
      </w:r>
      <w:r w:rsidR="004506E3" w:rsidRPr="004506E3">
        <w:rPr>
          <w:b/>
          <w:sz w:val="24"/>
          <w:szCs w:val="24"/>
          <w:lang w:val="kk-KZ"/>
        </w:rPr>
        <w:t>4</w:t>
      </w:r>
      <w:r w:rsidR="00B67E1E" w:rsidRPr="004506E3">
        <w:rPr>
          <w:b/>
          <w:sz w:val="24"/>
          <w:szCs w:val="24"/>
          <w:lang w:val="kk-KZ"/>
        </w:rPr>
        <w:t xml:space="preserve"> санаты</w:t>
      </w:r>
    </w:p>
    <w:p w:rsidR="00B67E1E" w:rsidRPr="004506E3" w:rsidRDefault="00B67E1E" w:rsidP="004506E3">
      <w:pPr>
        <w:jc w:val="both"/>
        <w:rPr>
          <w:color w:val="000000"/>
          <w:sz w:val="24"/>
          <w:szCs w:val="24"/>
          <w:lang w:val="kk-KZ"/>
        </w:rPr>
      </w:pPr>
      <w:r w:rsidRPr="004506E3">
        <w:rPr>
          <w:b/>
          <w:sz w:val="24"/>
          <w:szCs w:val="24"/>
          <w:lang w:val="kk-KZ"/>
        </w:rPr>
        <w:t xml:space="preserve">           Функционалдық міндеттері: </w:t>
      </w:r>
      <w:r w:rsidR="004506E3" w:rsidRPr="004506E3">
        <w:rPr>
          <w:color w:val="000000"/>
          <w:sz w:val="24"/>
          <w:szCs w:val="24"/>
          <w:lang w:val="kk-KZ"/>
        </w:rPr>
        <w:t>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 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азаматтардың және Комитеттің құрылымдық бөлімшелердің өтініштерін, Басқарма басшысының тапсырмаларын қарау. Қазақстан Республикасы заңнамасының талаптарына сәйкес мемлекеттік кірістер органдарының әкімшілік мемлекеттік қызметшілерінің әрекеттеріне (әрекетсіздігіне) қызметтік тергеу мен тексеру жүргізу, аумақтық мемлекеттік кірістер органдарының тақырыптық және кешенді тексерулеріне Басқарманың құзыретіне кіретін мәселелері бойынша қатысу.</w:t>
      </w:r>
    </w:p>
    <w:p w:rsidR="00B67E1E" w:rsidRDefault="00B67E1E" w:rsidP="004506E3">
      <w:pPr>
        <w:jc w:val="both"/>
        <w:rPr>
          <w:sz w:val="24"/>
          <w:szCs w:val="24"/>
          <w:lang w:val="kk-KZ"/>
        </w:rPr>
      </w:pPr>
      <w:r w:rsidRPr="004506E3">
        <w:rPr>
          <w:b/>
          <w:sz w:val="24"/>
          <w:szCs w:val="24"/>
          <w:lang w:val="kk-KZ"/>
        </w:rPr>
        <w:t xml:space="preserve">           Конкурсқа қатысушыларға қойылатын талаптар: </w:t>
      </w:r>
      <w:r w:rsidRPr="004506E3">
        <w:rPr>
          <w:sz w:val="24"/>
          <w:szCs w:val="24"/>
          <w:lang w:val="kk-KZ"/>
        </w:rPr>
        <w:t xml:space="preserve">Жоғары білім: </w:t>
      </w:r>
      <w:r w:rsidR="004506E3" w:rsidRPr="004506E3">
        <w:rPr>
          <w:sz w:val="24"/>
          <w:szCs w:val="24"/>
          <w:lang w:val="kk-KZ"/>
        </w:rPr>
        <w:t>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w:t>
      </w:r>
      <w:r w:rsidRPr="004506E3">
        <w:rPr>
          <w:sz w:val="24"/>
          <w:szCs w:val="24"/>
          <w:lang w:val="kk-KZ"/>
        </w:rPr>
        <w:t>.</w:t>
      </w:r>
      <w:r w:rsidRPr="004506E3">
        <w:rPr>
          <w:rFonts w:eastAsia="Calibri"/>
          <w:color w:val="000000"/>
          <w:sz w:val="24"/>
          <w:szCs w:val="24"/>
          <w:lang w:val="kk-KZ"/>
        </w:rPr>
        <w:t xml:space="preserve">  </w:t>
      </w:r>
      <w:r w:rsidR="004506E3" w:rsidRPr="004506E3">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Басқа да міндетті білімдер</w:t>
      </w:r>
    </w:p>
    <w:p w:rsidR="00B46ADD" w:rsidRDefault="00B46ADD" w:rsidP="004506E3">
      <w:pPr>
        <w:jc w:val="both"/>
        <w:rPr>
          <w:sz w:val="24"/>
          <w:szCs w:val="24"/>
          <w:lang w:val="kk-KZ"/>
        </w:rPr>
      </w:pPr>
    </w:p>
    <w:p w:rsidR="00B46ADD" w:rsidRPr="00B46ADD" w:rsidRDefault="00B46ADD" w:rsidP="008838C2">
      <w:pPr>
        <w:pStyle w:val="af5"/>
        <w:numPr>
          <w:ilvl w:val="0"/>
          <w:numId w:val="12"/>
        </w:numPr>
        <w:shd w:val="clear" w:color="auto" w:fill="FFFFFF"/>
        <w:jc w:val="both"/>
        <w:rPr>
          <w:rFonts w:eastAsia="Calibri"/>
          <w:b/>
          <w:sz w:val="24"/>
          <w:szCs w:val="24"/>
          <w:lang w:val="kk-KZ" w:eastAsia="ko-KR"/>
        </w:rPr>
      </w:pPr>
      <w:r w:rsidRPr="00B46ADD">
        <w:rPr>
          <w:b/>
          <w:sz w:val="24"/>
          <w:szCs w:val="24"/>
          <w:lang w:val="kk-KZ"/>
        </w:rPr>
        <w:lastRenderedPageBreak/>
        <w:t>Ақпараттық технологиялар департаментінің Ақпараттық технологиялар басқармасының бас сарапшысы, С-4 санаты</w:t>
      </w:r>
      <w:r>
        <w:rPr>
          <w:b/>
          <w:sz w:val="24"/>
          <w:szCs w:val="24"/>
          <w:lang w:val="kk-KZ"/>
        </w:rPr>
        <w:t xml:space="preserve"> </w:t>
      </w:r>
      <w:r>
        <w:rPr>
          <w:b/>
          <w:color w:val="000000"/>
          <w:sz w:val="24"/>
          <w:szCs w:val="24"/>
          <w:lang w:val="kk-KZ"/>
        </w:rPr>
        <w:t>(</w:t>
      </w:r>
      <w:r>
        <w:rPr>
          <w:b/>
          <w:color w:val="000000" w:themeColor="text1"/>
          <w:sz w:val="24"/>
          <w:szCs w:val="24"/>
          <w:lang w:val="kk-KZ"/>
        </w:rPr>
        <w:t>2 бірлік</w:t>
      </w:r>
      <w:r w:rsidR="008838C2">
        <w:rPr>
          <w:b/>
          <w:color w:val="000000" w:themeColor="text1"/>
          <w:sz w:val="24"/>
          <w:szCs w:val="24"/>
          <w:lang w:val="kk-KZ"/>
        </w:rPr>
        <w:t xml:space="preserve"> және 1 бірлі уақытша </w:t>
      </w:r>
      <w:r w:rsidR="008838C2" w:rsidRPr="008838C2">
        <w:rPr>
          <w:b/>
          <w:color w:val="000000" w:themeColor="text1"/>
          <w:sz w:val="24"/>
          <w:szCs w:val="24"/>
          <w:lang w:val="kk-KZ"/>
        </w:rPr>
        <w:t>19.09.2021</w:t>
      </w:r>
      <w:r w:rsidR="008838C2">
        <w:rPr>
          <w:b/>
          <w:color w:val="000000" w:themeColor="text1"/>
          <w:sz w:val="24"/>
          <w:szCs w:val="24"/>
          <w:lang w:val="kk-KZ"/>
        </w:rPr>
        <w:t xml:space="preserve"> ж.</w:t>
      </w:r>
      <w:r>
        <w:rPr>
          <w:b/>
          <w:color w:val="000000"/>
          <w:sz w:val="24"/>
          <w:szCs w:val="24"/>
          <w:lang w:val="kk-KZ"/>
        </w:rPr>
        <w:t>)</w:t>
      </w:r>
    </w:p>
    <w:p w:rsidR="00B46ADD" w:rsidRPr="00B46ADD" w:rsidRDefault="00B46ADD" w:rsidP="00B46ADD">
      <w:pPr>
        <w:jc w:val="both"/>
        <w:rPr>
          <w:color w:val="000000"/>
          <w:sz w:val="24"/>
          <w:szCs w:val="24"/>
          <w:lang w:val="kk-KZ"/>
        </w:rPr>
      </w:pPr>
      <w:r w:rsidRPr="00B46ADD">
        <w:rPr>
          <w:b/>
          <w:sz w:val="24"/>
          <w:szCs w:val="24"/>
          <w:lang w:val="kk-KZ"/>
        </w:rPr>
        <w:t xml:space="preserve">           Функционалдық міндеттері: </w:t>
      </w:r>
      <w:r w:rsidRPr="00B46ADD">
        <w:rPr>
          <w:color w:val="000000"/>
          <w:sz w:val="24"/>
          <w:szCs w:val="24"/>
          <w:lang w:val="kk-KZ"/>
        </w:rPr>
        <w:t>Басқарманың жұмысын ұйымдастыру, ақпараттық технологиялар саласында мемлекеттік кірістердің аумақтық органдарының жұмысын үйлестіру; АТ даму стратегиясын анықтау; ақпараттық жүйелердің сәулетін әзірлеу; басқа бөлімшелермен өзара іс-қимыл, басқарма құзыретіндегі жұмыстарды орындау бойынша мердігерлермен тиімді келіссөздерді ұйымдастыру.</w:t>
      </w:r>
    </w:p>
    <w:p w:rsidR="00B46ADD" w:rsidRDefault="00B46ADD" w:rsidP="00B46ADD">
      <w:pPr>
        <w:jc w:val="both"/>
        <w:rPr>
          <w:sz w:val="24"/>
          <w:szCs w:val="24"/>
          <w:lang w:val="kk-KZ"/>
        </w:rPr>
      </w:pPr>
      <w:r w:rsidRPr="00B46ADD">
        <w:rPr>
          <w:b/>
          <w:sz w:val="24"/>
          <w:szCs w:val="24"/>
          <w:lang w:val="kk-KZ"/>
        </w:rPr>
        <w:t xml:space="preserve">           Конкурсқа қатысушыларға қойылатын талаптар: </w:t>
      </w:r>
      <w:r w:rsidRPr="00B46ADD">
        <w:rPr>
          <w:sz w:val="24"/>
          <w:szCs w:val="24"/>
          <w:lang w:val="kk-KZ"/>
        </w:rPr>
        <w:t>Жоғары білім: техникалық ғылымдар және технологиялар (автоматтандыру және басқару, ақпараттық жүйелер, есептеу техникасыжәне бағдарламалық қамтамасыз ету, математикалық және компьютердлік модельдеу) немесе жаратылыстану ғылымдары (математика, информатика).</w:t>
      </w:r>
      <w:r w:rsidRPr="00B46ADD">
        <w:rPr>
          <w:rFonts w:eastAsia="Calibri"/>
          <w:color w:val="000000"/>
          <w:sz w:val="24"/>
          <w:szCs w:val="24"/>
          <w:lang w:val="kk-KZ"/>
        </w:rPr>
        <w:t xml:space="preserve"> </w:t>
      </w:r>
      <w:r w:rsidRPr="00B46AD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p>
    <w:p w:rsidR="00B46ADD" w:rsidRDefault="00B46ADD" w:rsidP="00B46ADD">
      <w:pPr>
        <w:jc w:val="both"/>
        <w:rPr>
          <w:sz w:val="24"/>
          <w:szCs w:val="24"/>
          <w:lang w:val="kk-KZ"/>
        </w:rPr>
      </w:pPr>
    </w:p>
    <w:p w:rsidR="00B46ADD" w:rsidRPr="00B9737D" w:rsidRDefault="00B9737D" w:rsidP="00B9737D">
      <w:pPr>
        <w:pStyle w:val="af5"/>
        <w:numPr>
          <w:ilvl w:val="0"/>
          <w:numId w:val="12"/>
        </w:numPr>
        <w:shd w:val="clear" w:color="auto" w:fill="FFFFFF"/>
        <w:jc w:val="both"/>
        <w:rPr>
          <w:rFonts w:eastAsia="Calibri"/>
          <w:b/>
          <w:sz w:val="24"/>
          <w:szCs w:val="24"/>
          <w:lang w:val="kk-KZ" w:eastAsia="ko-KR"/>
        </w:rPr>
      </w:pPr>
      <w:r w:rsidRPr="00B9737D">
        <w:rPr>
          <w:b/>
          <w:sz w:val="24"/>
          <w:szCs w:val="24"/>
          <w:lang w:val="kk-KZ"/>
        </w:rPr>
        <w:t xml:space="preserve">Аудит  департаментінің Берешектермен жұмыс </w:t>
      </w:r>
      <w:r w:rsidR="00B46ADD" w:rsidRPr="00B9737D">
        <w:rPr>
          <w:b/>
          <w:sz w:val="24"/>
          <w:szCs w:val="24"/>
          <w:lang w:val="kk-KZ"/>
        </w:rPr>
        <w:t>басқармасының бас сарапшысы, С-4 санаты</w:t>
      </w:r>
      <w:r w:rsidR="00F041FE">
        <w:rPr>
          <w:b/>
          <w:sz w:val="24"/>
          <w:szCs w:val="24"/>
          <w:lang w:val="kk-KZ"/>
        </w:rPr>
        <w:t xml:space="preserve"> </w:t>
      </w:r>
      <w:r w:rsidR="00A57B66">
        <w:rPr>
          <w:b/>
          <w:sz w:val="24"/>
          <w:szCs w:val="24"/>
          <w:lang w:val="kk-KZ"/>
        </w:rPr>
        <w:t>(2 бірлік)</w:t>
      </w:r>
    </w:p>
    <w:p w:rsidR="00B46ADD" w:rsidRPr="00B9737D" w:rsidRDefault="00B46ADD" w:rsidP="00B46ADD">
      <w:pPr>
        <w:jc w:val="both"/>
        <w:rPr>
          <w:color w:val="000000"/>
          <w:sz w:val="24"/>
          <w:szCs w:val="24"/>
          <w:lang w:val="kk-KZ"/>
        </w:rPr>
      </w:pPr>
      <w:r w:rsidRPr="00B9737D">
        <w:rPr>
          <w:b/>
          <w:sz w:val="24"/>
          <w:szCs w:val="24"/>
          <w:lang w:val="kk-KZ"/>
        </w:rPr>
        <w:t xml:space="preserve">           Функционалдық міндеттері: </w:t>
      </w:r>
      <w:r w:rsidR="00B9737D" w:rsidRPr="00B9737D">
        <w:rPr>
          <w:color w:val="000000"/>
          <w:sz w:val="24"/>
          <w:szCs w:val="24"/>
          <w:lang w:val="kk-KZ"/>
        </w:rPr>
        <w:t>Басшы тапсырмаларының сапалы орындалуын ұйымдастыру және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Pr="00B9737D">
        <w:rPr>
          <w:color w:val="000000"/>
          <w:sz w:val="24"/>
          <w:szCs w:val="24"/>
          <w:lang w:val="kk-KZ"/>
        </w:rPr>
        <w:t>.</w:t>
      </w:r>
    </w:p>
    <w:p w:rsidR="00B46ADD" w:rsidRDefault="00B46ADD" w:rsidP="00B9737D">
      <w:pPr>
        <w:jc w:val="both"/>
        <w:rPr>
          <w:sz w:val="24"/>
          <w:szCs w:val="24"/>
          <w:lang w:val="kk-KZ"/>
        </w:rPr>
      </w:pPr>
      <w:r w:rsidRPr="00B9737D">
        <w:rPr>
          <w:b/>
          <w:sz w:val="24"/>
          <w:szCs w:val="24"/>
          <w:lang w:val="kk-KZ"/>
        </w:rPr>
        <w:t xml:space="preserve">           Конкурсқа қатысушыларға қойылатын талаптар: </w:t>
      </w:r>
      <w:r w:rsidRPr="00B9737D">
        <w:rPr>
          <w:sz w:val="24"/>
          <w:szCs w:val="24"/>
          <w:lang w:val="kk-KZ"/>
        </w:rPr>
        <w:t xml:space="preserve">Жоғары білім: </w:t>
      </w:r>
      <w:r w:rsidR="00B9737D" w:rsidRPr="00B9737D">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B9737D">
        <w:rPr>
          <w:sz w:val="24"/>
          <w:szCs w:val="24"/>
          <w:lang w:val="kk-KZ"/>
        </w:rPr>
        <w:t>.</w:t>
      </w:r>
      <w:r w:rsidRPr="00B9737D">
        <w:rPr>
          <w:rFonts w:eastAsia="Calibri"/>
          <w:color w:val="000000"/>
          <w:sz w:val="24"/>
          <w:szCs w:val="24"/>
          <w:lang w:val="kk-KZ"/>
        </w:rPr>
        <w:t xml:space="preserve"> </w:t>
      </w:r>
      <w:r w:rsidR="00B9737D" w:rsidRPr="00B9737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оңалту және банкроттық туралы заңнамаларын білген жөн. Басқа да міндетті білімдер</w:t>
      </w:r>
    </w:p>
    <w:p w:rsidR="00B9737D" w:rsidRPr="00B46ADD" w:rsidRDefault="00B9737D" w:rsidP="00B9737D">
      <w:pPr>
        <w:jc w:val="both"/>
        <w:rPr>
          <w:sz w:val="24"/>
          <w:szCs w:val="24"/>
          <w:highlight w:val="yellow"/>
          <w:lang w:val="kk-KZ"/>
        </w:rPr>
      </w:pPr>
    </w:p>
    <w:p w:rsidR="00B46ADD" w:rsidRPr="00F70910" w:rsidRDefault="00F70910" w:rsidP="00F70910">
      <w:pPr>
        <w:pStyle w:val="af5"/>
        <w:numPr>
          <w:ilvl w:val="0"/>
          <w:numId w:val="12"/>
        </w:numPr>
        <w:shd w:val="clear" w:color="auto" w:fill="FFFFFF"/>
        <w:jc w:val="both"/>
        <w:rPr>
          <w:rFonts w:eastAsia="Calibri"/>
          <w:b/>
          <w:sz w:val="24"/>
          <w:szCs w:val="24"/>
          <w:lang w:val="kk-KZ" w:eastAsia="ko-KR"/>
        </w:rPr>
      </w:pPr>
      <w:r w:rsidRPr="00F70910">
        <w:rPr>
          <w:b/>
          <w:sz w:val="24"/>
          <w:szCs w:val="24"/>
          <w:lang w:val="kk-KZ"/>
        </w:rPr>
        <w:t>Аудит департаментінің Оңалту және банкроттық басқармасының</w:t>
      </w:r>
      <w:r w:rsidR="00B46ADD" w:rsidRPr="00F70910">
        <w:rPr>
          <w:b/>
          <w:sz w:val="24"/>
          <w:szCs w:val="24"/>
          <w:lang w:val="kk-KZ"/>
        </w:rPr>
        <w:t xml:space="preserve"> бас сарапшысы, С-4 санаты</w:t>
      </w:r>
      <w:r w:rsidR="00C56553">
        <w:rPr>
          <w:b/>
          <w:sz w:val="24"/>
          <w:szCs w:val="24"/>
          <w:lang w:val="kk-KZ"/>
        </w:rPr>
        <w:t xml:space="preserve"> (2 бірлік)</w:t>
      </w:r>
    </w:p>
    <w:p w:rsidR="00B46ADD" w:rsidRPr="00F70910" w:rsidRDefault="00B46ADD" w:rsidP="00B46ADD">
      <w:pPr>
        <w:jc w:val="both"/>
        <w:rPr>
          <w:color w:val="000000"/>
          <w:sz w:val="24"/>
          <w:szCs w:val="24"/>
          <w:lang w:val="kk-KZ"/>
        </w:rPr>
      </w:pPr>
      <w:r w:rsidRPr="00F70910">
        <w:rPr>
          <w:b/>
          <w:sz w:val="24"/>
          <w:szCs w:val="24"/>
          <w:lang w:val="kk-KZ"/>
        </w:rPr>
        <w:t xml:space="preserve">           Функционалдық міндеттері: </w:t>
      </w:r>
      <w:r w:rsidR="00F70910" w:rsidRPr="00F70910">
        <w:rPr>
          <w:color w:val="000000"/>
          <w:sz w:val="24"/>
          <w:szCs w:val="24"/>
          <w:lang w:val="kk-KZ"/>
        </w:rPr>
        <w:t xml:space="preserve">Басшы тапсырмаларының сапалы орындалуын ұйымдастыру және қамтамасыз ету; берешекті өндіріп алу үшін ықтимал қорларды анықтауға талдамалық жұмысты жүзеге асыру;берешекті мәжбүрлеп өндіріп алу тәсілдері мен </w:t>
      </w:r>
      <w:r w:rsidR="00F70910" w:rsidRPr="00F70910">
        <w:rPr>
          <w:color w:val="000000"/>
          <w:sz w:val="24"/>
          <w:szCs w:val="24"/>
          <w:lang w:val="kk-KZ"/>
        </w:rPr>
        <w:lastRenderedPageBreak/>
        <w:t>шараларын автоматты түрде қолдану рәсімдерін оңтайландыру бойынша жұмысты ұйымдастыру;әдейі және жалған банкроттық белгілерін анықтауға және әкімшілер қызметіне камералдық бақылауды жүзеге асыру; аумақтық департаменттерге тексерулерді және әкімшілердің қызметіне тексерулерді жүргізуге қатысу; субсидиярлық жауапкершілікке тарту және борышкердің жарамсыз мәмілелерініңкүшін жою бойынша сот практикасын жетілдіруге қатысу; әкімші қызметін жүзеге асыруға құқығы бар адамдар хабарламаларының тізілімін жүргізеді және хабарламаларды тізілімнен алып тастайды;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Pr="00F70910">
        <w:rPr>
          <w:color w:val="000000"/>
          <w:sz w:val="24"/>
          <w:szCs w:val="24"/>
          <w:lang w:val="kk-KZ"/>
        </w:rPr>
        <w:t>.</w:t>
      </w:r>
    </w:p>
    <w:p w:rsidR="00B46ADD" w:rsidRDefault="00B46ADD" w:rsidP="00F70910">
      <w:pPr>
        <w:jc w:val="both"/>
        <w:rPr>
          <w:sz w:val="24"/>
          <w:szCs w:val="24"/>
          <w:lang w:val="kk-KZ"/>
        </w:rPr>
      </w:pPr>
      <w:r w:rsidRPr="00F70910">
        <w:rPr>
          <w:b/>
          <w:sz w:val="24"/>
          <w:szCs w:val="24"/>
          <w:lang w:val="kk-KZ"/>
        </w:rPr>
        <w:t xml:space="preserve">           Конкурсқа қатысушыларға қойылатын талаптар: </w:t>
      </w:r>
      <w:r w:rsidRPr="00F70910">
        <w:rPr>
          <w:sz w:val="24"/>
          <w:szCs w:val="24"/>
          <w:lang w:val="kk-KZ"/>
        </w:rPr>
        <w:t xml:space="preserve">Жоғары білім: </w:t>
      </w:r>
      <w:r w:rsidR="00F70910" w:rsidRPr="00F70910">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F70910">
        <w:rPr>
          <w:sz w:val="24"/>
          <w:szCs w:val="24"/>
          <w:lang w:val="kk-KZ"/>
        </w:rPr>
        <w:t>.</w:t>
      </w:r>
      <w:r w:rsidRPr="00F70910">
        <w:rPr>
          <w:rFonts w:eastAsia="Calibri"/>
          <w:color w:val="000000"/>
          <w:sz w:val="24"/>
          <w:szCs w:val="24"/>
          <w:lang w:val="kk-KZ"/>
        </w:rPr>
        <w:t xml:space="preserve"> </w:t>
      </w:r>
      <w:r w:rsidR="00F70910" w:rsidRPr="00F70910">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Оңалту және банкроттық туралы заңнамаларын, сонымен бірге салық және кеден заңнамаларын білген жөн. Басқа да міндетті білімдер</w:t>
      </w:r>
      <w:r w:rsidR="00A5080C" w:rsidRPr="00F70910">
        <w:rPr>
          <w:sz w:val="24"/>
          <w:szCs w:val="24"/>
          <w:lang w:val="kk-KZ"/>
        </w:rPr>
        <w:t>.</w:t>
      </w:r>
    </w:p>
    <w:p w:rsidR="00F70910" w:rsidRDefault="00F70910" w:rsidP="00F70910">
      <w:pPr>
        <w:jc w:val="both"/>
        <w:rPr>
          <w:sz w:val="24"/>
          <w:szCs w:val="24"/>
          <w:lang w:val="kk-KZ"/>
        </w:rPr>
      </w:pPr>
    </w:p>
    <w:p w:rsidR="00F70910" w:rsidRPr="000C463F" w:rsidRDefault="00F70910" w:rsidP="00F70910">
      <w:pPr>
        <w:pStyle w:val="af5"/>
        <w:numPr>
          <w:ilvl w:val="0"/>
          <w:numId w:val="12"/>
        </w:numPr>
        <w:shd w:val="clear" w:color="auto" w:fill="FFFFFF"/>
        <w:jc w:val="both"/>
        <w:rPr>
          <w:rFonts w:eastAsia="Calibri"/>
          <w:b/>
          <w:sz w:val="24"/>
          <w:szCs w:val="24"/>
          <w:lang w:val="kk-KZ" w:eastAsia="ko-KR"/>
        </w:rPr>
      </w:pPr>
      <w:r w:rsidRPr="000C463F">
        <w:rPr>
          <w:b/>
          <w:sz w:val="24"/>
          <w:szCs w:val="24"/>
          <w:lang w:val="kk-KZ"/>
        </w:rPr>
        <w:t>Талдау, статистика және тәуекелдерді басқару департаментінің Бизнес процестерін автоматтандыруды басқармасының бас сарапшысы, С-4 санаты</w:t>
      </w:r>
    </w:p>
    <w:p w:rsidR="00F70910" w:rsidRPr="000C463F" w:rsidRDefault="00F70910" w:rsidP="00F70910">
      <w:pPr>
        <w:jc w:val="both"/>
        <w:rPr>
          <w:color w:val="000000"/>
          <w:sz w:val="24"/>
          <w:szCs w:val="24"/>
          <w:lang w:val="kk-KZ"/>
        </w:rPr>
      </w:pPr>
      <w:r w:rsidRPr="000C463F">
        <w:rPr>
          <w:b/>
          <w:sz w:val="24"/>
          <w:szCs w:val="24"/>
          <w:lang w:val="kk-KZ"/>
        </w:rPr>
        <w:t xml:space="preserve">           Функционалдық міндеттері: </w:t>
      </w:r>
      <w:r w:rsidRPr="000C463F">
        <w:rPr>
          <w:color w:val="000000"/>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p w:rsidR="00F70910" w:rsidRDefault="00F70910" w:rsidP="00F70910">
      <w:pPr>
        <w:jc w:val="both"/>
        <w:rPr>
          <w:sz w:val="24"/>
          <w:szCs w:val="24"/>
          <w:lang w:val="kk-KZ"/>
        </w:rPr>
      </w:pPr>
      <w:r w:rsidRPr="000C463F">
        <w:rPr>
          <w:b/>
          <w:sz w:val="24"/>
          <w:szCs w:val="24"/>
          <w:lang w:val="kk-KZ"/>
        </w:rPr>
        <w:t xml:space="preserve">           Конкурсқа қатысушыларға қойылатын талаптар: </w:t>
      </w:r>
      <w:r w:rsidRPr="000C463F">
        <w:rPr>
          <w:sz w:val="24"/>
          <w:szCs w:val="24"/>
          <w:lang w:val="kk-KZ"/>
        </w:rPr>
        <w:t>Жоғары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Pr="000C463F">
        <w:rPr>
          <w:rFonts w:eastAsia="Calibri"/>
          <w:color w:val="000000"/>
          <w:sz w:val="24"/>
          <w:szCs w:val="24"/>
          <w:lang w:val="kk-KZ"/>
        </w:rPr>
        <w:t xml:space="preserve"> </w:t>
      </w:r>
      <w:r w:rsidRPr="000C463F">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sidR="000C463F" w:rsidRPr="000C463F">
        <w:rPr>
          <w:sz w:val="24"/>
          <w:szCs w:val="24"/>
          <w:lang w:val="kk-KZ"/>
        </w:rPr>
        <w:t xml:space="preserve"> </w:t>
      </w:r>
      <w:r w:rsidRPr="000C463F">
        <w:rPr>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 Басқа да міндетті білімдер.</w:t>
      </w:r>
    </w:p>
    <w:p w:rsidR="00FD45FF" w:rsidRDefault="00FD45FF" w:rsidP="00F70910">
      <w:pPr>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BA4059">
        <w:rPr>
          <w:sz w:val="24"/>
          <w:szCs w:val="24"/>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AE1E38" w:rsidRDefault="00AE1E38" w:rsidP="004811E2">
      <w:pPr>
        <w:spacing w:before="100" w:beforeAutospacing="1" w:after="100" w:afterAutospacing="1"/>
        <w:ind w:left="5664"/>
        <w:jc w:val="center"/>
        <w:rPr>
          <w:lang w:val="kk-KZ"/>
        </w:rPr>
      </w:pPr>
    </w:p>
    <w:p w:rsidR="00AE1E38" w:rsidRDefault="00AE1E38" w:rsidP="004811E2">
      <w:pPr>
        <w:spacing w:before="100" w:beforeAutospacing="1" w:after="100" w:afterAutospacing="1"/>
        <w:ind w:left="5664"/>
        <w:jc w:val="center"/>
        <w:rPr>
          <w:lang w:val="kk-KZ"/>
        </w:rPr>
      </w:pPr>
    </w:p>
    <w:p w:rsidR="00A57B66" w:rsidRDefault="00A57B66" w:rsidP="004811E2">
      <w:pPr>
        <w:spacing w:before="100" w:beforeAutospacing="1" w:after="100" w:afterAutospacing="1"/>
        <w:ind w:left="5664"/>
        <w:jc w:val="center"/>
        <w:rPr>
          <w:lang w:val="kk-KZ"/>
        </w:rPr>
      </w:pPr>
    </w:p>
    <w:p w:rsidR="004811E2" w:rsidRPr="006854FA" w:rsidRDefault="00FD45FF" w:rsidP="004811E2">
      <w:pPr>
        <w:spacing w:before="100" w:beforeAutospacing="1" w:after="100" w:afterAutospacing="1"/>
        <w:ind w:left="5664"/>
        <w:jc w:val="center"/>
        <w:rPr>
          <w:lang w:val="kk-KZ"/>
        </w:rPr>
      </w:pPr>
      <w:r w:rsidRPr="006854FA">
        <w:rPr>
          <w:lang w:val="kk-KZ"/>
        </w:rPr>
        <w:lastRenderedPageBreak/>
        <w:t xml:space="preserve"> </w:t>
      </w:r>
      <w:r w:rsidR="004811E2" w:rsidRPr="006854FA">
        <w:rPr>
          <w:lang w:val="kk-KZ"/>
        </w:rPr>
        <w:t xml:space="preserve">«Б» корпусының мемлекеттік </w:t>
      </w:r>
      <w:r w:rsidR="004811E2" w:rsidRPr="006854FA">
        <w:rPr>
          <w:lang w:val="kk-KZ"/>
        </w:rPr>
        <w:br/>
        <w:t xml:space="preserve">әкімшілік лауазымына    </w:t>
      </w:r>
      <w:r w:rsidR="004811E2" w:rsidRPr="006854FA">
        <w:rPr>
          <w:lang w:val="kk-KZ"/>
        </w:rPr>
        <w:br/>
        <w:t xml:space="preserve">орналасуға конкурс өткізу </w:t>
      </w:r>
      <w:r w:rsidR="004811E2"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FC7BC0"/>
    <w:multiLevelType w:val="hybridMultilevel"/>
    <w:tmpl w:val="F7AE96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8">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871B81"/>
    <w:multiLevelType w:val="hybridMultilevel"/>
    <w:tmpl w:val="B48C151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289B785E"/>
    <w:multiLevelType w:val="hybridMultilevel"/>
    <w:tmpl w:val="0582CA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3B375EE5"/>
    <w:multiLevelType w:val="hybridMultilevel"/>
    <w:tmpl w:val="11EABB4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1761D79"/>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C06DB"/>
    <w:multiLevelType w:val="hybridMultilevel"/>
    <w:tmpl w:val="7E7E380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4A055CBD"/>
    <w:multiLevelType w:val="hybridMultilevel"/>
    <w:tmpl w:val="66F8D53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52E9016B"/>
    <w:multiLevelType w:val="hybridMultilevel"/>
    <w:tmpl w:val="B3BCB970"/>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7">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772E012D"/>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6">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36"/>
  </w:num>
  <w:num w:numId="2">
    <w:abstractNumId w:val="30"/>
  </w:num>
  <w:num w:numId="3">
    <w:abstractNumId w:val="5"/>
  </w:num>
  <w:num w:numId="4">
    <w:abstractNumId w:val="24"/>
  </w:num>
  <w:num w:numId="5">
    <w:abstractNumId w:val="4"/>
  </w:num>
  <w:num w:numId="6">
    <w:abstractNumId w:val="3"/>
  </w:num>
  <w:num w:numId="7">
    <w:abstractNumId w:val="9"/>
  </w:num>
  <w:num w:numId="8">
    <w:abstractNumId w:val="29"/>
  </w:num>
  <w:num w:numId="9">
    <w:abstractNumId w:val="8"/>
  </w:num>
  <w:num w:numId="10">
    <w:abstractNumId w:val="32"/>
  </w:num>
  <w:num w:numId="11">
    <w:abstractNumId w:val="33"/>
  </w:num>
  <w:num w:numId="12">
    <w:abstractNumId w:val="22"/>
  </w:num>
  <w:num w:numId="13">
    <w:abstractNumId w:val="25"/>
  </w:num>
  <w:num w:numId="14">
    <w:abstractNumId w:val="7"/>
  </w:num>
  <w:num w:numId="15">
    <w:abstractNumId w:val="21"/>
  </w:num>
  <w:num w:numId="16">
    <w:abstractNumId w:val="18"/>
  </w:num>
  <w:num w:numId="17">
    <w:abstractNumId w:val="28"/>
  </w:num>
  <w:num w:numId="18">
    <w:abstractNumId w:val="27"/>
  </w:num>
  <w:num w:numId="19">
    <w:abstractNumId w:val="1"/>
  </w:num>
  <w:num w:numId="20">
    <w:abstractNumId w:val="12"/>
  </w:num>
  <w:num w:numId="21">
    <w:abstractNumId w:val="17"/>
  </w:num>
  <w:num w:numId="22">
    <w:abstractNumId w:val="15"/>
  </w:num>
  <w:num w:numId="23">
    <w:abstractNumId w:val="31"/>
  </w:num>
  <w:num w:numId="24">
    <w:abstractNumId w:val="19"/>
  </w:num>
  <w:num w:numId="25">
    <w:abstractNumId w:val="34"/>
  </w:num>
  <w:num w:numId="26">
    <w:abstractNumId w:val="0"/>
  </w:num>
  <w:num w:numId="27">
    <w:abstractNumId w:val="37"/>
  </w:num>
  <w:num w:numId="28">
    <w:abstractNumId w:val="13"/>
  </w:num>
  <w:num w:numId="29">
    <w:abstractNumId w:val="14"/>
  </w:num>
  <w:num w:numId="30">
    <w:abstractNumId w:val="2"/>
  </w:num>
  <w:num w:numId="31">
    <w:abstractNumId w:val="35"/>
  </w:num>
  <w:num w:numId="32">
    <w:abstractNumId w:val="26"/>
  </w:num>
  <w:num w:numId="33">
    <w:abstractNumId w:val="6"/>
  </w:num>
  <w:num w:numId="34">
    <w:abstractNumId w:val="11"/>
  </w:num>
  <w:num w:numId="35">
    <w:abstractNumId w:val="16"/>
  </w:num>
  <w:num w:numId="36">
    <w:abstractNumId w:val="10"/>
  </w:num>
  <w:num w:numId="37">
    <w:abstractNumId w:val="23"/>
  </w:num>
  <w:num w:numId="3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34CA"/>
    <w:rsid w:val="00035410"/>
    <w:rsid w:val="00042A66"/>
    <w:rsid w:val="00043737"/>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63F"/>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4AD8"/>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06E3"/>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3A2"/>
    <w:rsid w:val="006A4746"/>
    <w:rsid w:val="006A5EB5"/>
    <w:rsid w:val="006A622D"/>
    <w:rsid w:val="006A70D4"/>
    <w:rsid w:val="006A7316"/>
    <w:rsid w:val="006B0E63"/>
    <w:rsid w:val="006B2E38"/>
    <w:rsid w:val="006B3950"/>
    <w:rsid w:val="006B5DC9"/>
    <w:rsid w:val="006B639B"/>
    <w:rsid w:val="006B661F"/>
    <w:rsid w:val="006B72F8"/>
    <w:rsid w:val="006B7E39"/>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45B4"/>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5FB0"/>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38C2"/>
    <w:rsid w:val="00884DC9"/>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7F90"/>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80C"/>
    <w:rsid w:val="00A50AFE"/>
    <w:rsid w:val="00A51607"/>
    <w:rsid w:val="00A51DEA"/>
    <w:rsid w:val="00A522D1"/>
    <w:rsid w:val="00A56984"/>
    <w:rsid w:val="00A57638"/>
    <w:rsid w:val="00A57B66"/>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D6A04"/>
    <w:rsid w:val="00AE1E3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46ADD"/>
    <w:rsid w:val="00B52975"/>
    <w:rsid w:val="00B54938"/>
    <w:rsid w:val="00B5504A"/>
    <w:rsid w:val="00B562C8"/>
    <w:rsid w:val="00B56651"/>
    <w:rsid w:val="00B66DA4"/>
    <w:rsid w:val="00B67BE5"/>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9737D"/>
    <w:rsid w:val="00BA041A"/>
    <w:rsid w:val="00BA0955"/>
    <w:rsid w:val="00BA11FC"/>
    <w:rsid w:val="00BA152E"/>
    <w:rsid w:val="00BA20F9"/>
    <w:rsid w:val="00BA2F89"/>
    <w:rsid w:val="00BA3442"/>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3CF"/>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2EB"/>
    <w:rsid w:val="00C54CFA"/>
    <w:rsid w:val="00C56553"/>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344E"/>
    <w:rsid w:val="00D64EC8"/>
    <w:rsid w:val="00D66C21"/>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41FE"/>
    <w:rsid w:val="00F0572B"/>
    <w:rsid w:val="00F060A3"/>
    <w:rsid w:val="00F12235"/>
    <w:rsid w:val="00F1239D"/>
    <w:rsid w:val="00F12F6E"/>
    <w:rsid w:val="00F14AD8"/>
    <w:rsid w:val="00F14E86"/>
    <w:rsid w:val="00F15E1A"/>
    <w:rsid w:val="00F2030F"/>
    <w:rsid w:val="00F2261C"/>
    <w:rsid w:val="00F22DE6"/>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5036"/>
    <w:rsid w:val="00F5671F"/>
    <w:rsid w:val="00F57C26"/>
    <w:rsid w:val="00F60BEA"/>
    <w:rsid w:val="00F617EF"/>
    <w:rsid w:val="00F62D4A"/>
    <w:rsid w:val="00F70910"/>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45FF"/>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4714-2FC0-4AEC-AE3A-CE8D6960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2018-11-02T04:54:00Z</cp:lastPrinted>
  <dcterms:created xsi:type="dcterms:W3CDTF">2019-06-19T13:08:00Z</dcterms:created>
  <dcterms:modified xsi:type="dcterms:W3CDTF">2019-06-19T13:08:00Z</dcterms:modified>
</cp:coreProperties>
</file>