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 xml:space="preserve">Внутренний конкурс </w:t>
      </w:r>
      <w:r w:rsidR="00453B2A" w:rsidRPr="00453B2A">
        <w:rPr>
          <w:rFonts w:ascii="Times New Roman" w:eastAsia="Times New Roman" w:hAnsi="Times New Roman" w:cs="Times New Roman"/>
          <w:bCs w:val="0"/>
          <w:i w:val="0"/>
          <w:iCs w:val="0"/>
          <w:color w:val="auto"/>
          <w:sz w:val="28"/>
          <w:szCs w:val="28"/>
        </w:rPr>
        <w:t xml:space="preserve">среди государственных служащих всех государственных органов </w:t>
      </w:r>
      <w:bookmarkStart w:id="0" w:name="_GoBack"/>
      <w:bookmarkEnd w:id="0"/>
      <w:r w:rsidRPr="00331FCE">
        <w:rPr>
          <w:rFonts w:ascii="Times New Roman" w:eastAsia="Times New Roman" w:hAnsi="Times New Roman" w:cs="Times New Roman"/>
          <w:bCs w:val="0"/>
          <w:i w:val="0"/>
          <w:iCs w:val="0"/>
          <w:color w:val="auto"/>
          <w:sz w:val="28"/>
          <w:szCs w:val="28"/>
        </w:rPr>
        <w:t>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CB7BF9">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r w:rsidR="0096459B" w:rsidRPr="0096459B">
        <w:rPr>
          <w:lang w:val="kk-KZ"/>
        </w:rPr>
        <w:t xml:space="preserve"> </w:t>
      </w:r>
      <w:hyperlink r:id="rId7" w:history="1">
        <w:r w:rsidR="00CB7BF9" w:rsidRPr="00181210">
          <w:rPr>
            <w:rStyle w:val="a4"/>
          </w:rPr>
          <w:t>s.seitkanov@kgd.gov.kz</w:t>
        </w:r>
      </w:hyperlink>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1"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554786" w:rsidRPr="00554786" w:rsidRDefault="00554786" w:rsidP="00554786">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1"/>
    <w:p w:rsidR="00C2724C" w:rsidRPr="008F5098" w:rsidRDefault="00554786" w:rsidP="00B33046">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2724C" w:rsidRPr="005966E3" w:rsidRDefault="00C2724C" w:rsidP="00B33046">
      <w:pPr>
        <w:ind w:right="99" w:firstLine="709"/>
        <w:jc w:val="center"/>
        <w:rPr>
          <w:bCs/>
          <w:i/>
          <w:iCs/>
          <w:sz w:val="24"/>
          <w:szCs w:val="24"/>
        </w:rPr>
      </w:pPr>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2D5618" w:rsidRPr="00CB7BF9" w:rsidRDefault="001B0DE6" w:rsidP="00CB7BF9">
      <w:pPr>
        <w:pStyle w:val="af4"/>
        <w:numPr>
          <w:ilvl w:val="0"/>
          <w:numId w:val="2"/>
        </w:numPr>
        <w:jc w:val="both"/>
        <w:rPr>
          <w:b/>
          <w:bCs/>
          <w:sz w:val="24"/>
          <w:szCs w:val="24"/>
        </w:rPr>
      </w:pPr>
      <w:r w:rsidRPr="00CB7BF9">
        <w:rPr>
          <w:b/>
          <w:bCs/>
          <w:sz w:val="24"/>
          <w:szCs w:val="24"/>
          <w:lang w:val="kk-KZ"/>
        </w:rPr>
        <w:t>Главный эксперт</w:t>
      </w:r>
      <w:r w:rsidR="00536A96">
        <w:rPr>
          <w:b/>
          <w:bCs/>
          <w:sz w:val="24"/>
          <w:szCs w:val="24"/>
          <w:lang w:val="kk-KZ"/>
        </w:rPr>
        <w:t>-главный бухгалтер</w:t>
      </w:r>
      <w:r w:rsidRPr="00CB7BF9">
        <w:rPr>
          <w:b/>
          <w:bCs/>
          <w:sz w:val="24"/>
          <w:szCs w:val="24"/>
          <w:lang w:val="kk-KZ"/>
        </w:rPr>
        <w:t xml:space="preserve"> </w:t>
      </w:r>
      <w:r w:rsidR="00536A96">
        <w:rPr>
          <w:b/>
          <w:bCs/>
          <w:sz w:val="24"/>
          <w:szCs w:val="24"/>
          <w:lang w:val="kk-KZ"/>
        </w:rPr>
        <w:t>Организационно-финансового у</w:t>
      </w:r>
      <w:r w:rsidR="002D5618" w:rsidRPr="00CB7BF9">
        <w:rPr>
          <w:b/>
          <w:sz w:val="24"/>
          <w:szCs w:val="24"/>
        </w:rPr>
        <w:t>правлени</w:t>
      </w:r>
      <w:r w:rsidR="00504475" w:rsidRPr="00CB7BF9">
        <w:rPr>
          <w:b/>
          <w:sz w:val="24"/>
          <w:szCs w:val="24"/>
          <w:lang w:val="kk-KZ"/>
        </w:rPr>
        <w:t>я</w:t>
      </w:r>
      <w:r w:rsidR="002D5618" w:rsidRPr="00CB7BF9">
        <w:rPr>
          <w:b/>
          <w:sz w:val="24"/>
          <w:szCs w:val="24"/>
          <w:lang w:val="kk-KZ"/>
        </w:rPr>
        <w:t xml:space="preserve"> </w:t>
      </w:r>
      <w:r w:rsidR="00536A96">
        <w:rPr>
          <w:b/>
          <w:sz w:val="24"/>
          <w:szCs w:val="24"/>
          <w:lang w:val="kk-KZ"/>
        </w:rPr>
        <w:t>Департамента развития и координации, кат</w:t>
      </w:r>
      <w:r w:rsidR="002D5618" w:rsidRPr="00CB7BF9">
        <w:rPr>
          <w:b/>
          <w:bCs/>
          <w:sz w:val="24"/>
          <w:szCs w:val="24"/>
        </w:rPr>
        <w:t>егория С-</w:t>
      </w:r>
      <w:r w:rsidRPr="00CB7BF9">
        <w:rPr>
          <w:b/>
          <w:bCs/>
          <w:sz w:val="24"/>
          <w:szCs w:val="24"/>
          <w:lang w:val="kk-KZ"/>
        </w:rPr>
        <w:t>4</w:t>
      </w:r>
      <w:r w:rsidR="00CF0FFF" w:rsidRPr="00CB7BF9">
        <w:rPr>
          <w:b/>
          <w:bCs/>
          <w:sz w:val="24"/>
          <w:szCs w:val="24"/>
        </w:rPr>
        <w:t xml:space="preserve">, </w:t>
      </w:r>
      <w:r w:rsidR="00536A96">
        <w:rPr>
          <w:b/>
          <w:bCs/>
          <w:sz w:val="24"/>
          <w:szCs w:val="24"/>
          <w:lang w:val="kk-KZ"/>
        </w:rPr>
        <w:t>1</w:t>
      </w:r>
      <w:r w:rsidR="00CF0FFF" w:rsidRPr="00CB7BF9">
        <w:rPr>
          <w:b/>
          <w:bCs/>
          <w:sz w:val="24"/>
          <w:szCs w:val="24"/>
          <w:lang w:val="kk-KZ"/>
        </w:rPr>
        <w:t xml:space="preserve"> единиц</w:t>
      </w:r>
      <w:r w:rsidR="00536A96">
        <w:rPr>
          <w:b/>
          <w:bCs/>
          <w:sz w:val="24"/>
          <w:szCs w:val="24"/>
          <w:lang w:val="kk-KZ"/>
        </w:rPr>
        <w:t>а</w:t>
      </w:r>
    </w:p>
    <w:p w:rsidR="00536A96" w:rsidRDefault="002D5618" w:rsidP="00536A96">
      <w:pPr>
        <w:tabs>
          <w:tab w:val="left" w:pos="252"/>
        </w:tabs>
        <w:contextualSpacing/>
        <w:jc w:val="both"/>
        <w:rPr>
          <w:color w:val="000000" w:themeColor="text1"/>
          <w:sz w:val="24"/>
          <w:szCs w:val="24"/>
          <w:lang w:val="kk-KZ"/>
        </w:rPr>
      </w:pPr>
      <w:r>
        <w:rPr>
          <w:b/>
          <w:sz w:val="24"/>
          <w:szCs w:val="24"/>
          <w:lang w:val="kk-KZ"/>
        </w:rPr>
        <w:t xml:space="preserve">            </w:t>
      </w:r>
      <w:r w:rsidRPr="00C359E0">
        <w:rPr>
          <w:b/>
          <w:sz w:val="24"/>
          <w:szCs w:val="24"/>
        </w:rPr>
        <w:t xml:space="preserve">Функциональные обязанности: </w:t>
      </w:r>
      <w:r w:rsidR="00536A96" w:rsidRPr="00CB2CA1">
        <w:rPr>
          <w:color w:val="000000" w:themeColor="text1"/>
          <w:sz w:val="24"/>
          <w:szCs w:val="24"/>
          <w:lang w:val="kk-KZ"/>
        </w:rPr>
        <w:t>О</w:t>
      </w:r>
      <w:r w:rsidR="00536A96" w:rsidRPr="00CB2CA1">
        <w:rPr>
          <w:color w:val="000000" w:themeColor="text1"/>
          <w:sz w:val="24"/>
          <w:szCs w:val="24"/>
        </w:rPr>
        <w:t>рганизация  и осуществление  работ по ведению бухгалтерского учета по исполнению планов финансирования путем непрерывного документального обоснованного отражения совершаемых операций (начисление заработной платы, учет расчетов с подотчетными лицами, расчетно-кассовые операции, учет активов и запасов, учет расчетов с поставщиками и подрядчиками); составление и представление сводного баланса Комитета в соответствии  с требованиями  бюджетного законодательства.</w:t>
      </w:r>
    </w:p>
    <w:p w:rsidR="00536A96" w:rsidRDefault="002D5618" w:rsidP="00536A96">
      <w:pPr>
        <w:jc w:val="both"/>
        <w:rPr>
          <w:color w:val="000000" w:themeColor="text1"/>
          <w:sz w:val="24"/>
          <w:szCs w:val="24"/>
          <w:lang w:val="kk-KZ"/>
        </w:rPr>
      </w:pPr>
      <w:r>
        <w:rPr>
          <w:b/>
          <w:sz w:val="24"/>
          <w:szCs w:val="24"/>
          <w:lang w:val="kk-KZ"/>
        </w:rPr>
        <w:t xml:space="preserve">           </w:t>
      </w:r>
      <w:r w:rsidRPr="00CF0FFF">
        <w:rPr>
          <w:b/>
          <w:sz w:val="24"/>
          <w:szCs w:val="24"/>
        </w:rPr>
        <w:t xml:space="preserve">Требования к участникам конкурса:  </w:t>
      </w:r>
      <w:r w:rsidRPr="00CF0FFF">
        <w:rPr>
          <w:sz w:val="24"/>
          <w:szCs w:val="24"/>
        </w:rPr>
        <w:t xml:space="preserve">Образование высшее: </w:t>
      </w:r>
      <w:r w:rsidR="00536A96" w:rsidRPr="00CB2CA1">
        <w:rPr>
          <w:color w:val="000000" w:themeColor="text1"/>
          <w:sz w:val="24"/>
          <w:szCs w:val="24"/>
        </w:rPr>
        <w:t xml:space="preserve">социальные науки, </w:t>
      </w:r>
      <w:r w:rsidR="00536A96" w:rsidRPr="00CB2CA1">
        <w:rPr>
          <w:color w:val="000000" w:themeColor="text1"/>
          <w:sz w:val="24"/>
          <w:szCs w:val="24"/>
          <w:lang w:val="kk-KZ"/>
        </w:rPr>
        <w:t xml:space="preserve">экономика и бизнес или право (экономика, </w:t>
      </w:r>
      <w:r w:rsidR="00536A96" w:rsidRPr="00CB2CA1">
        <w:rPr>
          <w:color w:val="000000" w:themeColor="text1"/>
          <w:sz w:val="24"/>
          <w:szCs w:val="24"/>
        </w:rPr>
        <w:t>учет и ау</w:t>
      </w:r>
      <w:r w:rsidR="00536A96">
        <w:rPr>
          <w:color w:val="000000" w:themeColor="text1"/>
          <w:sz w:val="24"/>
          <w:szCs w:val="24"/>
        </w:rPr>
        <w:t>дит, финансы, мировая экономика</w:t>
      </w:r>
      <w:r w:rsidR="00536A96" w:rsidRPr="00CB2CA1">
        <w:rPr>
          <w:color w:val="000000" w:themeColor="text1"/>
          <w:sz w:val="24"/>
          <w:szCs w:val="24"/>
        </w:rPr>
        <w:t>). Наличие сертификата профессионального бухгалтера.</w:t>
      </w:r>
      <w:r w:rsidRPr="00CF0FFF">
        <w:rPr>
          <w:sz w:val="24"/>
          <w:szCs w:val="24"/>
          <w:lang w:val="kk-KZ"/>
        </w:rPr>
        <w:t xml:space="preserve"> </w:t>
      </w:r>
      <w:r w:rsidRPr="00CF0FFF">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F0FFF">
        <w:rPr>
          <w:color w:val="000000"/>
          <w:sz w:val="24"/>
          <w:szCs w:val="24"/>
          <w:lang w:val="kk-KZ"/>
        </w:rPr>
        <w:t xml:space="preserve"> </w:t>
      </w:r>
      <w:r w:rsidRPr="00CF0FFF">
        <w:rPr>
          <w:sz w:val="24"/>
          <w:szCs w:val="24"/>
        </w:rPr>
        <w:t xml:space="preserve"> </w:t>
      </w:r>
      <w:r w:rsidRPr="00CF0FFF">
        <w:rPr>
          <w:sz w:val="24"/>
          <w:szCs w:val="24"/>
          <w:lang w:val="kk-KZ"/>
        </w:rPr>
        <w:t xml:space="preserve"> </w:t>
      </w:r>
      <w:r w:rsidRPr="00CF0FFF">
        <w:rPr>
          <w:sz w:val="24"/>
          <w:szCs w:val="24"/>
        </w:rPr>
        <w:t xml:space="preserve">Стратегии «Казахстан – 2050»: новый политический курс состоявшегося государства. </w:t>
      </w:r>
      <w:r w:rsidR="00536A96" w:rsidRPr="00CB2CA1">
        <w:rPr>
          <w:color w:val="000000" w:themeColor="text1"/>
          <w:sz w:val="24"/>
          <w:szCs w:val="24"/>
        </w:rPr>
        <w:t>Желательно</w:t>
      </w:r>
      <w:r w:rsidR="00536A96" w:rsidRPr="00CB2CA1">
        <w:rPr>
          <w:color w:val="000000" w:themeColor="text1"/>
          <w:sz w:val="24"/>
          <w:szCs w:val="24"/>
          <w:lang w:val="kk-KZ"/>
        </w:rPr>
        <w:t xml:space="preserve"> з</w:t>
      </w:r>
      <w:r w:rsidR="00536A96" w:rsidRPr="00CB2CA1">
        <w:rPr>
          <w:color w:val="000000" w:themeColor="text1"/>
          <w:sz w:val="24"/>
          <w:szCs w:val="24"/>
        </w:rPr>
        <w:t>нание налогового законодательства</w:t>
      </w:r>
      <w:r w:rsidR="00536A96">
        <w:rPr>
          <w:color w:val="000000" w:themeColor="text1"/>
          <w:sz w:val="24"/>
          <w:szCs w:val="24"/>
          <w:lang w:val="kk-KZ"/>
        </w:rPr>
        <w:t>. Д</w:t>
      </w:r>
      <w:r w:rsidR="00536A96" w:rsidRPr="00CB2CA1">
        <w:rPr>
          <w:color w:val="000000" w:themeColor="text1"/>
          <w:sz w:val="24"/>
          <w:szCs w:val="24"/>
        </w:rPr>
        <w:t>ругие обязательные знания</w:t>
      </w:r>
      <w:r w:rsidR="00536A96">
        <w:rPr>
          <w:color w:val="000000" w:themeColor="text1"/>
          <w:sz w:val="24"/>
          <w:szCs w:val="24"/>
          <w:lang w:val="kk-KZ"/>
        </w:rPr>
        <w:t>.</w:t>
      </w:r>
    </w:p>
    <w:p w:rsidR="00536A96" w:rsidRDefault="00536A96" w:rsidP="00536A96">
      <w:pPr>
        <w:jc w:val="both"/>
        <w:rPr>
          <w:color w:val="000000" w:themeColor="text1"/>
          <w:sz w:val="24"/>
          <w:szCs w:val="24"/>
          <w:lang w:val="kk-KZ"/>
        </w:rPr>
      </w:pPr>
      <w:r>
        <w:rPr>
          <w:color w:val="000000" w:themeColor="text1"/>
          <w:sz w:val="24"/>
          <w:szCs w:val="24"/>
          <w:lang w:val="kk-KZ"/>
        </w:rPr>
        <w:t xml:space="preserve">          </w:t>
      </w:r>
    </w:p>
    <w:p w:rsidR="00575EA0" w:rsidRPr="004D0480" w:rsidRDefault="00536A96" w:rsidP="00536A96">
      <w:pPr>
        <w:jc w:val="both"/>
        <w:rPr>
          <w:b/>
          <w:i/>
          <w:iCs/>
          <w:sz w:val="24"/>
          <w:szCs w:val="24"/>
        </w:rPr>
      </w:pPr>
      <w:r>
        <w:rPr>
          <w:color w:val="000000" w:themeColor="text1"/>
          <w:sz w:val="24"/>
          <w:szCs w:val="24"/>
          <w:lang w:val="kk-KZ"/>
        </w:rPr>
        <w:t xml:space="preserve">          </w:t>
      </w:r>
      <w:r w:rsidRPr="004D0480">
        <w:rPr>
          <w:sz w:val="24"/>
          <w:szCs w:val="24"/>
        </w:rPr>
        <w:t xml:space="preserve"> </w:t>
      </w:r>
      <w:r w:rsidR="00575EA0" w:rsidRPr="004D0480">
        <w:rPr>
          <w:sz w:val="24"/>
          <w:szCs w:val="24"/>
        </w:rPr>
        <w:t>Для обеспечения прозрачности и объективности работы конкурсной комиссии на ее заседание приглашаются наблюдатели.</w:t>
      </w:r>
      <w:r>
        <w:rPr>
          <w:sz w:val="24"/>
          <w:szCs w:val="24"/>
          <w:lang w:val="kk-KZ"/>
        </w:rPr>
        <w:t xml:space="preserve"> </w:t>
      </w:r>
      <w:r w:rsidR="00575EA0"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lastRenderedPageBreak/>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4A12BD">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053" w:rsidRDefault="00575053"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CB7BF9">
      <w:pgSz w:w="11906" w:h="16838"/>
      <w:pgMar w:top="993"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7"/>
  </w:num>
  <w:num w:numId="3">
    <w:abstractNumId w:val="8"/>
  </w:num>
  <w:num w:numId="4">
    <w:abstractNumId w:val="4"/>
  </w:num>
  <w:num w:numId="5">
    <w:abstractNumId w:val="13"/>
  </w:num>
  <w:num w:numId="6">
    <w:abstractNumId w:val="9"/>
  </w:num>
  <w:num w:numId="7">
    <w:abstractNumId w:val="10"/>
  </w:num>
  <w:num w:numId="8">
    <w:abstractNumId w:val="11"/>
  </w:num>
  <w:num w:numId="9">
    <w:abstractNumId w:val="2"/>
  </w:num>
  <w:num w:numId="10">
    <w:abstractNumId w:val="15"/>
  </w:num>
  <w:num w:numId="11">
    <w:abstractNumId w:val="12"/>
  </w:num>
  <w:num w:numId="12">
    <w:abstractNumId w:val="3"/>
  </w:num>
  <w:num w:numId="13">
    <w:abstractNumId w:val="0"/>
  </w:num>
  <w:num w:numId="14">
    <w:abstractNumId w:val="1"/>
  </w:num>
  <w:num w:numId="15">
    <w:abstractNumId w:val="16"/>
  </w:num>
  <w:num w:numId="16">
    <w:abstractNumId w:val="5"/>
  </w:num>
  <w:num w:numId="17">
    <w:abstractNumId w:val="14"/>
  </w:num>
  <w:num w:numId="1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4551"/>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324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3B2A"/>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2BD"/>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A96"/>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053"/>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5D1A"/>
    <w:rsid w:val="007A687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BF7B58"/>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B7BF9"/>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FC72-FF0C-4F45-8A4E-3ACD714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Саят Сейтканов</cp:lastModifiedBy>
  <cp:revision>31</cp:revision>
  <cp:lastPrinted>2017-06-15T03:06:00Z</cp:lastPrinted>
  <dcterms:created xsi:type="dcterms:W3CDTF">2017-07-12T03:04:00Z</dcterms:created>
  <dcterms:modified xsi:type="dcterms:W3CDTF">2017-08-23T10:39:00Z</dcterms:modified>
</cp:coreProperties>
</file>