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441778">
        <w:rPr>
          <w:b/>
          <w:sz w:val="24"/>
          <w:szCs w:val="24"/>
          <w:lang w:val="kk-KZ"/>
        </w:rPr>
        <w:t>Жеңіс даңғылы</w:t>
      </w:r>
      <w:r w:rsidRPr="00E30650">
        <w:rPr>
          <w:b/>
          <w:sz w:val="24"/>
          <w:szCs w:val="24"/>
          <w:lang w:val="kk-KZ"/>
        </w:rPr>
        <w:t xml:space="preserve"> 1</w:t>
      </w:r>
      <w:r w:rsidR="00A81AE8">
        <w:rPr>
          <w:b/>
          <w:sz w:val="24"/>
          <w:szCs w:val="24"/>
          <w:lang w:val="kk-KZ"/>
        </w:rPr>
        <w:t>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A51607" w:rsidRPr="00CD4270" w:rsidRDefault="00CD4270" w:rsidP="00A51607">
      <w:pPr>
        <w:shd w:val="clear" w:color="auto" w:fill="FFFFFF"/>
        <w:jc w:val="both"/>
        <w:rPr>
          <w:b/>
          <w:sz w:val="24"/>
          <w:szCs w:val="24"/>
          <w:lang w:val="kk-KZ"/>
        </w:rPr>
      </w:pPr>
      <w:r w:rsidRPr="00CD4270">
        <w:rPr>
          <w:lang w:val="kk-KZ"/>
        </w:rPr>
        <w:t>gu.aubakirova@kgd.gov.kz</w:t>
      </w: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41778" w:rsidRDefault="00441778" w:rsidP="00441778">
      <w:pPr>
        <w:ind w:left="34"/>
        <w:jc w:val="both"/>
        <w:rPr>
          <w:b/>
          <w:bCs/>
          <w:color w:val="000000"/>
          <w:spacing w:val="4"/>
          <w:sz w:val="24"/>
          <w:szCs w:val="24"/>
          <w:lang w:val="kk-KZ"/>
        </w:rPr>
      </w:pPr>
    </w:p>
    <w:p w:rsidR="00B5504A" w:rsidRPr="005418CE" w:rsidRDefault="009411C5" w:rsidP="009411C5">
      <w:pPr>
        <w:numPr>
          <w:ilvl w:val="0"/>
          <w:numId w:val="1"/>
        </w:numPr>
        <w:contextualSpacing/>
        <w:jc w:val="both"/>
        <w:rPr>
          <w:rFonts w:ascii="KZ Times New Roman" w:hAnsi="KZ Times New Roman"/>
          <w:b/>
          <w:sz w:val="24"/>
          <w:szCs w:val="24"/>
          <w:lang w:val="kk-KZ"/>
        </w:rPr>
      </w:pPr>
      <w:r w:rsidRPr="005418CE">
        <w:rPr>
          <w:b/>
          <w:sz w:val="24"/>
          <w:szCs w:val="24"/>
          <w:lang w:val="kk-KZ"/>
        </w:rPr>
        <w:tab/>
      </w:r>
      <w:r w:rsidR="005418CE" w:rsidRPr="005418CE">
        <w:rPr>
          <w:b/>
          <w:sz w:val="24"/>
          <w:szCs w:val="24"/>
          <w:lang w:val="kk-KZ"/>
        </w:rPr>
        <w:t>Талдау, статистика және тәуекелдерді басқару</w:t>
      </w:r>
      <w:r w:rsidR="005418CE" w:rsidRPr="005418CE">
        <w:rPr>
          <w:rFonts w:ascii="KZ Times New Roman" w:hAnsi="KZ Times New Roman"/>
          <w:b/>
          <w:sz w:val="24"/>
          <w:szCs w:val="24"/>
          <w:lang w:val="kk-KZ"/>
        </w:rPr>
        <w:t xml:space="preserve"> департаментінің Тәуекел- менеджмент басқармасының </w:t>
      </w:r>
      <w:r w:rsidR="00441778" w:rsidRPr="005418CE">
        <w:rPr>
          <w:rFonts w:ascii="KZ Times New Roman" w:hAnsi="KZ Times New Roman"/>
          <w:b/>
          <w:sz w:val="24"/>
          <w:szCs w:val="24"/>
          <w:lang w:val="kk-KZ"/>
        </w:rPr>
        <w:t>б</w:t>
      </w:r>
      <w:r w:rsidR="00441778" w:rsidRPr="005418CE">
        <w:rPr>
          <w:rFonts w:ascii="KZ Times New Roman" w:eastAsia="Calibri" w:hAnsi="KZ Times New Roman" w:cs="Calibri"/>
          <w:b/>
          <w:sz w:val="24"/>
          <w:szCs w:val="24"/>
          <w:lang w:val="kk-KZ"/>
        </w:rPr>
        <w:t>ас</w:t>
      </w:r>
      <w:r w:rsidR="00441778" w:rsidRPr="005418CE">
        <w:rPr>
          <w:rFonts w:ascii="KZ Times New Roman" w:hAnsi="KZ Times New Roman"/>
          <w:b/>
          <w:sz w:val="24"/>
          <w:szCs w:val="24"/>
          <w:lang w:val="kk-KZ"/>
        </w:rPr>
        <w:t xml:space="preserve"> сарапшы</w:t>
      </w:r>
      <w:r w:rsidR="00B5504A" w:rsidRPr="005418CE">
        <w:rPr>
          <w:b/>
          <w:sz w:val="24"/>
          <w:szCs w:val="24"/>
          <w:lang w:val="kk-KZ"/>
        </w:rPr>
        <w:t>, С-</w:t>
      </w:r>
      <w:r w:rsidR="001D7533" w:rsidRPr="005418CE">
        <w:rPr>
          <w:b/>
          <w:sz w:val="24"/>
          <w:szCs w:val="24"/>
          <w:lang w:val="kk-KZ"/>
        </w:rPr>
        <w:t>4</w:t>
      </w:r>
      <w:r w:rsidR="00B5504A" w:rsidRPr="005418CE">
        <w:rPr>
          <w:b/>
          <w:sz w:val="24"/>
          <w:szCs w:val="24"/>
          <w:lang w:val="kk-KZ"/>
        </w:rPr>
        <w:t xml:space="preserve"> санаты, </w:t>
      </w:r>
      <w:r w:rsidR="005418CE" w:rsidRPr="005418CE">
        <w:rPr>
          <w:b/>
          <w:sz w:val="24"/>
          <w:szCs w:val="24"/>
          <w:lang w:val="kk-KZ"/>
        </w:rPr>
        <w:t>2</w:t>
      </w:r>
      <w:r w:rsidR="00B5504A" w:rsidRPr="005418CE">
        <w:rPr>
          <w:b/>
          <w:sz w:val="24"/>
          <w:szCs w:val="24"/>
          <w:lang w:val="kk-KZ"/>
        </w:rPr>
        <w:t xml:space="preserve"> бірлік</w:t>
      </w:r>
    </w:p>
    <w:p w:rsidR="00AE2074" w:rsidRDefault="00B5504A" w:rsidP="005418CE">
      <w:pPr>
        <w:ind w:firstLine="360"/>
        <w:jc w:val="both"/>
        <w:rPr>
          <w:b/>
          <w:color w:val="FF0000"/>
          <w:sz w:val="24"/>
          <w:szCs w:val="24"/>
          <w:lang w:val="kk-KZ"/>
        </w:rPr>
      </w:pPr>
      <w:r w:rsidRPr="00AE2074">
        <w:rPr>
          <w:szCs w:val="20"/>
          <w:lang w:val="kk-KZ"/>
        </w:rPr>
        <w:t xml:space="preserve">     </w:t>
      </w:r>
      <w:r w:rsidRPr="00AE2074">
        <w:rPr>
          <w:b/>
          <w:sz w:val="24"/>
          <w:szCs w:val="24"/>
          <w:lang w:val="kk-KZ"/>
        </w:rPr>
        <w:t xml:space="preserve">Функционалдық міндеттері: </w:t>
      </w:r>
      <w:r w:rsidR="00AE2074" w:rsidRPr="00AE2074">
        <w:rPr>
          <w:sz w:val="24"/>
          <w:szCs w:val="24"/>
          <w:lang w:val="kk-KZ"/>
        </w:rPr>
        <w:t xml:space="preserve">Салықтық есептіліктің камералдық бақылауын, тәуекелдерді басқарудың жұмыс істеуін және дамуын жүргізу мәселелері бойынша 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есептің тұсаукесерін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w:t>
      </w:r>
      <w:r w:rsidR="00AE2074" w:rsidRPr="00CD5A8C">
        <w:rPr>
          <w:sz w:val="24"/>
          <w:szCs w:val="24"/>
          <w:lang w:val="kk-KZ"/>
        </w:rPr>
        <w:t>және сапасына бақылауды ұйымдастыру;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r w:rsidRPr="005418CE">
        <w:rPr>
          <w:b/>
          <w:color w:val="FF0000"/>
          <w:sz w:val="24"/>
          <w:szCs w:val="24"/>
          <w:lang w:val="kk-KZ"/>
        </w:rPr>
        <w:t xml:space="preserve">         </w:t>
      </w:r>
    </w:p>
    <w:p w:rsidR="00441778" w:rsidRDefault="00B5504A" w:rsidP="00AE2074">
      <w:pPr>
        <w:ind w:firstLine="708"/>
        <w:jc w:val="both"/>
        <w:rPr>
          <w:sz w:val="24"/>
          <w:szCs w:val="24"/>
          <w:lang w:val="kk-KZ"/>
        </w:rPr>
      </w:pPr>
      <w:r w:rsidRPr="005418CE">
        <w:rPr>
          <w:b/>
          <w:sz w:val="24"/>
          <w:szCs w:val="24"/>
          <w:lang w:val="kk-KZ"/>
        </w:rPr>
        <w:t xml:space="preserve">Конкурсқа қатысушыларға қойылатын талаптар: </w:t>
      </w:r>
      <w:r w:rsidR="005418CE" w:rsidRPr="005418CE">
        <w:rPr>
          <w:sz w:val="24"/>
          <w:szCs w:val="24"/>
          <w:lang w:val="kk-KZ"/>
        </w:rPr>
        <w:t xml:space="preserve">техникалық </w:t>
      </w:r>
      <w:r w:rsidR="005418CE">
        <w:rPr>
          <w:sz w:val="24"/>
          <w:szCs w:val="24"/>
          <w:lang w:val="kk-KZ"/>
        </w:rPr>
        <w:t xml:space="preserve">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5418CE" w:rsidRPr="00CD5A8C">
        <w:rPr>
          <w:sz w:val="24"/>
          <w:szCs w:val="24"/>
          <w:lang w:val="kk-KZ"/>
        </w:rPr>
        <w:t xml:space="preserve">әлеуметтік ғылымдар, экономика және бизнес </w:t>
      </w:r>
      <w:r w:rsidR="005418CE">
        <w:rPr>
          <w:sz w:val="24"/>
          <w:szCs w:val="24"/>
          <w:lang w:val="kk-KZ"/>
        </w:rPr>
        <w:t xml:space="preserve">(экономика, менеджмент, есеп және аудит, қаржы, статистика) </w:t>
      </w:r>
      <w:r w:rsidR="005418CE" w:rsidRPr="00CD5A8C">
        <w:rPr>
          <w:sz w:val="24"/>
          <w:szCs w:val="24"/>
          <w:lang w:val="kk-KZ"/>
        </w:rPr>
        <w:t>немесе құқық</w:t>
      </w:r>
      <w:r w:rsidR="005418CE">
        <w:rPr>
          <w:sz w:val="24"/>
          <w:szCs w:val="24"/>
          <w:lang w:val="kk-KZ"/>
        </w:rPr>
        <w:t>.</w:t>
      </w:r>
    </w:p>
    <w:p w:rsidR="005418CE" w:rsidRPr="00CD5A8C" w:rsidRDefault="005418CE" w:rsidP="005418CE">
      <w:pPr>
        <w:ind w:firstLine="360"/>
        <w:jc w:val="both"/>
        <w:rPr>
          <w:rFonts w:ascii="KZ Times New Roman" w:eastAsia="Calibri" w:hAnsi="KZ Times New Roman"/>
          <w:sz w:val="24"/>
          <w:szCs w:val="24"/>
          <w:lang w:val="kk-KZ"/>
        </w:rPr>
      </w:pPr>
      <w:r w:rsidRPr="00CD5A8C">
        <w:rPr>
          <w:sz w:val="24"/>
          <w:szCs w:val="24"/>
          <w:lang w:val="kk-KZ"/>
        </w:rPr>
        <w:t xml:space="preserve">Мемлекеттік қызмет істері жөніндегі </w:t>
      </w:r>
      <w:hyperlink r:id="rId7" w:anchor="z9" w:history="1">
        <w:r w:rsidRPr="00CD5A8C">
          <w:rPr>
            <w:rFonts w:ascii="KZ Times New Roman" w:eastAsia="Calibri" w:hAnsi="KZ Times New Roman"/>
            <w:sz w:val="24"/>
            <w:szCs w:val="24"/>
            <w:lang w:val="kk-KZ"/>
          </w:rPr>
          <w:t>уәкілетті орган</w:t>
        </w:r>
      </w:hyperlink>
      <w:r w:rsidRPr="00CD5A8C">
        <w:rPr>
          <w:rFonts w:ascii="KZ Times New Roman" w:eastAsia="Calibri" w:hAnsi="KZ Times New Roman"/>
          <w:sz w:val="24"/>
          <w:szCs w:val="24"/>
          <w:lang w:val="kk-KZ"/>
        </w:rPr>
        <w:t>ның</w:t>
      </w:r>
      <w:r w:rsidRPr="00CD5A8C">
        <w:rPr>
          <w:rFonts w:eastAsia="Calibri"/>
          <w:b/>
          <w:sz w:val="24"/>
          <w:szCs w:val="24"/>
          <w:lang w:val="kk-KZ"/>
        </w:rPr>
        <w:t xml:space="preserve"> </w:t>
      </w:r>
      <w:r w:rsidRPr="00CD5A8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5418CE" w:rsidRPr="005418CE" w:rsidRDefault="005418CE" w:rsidP="005418CE">
      <w:pPr>
        <w:ind w:firstLine="360"/>
        <w:jc w:val="both"/>
        <w:rPr>
          <w:rFonts w:ascii="KZ Times New Roman" w:hAnsi="KZ Times New Roman"/>
          <w:sz w:val="24"/>
          <w:szCs w:val="24"/>
          <w:lang w:val="kk-KZ"/>
        </w:rPr>
      </w:pPr>
      <w:r w:rsidRPr="00CD5A8C">
        <w:rPr>
          <w:rFonts w:ascii="KZ Times New Roman" w:eastAsia="Calibri" w:hAnsi="KZ Times New Roman"/>
          <w:sz w:val="24"/>
          <w:szCs w:val="24"/>
          <w:lang w:val="kk-KZ"/>
        </w:rPr>
        <w:t xml:space="preserve"> </w:t>
      </w:r>
      <w:r w:rsidRPr="00CD5A8C">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CD5A8C">
        <w:rPr>
          <w:rFonts w:ascii="KZ Times New Roman" w:hAnsi="KZ Times New Roman"/>
          <w:sz w:val="24"/>
          <w:szCs w:val="24"/>
          <w:lang w:val="kk-KZ"/>
        </w:rPr>
        <w:t>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білу.</w:t>
      </w:r>
    </w:p>
    <w:p w:rsidR="005418CE" w:rsidRDefault="005418CE" w:rsidP="005418CE">
      <w:pPr>
        <w:ind w:firstLine="360"/>
        <w:jc w:val="both"/>
        <w:rPr>
          <w:rFonts w:ascii="KZ Times New Roman" w:hAnsi="KZ Times New Roman"/>
          <w:bCs/>
          <w:sz w:val="24"/>
          <w:szCs w:val="24"/>
          <w:lang w:val="kk-KZ"/>
        </w:rPr>
      </w:pPr>
      <w:r w:rsidRPr="00CD5A8C">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sidR="00363C9E">
        <w:rPr>
          <w:rFonts w:ascii="KZ Times New Roman" w:hAnsi="KZ Times New Roman"/>
          <w:bCs/>
          <w:sz w:val="24"/>
          <w:szCs w:val="24"/>
          <w:lang w:val="kk-KZ"/>
        </w:rPr>
        <w:t>.</w:t>
      </w:r>
    </w:p>
    <w:p w:rsidR="00363C9E" w:rsidRPr="00363C9E" w:rsidRDefault="00363C9E" w:rsidP="00363C9E">
      <w:pPr>
        <w:ind w:left="708"/>
        <w:contextualSpacing/>
        <w:jc w:val="both"/>
        <w:rPr>
          <w:rFonts w:ascii="KZ Times New Roman" w:hAnsi="KZ Times New Roman"/>
          <w:b/>
          <w:sz w:val="24"/>
          <w:szCs w:val="24"/>
          <w:lang w:val="kk-KZ"/>
        </w:rPr>
      </w:pPr>
      <w:r w:rsidRPr="00363C9E">
        <w:rPr>
          <w:b/>
          <w:sz w:val="24"/>
          <w:szCs w:val="24"/>
          <w:lang w:val="kk-KZ"/>
        </w:rPr>
        <w:t>2.</w:t>
      </w:r>
      <w:r w:rsidRPr="00363C9E">
        <w:rPr>
          <w:b/>
          <w:sz w:val="24"/>
          <w:szCs w:val="24"/>
          <w:lang w:val="kk-KZ"/>
        </w:rPr>
        <w:tab/>
        <w:t>Талдау, статистика және тәуекелдерді басқару департаментінің Талдау және статистика</w:t>
      </w:r>
      <w:r w:rsidRPr="00363C9E">
        <w:rPr>
          <w:rFonts w:ascii="KZ Times New Roman" w:hAnsi="KZ Times New Roman"/>
          <w:b/>
          <w:sz w:val="24"/>
          <w:szCs w:val="24"/>
          <w:lang w:val="kk-KZ"/>
        </w:rPr>
        <w:t xml:space="preserve"> басқармасының б</w:t>
      </w:r>
      <w:r w:rsidRPr="00363C9E">
        <w:rPr>
          <w:rFonts w:ascii="KZ Times New Roman" w:eastAsia="Calibri" w:hAnsi="KZ Times New Roman" w:cs="Calibri"/>
          <w:b/>
          <w:sz w:val="24"/>
          <w:szCs w:val="24"/>
          <w:lang w:val="kk-KZ"/>
        </w:rPr>
        <w:t>ас</w:t>
      </w:r>
      <w:r w:rsidRPr="00363C9E">
        <w:rPr>
          <w:rFonts w:ascii="KZ Times New Roman" w:hAnsi="KZ Times New Roman"/>
          <w:b/>
          <w:sz w:val="24"/>
          <w:szCs w:val="24"/>
          <w:lang w:val="kk-KZ"/>
        </w:rPr>
        <w:t xml:space="preserve"> сарапшы</w:t>
      </w:r>
      <w:r w:rsidRPr="00363C9E">
        <w:rPr>
          <w:b/>
          <w:sz w:val="24"/>
          <w:szCs w:val="24"/>
          <w:lang w:val="kk-KZ"/>
        </w:rPr>
        <w:t>, С-4 санаты, 1 бірлік</w:t>
      </w:r>
    </w:p>
    <w:p w:rsidR="00363C9E" w:rsidRPr="00363C9E" w:rsidRDefault="00363C9E" w:rsidP="00363C9E">
      <w:pPr>
        <w:ind w:firstLine="360"/>
        <w:jc w:val="both"/>
        <w:rPr>
          <w:b/>
          <w:color w:val="FF0000"/>
          <w:sz w:val="24"/>
          <w:szCs w:val="24"/>
          <w:lang w:val="kk-KZ"/>
        </w:rPr>
      </w:pPr>
      <w:r w:rsidRPr="00E577C9">
        <w:rPr>
          <w:szCs w:val="20"/>
          <w:lang w:val="kk-KZ"/>
        </w:rPr>
        <w:t xml:space="preserve">     </w:t>
      </w:r>
      <w:r w:rsidRPr="00E577C9">
        <w:rPr>
          <w:b/>
          <w:sz w:val="24"/>
          <w:szCs w:val="24"/>
          <w:lang w:val="kk-KZ"/>
        </w:rPr>
        <w:t xml:space="preserve">Функционалдық міндеттері: </w:t>
      </w:r>
      <w:r w:rsidR="00E577C9" w:rsidRPr="00E577C9">
        <w:rPr>
          <w:sz w:val="24"/>
          <w:szCs w:val="24"/>
          <w:lang w:val="kk-KZ"/>
        </w:rPr>
        <w:t xml:space="preserve">Салық және </w:t>
      </w:r>
      <w:r w:rsidR="00E577C9" w:rsidRPr="00CD5A8C">
        <w:rPr>
          <w:sz w:val="24"/>
          <w:szCs w:val="24"/>
          <w:lang w:val="kk-KZ"/>
        </w:rPr>
        <w:t>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сұрақтары бойынша басқарманың қызметін үйлестіру және жалпы басшылық ету. Басшы тапсырмаларын іске асыру, басқарма қызметінің сферасының даму стратегиясы бойынша ұсыныстарды дайындау, басқарма жұмысының сапасын жақсарту бойынша шараларды қабылдау, басқа да министрліктер мен ведомстволар, мемлекеттік басқару және билік органдарымен өзара іс-қимылды ұйымдастыру; өз құзыреті шегінде тәжірибе және ақпарат алмасуды және ынтымақтастықты ұйымдастыру.</w:t>
      </w:r>
    </w:p>
    <w:p w:rsidR="00363C9E" w:rsidRDefault="00363C9E" w:rsidP="00363C9E">
      <w:pPr>
        <w:ind w:firstLine="708"/>
        <w:jc w:val="both"/>
        <w:rPr>
          <w:sz w:val="24"/>
          <w:szCs w:val="24"/>
          <w:lang w:val="kk-KZ"/>
        </w:rPr>
      </w:pPr>
      <w:r w:rsidRPr="00363C9E">
        <w:rPr>
          <w:b/>
          <w:sz w:val="24"/>
          <w:szCs w:val="24"/>
          <w:lang w:val="kk-KZ"/>
        </w:rPr>
        <w:t xml:space="preserve">Конкурсқа қатысушыларға қойылатын талаптар: </w:t>
      </w:r>
      <w:r w:rsidRPr="00363C9E">
        <w:rPr>
          <w:sz w:val="24"/>
          <w:szCs w:val="24"/>
          <w:lang w:val="kk-KZ"/>
        </w:rPr>
        <w:t xml:space="preserve">техникалық </w:t>
      </w:r>
      <w:r>
        <w:rPr>
          <w:sz w:val="24"/>
          <w:szCs w:val="24"/>
          <w:lang w:val="kk-KZ"/>
        </w:rPr>
        <w:t xml:space="preserve">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w:t>
      </w:r>
    </w:p>
    <w:p w:rsidR="00363C9E" w:rsidRPr="00CD5A8C" w:rsidRDefault="00363C9E" w:rsidP="00363C9E">
      <w:pPr>
        <w:ind w:firstLine="708"/>
        <w:jc w:val="both"/>
        <w:rPr>
          <w:rFonts w:ascii="KZ Times New Roman" w:eastAsia="Calibri" w:hAnsi="KZ Times New Roman"/>
          <w:sz w:val="24"/>
          <w:szCs w:val="24"/>
          <w:lang w:val="kk-KZ"/>
        </w:rPr>
      </w:pPr>
      <w:r w:rsidRPr="00CD5A8C">
        <w:rPr>
          <w:sz w:val="24"/>
          <w:szCs w:val="24"/>
          <w:lang w:val="kk-KZ"/>
        </w:rPr>
        <w:t xml:space="preserve">Мемлекеттік қызмет істері жөніндегі </w:t>
      </w:r>
      <w:hyperlink r:id="rId8" w:anchor="z9" w:history="1">
        <w:r w:rsidRPr="00CD5A8C">
          <w:rPr>
            <w:rFonts w:ascii="KZ Times New Roman" w:eastAsia="Calibri" w:hAnsi="KZ Times New Roman" w:cs="Calibri"/>
            <w:sz w:val="24"/>
            <w:szCs w:val="24"/>
            <w:lang w:val="kk-KZ"/>
          </w:rPr>
          <w:t>уәкілетті орган</w:t>
        </w:r>
      </w:hyperlink>
      <w:r w:rsidRPr="00CD5A8C">
        <w:rPr>
          <w:rFonts w:ascii="KZ Times New Roman" w:eastAsia="Calibri" w:hAnsi="KZ Times New Roman" w:cs="Calibri"/>
          <w:sz w:val="24"/>
          <w:szCs w:val="24"/>
          <w:lang w:val="kk-KZ"/>
        </w:rPr>
        <w:t>ның</w:t>
      </w:r>
      <w:r w:rsidRPr="00CD5A8C">
        <w:rPr>
          <w:rFonts w:eastAsia="Calibri"/>
          <w:b/>
          <w:sz w:val="24"/>
          <w:szCs w:val="24"/>
          <w:lang w:val="kk-KZ"/>
        </w:rPr>
        <w:t xml:space="preserve"> </w:t>
      </w:r>
      <w:r w:rsidRPr="00CD5A8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363C9E" w:rsidRPr="00363C9E" w:rsidRDefault="00363C9E" w:rsidP="00363C9E">
      <w:pPr>
        <w:jc w:val="both"/>
        <w:rPr>
          <w:rFonts w:eastAsia="Calibri"/>
          <w:color w:val="000000"/>
          <w:sz w:val="24"/>
          <w:szCs w:val="24"/>
          <w:lang w:val="kk-KZ"/>
        </w:rPr>
      </w:pPr>
      <w:r w:rsidRPr="00CD5A8C">
        <w:rPr>
          <w:rStyle w:val="s1"/>
          <w:rFonts w:ascii="KZ Times New Roman" w:hAnsi="KZ Times New Roman"/>
          <w:sz w:val="24"/>
          <w:szCs w:val="24"/>
          <w:lang w:val="kk-KZ"/>
        </w:rPr>
        <w:lastRenderedPageBreak/>
        <w:t xml:space="preserve">«Қазақстан-2050» Стратегиясы: қалыптасқан мемлекеттің жаңа саяси бағыты старегиясын </w:t>
      </w:r>
      <w:r w:rsidRPr="00CD5A8C">
        <w:rPr>
          <w:rFonts w:ascii="KZ Times New Roman" w:hAnsi="KZ Times New Roman"/>
          <w:sz w:val="24"/>
          <w:szCs w:val="24"/>
          <w:lang w:val="kk-KZ"/>
        </w:rPr>
        <w:t>білу.</w:t>
      </w:r>
      <w:r>
        <w:rPr>
          <w:rFonts w:ascii="KZ Times New Roman" w:hAnsi="KZ Times New Roman"/>
          <w:sz w:val="24"/>
          <w:szCs w:val="24"/>
          <w:lang w:val="kk-KZ"/>
        </w:rPr>
        <w:t xml:space="preserve"> </w:t>
      </w:r>
      <w:r w:rsidRPr="00CD5A8C">
        <w:rPr>
          <w:rFonts w:eastAsia="Calibri"/>
          <w:color w:val="000000"/>
          <w:sz w:val="24"/>
          <w:szCs w:val="24"/>
          <w:lang w:val="kk-KZ"/>
        </w:rPr>
        <w:t>Міндетті түрде: салық және кед</w:t>
      </w:r>
      <w:r>
        <w:rPr>
          <w:rFonts w:eastAsia="Calibri"/>
          <w:color w:val="000000"/>
          <w:sz w:val="24"/>
          <w:szCs w:val="24"/>
          <w:lang w:val="kk-KZ"/>
        </w:rPr>
        <w:t xml:space="preserve">ен заңнамаларының білімі болуы. </w:t>
      </w:r>
      <w:r w:rsidRPr="00CD5A8C">
        <w:rPr>
          <w:color w:val="000000"/>
          <w:sz w:val="24"/>
          <w:szCs w:val="24"/>
          <w:lang w:val="kk-KZ"/>
        </w:rPr>
        <w:t xml:space="preserve">Салық және кеден органының қызметіндегі статистика білімі, it-технологияның негіздерін, </w:t>
      </w:r>
      <w:r w:rsidRPr="00CD5A8C">
        <w:rPr>
          <w:sz w:val="24"/>
          <w:szCs w:val="24"/>
          <w:lang w:val="kk-KZ"/>
        </w:rPr>
        <w:t>MS Office бағдарламаларының тәжірибелі пайдаланушысы болғаны жөн</w:t>
      </w:r>
      <w:r>
        <w:rPr>
          <w:sz w:val="24"/>
          <w:szCs w:val="24"/>
          <w:lang w:val="kk-KZ"/>
        </w:rPr>
        <w:t>.</w:t>
      </w:r>
    </w:p>
    <w:p w:rsidR="00E50CA7" w:rsidRPr="00E50CA7" w:rsidRDefault="00E50CA7" w:rsidP="00E50CA7">
      <w:pPr>
        <w:pStyle w:val="af4"/>
        <w:numPr>
          <w:ilvl w:val="0"/>
          <w:numId w:val="21"/>
        </w:numPr>
        <w:jc w:val="both"/>
        <w:rPr>
          <w:rFonts w:ascii="KZ Times New Roman" w:hAnsi="KZ Times New Roman"/>
          <w:b/>
          <w:sz w:val="24"/>
          <w:szCs w:val="24"/>
          <w:lang w:val="kk-KZ"/>
        </w:rPr>
      </w:pPr>
      <w:r w:rsidRPr="00E50CA7">
        <w:rPr>
          <w:b/>
          <w:sz w:val="24"/>
          <w:szCs w:val="24"/>
          <w:lang w:val="kk-KZ"/>
        </w:rPr>
        <w:t>Талдау, статистика және тәуекелдерді басқару</w:t>
      </w:r>
      <w:r w:rsidRPr="00E50CA7">
        <w:rPr>
          <w:rFonts w:ascii="KZ Times New Roman" w:hAnsi="KZ Times New Roman"/>
          <w:b/>
          <w:sz w:val="24"/>
          <w:szCs w:val="24"/>
          <w:lang w:val="kk-KZ"/>
        </w:rPr>
        <w:t xml:space="preserve"> департаментінің </w:t>
      </w:r>
      <w:r w:rsidRPr="00E50CA7">
        <w:rPr>
          <w:b/>
          <w:sz w:val="24"/>
          <w:szCs w:val="24"/>
          <w:lang w:val="kk-KZ"/>
        </w:rPr>
        <w:t xml:space="preserve">Жедел мониторинг </w:t>
      </w:r>
      <w:r w:rsidRPr="00E50CA7">
        <w:rPr>
          <w:rFonts w:ascii="KZ Times New Roman" w:hAnsi="KZ Times New Roman"/>
          <w:b/>
          <w:sz w:val="24"/>
          <w:szCs w:val="24"/>
          <w:lang w:val="kk-KZ"/>
        </w:rPr>
        <w:t>басқармасының б</w:t>
      </w:r>
      <w:r w:rsidRPr="00E50CA7">
        <w:rPr>
          <w:rFonts w:ascii="KZ Times New Roman" w:eastAsia="Calibri" w:hAnsi="KZ Times New Roman" w:cs="Calibri"/>
          <w:b/>
          <w:sz w:val="24"/>
          <w:szCs w:val="24"/>
          <w:lang w:val="kk-KZ"/>
        </w:rPr>
        <w:t>ас</w:t>
      </w:r>
      <w:r w:rsidRPr="00E50CA7">
        <w:rPr>
          <w:rFonts w:ascii="KZ Times New Roman" w:hAnsi="KZ Times New Roman"/>
          <w:b/>
          <w:sz w:val="24"/>
          <w:szCs w:val="24"/>
          <w:lang w:val="kk-KZ"/>
        </w:rPr>
        <w:t xml:space="preserve"> сарапшы</w:t>
      </w:r>
      <w:r w:rsidRPr="00E50CA7">
        <w:rPr>
          <w:b/>
          <w:sz w:val="24"/>
          <w:szCs w:val="24"/>
          <w:lang w:val="kk-KZ"/>
        </w:rPr>
        <w:t>, С-4 санаты, 1 бірлік</w:t>
      </w:r>
    </w:p>
    <w:p w:rsidR="003C6931" w:rsidRPr="003C6931" w:rsidRDefault="00E50CA7" w:rsidP="003C6931">
      <w:pPr>
        <w:ind w:firstLine="360"/>
        <w:jc w:val="both"/>
        <w:rPr>
          <w:sz w:val="24"/>
          <w:szCs w:val="24"/>
          <w:lang w:val="kk-KZ"/>
        </w:rPr>
      </w:pPr>
      <w:r w:rsidRPr="003C6931">
        <w:rPr>
          <w:szCs w:val="20"/>
          <w:lang w:val="kk-KZ"/>
        </w:rPr>
        <w:t xml:space="preserve">     </w:t>
      </w:r>
      <w:r w:rsidRPr="003C6931">
        <w:rPr>
          <w:b/>
          <w:sz w:val="24"/>
          <w:szCs w:val="24"/>
          <w:lang w:val="kk-KZ"/>
        </w:rPr>
        <w:t xml:space="preserve">Функционалдық міндеттері: </w:t>
      </w:r>
      <w:r w:rsidR="003C6931" w:rsidRPr="003C6931">
        <w:rPr>
          <w:sz w:val="24"/>
          <w:szCs w:val="24"/>
          <w:lang w:val="kk-KZ"/>
        </w:rPr>
        <w:t xml:space="preserve">Салықтық және кедендік жедел бақылау, тәуекелдерді басқарудың және мүлікті жария ету жұмыс істеуін және дамуын жүргізу мәселелері бойынша Басқарманың жұмысына жалпы басшылық ету және қызметін үйлестіру;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p>
    <w:p w:rsidR="00E50CA7" w:rsidRDefault="00E50CA7" w:rsidP="003C6931">
      <w:pPr>
        <w:ind w:firstLine="360"/>
        <w:jc w:val="both"/>
        <w:rPr>
          <w:sz w:val="24"/>
          <w:szCs w:val="24"/>
          <w:lang w:val="kk-KZ"/>
        </w:rPr>
      </w:pPr>
      <w:r w:rsidRPr="003C6931">
        <w:rPr>
          <w:b/>
          <w:sz w:val="24"/>
          <w:szCs w:val="24"/>
          <w:lang w:val="kk-KZ"/>
        </w:rPr>
        <w:t xml:space="preserve">Конкурсқа қатысушыларға қойылатын талаптар: </w:t>
      </w:r>
      <w:r w:rsidRPr="003C6931">
        <w:rPr>
          <w:sz w:val="24"/>
          <w:szCs w:val="24"/>
          <w:lang w:val="kk-KZ"/>
        </w:rPr>
        <w:t xml:space="preserve">техникалық </w:t>
      </w:r>
      <w:r>
        <w:rPr>
          <w:sz w:val="24"/>
          <w:szCs w:val="24"/>
          <w:lang w:val="kk-KZ"/>
        </w:rPr>
        <w:t xml:space="preserve">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w:t>
      </w:r>
    </w:p>
    <w:p w:rsidR="00E50CA7" w:rsidRPr="00CD5A8C" w:rsidRDefault="00E50CA7" w:rsidP="00E50CA7">
      <w:pPr>
        <w:ind w:firstLine="708"/>
        <w:jc w:val="both"/>
        <w:rPr>
          <w:rFonts w:ascii="KZ Times New Roman" w:eastAsia="Calibri" w:hAnsi="KZ Times New Roman"/>
          <w:sz w:val="24"/>
          <w:szCs w:val="24"/>
          <w:lang w:val="kk-KZ"/>
        </w:rPr>
      </w:pPr>
      <w:r w:rsidRPr="00CD5A8C">
        <w:rPr>
          <w:sz w:val="24"/>
          <w:szCs w:val="24"/>
          <w:lang w:val="kk-KZ"/>
        </w:rPr>
        <w:t xml:space="preserve">Мемлекеттік қызмет істері жөніндегі </w:t>
      </w:r>
      <w:hyperlink r:id="rId9" w:anchor="z9" w:history="1">
        <w:r w:rsidRPr="00CD5A8C">
          <w:rPr>
            <w:rFonts w:ascii="KZ Times New Roman" w:eastAsia="Calibri" w:hAnsi="KZ Times New Roman" w:cs="Calibri"/>
            <w:sz w:val="24"/>
            <w:szCs w:val="24"/>
            <w:lang w:val="kk-KZ"/>
          </w:rPr>
          <w:t>уәкілетті орган</w:t>
        </w:r>
      </w:hyperlink>
      <w:r w:rsidRPr="00CD5A8C">
        <w:rPr>
          <w:rFonts w:ascii="KZ Times New Roman" w:eastAsia="Calibri" w:hAnsi="KZ Times New Roman" w:cs="Calibri"/>
          <w:sz w:val="24"/>
          <w:szCs w:val="24"/>
          <w:lang w:val="kk-KZ"/>
        </w:rPr>
        <w:t>ның</w:t>
      </w:r>
      <w:r w:rsidRPr="00CD5A8C">
        <w:rPr>
          <w:rFonts w:eastAsia="Calibri"/>
          <w:b/>
          <w:sz w:val="24"/>
          <w:szCs w:val="24"/>
          <w:lang w:val="kk-KZ"/>
        </w:rPr>
        <w:t xml:space="preserve"> </w:t>
      </w:r>
      <w:r w:rsidRPr="00CD5A8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p>
    <w:p w:rsidR="00E50CA7" w:rsidRPr="00CD5A8C" w:rsidRDefault="00E50CA7" w:rsidP="00E50CA7">
      <w:pPr>
        <w:ind w:firstLine="708"/>
        <w:jc w:val="both"/>
        <w:rPr>
          <w:rFonts w:ascii="KZ Times New Roman" w:hAnsi="KZ Times New Roman" w:cs="Calibri"/>
          <w:sz w:val="24"/>
          <w:szCs w:val="24"/>
          <w:lang w:val="kk-KZ"/>
        </w:rPr>
      </w:pPr>
      <w:r w:rsidRPr="00CD5A8C">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CD5A8C">
        <w:rPr>
          <w:rFonts w:ascii="KZ Times New Roman" w:hAnsi="KZ Times New Roman"/>
          <w:sz w:val="24"/>
          <w:szCs w:val="24"/>
          <w:lang w:val="kk-KZ"/>
        </w:rPr>
        <w:t>білу.</w:t>
      </w:r>
      <w:r>
        <w:rPr>
          <w:rFonts w:ascii="KZ Times New Roman" w:hAnsi="KZ Times New Roman"/>
          <w:sz w:val="24"/>
          <w:szCs w:val="24"/>
          <w:lang w:val="kk-KZ"/>
        </w:rPr>
        <w:t xml:space="preserve"> </w:t>
      </w:r>
      <w:r w:rsidRPr="00CD5A8C">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p>
    <w:p w:rsidR="00EB282A" w:rsidRPr="00EB282A" w:rsidRDefault="00EB282A" w:rsidP="00CD4270">
      <w:pPr>
        <w:pStyle w:val="af4"/>
        <w:numPr>
          <w:ilvl w:val="0"/>
          <w:numId w:val="21"/>
        </w:numPr>
        <w:jc w:val="both"/>
        <w:rPr>
          <w:rFonts w:ascii="KZ Times New Roman" w:hAnsi="KZ Times New Roman"/>
          <w:b/>
          <w:sz w:val="24"/>
          <w:szCs w:val="24"/>
          <w:lang w:val="kk-KZ"/>
        </w:rPr>
      </w:pPr>
      <w:r w:rsidRPr="00EB282A">
        <w:rPr>
          <w:b/>
          <w:sz w:val="24"/>
          <w:szCs w:val="24"/>
          <w:lang w:val="kk-KZ"/>
        </w:rPr>
        <w:t>Даму және үйлестіру департаментінің Жұртшылықпен байланыс  басқармасының</w:t>
      </w:r>
      <w:r w:rsidRPr="00EB282A">
        <w:rPr>
          <w:rFonts w:ascii="KZ Times New Roman" w:hAnsi="KZ Times New Roman"/>
          <w:b/>
          <w:sz w:val="24"/>
          <w:szCs w:val="24"/>
          <w:lang w:val="kk-KZ"/>
        </w:rPr>
        <w:t xml:space="preserve"> б</w:t>
      </w:r>
      <w:r w:rsidRPr="00EB282A">
        <w:rPr>
          <w:rFonts w:ascii="KZ Times New Roman" w:eastAsia="Calibri" w:hAnsi="KZ Times New Roman" w:cs="Calibri"/>
          <w:b/>
          <w:sz w:val="24"/>
          <w:szCs w:val="24"/>
          <w:lang w:val="kk-KZ"/>
        </w:rPr>
        <w:t>ас</w:t>
      </w:r>
      <w:r w:rsidRPr="00EB282A">
        <w:rPr>
          <w:rFonts w:ascii="KZ Times New Roman" w:hAnsi="KZ Times New Roman"/>
          <w:b/>
          <w:sz w:val="24"/>
          <w:szCs w:val="24"/>
          <w:lang w:val="kk-KZ"/>
        </w:rPr>
        <w:t xml:space="preserve"> сарапшы</w:t>
      </w:r>
      <w:r w:rsidRPr="00EB282A">
        <w:rPr>
          <w:b/>
          <w:sz w:val="24"/>
          <w:szCs w:val="24"/>
          <w:lang w:val="kk-KZ"/>
        </w:rPr>
        <w:t>, С-4 санаты, 1 бірлік</w:t>
      </w:r>
    </w:p>
    <w:p w:rsidR="00EB282A" w:rsidRDefault="00EB282A" w:rsidP="00EB282A">
      <w:pPr>
        <w:ind w:firstLine="360"/>
        <w:jc w:val="both"/>
        <w:rPr>
          <w:b/>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3509FE">
        <w:rPr>
          <w:sz w:val="24"/>
          <w:szCs w:val="24"/>
          <w:lang w:val="kk-KZ"/>
        </w:rPr>
        <w:t xml:space="preserve">Жоғары тұрған мемлекеттік органдардың, Қаржы министрлігі мен Комитет басшылығынан, Басқарма басшысынан келіп түскен тапсырмалардың, азаматтар мен Комитеттің құрылымдық бөлімдерінен келген хаттардың сапалы орындалуын қамтамасыз ету; Комитеттің құрылымдық бөлімшелерінен жұмысқа қажетті мәлімет пен материалдарды беруін қамтамасыз ету; Комитеттің жұмысын көрсету бойынша БАҚ іс-қимыл жасау; пресс-конференциялар, брифингілер, Комитеттің басшылығы және қызметкерлерімен сұхбатты ұйымдастыру; Басқарма басшысының ьапсырмасы бойынша БАҚ-на ақпараттық материалдарды тарату; журналистерді аккредитациядан өткізу, басқа мемлекеттік органдардың баспасөз қызметтерімен іс-қимыл жасау;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республикалық, шетелдік газет және журнал, теледидар және радио материалдарын жинау негізінде экспресс-дайджест дайындау; БАҚ, есептерді дайындау, БАҚ мониторингілеу, ведомствалық басылымға материалдарды беру сұрақтары бойынша Қазақстан Республикасы Қаржы министрлігінің баспасөз қызметімен өзара іс-қимыл жасау; Комитет журналының макетін бекіту, материалдарын құрастыру және баспагерге беру; </w:t>
      </w:r>
      <w:r w:rsidRPr="003509FE">
        <w:rPr>
          <w:sz w:val="24"/>
          <w:szCs w:val="24"/>
          <w:lang w:val="kk-KZ"/>
        </w:rPr>
        <w:lastRenderedPageBreak/>
        <w:t>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дайындауға қатысу және олардың орындалуын қамтамасыз ету; Басқарманың құзыретіне жататын сұрақтар бойынша нормативтік құқықтық актілерді дайындауға қатысу.</w:t>
      </w:r>
      <w:r w:rsidRPr="00A56984">
        <w:rPr>
          <w:b/>
          <w:sz w:val="24"/>
          <w:szCs w:val="24"/>
          <w:lang w:val="kk-KZ"/>
        </w:rPr>
        <w:t xml:space="preserve">         </w:t>
      </w:r>
    </w:p>
    <w:p w:rsidR="00EB282A" w:rsidRDefault="00EB282A" w:rsidP="00EB282A">
      <w:pPr>
        <w:ind w:firstLine="360"/>
        <w:jc w:val="both"/>
        <w:rPr>
          <w:rFonts w:ascii="KZ Times New Roman" w:hAnsi="KZ Times New Roman"/>
          <w:bCs/>
          <w:sz w:val="24"/>
          <w:szCs w:val="24"/>
          <w:lang w:val="kk-KZ"/>
        </w:rPr>
      </w:pPr>
      <w:r w:rsidRPr="00A56984">
        <w:rPr>
          <w:b/>
          <w:sz w:val="24"/>
          <w:szCs w:val="24"/>
          <w:lang w:val="kk-KZ"/>
        </w:rPr>
        <w:t xml:space="preserve">Конкурсқа қатысушыларға қойылатын талаптар: </w:t>
      </w:r>
      <w:r w:rsidRPr="00A56984">
        <w:rPr>
          <w:sz w:val="24"/>
          <w:szCs w:val="24"/>
          <w:lang w:val="kk-KZ"/>
        </w:rPr>
        <w:t xml:space="preserve">Жоғары білім: </w:t>
      </w:r>
      <w:r w:rsidRPr="003509FE">
        <w:rPr>
          <w:sz w:val="24"/>
          <w:szCs w:val="24"/>
          <w:lang w:val="kk-KZ"/>
        </w:rPr>
        <w:t>құқық және гуманитарлық (философия, филология), әлеуметтік ғылымдар, экономика және бизнес (саясаттану, экономика, менеджмент, есеп және аудит, қаржы, мемлекеттік және жергілікті басқару, журналистика, халықаралық журналистика).</w:t>
      </w:r>
      <w:r>
        <w:rPr>
          <w:sz w:val="24"/>
          <w:szCs w:val="24"/>
          <w:lang w:val="kk-KZ"/>
        </w:rPr>
        <w:t xml:space="preserve"> </w:t>
      </w:r>
      <w:r w:rsidRPr="003509FE">
        <w:rPr>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Pr>
          <w:sz w:val="24"/>
          <w:szCs w:val="24"/>
          <w:lang w:val="kk-KZ"/>
        </w:rPr>
        <w:t xml:space="preserve">  </w:t>
      </w:r>
      <w:r w:rsidRPr="00A56984">
        <w:rPr>
          <w:sz w:val="24"/>
          <w:szCs w:val="24"/>
          <w:lang w:val="kk-KZ"/>
        </w:rPr>
        <w:t xml:space="preserve">Мемлекеттік қызмет істері жөніндегі </w:t>
      </w:r>
      <w:hyperlink r:id="rId10" w:anchor="z9" w:history="1">
        <w:r w:rsidRPr="00A56984">
          <w:rPr>
            <w:rStyle w:val="a4"/>
            <w:sz w:val="24"/>
            <w:szCs w:val="24"/>
            <w:lang w:val="kk-KZ"/>
          </w:rPr>
          <w:t>уәкілетті орган</w:t>
        </w:r>
      </w:hyperlink>
      <w:r w:rsidRPr="00A56984">
        <w:rPr>
          <w:rStyle w:val="a4"/>
          <w:sz w:val="24"/>
          <w:szCs w:val="24"/>
          <w:lang w:val="kk-KZ"/>
        </w:rPr>
        <w:t>ның</w:t>
      </w:r>
      <w:r w:rsidRPr="00A56984">
        <w:rPr>
          <w:b/>
          <w:sz w:val="24"/>
          <w:szCs w:val="24"/>
          <w:lang w:val="kk-KZ"/>
        </w:rPr>
        <w:t xml:space="preserve"> </w:t>
      </w:r>
      <w:r w:rsidRPr="00A56984">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кеден</w:t>
      </w:r>
      <w:r w:rsidRPr="00CD5A8C">
        <w:rPr>
          <w:rFonts w:ascii="KZ Times New Roman" w:hAnsi="KZ Times New Roman"/>
          <w:sz w:val="24"/>
          <w:szCs w:val="24"/>
          <w:lang w:val="kk-KZ"/>
        </w:rPr>
        <w:t xml:space="preserve"> </w:t>
      </w:r>
      <w:r w:rsidRPr="00CD5A8C">
        <w:rPr>
          <w:rFonts w:ascii="KZ Times New Roman" w:hAnsi="KZ Times New Roman" w:cs="Calibri"/>
          <w:sz w:val="24"/>
          <w:szCs w:val="24"/>
          <w:lang w:val="kk-KZ"/>
        </w:rPr>
        <w:t>за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намасын білген жөн.</w:t>
      </w:r>
      <w:r>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750EBD" w:rsidRPr="00750EBD" w:rsidRDefault="00750EBD" w:rsidP="00750EBD">
      <w:pPr>
        <w:ind w:left="708"/>
        <w:jc w:val="both"/>
        <w:rPr>
          <w:b/>
          <w:i/>
          <w:iCs/>
          <w:sz w:val="24"/>
          <w:szCs w:val="24"/>
          <w:lang w:val="kk-KZ"/>
        </w:rPr>
      </w:pPr>
    </w:p>
    <w:p w:rsidR="004811E2" w:rsidRPr="003C6931" w:rsidRDefault="004811E2" w:rsidP="004811E2">
      <w:pPr>
        <w:ind w:right="178" w:firstLine="709"/>
        <w:jc w:val="both"/>
        <w:rPr>
          <w:b/>
          <w:i/>
          <w:iCs/>
          <w:sz w:val="24"/>
          <w:szCs w:val="24"/>
          <w:lang w:val="kk-KZ"/>
        </w:rPr>
      </w:pPr>
      <w:r w:rsidRPr="003C6931">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3C6931" w:rsidRDefault="004811E2" w:rsidP="004811E2">
      <w:pPr>
        <w:ind w:right="178" w:firstLine="709"/>
        <w:jc w:val="both"/>
        <w:rPr>
          <w:b/>
          <w:i/>
          <w:iCs/>
          <w:sz w:val="24"/>
          <w:szCs w:val="24"/>
          <w:lang w:val="kk-KZ"/>
        </w:rPr>
      </w:pPr>
      <w:r w:rsidRPr="003C6931">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3C6931" w:rsidRDefault="004811E2" w:rsidP="004811E2">
      <w:pPr>
        <w:ind w:right="178" w:firstLine="709"/>
        <w:jc w:val="both"/>
        <w:rPr>
          <w:b/>
          <w:i/>
          <w:iCs/>
          <w:sz w:val="24"/>
          <w:szCs w:val="24"/>
          <w:lang w:val="kk-KZ"/>
        </w:rPr>
      </w:pPr>
      <w:r w:rsidRPr="003C6931">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3C6931" w:rsidRDefault="004811E2" w:rsidP="004811E2">
      <w:pPr>
        <w:ind w:right="178" w:firstLine="709"/>
        <w:jc w:val="both"/>
        <w:rPr>
          <w:b/>
          <w:i/>
          <w:iCs/>
          <w:sz w:val="24"/>
          <w:szCs w:val="24"/>
          <w:lang w:val="kk-KZ"/>
        </w:rPr>
      </w:pPr>
      <w:r w:rsidRPr="003C6931">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3C6931" w:rsidRDefault="004811E2" w:rsidP="004811E2">
      <w:pPr>
        <w:ind w:right="178" w:firstLine="709"/>
        <w:jc w:val="both"/>
        <w:rPr>
          <w:b/>
          <w:i/>
          <w:iCs/>
          <w:sz w:val="24"/>
          <w:szCs w:val="24"/>
          <w:lang w:val="kk-KZ"/>
        </w:rPr>
      </w:pPr>
      <w:r w:rsidRPr="003C6931">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3C6931" w:rsidRDefault="004811E2" w:rsidP="004811E2">
      <w:pPr>
        <w:ind w:right="178" w:firstLine="709"/>
        <w:jc w:val="both"/>
        <w:rPr>
          <w:b/>
          <w:i/>
          <w:iCs/>
          <w:sz w:val="24"/>
          <w:szCs w:val="24"/>
          <w:lang w:val="kk-KZ"/>
        </w:rPr>
      </w:pPr>
      <w:r w:rsidRPr="003C6931">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3C6931" w:rsidRDefault="004811E2" w:rsidP="004811E2">
      <w:pPr>
        <w:ind w:right="178" w:firstLine="709"/>
        <w:jc w:val="both"/>
        <w:rPr>
          <w:b/>
          <w:i/>
          <w:sz w:val="24"/>
          <w:szCs w:val="24"/>
          <w:highlight w:val="cyan"/>
          <w:lang w:val="kk-KZ"/>
        </w:rPr>
      </w:pPr>
      <w:r w:rsidRPr="003C6931">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3C6931" w:rsidRDefault="004811E2" w:rsidP="004811E2">
      <w:pPr>
        <w:ind w:right="178" w:firstLine="709"/>
        <w:jc w:val="both"/>
        <w:rPr>
          <w:b/>
          <w:sz w:val="24"/>
          <w:szCs w:val="24"/>
          <w:lang w:val="kk-KZ"/>
        </w:rPr>
      </w:pPr>
      <w:r w:rsidRPr="003C6931">
        <w:rPr>
          <w:b/>
          <w:sz w:val="24"/>
          <w:szCs w:val="24"/>
          <w:lang w:val="kk-KZ"/>
        </w:rPr>
        <w:t xml:space="preserve">Конкурсқа қатысу үшін қажетті құжаттар: </w:t>
      </w:r>
    </w:p>
    <w:p w:rsidR="004811E2" w:rsidRPr="003C6931" w:rsidRDefault="004811E2" w:rsidP="004811E2">
      <w:pPr>
        <w:ind w:right="178" w:firstLine="709"/>
        <w:jc w:val="both"/>
        <w:rPr>
          <w:sz w:val="24"/>
          <w:szCs w:val="24"/>
          <w:lang w:val="kk-KZ"/>
        </w:rPr>
      </w:pPr>
      <w:r w:rsidRPr="003C6931">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C6931">
        <w:rPr>
          <w:sz w:val="24"/>
          <w:szCs w:val="24"/>
          <w:lang w:val="kk-KZ"/>
        </w:rPr>
        <w:t> </w:t>
      </w:r>
    </w:p>
    <w:p w:rsidR="004811E2" w:rsidRPr="003C6931" w:rsidRDefault="004811E2" w:rsidP="004811E2">
      <w:pPr>
        <w:ind w:firstLine="708"/>
        <w:jc w:val="both"/>
        <w:rPr>
          <w:sz w:val="24"/>
          <w:szCs w:val="24"/>
          <w:lang w:val="kk-KZ"/>
        </w:rPr>
      </w:pPr>
      <w:r w:rsidRPr="003C6931">
        <w:rPr>
          <w:sz w:val="24"/>
          <w:szCs w:val="24"/>
          <w:lang w:val="kk-KZ"/>
        </w:rPr>
        <w:t xml:space="preserve">2) </w:t>
      </w:r>
      <w:r w:rsidRPr="003C6931">
        <w:rPr>
          <w:sz w:val="24"/>
          <w:szCs w:val="24"/>
          <w:u w:val="single"/>
          <w:lang w:val="kk-KZ"/>
        </w:rPr>
        <w:t>құжаттарды тапсыратын күнге дейінгі отыз күнтізбелік күннен ерте емес</w:t>
      </w:r>
      <w:r w:rsidRPr="003C6931">
        <w:rPr>
          <w:sz w:val="24"/>
          <w:szCs w:val="24"/>
          <w:lang w:val="kk-KZ"/>
        </w:rPr>
        <w:t xml:space="preserve"> тиісті персоналды басқару қызметімен расталған қызметтік тізім. </w:t>
      </w:r>
    </w:p>
    <w:p w:rsidR="000D5400" w:rsidRPr="003C6931" w:rsidRDefault="000D5400" w:rsidP="00661A09">
      <w:pPr>
        <w:shd w:val="clear" w:color="auto" w:fill="FFFFFF"/>
        <w:ind w:firstLine="567"/>
        <w:jc w:val="both"/>
        <w:rPr>
          <w:sz w:val="24"/>
          <w:lang w:val="kk-KZ"/>
        </w:rPr>
      </w:pPr>
      <w:r w:rsidRPr="003C6931">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3C6931" w:rsidRDefault="000D5400" w:rsidP="00661A09">
      <w:pPr>
        <w:shd w:val="clear" w:color="auto" w:fill="FFFFFF"/>
        <w:ind w:firstLine="567"/>
        <w:jc w:val="both"/>
        <w:rPr>
          <w:sz w:val="24"/>
          <w:lang w:val="kk-KZ"/>
        </w:rPr>
      </w:pPr>
      <w:r w:rsidRPr="003C6931">
        <w:rPr>
          <w:sz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3C6931" w:rsidRDefault="004811E2" w:rsidP="00661A09">
      <w:pPr>
        <w:shd w:val="clear" w:color="auto" w:fill="FFFFFF"/>
        <w:ind w:firstLine="567"/>
        <w:jc w:val="both"/>
        <w:rPr>
          <w:sz w:val="24"/>
          <w:lang w:val="kk-KZ"/>
        </w:rPr>
      </w:pPr>
      <w:r w:rsidRPr="003C6931">
        <w:rPr>
          <w:sz w:val="24"/>
          <w:szCs w:val="24"/>
          <w:lang w:val="kk-KZ"/>
        </w:rPr>
        <w:t xml:space="preserve">Құжаттарды қабылдау мерзімі - </w:t>
      </w:r>
      <w:r w:rsidRPr="003C6931">
        <w:rPr>
          <w:b/>
          <w:sz w:val="24"/>
          <w:szCs w:val="24"/>
          <w:lang w:val="kk-KZ"/>
        </w:rPr>
        <w:t>3 ЖҰМЫС КҮН</w:t>
      </w:r>
      <w:r w:rsidR="00D87402" w:rsidRPr="003C6931">
        <w:rPr>
          <w:b/>
          <w:sz w:val="24"/>
          <w:szCs w:val="24"/>
          <w:lang w:val="kk-KZ"/>
        </w:rPr>
        <w:t xml:space="preserve"> </w:t>
      </w:r>
      <w:r w:rsidR="00D87402" w:rsidRPr="003C6931">
        <w:rPr>
          <w:sz w:val="24"/>
          <w:szCs w:val="24"/>
          <w:lang w:val="kk-KZ"/>
        </w:rPr>
        <w:t>ол ішкі конкурс өткізу туралы хабарландыру соңғы жарияланғаннан кейін келесі жұмыс күнінен бастап есептеледі</w:t>
      </w:r>
      <w:r w:rsidRPr="003C6931">
        <w:rPr>
          <w:sz w:val="24"/>
          <w:szCs w:val="24"/>
          <w:lang w:val="kk-KZ"/>
        </w:rPr>
        <w:t xml:space="preserve">. Құжаттар мына мекен жайы бойынша қабылданады: 010000,  Астана қ.,  </w:t>
      </w:r>
      <w:r w:rsidR="009A50C7" w:rsidRPr="003C6931">
        <w:rPr>
          <w:sz w:val="24"/>
          <w:szCs w:val="24"/>
          <w:lang w:val="kk-KZ"/>
        </w:rPr>
        <w:t xml:space="preserve">Жеңіс даңғылы </w:t>
      </w:r>
      <w:r w:rsidR="00661A09" w:rsidRPr="003C6931">
        <w:rPr>
          <w:sz w:val="24"/>
          <w:szCs w:val="24"/>
          <w:lang w:val="kk-KZ"/>
        </w:rPr>
        <w:t>1</w:t>
      </w:r>
      <w:r w:rsidR="009A50C7" w:rsidRPr="003C6931">
        <w:rPr>
          <w:sz w:val="24"/>
          <w:szCs w:val="24"/>
          <w:lang w:val="kk-KZ"/>
        </w:rPr>
        <w:t>1</w:t>
      </w:r>
      <w:r w:rsidR="00661A09" w:rsidRPr="003C6931">
        <w:rPr>
          <w:sz w:val="24"/>
          <w:szCs w:val="24"/>
          <w:lang w:val="kk-KZ"/>
        </w:rPr>
        <w:t>, анықтама үш</w:t>
      </w:r>
      <w:r w:rsidR="003C6931" w:rsidRPr="003C6931">
        <w:rPr>
          <w:sz w:val="24"/>
          <w:szCs w:val="24"/>
          <w:lang w:val="kk-KZ"/>
        </w:rPr>
        <w:t>ін телефондар: 8 (7172) 709-850</w:t>
      </w:r>
      <w:r w:rsidR="006A70D4" w:rsidRPr="003C6931">
        <w:rPr>
          <w:sz w:val="24"/>
          <w:szCs w:val="24"/>
          <w:lang w:val="kk-KZ"/>
        </w:rPr>
        <w:t>.</w:t>
      </w:r>
      <w:r w:rsidR="006A70D4" w:rsidRPr="003C6931">
        <w:rPr>
          <w:sz w:val="24"/>
          <w:lang w:val="kk-KZ"/>
        </w:rPr>
        <w:t xml:space="preserve"> </w:t>
      </w:r>
    </w:p>
    <w:p w:rsidR="004811E2" w:rsidRPr="003C6931" w:rsidRDefault="004811E2" w:rsidP="00661A09">
      <w:pPr>
        <w:ind w:firstLine="709"/>
        <w:jc w:val="both"/>
        <w:rPr>
          <w:sz w:val="24"/>
          <w:lang w:val="kk-KZ"/>
        </w:rPr>
      </w:pPr>
      <w:r w:rsidRPr="003C6931">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3C6931" w:rsidRDefault="004811E2" w:rsidP="004811E2">
      <w:pPr>
        <w:pStyle w:val="af"/>
        <w:spacing w:before="0" w:beforeAutospacing="0" w:after="0" w:afterAutospacing="0"/>
        <w:ind w:firstLine="709"/>
        <w:jc w:val="both"/>
        <w:rPr>
          <w:lang w:val="kk-KZ"/>
        </w:rPr>
      </w:pPr>
      <w:r w:rsidRPr="003C6931">
        <w:rPr>
          <w:lang w:val="kk-KZ"/>
        </w:rPr>
        <w:t xml:space="preserve">Оларды бермеген жағдайда тұлға конкурс комиссиясымен әңгімелесуден өтуге жіберілмейді. </w:t>
      </w:r>
    </w:p>
    <w:p w:rsidR="004811E2" w:rsidRPr="003C6931" w:rsidRDefault="004811E2" w:rsidP="004811E2">
      <w:pPr>
        <w:pStyle w:val="af"/>
        <w:spacing w:before="0" w:beforeAutospacing="0" w:after="0" w:afterAutospacing="0"/>
        <w:ind w:firstLine="709"/>
        <w:jc w:val="both"/>
        <w:rPr>
          <w:lang w:val="kk-KZ"/>
        </w:rPr>
      </w:pPr>
      <w:r w:rsidRPr="003C6931">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3C6931" w:rsidRDefault="004811E2" w:rsidP="004811E2">
      <w:pPr>
        <w:pStyle w:val="af"/>
        <w:spacing w:before="0" w:beforeAutospacing="0" w:after="0" w:afterAutospacing="0"/>
        <w:ind w:firstLine="709"/>
        <w:jc w:val="both"/>
        <w:rPr>
          <w:lang w:val="kk-KZ"/>
        </w:rPr>
      </w:pPr>
      <w:r w:rsidRPr="003C6931">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E44A0" w:rsidRPr="003C6931" w:rsidRDefault="00DE44A0" w:rsidP="004811E2">
      <w:pPr>
        <w:spacing w:before="100" w:beforeAutospacing="1" w:after="100" w:afterAutospacing="1"/>
        <w:ind w:left="5664"/>
        <w:jc w:val="center"/>
        <w:rPr>
          <w:lang w:val="kk-KZ"/>
        </w:rPr>
      </w:pPr>
    </w:p>
    <w:p w:rsidR="00DE44A0" w:rsidRPr="003C6931" w:rsidRDefault="00DE44A0" w:rsidP="004811E2">
      <w:pPr>
        <w:spacing w:before="100" w:beforeAutospacing="1" w:after="100" w:afterAutospacing="1"/>
        <w:ind w:left="5664"/>
        <w:jc w:val="center"/>
        <w:rPr>
          <w:lang w:val="kk-KZ"/>
        </w:rPr>
      </w:pPr>
    </w:p>
    <w:p w:rsidR="00DE44A0" w:rsidRDefault="00DE44A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Default="00CD4270" w:rsidP="004811E2">
      <w:pPr>
        <w:spacing w:before="100" w:beforeAutospacing="1" w:after="100" w:afterAutospacing="1"/>
        <w:ind w:left="5664"/>
        <w:jc w:val="center"/>
        <w:rPr>
          <w:lang w:val="kk-KZ"/>
        </w:rPr>
      </w:pPr>
    </w:p>
    <w:p w:rsidR="00CD4270" w:rsidRPr="003C6931" w:rsidRDefault="00CD4270" w:rsidP="004811E2">
      <w:pPr>
        <w:spacing w:before="100" w:beforeAutospacing="1" w:after="100" w:afterAutospacing="1"/>
        <w:ind w:left="5664"/>
        <w:jc w:val="center"/>
        <w:rPr>
          <w:lang w:val="kk-KZ"/>
        </w:rPr>
      </w:pPr>
    </w:p>
    <w:p w:rsidR="00DE44A0" w:rsidRPr="003C6931" w:rsidRDefault="00DE44A0" w:rsidP="004811E2">
      <w:pPr>
        <w:spacing w:before="100" w:beforeAutospacing="1" w:after="100" w:afterAutospacing="1"/>
        <w:ind w:left="5664"/>
        <w:jc w:val="center"/>
        <w:rPr>
          <w:lang w:val="kk-KZ"/>
        </w:rPr>
      </w:pPr>
    </w:p>
    <w:p w:rsidR="004811E2" w:rsidRPr="003C6931" w:rsidRDefault="004811E2" w:rsidP="004811E2">
      <w:pPr>
        <w:spacing w:before="100" w:beforeAutospacing="1" w:after="100" w:afterAutospacing="1"/>
        <w:ind w:left="5664"/>
        <w:jc w:val="center"/>
        <w:rPr>
          <w:lang w:val="kk-KZ"/>
        </w:rPr>
      </w:pPr>
      <w:r w:rsidRPr="003C6931">
        <w:rPr>
          <w:lang w:val="kk-KZ"/>
        </w:rPr>
        <w:t xml:space="preserve">«Б» корпусының мемлекеттік </w:t>
      </w:r>
      <w:r w:rsidRPr="003C6931">
        <w:rPr>
          <w:lang w:val="kk-KZ"/>
        </w:rPr>
        <w:br/>
        <w:t xml:space="preserve">әкімшілік лауазымына    </w:t>
      </w:r>
      <w:r w:rsidRPr="003C6931">
        <w:rPr>
          <w:lang w:val="kk-KZ"/>
        </w:rPr>
        <w:br/>
        <w:t xml:space="preserve">орналасуға конкурс өткізу </w:t>
      </w:r>
      <w:r w:rsidRPr="003C6931">
        <w:rPr>
          <w:lang w:val="kk-KZ"/>
        </w:rPr>
        <w:br/>
        <w:t>қағидаларына 2-қосымша</w:t>
      </w:r>
    </w:p>
    <w:p w:rsidR="004811E2" w:rsidRPr="003C6931" w:rsidRDefault="004811E2" w:rsidP="004811E2">
      <w:pPr>
        <w:spacing w:before="100" w:beforeAutospacing="1" w:after="100" w:afterAutospacing="1"/>
        <w:jc w:val="right"/>
        <w:rPr>
          <w:lang w:val="kk-KZ"/>
        </w:rPr>
      </w:pPr>
      <w:r w:rsidRPr="003C6931">
        <w:rPr>
          <w:lang w:val="kk-KZ"/>
        </w:rPr>
        <w:t>___________________________</w:t>
      </w:r>
      <w:r w:rsidRPr="003C6931">
        <w:rPr>
          <w:lang w:val="kk-KZ"/>
        </w:rPr>
        <w:br/>
        <w:t xml:space="preserve">(мемлекеттік орган)   </w:t>
      </w:r>
    </w:p>
    <w:p w:rsidR="004811E2" w:rsidRPr="003C6931" w:rsidRDefault="004811E2" w:rsidP="004811E2">
      <w:pPr>
        <w:spacing w:before="100" w:beforeAutospacing="1" w:after="100" w:afterAutospacing="1"/>
        <w:jc w:val="center"/>
        <w:outlineLvl w:val="2"/>
        <w:rPr>
          <w:bCs/>
          <w:lang w:val="kk-KZ"/>
        </w:rPr>
      </w:pPr>
      <w:r w:rsidRPr="003C6931">
        <w:rPr>
          <w:bCs/>
          <w:lang w:val="kk-KZ"/>
        </w:rPr>
        <w:t>Өтініш</w:t>
      </w:r>
    </w:p>
    <w:p w:rsidR="004811E2" w:rsidRPr="003C6931" w:rsidRDefault="004811E2" w:rsidP="004811E2">
      <w:pPr>
        <w:ind w:firstLine="709"/>
        <w:jc w:val="both"/>
        <w:rPr>
          <w:lang w:val="kk-KZ"/>
        </w:rPr>
      </w:pPr>
      <w:r w:rsidRPr="003C6931">
        <w:rPr>
          <w:lang w:val="kk-KZ"/>
        </w:rPr>
        <w:t>Мені_________________________________________________________________________________________________________________________________________________________________________</w:t>
      </w:r>
      <w:bookmarkStart w:id="1" w:name="_GoBack"/>
      <w:bookmarkEnd w:id="1"/>
      <w:r w:rsidRPr="003C6931">
        <w:rPr>
          <w:lang w:val="kk-KZ"/>
        </w:rPr>
        <w:t xml:space="preserve">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Pr="003C6931" w:rsidRDefault="004811E2" w:rsidP="004811E2">
      <w:pPr>
        <w:ind w:firstLine="709"/>
        <w:jc w:val="both"/>
        <w:rPr>
          <w:lang w:val="kk-KZ"/>
        </w:rPr>
      </w:pPr>
      <w:r w:rsidRPr="003C6931">
        <w:rPr>
          <w:lang w:val="kk-KZ"/>
        </w:rPr>
        <w:t xml:space="preserve">Ұсынылып отырған құжаттарымның дәйектiлiгiне жауап беремiн. </w:t>
      </w:r>
    </w:p>
    <w:p w:rsidR="004811E2" w:rsidRPr="003C6931" w:rsidRDefault="004811E2" w:rsidP="004811E2">
      <w:pPr>
        <w:ind w:firstLine="709"/>
        <w:rPr>
          <w:lang w:val="kk-KZ"/>
        </w:rPr>
      </w:pPr>
    </w:p>
    <w:p w:rsidR="004811E2" w:rsidRPr="003C6931" w:rsidRDefault="004811E2" w:rsidP="004811E2">
      <w:pPr>
        <w:ind w:firstLine="709"/>
        <w:rPr>
          <w:lang w:val="kk-KZ"/>
        </w:rPr>
      </w:pPr>
      <w:r w:rsidRPr="003C6931">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Pr="003C6931" w:rsidRDefault="004811E2" w:rsidP="004811E2">
      <w:pPr>
        <w:ind w:firstLine="709"/>
        <w:rPr>
          <w:lang w:val="kk-KZ"/>
        </w:rPr>
      </w:pPr>
    </w:p>
    <w:p w:rsidR="004811E2" w:rsidRPr="003C6931" w:rsidRDefault="004811E2" w:rsidP="004811E2">
      <w:pPr>
        <w:ind w:firstLine="709"/>
        <w:rPr>
          <w:lang w:val="kk-KZ"/>
        </w:rPr>
      </w:pPr>
      <w:r w:rsidRPr="003C6931">
        <w:rPr>
          <w:lang w:val="kk-KZ"/>
        </w:rPr>
        <w:t>Мекен жайы және байланыс телефоны____________________________</w:t>
      </w:r>
      <w:r w:rsidRPr="003C6931">
        <w:rPr>
          <w:lang w:val="kk-KZ"/>
        </w:rPr>
        <w:br/>
        <w:t>__________________________________________________________________</w:t>
      </w:r>
    </w:p>
    <w:p w:rsidR="004811E2" w:rsidRPr="003C6931" w:rsidRDefault="004811E2" w:rsidP="004811E2">
      <w:pPr>
        <w:spacing w:before="100" w:beforeAutospacing="1" w:after="100" w:afterAutospacing="1"/>
        <w:ind w:firstLine="709"/>
        <w:rPr>
          <w:lang w:val="kk-KZ"/>
        </w:rPr>
      </w:pPr>
    </w:p>
    <w:p w:rsidR="004811E2" w:rsidRPr="003C6931" w:rsidRDefault="004811E2" w:rsidP="004811E2">
      <w:pPr>
        <w:spacing w:before="100" w:beforeAutospacing="1" w:after="100" w:afterAutospacing="1"/>
        <w:rPr>
          <w:lang w:val="kk-KZ"/>
        </w:rPr>
      </w:pPr>
      <w:r w:rsidRPr="003C6931">
        <w:rPr>
          <w:lang w:val="kk-KZ"/>
        </w:rPr>
        <w:t>__________                                         ____________________________________</w:t>
      </w:r>
      <w:r w:rsidRPr="003C6931">
        <w:rPr>
          <w:lang w:val="kk-KZ"/>
        </w:rPr>
        <w:br/>
        <w:t>   (қолы)                                                             (Т.А.Ә. (болған жағдайда)</w:t>
      </w:r>
    </w:p>
    <w:p w:rsidR="004811E2" w:rsidRPr="003C6931" w:rsidRDefault="004811E2" w:rsidP="004811E2">
      <w:pPr>
        <w:spacing w:before="100" w:beforeAutospacing="1" w:after="100" w:afterAutospacing="1"/>
      </w:pPr>
      <w:r w:rsidRPr="003C6931">
        <w:t>«____»_______________ 20__</w:t>
      </w:r>
    </w:p>
    <w:p w:rsidR="00C359E0" w:rsidRPr="003C6931"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Pr="003C6931" w:rsidRDefault="00B5504A" w:rsidP="00B5504A">
      <w:pPr>
        <w:rPr>
          <w:lang w:val="kk-KZ"/>
        </w:rPr>
      </w:pPr>
    </w:p>
    <w:p w:rsidR="00B5504A" w:rsidRPr="003C6931" w:rsidRDefault="00B5504A" w:rsidP="00B5504A">
      <w:pPr>
        <w:rPr>
          <w:lang w:val="kk-KZ"/>
        </w:rPr>
      </w:pPr>
    </w:p>
    <w:p w:rsidR="00C359E0" w:rsidRPr="003C6931" w:rsidRDefault="00C359E0" w:rsidP="00C359E0">
      <w:pPr>
        <w:rPr>
          <w:lang w:val="kk-KZ"/>
        </w:rPr>
      </w:pPr>
    </w:p>
    <w:p w:rsidR="00C359E0" w:rsidRPr="003C6931"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3C6931" w:rsidRDefault="00C359E0" w:rsidP="00C359E0">
      <w:pPr>
        <w:rPr>
          <w:lang w:val="kk-KZ"/>
        </w:rPr>
      </w:pPr>
    </w:p>
    <w:p w:rsidR="00C359E0" w:rsidRPr="003C6931"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3C6931" w:rsidRDefault="00940DBF" w:rsidP="00940DBF">
      <w:pPr>
        <w:rPr>
          <w:lang w:val="kk-KZ"/>
        </w:rPr>
      </w:pPr>
    </w:p>
    <w:p w:rsidR="00661A09" w:rsidRPr="003C6931" w:rsidRDefault="00661A09" w:rsidP="00575EA0">
      <w:pPr>
        <w:tabs>
          <w:tab w:val="left" w:pos="9923"/>
        </w:tabs>
        <w:ind w:firstLine="709"/>
        <w:jc w:val="both"/>
        <w:rPr>
          <w:b/>
          <w:i/>
          <w:iCs/>
          <w:sz w:val="24"/>
          <w:szCs w:val="24"/>
          <w:lang w:val="kk-KZ"/>
        </w:rPr>
      </w:pPr>
    </w:p>
    <w:p w:rsidR="00661A09" w:rsidRPr="003C6931" w:rsidRDefault="00661A09" w:rsidP="00575EA0">
      <w:pPr>
        <w:tabs>
          <w:tab w:val="left" w:pos="9923"/>
        </w:tabs>
        <w:ind w:firstLine="709"/>
        <w:jc w:val="both"/>
        <w:rPr>
          <w:b/>
          <w:i/>
          <w:iCs/>
          <w:sz w:val="24"/>
          <w:szCs w:val="24"/>
          <w:lang w:val="kk-KZ"/>
        </w:rPr>
      </w:pPr>
    </w:p>
    <w:sectPr w:rsidR="00661A09" w:rsidRPr="003C6931" w:rsidSect="009A50C7">
      <w:pgSz w:w="11906" w:h="16838"/>
      <w:pgMar w:top="993"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2A5141"/>
    <w:multiLevelType w:val="hybridMultilevel"/>
    <w:tmpl w:val="4502D672"/>
    <w:lvl w:ilvl="0" w:tplc="D212B9E6">
      <w:start w:val="5"/>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867251"/>
    <w:multiLevelType w:val="hybridMultilevel"/>
    <w:tmpl w:val="B5180F88"/>
    <w:lvl w:ilvl="0" w:tplc="0419000F">
      <w:start w:val="3"/>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F4E50D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6"/>
  </w:num>
  <w:num w:numId="3">
    <w:abstractNumId w:val="7"/>
  </w:num>
  <w:num w:numId="4">
    <w:abstractNumId w:val="2"/>
  </w:num>
  <w:num w:numId="5">
    <w:abstractNumId w:val="19"/>
  </w:num>
  <w:num w:numId="6">
    <w:abstractNumId w:val="12"/>
  </w:num>
  <w:num w:numId="7">
    <w:abstractNumId w:val="3"/>
  </w:num>
  <w:num w:numId="8">
    <w:abstractNumId w:val="15"/>
  </w:num>
  <w:num w:numId="9">
    <w:abstractNumId w:val="17"/>
  </w:num>
  <w:num w:numId="10">
    <w:abstractNumId w:val="16"/>
  </w:num>
  <w:num w:numId="11">
    <w:abstractNumId w:val="18"/>
  </w:num>
  <w:num w:numId="12">
    <w:abstractNumId w:val="8"/>
  </w:num>
  <w:num w:numId="13">
    <w:abstractNumId w:val="5"/>
  </w:num>
  <w:num w:numId="14">
    <w:abstractNumId w:val="0"/>
  </w:num>
  <w:num w:numId="15">
    <w:abstractNumId w:val="14"/>
  </w:num>
  <w:num w:numId="16">
    <w:abstractNumId w:val="1"/>
  </w:num>
  <w:num w:numId="17">
    <w:abstractNumId w:val="10"/>
  </w:num>
  <w:num w:numId="18">
    <w:abstractNumId w:val="9"/>
  </w:num>
  <w:num w:numId="19">
    <w:abstractNumId w:val="4"/>
  </w:num>
  <w:num w:numId="20">
    <w:abstractNumId w:val="20"/>
  </w:num>
  <w:num w:numId="21">
    <w:abstractNumId w:val="13"/>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09FE"/>
    <w:rsid w:val="003518DD"/>
    <w:rsid w:val="003543BD"/>
    <w:rsid w:val="003558C5"/>
    <w:rsid w:val="00355FC6"/>
    <w:rsid w:val="00357C4F"/>
    <w:rsid w:val="00363C9E"/>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33B"/>
    <w:rsid w:val="003B4E8A"/>
    <w:rsid w:val="003B5E83"/>
    <w:rsid w:val="003C0653"/>
    <w:rsid w:val="003C17F1"/>
    <w:rsid w:val="003C5483"/>
    <w:rsid w:val="003C551F"/>
    <w:rsid w:val="003C58D9"/>
    <w:rsid w:val="003C63AB"/>
    <w:rsid w:val="003C6931"/>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778"/>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18CE"/>
    <w:rsid w:val="005423DF"/>
    <w:rsid w:val="00542BEA"/>
    <w:rsid w:val="005445B9"/>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37A14"/>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EBD"/>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1C5"/>
    <w:rsid w:val="00941BC4"/>
    <w:rsid w:val="00944728"/>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A50C7"/>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1AE8"/>
    <w:rsid w:val="00A82338"/>
    <w:rsid w:val="00A831E8"/>
    <w:rsid w:val="00A9454B"/>
    <w:rsid w:val="00A94A93"/>
    <w:rsid w:val="00AA14FF"/>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0506"/>
    <w:rsid w:val="00AE2074"/>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270"/>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44A0"/>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0CA7"/>
    <w:rsid w:val="00E53E21"/>
    <w:rsid w:val="00E56964"/>
    <w:rsid w:val="00E577C9"/>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282A"/>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20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http://www.adilet.zan.kz/kaz/docs/U160000034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3238-1CF0-4AA9-B112-0A7F4356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28</cp:revision>
  <cp:lastPrinted>2016-12-14T12:39:00Z</cp:lastPrinted>
  <dcterms:created xsi:type="dcterms:W3CDTF">2017-07-12T03:05:00Z</dcterms:created>
  <dcterms:modified xsi:type="dcterms:W3CDTF">2017-08-25T06:31:00Z</dcterms:modified>
</cp:coreProperties>
</file>