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99" w:rsidRPr="005A22AE" w:rsidRDefault="00D11299" w:rsidP="00D11299">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p>
    <w:p w:rsidR="00D11299" w:rsidRPr="0044192E" w:rsidRDefault="00D11299" w:rsidP="00D1129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среди государственных служащих </w:t>
      </w:r>
      <w:r w:rsidRPr="005A22AE">
        <w:rPr>
          <w:rFonts w:ascii="Times New Roman" w:hAnsi="Times New Roman" w:cs="Times New Roman"/>
          <w:b/>
          <w:bCs/>
          <w:sz w:val="24"/>
          <w:szCs w:val="24"/>
          <w:lang w:val="kk-KZ"/>
        </w:rPr>
        <w:t xml:space="preserve">всех государственных органов </w:t>
      </w:r>
      <w:r w:rsidRPr="005A22AE">
        <w:rPr>
          <w:rFonts w:ascii="Times New Roman" w:hAnsi="Times New Roman" w:cs="Times New Roman"/>
          <w:b/>
          <w:sz w:val="24"/>
          <w:szCs w:val="24"/>
          <w:lang w:val="kk-KZ"/>
        </w:rPr>
        <w:t>на занятие вакантн</w:t>
      </w:r>
      <w:r>
        <w:rPr>
          <w:rFonts w:ascii="Times New Roman" w:hAnsi="Times New Roman" w:cs="Times New Roman"/>
          <w:b/>
          <w:sz w:val="24"/>
          <w:szCs w:val="24"/>
          <w:lang w:val="kk-KZ"/>
        </w:rPr>
        <w:t xml:space="preserve">ых </w:t>
      </w:r>
      <w:r w:rsidRPr="005A22AE">
        <w:rPr>
          <w:rFonts w:ascii="Times New Roman" w:hAnsi="Times New Roman" w:cs="Times New Roman"/>
          <w:b/>
          <w:sz w:val="24"/>
          <w:szCs w:val="24"/>
          <w:lang w:val="kk-KZ"/>
        </w:rPr>
        <w:t>административн</w:t>
      </w:r>
      <w:r>
        <w:rPr>
          <w:rFonts w:ascii="Times New Roman" w:hAnsi="Times New Roman" w:cs="Times New Roman"/>
          <w:b/>
          <w:sz w:val="24"/>
          <w:szCs w:val="24"/>
          <w:lang w:val="kk-KZ"/>
        </w:rPr>
        <w:t>ых</w:t>
      </w:r>
      <w:r w:rsidRPr="0044192E">
        <w:rPr>
          <w:rFonts w:ascii="Times New Roman" w:hAnsi="Times New Roman" w:cs="Times New Roman"/>
          <w:b/>
          <w:sz w:val="24"/>
          <w:szCs w:val="24"/>
        </w:rPr>
        <w:t xml:space="preserve"> </w:t>
      </w:r>
      <w:r w:rsidRPr="005A22AE">
        <w:rPr>
          <w:rFonts w:ascii="Times New Roman" w:hAnsi="Times New Roman" w:cs="Times New Roman"/>
          <w:b/>
          <w:sz w:val="24"/>
          <w:szCs w:val="24"/>
          <w:lang w:val="kk-KZ"/>
        </w:rPr>
        <w:t>государственн</w:t>
      </w:r>
      <w:r>
        <w:rPr>
          <w:rFonts w:ascii="Times New Roman" w:hAnsi="Times New Roman" w:cs="Times New Roman"/>
          <w:b/>
          <w:sz w:val="24"/>
          <w:szCs w:val="24"/>
          <w:lang w:val="kk-KZ"/>
        </w:rPr>
        <w:t>ых</w:t>
      </w:r>
      <w:r w:rsidRPr="005A22AE">
        <w:rPr>
          <w:rFonts w:ascii="Times New Roman" w:hAnsi="Times New Roman" w:cs="Times New Roman"/>
          <w:b/>
          <w:sz w:val="24"/>
          <w:szCs w:val="24"/>
          <w:lang w:val="kk-KZ"/>
        </w:rPr>
        <w:t xml:space="preserve"> должност</w:t>
      </w:r>
      <w:r>
        <w:rPr>
          <w:rFonts w:ascii="Times New Roman" w:hAnsi="Times New Roman" w:cs="Times New Roman"/>
          <w:b/>
          <w:sz w:val="24"/>
          <w:szCs w:val="24"/>
          <w:lang w:val="kk-KZ"/>
        </w:rPr>
        <w:t>ей</w:t>
      </w:r>
      <w:r w:rsidRPr="005A22AE">
        <w:rPr>
          <w:rFonts w:ascii="Times New Roman" w:hAnsi="Times New Roman" w:cs="Times New Roman"/>
          <w:b/>
          <w:sz w:val="24"/>
          <w:szCs w:val="24"/>
          <w:lang w:val="kk-KZ"/>
        </w:rPr>
        <w:t xml:space="preserve"> корпуса «Б»</w:t>
      </w:r>
    </w:p>
    <w:p w:rsidR="00FE7766" w:rsidRPr="00D11299" w:rsidRDefault="00FE7766" w:rsidP="00FE7766">
      <w:pPr>
        <w:widowControl w:val="0"/>
        <w:jc w:val="center"/>
        <w:rPr>
          <w:rFonts w:ascii="Times New Roman" w:eastAsia="Times New Roman" w:hAnsi="Times New Roman" w:cs="Times New Roman"/>
          <w:b/>
          <w:bCs/>
          <w:iCs/>
          <w:sz w:val="24"/>
          <w:szCs w:val="24"/>
          <w:lang w:val="kk-KZ" w:eastAsia="ru-RU"/>
        </w:rPr>
      </w:pPr>
    </w:p>
    <w:p w:rsidR="00E10B06" w:rsidRPr="00E10B06" w:rsidRDefault="00E10B06" w:rsidP="00FF7138">
      <w:pPr>
        <w:widowControl w:val="0"/>
        <w:ind w:firstLine="284"/>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конкурса:</w:t>
      </w:r>
      <w:r w:rsidRPr="00E10B06">
        <w:rPr>
          <w:rFonts w:ascii="Times New Roman" w:eastAsia="Times New Roman" w:hAnsi="Times New Roman" w:cs="Times New Roman"/>
          <w:b/>
          <w:bCs/>
          <w:iCs/>
          <w:sz w:val="24"/>
          <w:szCs w:val="24"/>
          <w:lang w:val="kk-KZ" w:eastAsia="ru-RU"/>
        </w:rPr>
        <w:t xml:space="preserve"> </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E10B06" w:rsidRPr="00A133E9" w:rsidRDefault="00E10B06" w:rsidP="00E97DC8">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В</w:t>
      </w:r>
      <w:proofErr w:type="spellStart"/>
      <w:r w:rsidR="00FE7766">
        <w:rPr>
          <w:rFonts w:ascii="Times New Roman" w:eastAsia="Times New Roman" w:hAnsi="Times New Roman" w:cs="Times New Roman"/>
          <w:spacing w:val="2"/>
          <w:sz w:val="24"/>
          <w:szCs w:val="24"/>
          <w:lang w:eastAsia="ru-RU"/>
        </w:rPr>
        <w:t>ысшее</w:t>
      </w:r>
      <w:proofErr w:type="spellEnd"/>
      <w:r w:rsidR="00FE7766">
        <w:rPr>
          <w:rFonts w:ascii="Times New Roman" w:eastAsia="Times New Roman" w:hAnsi="Times New Roman" w:cs="Times New Roman"/>
          <w:spacing w:val="2"/>
          <w:sz w:val="24"/>
          <w:szCs w:val="24"/>
          <w:lang w:eastAsia="ru-RU"/>
        </w:rPr>
        <w:t xml:space="preserve"> </w:t>
      </w:r>
      <w:proofErr w:type="spellStart"/>
      <w:r w:rsidR="00FE7766">
        <w:rPr>
          <w:rFonts w:ascii="Times New Roman" w:eastAsia="Times New Roman" w:hAnsi="Times New Roman" w:cs="Times New Roman"/>
          <w:spacing w:val="2"/>
          <w:sz w:val="24"/>
          <w:szCs w:val="24"/>
          <w:lang w:eastAsia="ru-RU"/>
        </w:rPr>
        <w:t>образовани</w:t>
      </w:r>
      <w:proofErr w:type="spellEnd"/>
      <w:r w:rsidR="00FE7766">
        <w:rPr>
          <w:rFonts w:ascii="Times New Roman" w:eastAsia="Times New Roman" w:hAnsi="Times New Roman" w:cs="Times New Roman"/>
          <w:spacing w:val="2"/>
          <w:sz w:val="24"/>
          <w:szCs w:val="24"/>
          <w:lang w:val="kk-KZ" w:eastAsia="ru-RU"/>
        </w:rPr>
        <w:t>е.</w:t>
      </w:r>
      <w:r w:rsidR="00FE7766">
        <w:rPr>
          <w:rFonts w:ascii="Times New Roman" w:eastAsia="Times New Roman" w:hAnsi="Times New Roman" w:cs="Times New Roman"/>
          <w:spacing w:val="2"/>
          <w:sz w:val="24"/>
          <w:szCs w:val="24"/>
          <w:lang w:eastAsia="ru-RU"/>
        </w:rPr>
        <w:t xml:space="preserve"> </w:t>
      </w:r>
      <w:r w:rsidR="00FE7766">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sidR="00B24FAD">
        <w:rPr>
          <w:rFonts w:ascii="Times New Roman" w:eastAsia="Times New Roman" w:hAnsi="Times New Roman" w:cs="Times New Roman"/>
          <w:spacing w:val="2"/>
          <w:sz w:val="24"/>
          <w:szCs w:val="24"/>
          <w:lang w:eastAsia="ru-RU"/>
        </w:rPr>
        <w:t>ителя, нетерпимость к коррупции</w:t>
      </w:r>
      <w:r w:rsidR="00B24FAD">
        <w:rPr>
          <w:rFonts w:ascii="Times New Roman" w:eastAsia="Times New Roman" w:hAnsi="Times New Roman" w:cs="Times New Roman"/>
          <w:spacing w:val="2"/>
          <w:sz w:val="24"/>
          <w:szCs w:val="24"/>
          <w:lang w:val="kk-KZ" w:eastAsia="ru-RU"/>
        </w:rPr>
        <w:t>.</w:t>
      </w:r>
      <w:r w:rsidR="00FE7766">
        <w:rPr>
          <w:rFonts w:ascii="Times New Roman" w:eastAsia="Times New Roman" w:hAnsi="Times New Roman" w:cs="Times New Roman"/>
          <w:spacing w:val="2"/>
          <w:sz w:val="24"/>
          <w:szCs w:val="24"/>
          <w:lang w:val="kk-KZ" w:eastAsia="ru-RU"/>
        </w:rPr>
        <w:t xml:space="preserve">        </w:t>
      </w:r>
      <w:r w:rsidR="00B24FAD">
        <w:rPr>
          <w:rFonts w:ascii="Times New Roman" w:eastAsia="Times New Roman" w:hAnsi="Times New Roman" w:cs="Times New Roman"/>
          <w:spacing w:val="2"/>
          <w:sz w:val="24"/>
          <w:szCs w:val="24"/>
          <w:lang w:val="kk-KZ" w:eastAsia="ru-RU"/>
        </w:rPr>
        <w:t>О</w:t>
      </w:r>
      <w:proofErr w:type="spellStart"/>
      <w:r w:rsidR="00FE7766" w:rsidRPr="00E10B06">
        <w:rPr>
          <w:rFonts w:ascii="Times New Roman" w:eastAsia="Times New Roman" w:hAnsi="Times New Roman" w:cs="Times New Roman"/>
          <w:spacing w:val="2"/>
          <w:sz w:val="24"/>
          <w:szCs w:val="24"/>
          <w:lang w:eastAsia="ru-RU"/>
        </w:rPr>
        <w:t>пыт</w:t>
      </w:r>
      <w:proofErr w:type="spellEnd"/>
      <w:r w:rsidR="00FE7766"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w:t>
      </w:r>
      <w:r w:rsidRPr="00E10B06">
        <w:rPr>
          <w:rFonts w:ascii="Times New Roman" w:eastAsia="Times New Roman" w:hAnsi="Times New Roman" w:cs="Times New Roman"/>
          <w:spacing w:val="2"/>
          <w:sz w:val="24"/>
          <w:szCs w:val="24"/>
          <w:lang w:eastAsia="ru-RU"/>
        </w:rPr>
        <w:t xml:space="preserve"> </w:t>
      </w:r>
      <w:r w:rsidR="00611146">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sidR="00611146">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sidR="00611146">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00881105" w:rsidRPr="00881105">
        <w:rPr>
          <w:rFonts w:ascii="Times New Roman" w:eastAsia="Times New Roman" w:hAnsi="Times New Roman" w:cs="Times New Roman"/>
          <w:spacing w:val="2"/>
          <w:sz w:val="24"/>
          <w:szCs w:val="24"/>
          <w:lang w:eastAsia="ru-RU"/>
        </w:rPr>
        <w:t>*</w:t>
      </w:r>
      <w:r w:rsidR="00611146">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133E9">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r w:rsidR="00A82643" w:rsidRPr="00881105">
        <w:rPr>
          <w:rFonts w:ascii="Times New Roman" w:eastAsia="Times New Roman" w:hAnsi="Times New Roman" w:cs="Times New Roman"/>
          <w:spacing w:val="2"/>
          <w:sz w:val="24"/>
          <w:szCs w:val="24"/>
          <w:lang w:eastAsia="ru-RU"/>
        </w:rPr>
        <w:t>*</w:t>
      </w:r>
    </w:p>
    <w:p w:rsidR="005A376B" w:rsidRPr="005A376B" w:rsidRDefault="005A376B" w:rsidP="005A376B">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должностикорпуса «Б».</w:t>
      </w:r>
    </w:p>
    <w:p w:rsidR="005A376B" w:rsidRPr="005A376B" w:rsidRDefault="005A376B"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5A376B" w:rsidRPr="00E10B06" w:rsidTr="00177015">
        <w:trPr>
          <w:cantSplit/>
          <w:trHeight w:val="263"/>
        </w:trPr>
        <w:tc>
          <w:tcPr>
            <w:tcW w:w="2269"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83282</w:t>
            </w:r>
          </w:p>
        </w:tc>
        <w:tc>
          <w:tcPr>
            <w:tcW w:w="3990" w:type="dxa"/>
            <w:tcBorders>
              <w:top w:val="single" w:sz="4" w:space="0" w:color="auto"/>
              <w:left w:val="single" w:sz="4" w:space="0" w:color="auto"/>
              <w:bottom w:val="single" w:sz="4" w:space="0" w:color="auto"/>
              <w:right w:val="single" w:sz="4" w:space="0" w:color="auto"/>
            </w:tcBorders>
          </w:tcPr>
          <w:p w:rsidR="005A376B" w:rsidRPr="005A376B" w:rsidRDefault="005A376B" w:rsidP="005A376B">
            <w:pPr>
              <w:jc w:val="center"/>
              <w:rPr>
                <w:rFonts w:ascii="Times New Roman" w:hAnsi="Times New Roman" w:cs="Times New Roman"/>
                <w:sz w:val="24"/>
                <w:szCs w:val="24"/>
              </w:rPr>
            </w:pPr>
            <w:r w:rsidRPr="005A376B">
              <w:rPr>
                <w:rFonts w:ascii="Times New Roman" w:hAnsi="Times New Roman" w:cs="Times New Roman"/>
                <w:sz w:val="24"/>
                <w:szCs w:val="24"/>
              </w:rPr>
              <w:t>112431</w:t>
            </w:r>
          </w:p>
        </w:tc>
      </w:tr>
    </w:tbl>
    <w:p w:rsidR="00E0605A" w:rsidRDefault="00E0605A" w:rsidP="00A5312C">
      <w:pPr>
        <w:jc w:val="both"/>
        <w:rPr>
          <w:rFonts w:ascii="Times New Roman" w:hAnsi="Times New Roman" w:cs="Times New Roman"/>
          <w:b/>
          <w:sz w:val="24"/>
          <w:szCs w:val="24"/>
          <w:lang w:val="kk-KZ"/>
        </w:rPr>
      </w:pPr>
    </w:p>
    <w:p w:rsidR="00B24FAD" w:rsidRPr="00D11299" w:rsidRDefault="006F51E7" w:rsidP="00B24FAD">
      <w:pPr>
        <w:ind w:left="-426"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C40132" w:rsidRPr="00DA7FFA">
          <w:rPr>
            <w:rStyle w:val="a9"/>
            <w:rFonts w:ascii="Times New Roman" w:eastAsia="Times New Roman" w:hAnsi="Times New Roman" w:cs="Times New Roman"/>
            <w:b/>
            <w:sz w:val="24"/>
            <w:szCs w:val="24"/>
            <w:lang w:val="kk-KZ" w:eastAsia="ru-RU"/>
          </w:rPr>
          <w:t>A.Daniyarova@kgd.gov.kz</w:t>
        </w:r>
      </w:hyperlink>
      <w:r w:rsidR="00C40132">
        <w:rPr>
          <w:rStyle w:val="a9"/>
          <w:rFonts w:ascii="Times New Roman" w:eastAsia="Times New Roman" w:hAnsi="Times New Roman" w:cs="Times New Roman"/>
          <w:b/>
          <w:sz w:val="24"/>
          <w:szCs w:val="24"/>
          <w:lang w:val="kk-KZ" w:eastAsia="ru-RU"/>
        </w:rPr>
        <w:t xml:space="preserve">, </w:t>
      </w:r>
      <w:hyperlink r:id="rId8" w:history="1">
        <w:r w:rsidR="002B5887" w:rsidRPr="007C2AF3">
          <w:rPr>
            <w:rStyle w:val="a9"/>
            <w:rFonts w:ascii="Times New Roman" w:eastAsia="Times New Roman" w:hAnsi="Times New Roman" w:cs="Times New Roman"/>
            <w:b/>
            <w:sz w:val="24"/>
            <w:szCs w:val="24"/>
            <w:lang w:val="kk-KZ" w:eastAsia="ru-RU"/>
          </w:rPr>
          <w:t>a.mukhametzhanova@kgd.gov.kz</w:t>
        </w:r>
      </w:hyperlink>
      <w:r w:rsidR="002B5887" w:rsidRPr="002B5887">
        <w:rPr>
          <w:rStyle w:val="a9"/>
          <w:rFonts w:ascii="Times New Roman" w:eastAsia="Times New Roman" w:hAnsi="Times New Roman" w:cs="Times New Roman"/>
          <w:b/>
          <w:sz w:val="24"/>
          <w:szCs w:val="24"/>
          <w:lang w:eastAsia="ru-RU"/>
        </w:rPr>
        <w:t xml:space="preserve"> </w:t>
      </w:r>
      <w:r w:rsidR="00FE7766">
        <w:rPr>
          <w:rFonts w:ascii="Times New Roman" w:eastAsia="Times New Roman" w:hAnsi="Times New Roman" w:cs="Times New Roman"/>
          <w:b/>
          <w:sz w:val="24"/>
          <w:szCs w:val="24"/>
          <w:lang w:val="kk-KZ" w:eastAsia="ru-RU"/>
        </w:rPr>
        <w:t xml:space="preserve">объявляет </w:t>
      </w:r>
      <w:r w:rsidR="00B24FAD">
        <w:rPr>
          <w:rFonts w:ascii="Times New Roman" w:hAnsi="Times New Roman" w:cs="Times New Roman"/>
          <w:b/>
          <w:sz w:val="24"/>
          <w:szCs w:val="24"/>
          <w:lang w:val="kk-KZ"/>
        </w:rPr>
        <w:t xml:space="preserve">конкурс </w:t>
      </w:r>
      <w:r w:rsidR="00FE7766">
        <w:rPr>
          <w:rFonts w:ascii="Times New Roman" w:eastAsia="Times New Roman" w:hAnsi="Times New Roman" w:cs="Times New Roman"/>
          <w:b/>
          <w:sz w:val="24"/>
          <w:szCs w:val="24"/>
          <w:lang w:val="kk-KZ" w:eastAsia="ru-RU"/>
        </w:rPr>
        <w:t>на занятие вакантных администрати</w:t>
      </w:r>
      <w:r w:rsidR="00D11299">
        <w:rPr>
          <w:rFonts w:ascii="Times New Roman" w:eastAsia="Times New Roman" w:hAnsi="Times New Roman" w:cs="Times New Roman"/>
          <w:b/>
          <w:sz w:val="24"/>
          <w:szCs w:val="24"/>
          <w:lang w:val="kk-KZ" w:eastAsia="ru-RU"/>
        </w:rPr>
        <w:t>вных государственных должностей:</w:t>
      </w:r>
    </w:p>
    <w:p w:rsidR="00C40897" w:rsidRPr="00C40897" w:rsidRDefault="00D11299" w:rsidP="00C40897">
      <w:pPr>
        <w:widowControl w:val="0"/>
        <w:autoSpaceDE w:val="0"/>
        <w:autoSpaceDN w:val="0"/>
        <w:adjustRightInd w:val="0"/>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1</w:t>
      </w:r>
      <w:r w:rsidR="00C40897">
        <w:rPr>
          <w:rFonts w:ascii="Times New Roman" w:hAnsi="Times New Roman"/>
          <w:b/>
          <w:sz w:val="24"/>
          <w:szCs w:val="24"/>
          <w:lang w:val="kk-KZ"/>
        </w:rPr>
        <w:t>.</w:t>
      </w:r>
      <w:r w:rsidR="00C40897">
        <w:rPr>
          <w:rFonts w:ascii="Times New Roman" w:eastAsia="Calibri" w:hAnsi="Times New Roman" w:cs="Times New Roman"/>
          <w:b/>
          <w:bCs/>
          <w:color w:val="000000" w:themeColor="text1"/>
          <w:sz w:val="24"/>
          <w:szCs w:val="24"/>
          <w:lang w:val="kk-KZ" w:eastAsia="ru-RU"/>
        </w:rPr>
        <w:t xml:space="preserve"> </w:t>
      </w:r>
      <w:r w:rsidR="00C40897" w:rsidRPr="00C40897">
        <w:rPr>
          <w:rFonts w:ascii="Times New Roman" w:eastAsia="Calibri" w:hAnsi="Times New Roman" w:cs="Times New Roman"/>
          <w:b/>
          <w:bCs/>
          <w:color w:val="000000" w:themeColor="text1"/>
          <w:sz w:val="24"/>
          <w:szCs w:val="24"/>
          <w:lang w:val="kk-KZ" w:eastAsia="ru-RU"/>
        </w:rPr>
        <w:t>Главный специалист отдела научно-методической работы, внутреннего аудита и метрологии, (С-О-5 категория, 1 единица) (№05-02)</w:t>
      </w:r>
      <w:r w:rsidR="00C40897">
        <w:rPr>
          <w:rFonts w:ascii="Times New Roman" w:eastAsia="Calibri" w:hAnsi="Times New Roman" w:cs="Times New Roman"/>
          <w:b/>
          <w:bCs/>
          <w:color w:val="000000" w:themeColor="text1"/>
          <w:sz w:val="24"/>
          <w:szCs w:val="24"/>
          <w:lang w:val="kk-KZ" w:eastAsia="ru-RU"/>
        </w:rPr>
        <w:t>:</w:t>
      </w:r>
    </w:p>
    <w:p w:rsidR="00C40897" w:rsidRDefault="005448DB" w:rsidP="00C40897">
      <w:pPr>
        <w:pStyle w:val="a3"/>
        <w:ind w:left="-426"/>
        <w:jc w:val="both"/>
        <w:rPr>
          <w:rFonts w:ascii="Times New Roman" w:hAnsi="Times New Roman"/>
          <w:b/>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C40897" w:rsidRPr="00C40897">
        <w:rPr>
          <w:rFonts w:ascii="Times New Roman" w:hAnsi="Times New Roman" w:cs="Times New Roman"/>
          <w:color w:val="000000" w:themeColor="text1"/>
          <w:sz w:val="24"/>
          <w:szCs w:val="24"/>
          <w:lang w:val="kk-KZ"/>
        </w:rPr>
        <w:t>Обеспечение функционирования системы менеджмента качества; ведение картотеки паспортов на средства измерения (далее - СИ) и испытательное оборудование (далее - ИО); составлен</w:t>
      </w:r>
      <w:proofErr w:type="spellStart"/>
      <w:r w:rsidR="00C40897" w:rsidRPr="00C40897">
        <w:rPr>
          <w:rFonts w:ascii="Times New Roman" w:hAnsi="Times New Roman" w:cs="Times New Roman"/>
          <w:color w:val="000000" w:themeColor="text1"/>
          <w:sz w:val="24"/>
          <w:szCs w:val="24"/>
        </w:rPr>
        <w:t>ие</w:t>
      </w:r>
      <w:proofErr w:type="spellEnd"/>
      <w:r w:rsidR="00C40897" w:rsidRPr="00C40897">
        <w:rPr>
          <w:rFonts w:ascii="Times New Roman" w:hAnsi="Times New Roman" w:cs="Times New Roman"/>
          <w:color w:val="000000" w:themeColor="text1"/>
          <w:sz w:val="24"/>
          <w:szCs w:val="24"/>
        </w:rPr>
        <w:t xml:space="preserve"> </w:t>
      </w:r>
      <w:r w:rsidR="00C40897" w:rsidRPr="00C40897">
        <w:rPr>
          <w:rFonts w:ascii="Times New Roman" w:hAnsi="Times New Roman" w:cs="Times New Roman"/>
          <w:color w:val="000000" w:themeColor="text1"/>
          <w:sz w:val="24"/>
          <w:szCs w:val="24"/>
          <w:lang w:val="kk-KZ"/>
        </w:rPr>
        <w:t xml:space="preserve">и исполнение </w:t>
      </w:r>
      <w:r w:rsidR="00C40897" w:rsidRPr="00C40897">
        <w:rPr>
          <w:rFonts w:ascii="Times New Roman" w:hAnsi="Times New Roman" w:cs="Times New Roman"/>
          <w:color w:val="000000" w:themeColor="text1"/>
          <w:sz w:val="24"/>
          <w:szCs w:val="24"/>
        </w:rPr>
        <w:t xml:space="preserve">планов-графиков поверки и технического обслуживания СИ и ИО; осуществление контроля сроков действия сертификатов о поверке и аттестации СИ и ИО; ведение учета наличия сертификатов о поверке СИ и метрологических аттестатов на ИО ЦТЛ; совместно со специалистами ведение расчета результатов оценки неопределенности проводимых испытаний; осуществление работы по утверждению типа и метрологической аттестации средств измерений, своевременной поверке средств измерений ЦТЛ и структурных подразделений; проведение контроля над проведением внутри лабораторных контрольных испытаний и по результатам </w:t>
      </w:r>
      <w:proofErr w:type="spellStart"/>
      <w:r w:rsidR="00C40897" w:rsidRPr="00C40897">
        <w:rPr>
          <w:rFonts w:ascii="Times New Roman" w:hAnsi="Times New Roman" w:cs="Times New Roman"/>
          <w:color w:val="000000" w:themeColor="text1"/>
          <w:sz w:val="24"/>
          <w:szCs w:val="24"/>
        </w:rPr>
        <w:t>составл</w:t>
      </w:r>
      <w:proofErr w:type="spellEnd"/>
      <w:r w:rsidR="00C40897" w:rsidRPr="00C40897">
        <w:rPr>
          <w:rFonts w:ascii="Times New Roman" w:hAnsi="Times New Roman" w:cs="Times New Roman"/>
          <w:color w:val="000000" w:themeColor="text1"/>
          <w:sz w:val="24"/>
          <w:szCs w:val="24"/>
          <w:lang w:val="kk-KZ"/>
        </w:rPr>
        <w:t>ение</w:t>
      </w:r>
      <w:r w:rsidR="00C40897" w:rsidRPr="00C40897">
        <w:rPr>
          <w:rFonts w:ascii="Times New Roman" w:hAnsi="Times New Roman" w:cs="Times New Roman"/>
          <w:color w:val="000000" w:themeColor="text1"/>
          <w:sz w:val="24"/>
          <w:szCs w:val="24"/>
        </w:rPr>
        <w:t xml:space="preserve"> отчет</w:t>
      </w:r>
      <w:r w:rsidR="00C40897" w:rsidRPr="00C40897">
        <w:rPr>
          <w:rFonts w:ascii="Times New Roman" w:hAnsi="Times New Roman" w:cs="Times New Roman"/>
          <w:color w:val="000000" w:themeColor="text1"/>
          <w:sz w:val="24"/>
          <w:szCs w:val="24"/>
          <w:lang w:val="kk-KZ"/>
        </w:rPr>
        <w:t>ов</w:t>
      </w:r>
      <w:r w:rsidR="00C40897" w:rsidRPr="00C40897">
        <w:rPr>
          <w:rFonts w:ascii="Times New Roman" w:hAnsi="Times New Roman" w:cs="Times New Roman"/>
          <w:color w:val="000000" w:themeColor="text1"/>
          <w:sz w:val="24"/>
          <w:szCs w:val="24"/>
        </w:rPr>
        <w:t>; ведение журнала по учету средств измерений и испытательного оборудования; оказание консультативной и методической помощи подразделениям ЦТЛ по обеспечению единства измерений; обеспечение проверки протоколов испытаний, ведение деловой переписки отдела</w:t>
      </w:r>
      <w:r w:rsidR="00C40897" w:rsidRPr="00C40897">
        <w:rPr>
          <w:rFonts w:ascii="Times New Roman" w:hAnsi="Times New Roman" w:cs="Times New Roman"/>
          <w:color w:val="000000" w:themeColor="text1"/>
          <w:sz w:val="24"/>
          <w:szCs w:val="24"/>
          <w:lang w:val="kk-KZ"/>
        </w:rPr>
        <w:t>; организация и проведение медицинских осмотров и обследований сотрудников ЦТЛ.</w:t>
      </w:r>
    </w:p>
    <w:p w:rsidR="00C40897" w:rsidRDefault="001542C7" w:rsidP="00C40897">
      <w:pPr>
        <w:pStyle w:val="a3"/>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C40897" w:rsidRPr="00C40897">
        <w:rPr>
          <w:rFonts w:ascii="Times New Roman" w:hAnsi="Times New Roman" w:cs="Times New Roman"/>
          <w:color w:val="000000" w:themeColor="text1"/>
          <w:sz w:val="24"/>
          <w:szCs w:val="24"/>
        </w:rPr>
        <w:t>Высшее</w:t>
      </w:r>
      <w:r w:rsidR="00C40897" w:rsidRPr="00C40897">
        <w:rPr>
          <w:rFonts w:ascii="Times New Roman" w:hAnsi="Times New Roman" w:cs="Times New Roman"/>
          <w:color w:val="000000" w:themeColor="text1"/>
          <w:sz w:val="24"/>
          <w:szCs w:val="24"/>
          <w:lang w:val="kk-KZ"/>
        </w:rPr>
        <w:t xml:space="preserve"> образование в сфере: технические науки и технологии; право; социальные науки, экономика и бизнес; естественные науки.</w:t>
      </w:r>
      <w:r w:rsidR="00080AB8">
        <w:rPr>
          <w:rFonts w:ascii="Times New Roman" w:eastAsia="Calibri" w:hAnsi="Times New Roman" w:cs="Times New Roman"/>
          <w:sz w:val="24"/>
          <w:szCs w:val="24"/>
          <w:lang w:val="kk-KZ" w:eastAsia="ru-RU"/>
        </w:rPr>
        <w:t xml:space="preserve">     </w:t>
      </w:r>
      <w:r w:rsidR="0058428A">
        <w:rPr>
          <w:rFonts w:ascii="Times New Roman" w:eastAsia="Calibri" w:hAnsi="Times New Roman" w:cs="Times New Roman"/>
          <w:sz w:val="24"/>
          <w:szCs w:val="24"/>
          <w:lang w:val="kk-KZ" w:eastAsia="ru-RU"/>
        </w:rPr>
        <w:t xml:space="preserve"> </w:t>
      </w:r>
      <w:r w:rsidR="00C40897">
        <w:rPr>
          <w:rFonts w:ascii="Times New Roman" w:eastAsia="Times New Roman" w:hAnsi="Times New Roman" w:cs="Times New Roman"/>
          <w:sz w:val="24"/>
          <w:szCs w:val="24"/>
          <w:lang w:val="kk-KZ"/>
        </w:rPr>
        <w:t xml:space="preserve">                               </w:t>
      </w:r>
      <w:r w:rsidR="0058428A" w:rsidRPr="0058428A">
        <w:rPr>
          <w:rFonts w:ascii="Times New Roman" w:eastAsia="Times New Roman" w:hAnsi="Times New Roman" w:cs="Times New Roman"/>
          <w:sz w:val="24"/>
          <w:szCs w:val="24"/>
          <w:lang w:val="kk-KZ"/>
        </w:rPr>
        <w:lastRenderedPageBreak/>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58428A" w:rsidRPr="0058428A">
        <w:rPr>
          <w:rFonts w:ascii="Times New Roman" w:eastAsia="Times New Roman" w:hAnsi="Times New Roman" w:cs="Times New Roman"/>
          <w:i/>
          <w:sz w:val="24"/>
          <w:szCs w:val="24"/>
          <w:lang w:val="kk-KZ"/>
        </w:rPr>
        <w:t xml:space="preserve">(Приказ Министра по делам государственной службы РК от 29.12.2015 г. №12). </w:t>
      </w:r>
      <w:r w:rsidR="0058428A" w:rsidRPr="0058428A">
        <w:rPr>
          <w:rFonts w:ascii="Times New Roman" w:eastAsia="Times New Roman" w:hAnsi="Times New Roman" w:cs="Times New Roman"/>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w:t>
      </w:r>
      <w:r w:rsidR="00075749">
        <w:rPr>
          <w:rFonts w:ascii="Times New Roman" w:eastAsia="Times New Roman" w:hAnsi="Times New Roman" w:cs="Times New Roman"/>
          <w:sz w:val="24"/>
          <w:szCs w:val="24"/>
          <w:lang w:val="kk-KZ"/>
        </w:rPr>
        <w:t xml:space="preserve"> курс состоявшегося государства.</w:t>
      </w:r>
    </w:p>
    <w:p w:rsidR="00C40897" w:rsidRPr="00C40897" w:rsidRDefault="00D11299" w:rsidP="00C40897">
      <w:pPr>
        <w:pStyle w:val="a3"/>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2</w:t>
      </w:r>
      <w:r w:rsidR="00075749">
        <w:rPr>
          <w:rFonts w:ascii="Times New Roman" w:hAnsi="Times New Roman"/>
          <w:b/>
          <w:sz w:val="24"/>
          <w:szCs w:val="24"/>
          <w:lang w:val="kk-KZ"/>
        </w:rPr>
        <w:t xml:space="preserve">. </w:t>
      </w:r>
      <w:r w:rsidR="00C40897" w:rsidRPr="00C40897">
        <w:rPr>
          <w:rFonts w:ascii="Times New Roman" w:eastAsia="Calibri" w:hAnsi="Times New Roman" w:cs="Times New Roman"/>
          <w:b/>
          <w:bCs/>
          <w:color w:val="000000" w:themeColor="text1"/>
          <w:sz w:val="24"/>
          <w:szCs w:val="24"/>
          <w:lang w:eastAsia="ru-RU"/>
        </w:rPr>
        <w:t xml:space="preserve">Главный специалист </w:t>
      </w:r>
      <w:r w:rsidR="00C40897" w:rsidRPr="00C40897">
        <w:rPr>
          <w:rFonts w:ascii="Times New Roman" w:eastAsia="Calibri" w:hAnsi="Times New Roman" w:cs="Times New Roman"/>
          <w:b/>
          <w:bCs/>
          <w:color w:val="000000" w:themeColor="text1"/>
          <w:sz w:val="24"/>
          <w:szCs w:val="24"/>
          <w:lang w:val="kk-KZ" w:eastAsia="ru-RU"/>
        </w:rPr>
        <w:t xml:space="preserve">отдела исследования нефти и нефтепродуктов, </w:t>
      </w:r>
      <w:r w:rsidR="00C40897">
        <w:rPr>
          <w:rFonts w:ascii="Times New Roman" w:eastAsia="Calibri" w:hAnsi="Times New Roman" w:cs="Times New Roman"/>
          <w:b/>
          <w:bCs/>
          <w:color w:val="000000" w:themeColor="text1"/>
          <w:sz w:val="24"/>
          <w:szCs w:val="24"/>
          <w:lang w:val="kk-KZ" w:eastAsia="ru-RU"/>
        </w:rPr>
        <w:t xml:space="preserve">                                 </w:t>
      </w:r>
      <w:r w:rsidR="00C40897" w:rsidRPr="00C40897">
        <w:rPr>
          <w:rFonts w:ascii="Times New Roman" w:eastAsia="Calibri" w:hAnsi="Times New Roman" w:cs="Times New Roman"/>
          <w:b/>
          <w:bCs/>
          <w:color w:val="000000" w:themeColor="text1"/>
          <w:sz w:val="24"/>
          <w:szCs w:val="24"/>
          <w:lang w:eastAsia="ru-RU"/>
        </w:rPr>
        <w:t>(С-О-</w:t>
      </w:r>
      <w:r w:rsidR="00C40897" w:rsidRPr="00C40897">
        <w:rPr>
          <w:rFonts w:ascii="Times New Roman" w:eastAsia="Calibri" w:hAnsi="Times New Roman" w:cs="Times New Roman"/>
          <w:b/>
          <w:bCs/>
          <w:color w:val="000000" w:themeColor="text1"/>
          <w:sz w:val="24"/>
          <w:szCs w:val="24"/>
          <w:lang w:val="kk-KZ" w:eastAsia="ru-RU"/>
        </w:rPr>
        <w:t>5</w:t>
      </w:r>
      <w:r w:rsidR="00C40897" w:rsidRPr="00C40897">
        <w:rPr>
          <w:rFonts w:ascii="Times New Roman" w:eastAsia="Calibri" w:hAnsi="Times New Roman" w:cs="Times New Roman"/>
          <w:b/>
          <w:bCs/>
          <w:color w:val="000000" w:themeColor="text1"/>
          <w:sz w:val="24"/>
          <w:szCs w:val="24"/>
          <w:lang w:eastAsia="ru-RU"/>
        </w:rPr>
        <w:t xml:space="preserve"> категория, </w:t>
      </w:r>
      <w:r w:rsidR="00C40897">
        <w:rPr>
          <w:rFonts w:ascii="Times New Roman" w:eastAsia="Calibri" w:hAnsi="Times New Roman" w:cs="Times New Roman"/>
          <w:b/>
          <w:bCs/>
          <w:color w:val="000000" w:themeColor="text1"/>
          <w:sz w:val="24"/>
          <w:szCs w:val="24"/>
          <w:lang w:val="kk-KZ" w:eastAsia="ru-RU"/>
        </w:rPr>
        <w:t>1</w:t>
      </w:r>
      <w:r w:rsidR="00C40897" w:rsidRPr="00C40897">
        <w:rPr>
          <w:rFonts w:ascii="Times New Roman" w:eastAsia="Calibri" w:hAnsi="Times New Roman" w:cs="Times New Roman"/>
          <w:b/>
          <w:bCs/>
          <w:color w:val="000000" w:themeColor="text1"/>
          <w:sz w:val="24"/>
          <w:szCs w:val="24"/>
          <w:lang w:eastAsia="ru-RU"/>
        </w:rPr>
        <w:t xml:space="preserve"> единиц</w:t>
      </w:r>
      <w:r w:rsidR="00C40897">
        <w:rPr>
          <w:rFonts w:ascii="Times New Roman" w:eastAsia="Calibri" w:hAnsi="Times New Roman" w:cs="Times New Roman"/>
          <w:b/>
          <w:bCs/>
          <w:color w:val="000000" w:themeColor="text1"/>
          <w:sz w:val="24"/>
          <w:szCs w:val="24"/>
          <w:lang w:val="kk-KZ" w:eastAsia="ru-RU"/>
        </w:rPr>
        <w:t>а</w:t>
      </w:r>
      <w:r w:rsidR="00C40897" w:rsidRPr="00C40897">
        <w:rPr>
          <w:rFonts w:ascii="Times New Roman" w:eastAsia="Calibri" w:hAnsi="Times New Roman" w:cs="Times New Roman"/>
          <w:b/>
          <w:bCs/>
          <w:color w:val="000000" w:themeColor="text1"/>
          <w:sz w:val="24"/>
          <w:szCs w:val="24"/>
          <w:lang w:eastAsia="ru-RU"/>
        </w:rPr>
        <w:t>) №07-02(01-03)</w:t>
      </w:r>
    </w:p>
    <w:p w:rsidR="00C40897" w:rsidRDefault="0014756D" w:rsidP="00C40897">
      <w:pPr>
        <w:pStyle w:val="a6"/>
        <w:ind w:left="-426"/>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C40897" w:rsidRPr="00C40897">
        <w:rPr>
          <w:rFonts w:ascii="Times New Roman" w:hAnsi="Times New Roman" w:cs="Times New Roman"/>
          <w:color w:val="000000" w:themeColor="text1"/>
          <w:sz w:val="24"/>
          <w:szCs w:val="24"/>
        </w:rPr>
        <w:t>Проведение таможенной экспертизы поступивших проб товаров «нефть и нефтепродукты»: подготовка проб к испытаниям, проведение испытаний проб нефти и нефтепродукт</w:t>
      </w:r>
      <w:r w:rsidR="00C40897" w:rsidRPr="00C40897">
        <w:rPr>
          <w:rFonts w:ascii="Times New Roman" w:hAnsi="Times New Roman" w:cs="Times New Roman"/>
          <w:color w:val="000000" w:themeColor="text1"/>
          <w:sz w:val="24"/>
          <w:szCs w:val="24"/>
          <w:lang w:val="kk-KZ"/>
        </w:rPr>
        <w:t>ов на приборах</w:t>
      </w:r>
      <w:r w:rsidR="00C40897" w:rsidRPr="00C40897">
        <w:rPr>
          <w:rFonts w:ascii="Times New Roman" w:hAnsi="Times New Roman" w:cs="Times New Roman"/>
          <w:color w:val="000000" w:themeColor="text1"/>
          <w:sz w:val="24"/>
          <w:szCs w:val="24"/>
        </w:rPr>
        <w:t xml:space="preserve">, проведение исследований при необходимости с применением классических методов, ведение записей в журналах в процессе испытаний и исследований, оформление заключения таможенного эксперта, перевод на государственный язык, оформление протокола испытаний; </w:t>
      </w:r>
      <w:proofErr w:type="gramStart"/>
      <w:r w:rsidR="00C40897" w:rsidRPr="00C40897">
        <w:rPr>
          <w:rFonts w:ascii="Times New Roman" w:hAnsi="Times New Roman" w:cs="Times New Roman"/>
          <w:color w:val="000000" w:themeColor="text1"/>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проведение </w:t>
      </w:r>
      <w:r w:rsidR="00C40897" w:rsidRPr="00C40897">
        <w:rPr>
          <w:rFonts w:ascii="Times New Roman" w:hAnsi="Times New Roman" w:cs="Times New Roman"/>
          <w:color w:val="000000" w:themeColor="text1"/>
          <w:sz w:val="24"/>
          <w:szCs w:val="24"/>
          <w:lang w:val="kk-KZ"/>
        </w:rPr>
        <w:t xml:space="preserve">таможенной </w:t>
      </w:r>
      <w:r w:rsidR="00C40897" w:rsidRPr="00C40897">
        <w:rPr>
          <w:rFonts w:ascii="Times New Roman" w:hAnsi="Times New Roman" w:cs="Times New Roman"/>
          <w:color w:val="000000" w:themeColor="text1"/>
          <w:sz w:val="24"/>
          <w:szCs w:val="24"/>
        </w:rPr>
        <w:t>экспертизы проб и образцов товаров, в том числе</w:t>
      </w:r>
      <w:r w:rsidR="00C40897" w:rsidRPr="00C40897">
        <w:rPr>
          <w:rFonts w:ascii="Times New Roman" w:hAnsi="Times New Roman" w:cs="Times New Roman"/>
          <w:color w:val="000000" w:themeColor="text1"/>
          <w:sz w:val="24"/>
          <w:szCs w:val="24"/>
          <w:lang w:val="kk-KZ"/>
        </w:rPr>
        <w:t>,</w:t>
      </w:r>
      <w:r w:rsidR="00C40897" w:rsidRPr="00C40897">
        <w:rPr>
          <w:rFonts w:ascii="Times New Roman" w:hAnsi="Times New Roman" w:cs="Times New Roman"/>
          <w:color w:val="000000" w:themeColor="text1"/>
          <w:sz w:val="24"/>
          <w:szCs w:val="24"/>
        </w:rPr>
        <w:t xml:space="preserve"> связанные с использованием токсичных примесей, едких органических и неорганических веществ и </w:t>
      </w:r>
      <w:proofErr w:type="spellStart"/>
      <w:r w:rsidR="00C40897" w:rsidRPr="00C40897">
        <w:rPr>
          <w:rFonts w:ascii="Times New Roman" w:hAnsi="Times New Roman" w:cs="Times New Roman"/>
          <w:color w:val="000000" w:themeColor="text1"/>
          <w:sz w:val="24"/>
          <w:szCs w:val="24"/>
        </w:rPr>
        <w:t>прекурсоров</w:t>
      </w:r>
      <w:proofErr w:type="spellEnd"/>
      <w:r w:rsidR="00C40897" w:rsidRPr="00C40897">
        <w:rPr>
          <w:rFonts w:ascii="Times New Roman" w:hAnsi="Times New Roman" w:cs="Times New Roman"/>
          <w:color w:val="000000" w:themeColor="text1"/>
          <w:sz w:val="24"/>
          <w:szCs w:val="24"/>
        </w:rPr>
        <w:t>;</w:t>
      </w:r>
      <w:r w:rsidR="00C40897" w:rsidRPr="00C40897">
        <w:rPr>
          <w:rFonts w:ascii="Times New Roman" w:hAnsi="Times New Roman" w:cs="Times New Roman"/>
          <w:color w:val="000000" w:themeColor="text1"/>
          <w:sz w:val="24"/>
          <w:szCs w:val="24"/>
          <w:lang w:val="kk-KZ"/>
        </w:rPr>
        <w:t xml:space="preserve"> </w:t>
      </w:r>
      <w:r w:rsidR="00C40897" w:rsidRPr="00C40897">
        <w:rPr>
          <w:rFonts w:ascii="Times New Roman" w:hAnsi="Times New Roman" w:cs="Times New Roman"/>
          <w:color w:val="000000" w:themeColor="text1"/>
          <w:sz w:val="24"/>
          <w:szCs w:val="24"/>
        </w:rPr>
        <w:t>участие в разработке и внедрении новых методов исследований товаров; участие в повторных, комиссионных таможенных экспертизах;</w:t>
      </w:r>
      <w:proofErr w:type="gramEnd"/>
      <w:r w:rsidR="00C40897" w:rsidRPr="00C40897">
        <w:rPr>
          <w:rFonts w:ascii="Times New Roman" w:hAnsi="Times New Roman" w:cs="Times New Roman"/>
          <w:color w:val="000000" w:themeColor="text1"/>
          <w:sz w:val="24"/>
          <w:szCs w:val="24"/>
        </w:rPr>
        <w:t xml:space="preserve"> ведение рабочих журналов с результатами анализов и исследований; ведение учета материальных средств, стандартных образцов и химических реактивов; участие в поверке средств измерений в Отделе; ведение деловой переписки отдела; участие в разработке и внедрении новых методов исследований товаров; ведение учета и подготовка нормативных документов на актуализацию</w:t>
      </w:r>
      <w:r w:rsidR="00C40897" w:rsidRPr="00C40897">
        <w:rPr>
          <w:rFonts w:ascii="Times New Roman" w:hAnsi="Times New Roman" w:cs="Times New Roman"/>
          <w:color w:val="000000" w:themeColor="text1"/>
          <w:sz w:val="24"/>
          <w:szCs w:val="24"/>
          <w:lang w:val="kk-KZ"/>
        </w:rPr>
        <w:t>.</w:t>
      </w:r>
    </w:p>
    <w:p w:rsidR="00B828A8" w:rsidRDefault="00B828A8" w:rsidP="00C40897">
      <w:pPr>
        <w:pStyle w:val="a6"/>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C40897" w:rsidRPr="00C40897">
        <w:rPr>
          <w:rFonts w:ascii="Times New Roman" w:hAnsi="Times New Roman" w:cs="Times New Roman"/>
          <w:color w:val="000000" w:themeColor="text1"/>
          <w:sz w:val="24"/>
          <w:szCs w:val="24"/>
          <w:lang w:val="kk-KZ"/>
        </w:rPr>
        <w:t>Высшее образование в сфере: естественные науки; технические науки и технологии; образование.</w:t>
      </w:r>
      <w:r w:rsidR="00E26DB4" w:rsidRPr="00E26DB4">
        <w:rPr>
          <w:color w:val="000000" w:themeColor="text1"/>
          <w:szCs w:val="24"/>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C40897" w:rsidRDefault="00C40897" w:rsidP="005A376B">
      <w:pPr>
        <w:ind w:left="-426" w:firstLine="786"/>
        <w:jc w:val="both"/>
        <w:rPr>
          <w:rFonts w:ascii="Times New Roman" w:eastAsia="Times New Roman" w:hAnsi="Times New Roman" w:cs="Times New Roman"/>
          <w:sz w:val="24"/>
          <w:szCs w:val="24"/>
          <w:lang w:val="en-US"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Pr>
          <w:rFonts w:ascii="Times New Roman" w:eastAsia="Times New Roman" w:hAnsi="Times New Roman" w:cs="Times New Roman"/>
          <w:b/>
          <w:color w:val="000000" w:themeColor="text1"/>
          <w:sz w:val="24"/>
          <w:szCs w:val="24"/>
          <w:lang w:val="kk-KZ" w:eastAsia="ru-RU"/>
        </w:rPr>
        <w:t>пяти</w:t>
      </w:r>
      <w:r w:rsidRPr="006F51E7">
        <w:rPr>
          <w:rFonts w:ascii="Times New Roman" w:eastAsia="Times New Roman" w:hAnsi="Times New Roman" w:cs="Times New Roman"/>
          <w:b/>
          <w:color w:val="000000" w:themeColor="text1"/>
          <w:sz w:val="24"/>
          <w:szCs w:val="24"/>
          <w:lang w:val="kk-KZ" w:eastAsia="ru-RU"/>
        </w:rPr>
        <w:t xml:space="preserve"> 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дня</w:t>
      </w:r>
      <w:r w:rsidR="00A133E9">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B24FAD">
        <w:rPr>
          <w:rFonts w:ascii="Times New Roman" w:eastAsia="Times New Roman" w:hAnsi="Times New Roman" w:cs="Times New Roman"/>
          <w:color w:val="000000" w:themeColor="text1"/>
          <w:sz w:val="24"/>
          <w:szCs w:val="24"/>
          <w:lang w:val="kk-KZ" w:eastAsia="ru-RU"/>
        </w:rPr>
        <w:t xml:space="preserve"> о проведении внутреннего конкурса </w:t>
      </w:r>
      <w:r w:rsidR="00A133E9" w:rsidRPr="00A133E9">
        <w:rPr>
          <w:rFonts w:ascii="Times New Roman" w:hAnsi="Times New Roman" w:cs="Times New Roman"/>
          <w:sz w:val="24"/>
          <w:szCs w:val="24"/>
          <w:lang w:val="kk-KZ"/>
        </w:rPr>
        <w:t xml:space="preserve">среди государственных служащих </w:t>
      </w:r>
      <w:r w:rsidR="00A133E9" w:rsidRPr="00A133E9">
        <w:rPr>
          <w:rFonts w:ascii="Times New Roman" w:hAnsi="Times New Roman" w:cs="Times New Roman"/>
          <w:bCs/>
          <w:sz w:val="24"/>
          <w:szCs w:val="24"/>
          <w:lang w:val="kk-KZ"/>
        </w:rPr>
        <w:t>всех государственных органов</w:t>
      </w:r>
      <w:r w:rsidRPr="009A4155">
        <w:rPr>
          <w:rFonts w:ascii="Times New Roman" w:eastAsia="Times New Roman" w:hAnsi="Times New Roman" w:cs="Times New Roman"/>
          <w:b/>
          <w:color w:val="000000" w:themeColor="text1"/>
          <w:sz w:val="24"/>
          <w:szCs w:val="24"/>
          <w:lang w:val="kk-KZ" w:eastAsia="ru-RU"/>
        </w:rPr>
        <w:t xml:space="preserve"> </w:t>
      </w:r>
      <w:r w:rsidRPr="009A4155">
        <w:rPr>
          <w:rFonts w:ascii="Times New Roman" w:eastAsia="Times New Roman" w:hAnsi="Times New Roman" w:cs="Times New Roman"/>
          <w:sz w:val="24"/>
          <w:szCs w:val="24"/>
          <w:lang w:val="kk-KZ" w:eastAsia="ru-RU"/>
        </w:rPr>
        <w:t>на интернет-ресурсах государственного органа и уполномоченного органа по делам государственной службы</w:t>
      </w:r>
      <w:r w:rsidRPr="009A4155">
        <w:rPr>
          <w:rFonts w:ascii="Times New Roman" w:eastAsia="Times New Roman" w:hAnsi="Times New Roman" w:cs="Times New Roman"/>
          <w:sz w:val="24"/>
          <w:szCs w:val="24"/>
          <w:lang w:eastAsia="ru-RU"/>
        </w:rPr>
        <w:t>.</w:t>
      </w:r>
      <w:r w:rsidRPr="009A4155">
        <w:rPr>
          <w:rFonts w:ascii="Times New Roman" w:eastAsia="Times New Roman" w:hAnsi="Times New Roman" w:cs="Times New Roman"/>
          <w:sz w:val="24"/>
          <w:szCs w:val="24"/>
          <w:lang w:val="kk-KZ" w:eastAsia="ru-RU"/>
        </w:rPr>
        <w:t xml:space="preserve"> </w:t>
      </w:r>
    </w:p>
    <w:p w:rsidR="00D40D47" w:rsidRPr="00515CFE" w:rsidRDefault="00D40D47" w:rsidP="00D40D47">
      <w:pPr>
        <w:ind w:left="-426" w:firstLine="786"/>
        <w:jc w:val="both"/>
        <w:rPr>
          <w:rFonts w:ascii="Times New Roman" w:eastAsia="Times New Roman" w:hAnsi="Times New Roman" w:cs="Times New Roman"/>
          <w:b/>
          <w:color w:val="0000FF" w:themeColor="hyperlink"/>
          <w:sz w:val="24"/>
          <w:szCs w:val="24"/>
          <w:u w:val="single"/>
          <w:lang w:val="kk-KZ" w:eastAsia="ru-RU"/>
        </w:rPr>
      </w:pPr>
      <w:r w:rsidRPr="00515CFE">
        <w:rPr>
          <w:rFonts w:ascii="Times New Roman" w:eastAsia="Times New Roman" w:hAnsi="Times New Roman" w:cs="Times New Roman"/>
          <w:b/>
          <w:sz w:val="24"/>
          <w:szCs w:val="24"/>
          <w:lang w:val="kk-KZ" w:eastAsia="ru-RU"/>
        </w:rPr>
        <w:t xml:space="preserve">Прием документов осуществляется в течение 5-ти рабочих дней, </w:t>
      </w:r>
      <w:r w:rsidRPr="00515CFE">
        <w:rPr>
          <w:rFonts w:ascii="Times New Roman" w:eastAsia="Times New Roman" w:hAnsi="Times New Roman" w:cs="Times New Roman"/>
          <w:sz w:val="24"/>
          <w:szCs w:val="24"/>
          <w:lang w:val="kk-KZ" w:eastAsia="ru-RU"/>
        </w:rPr>
        <w:t>со дня последнего</w:t>
      </w:r>
      <w:r w:rsidRPr="00515CFE">
        <w:rPr>
          <w:rFonts w:ascii="Times New Roman" w:eastAsia="Times New Roman" w:hAnsi="Times New Roman" w:cs="Times New Roman"/>
          <w:b/>
          <w:sz w:val="24"/>
          <w:szCs w:val="24"/>
          <w:lang w:val="kk-KZ" w:eastAsia="ru-RU"/>
        </w:rPr>
        <w:t xml:space="preserve"> </w:t>
      </w:r>
      <w:r w:rsidRPr="00515CFE">
        <w:rPr>
          <w:rFonts w:ascii="Times New Roman" w:eastAsia="Times New Roman" w:hAnsi="Times New Roman" w:cs="Times New Roman"/>
          <w:sz w:val="24"/>
          <w:szCs w:val="24"/>
          <w:lang w:val="kk-KZ" w:eastAsia="ru-RU"/>
        </w:rPr>
        <w:t>опубликования</w:t>
      </w:r>
      <w:r w:rsidRPr="00515CFE">
        <w:rPr>
          <w:rFonts w:ascii="Times New Roman" w:eastAsia="Times New Roman" w:hAnsi="Times New Roman" w:cs="Times New Roman"/>
          <w:b/>
          <w:sz w:val="24"/>
          <w:szCs w:val="24"/>
          <w:lang w:val="kk-KZ" w:eastAsia="ru-RU"/>
        </w:rPr>
        <w:t xml:space="preserve"> с </w:t>
      </w:r>
      <w:r>
        <w:rPr>
          <w:rFonts w:ascii="Times New Roman" w:eastAsia="Times New Roman" w:hAnsi="Times New Roman" w:cs="Times New Roman"/>
          <w:b/>
          <w:sz w:val="24"/>
          <w:szCs w:val="24"/>
          <w:lang w:val="kk-KZ" w:eastAsia="ru-RU"/>
        </w:rPr>
        <w:t>1</w:t>
      </w:r>
      <w:r w:rsidRPr="00D40D47">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июня</w:t>
      </w:r>
      <w:r w:rsidRPr="00515CFE">
        <w:rPr>
          <w:rFonts w:ascii="Times New Roman" w:eastAsia="Times New Roman" w:hAnsi="Times New Roman" w:cs="Times New Roman"/>
          <w:b/>
          <w:sz w:val="24"/>
          <w:szCs w:val="24"/>
          <w:lang w:val="kk-KZ" w:eastAsia="ru-RU"/>
        </w:rPr>
        <w:t xml:space="preserve"> по </w:t>
      </w:r>
      <w:r>
        <w:rPr>
          <w:rFonts w:ascii="Times New Roman" w:eastAsia="Times New Roman" w:hAnsi="Times New Roman" w:cs="Times New Roman"/>
          <w:b/>
          <w:sz w:val="24"/>
          <w:szCs w:val="24"/>
          <w:lang w:val="kk-KZ" w:eastAsia="ru-RU"/>
        </w:rPr>
        <w:t>21</w:t>
      </w:r>
      <w:r w:rsidRPr="00515CF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июня </w:t>
      </w:r>
      <w:r w:rsidRPr="00515CFE">
        <w:rPr>
          <w:rFonts w:ascii="Times New Roman" w:eastAsia="Times New Roman" w:hAnsi="Times New Roman" w:cs="Times New Roman"/>
          <w:b/>
          <w:sz w:val="24"/>
          <w:szCs w:val="24"/>
          <w:lang w:val="kk-KZ" w:eastAsia="ru-RU"/>
        </w:rPr>
        <w:t xml:space="preserve">текущего года включительно </w:t>
      </w:r>
      <w:r w:rsidRPr="00515CFE">
        <w:rPr>
          <w:rFonts w:ascii="Times New Roman" w:eastAsia="Times New Roman" w:hAnsi="Times New Roman" w:cs="Times New Roman"/>
          <w:sz w:val="24"/>
          <w:szCs w:val="24"/>
          <w:lang w:val="kk-KZ" w:eastAsia="ru-RU"/>
        </w:rPr>
        <w:t xml:space="preserve">по адресу: индекс </w:t>
      </w:r>
      <w:r w:rsidRPr="00515CFE">
        <w:rPr>
          <w:rFonts w:ascii="Times New Roman" w:eastAsia="Times New Roman" w:hAnsi="Times New Roman" w:cs="Times New Roman"/>
          <w:lang w:eastAsia="ru-RU"/>
        </w:rPr>
        <w:t xml:space="preserve"> </w:t>
      </w:r>
      <w:r w:rsidRPr="00515CFE">
        <w:rPr>
          <w:rFonts w:ascii="Times New Roman" w:hAnsi="Times New Roman" w:cs="Times New Roman"/>
          <w:sz w:val="24"/>
          <w:szCs w:val="24"/>
          <w:lang w:val="kk-KZ"/>
        </w:rPr>
        <w:t xml:space="preserve">010000, город Астана, проспект Республики 60, тел. </w:t>
      </w:r>
      <w:r w:rsidRPr="00515CFE">
        <w:rPr>
          <w:rFonts w:ascii="Times New Roman" w:eastAsia="Times New Roman" w:hAnsi="Times New Roman" w:cs="Times New Roman"/>
          <w:sz w:val="24"/>
          <w:szCs w:val="24"/>
          <w:lang w:val="kk-KZ" w:eastAsia="ru-RU"/>
        </w:rPr>
        <w:t>8(717</w:t>
      </w:r>
      <w:r w:rsidRPr="00515CFE">
        <w:rPr>
          <w:rFonts w:ascii="Times New Roman" w:eastAsia="Times New Roman" w:hAnsi="Times New Roman" w:cs="Times New Roman"/>
          <w:sz w:val="24"/>
          <w:szCs w:val="24"/>
          <w:lang w:eastAsia="ru-RU"/>
        </w:rPr>
        <w:t>2</w:t>
      </w:r>
      <w:r w:rsidRPr="00515CFE">
        <w:rPr>
          <w:rFonts w:ascii="Times New Roman" w:eastAsia="Times New Roman" w:hAnsi="Times New Roman" w:cs="Times New Roman"/>
          <w:sz w:val="24"/>
          <w:szCs w:val="24"/>
          <w:lang w:val="kk-KZ" w:eastAsia="ru-RU"/>
        </w:rPr>
        <w:t>)39-78-79,</w:t>
      </w:r>
      <w:r w:rsidRPr="00515CFE">
        <w:rPr>
          <w:rFonts w:ascii="Times New Roman" w:hAnsi="Times New Roman" w:cs="Times New Roman"/>
          <w:sz w:val="24"/>
          <w:szCs w:val="24"/>
          <w:lang w:val="kk-KZ"/>
        </w:rPr>
        <w:t xml:space="preserve"> факс:</w:t>
      </w:r>
      <w:r w:rsidRPr="00515CFE">
        <w:rPr>
          <w:rFonts w:ascii="Times New Roman" w:eastAsia="Times New Roman" w:hAnsi="Times New Roman" w:cs="Times New Roman"/>
          <w:sz w:val="24"/>
          <w:szCs w:val="24"/>
          <w:lang w:val="kk-KZ" w:eastAsia="ru-RU"/>
        </w:rPr>
        <w:t xml:space="preserve"> 8(717</w:t>
      </w:r>
      <w:r w:rsidRPr="00515CFE">
        <w:rPr>
          <w:rFonts w:ascii="Times New Roman" w:eastAsia="Times New Roman" w:hAnsi="Times New Roman" w:cs="Times New Roman"/>
          <w:sz w:val="24"/>
          <w:szCs w:val="24"/>
          <w:lang w:eastAsia="ru-RU"/>
        </w:rPr>
        <w:t>2</w:t>
      </w:r>
      <w:r w:rsidRPr="00515CFE">
        <w:rPr>
          <w:rFonts w:ascii="Times New Roman" w:eastAsia="Times New Roman" w:hAnsi="Times New Roman" w:cs="Times New Roman"/>
          <w:sz w:val="24"/>
          <w:szCs w:val="24"/>
          <w:lang w:val="kk-KZ" w:eastAsia="ru-RU"/>
        </w:rPr>
        <w:t xml:space="preserve">)39-65-29, </w:t>
      </w:r>
      <w:r w:rsidRPr="00515CFE">
        <w:rPr>
          <w:rFonts w:ascii="Times New Roman" w:hAnsi="Times New Roman" w:cs="Times New Roman"/>
          <w:sz w:val="24"/>
          <w:szCs w:val="24"/>
          <w:lang w:val="kk-KZ"/>
        </w:rPr>
        <w:t>электронный адрес:</w:t>
      </w:r>
      <w:r w:rsidRPr="00F26555">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sidRPr="007C2AF3">
          <w:rPr>
            <w:rStyle w:val="a9"/>
            <w:rFonts w:ascii="Times New Roman" w:eastAsia="Times New Roman" w:hAnsi="Times New Roman" w:cs="Times New Roman"/>
            <w:b/>
            <w:sz w:val="24"/>
            <w:szCs w:val="24"/>
            <w:lang w:val="kk-KZ" w:eastAsia="ru-RU"/>
          </w:rPr>
          <w:t>a.mukhametzhanova@kgd.gov.kz</w:t>
        </w:r>
      </w:hyperlink>
    </w:p>
    <w:p w:rsidR="00EE196B" w:rsidRPr="00EE196B" w:rsidRDefault="00EE196B" w:rsidP="00FF14E5">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w:t>
      </w:r>
      <w:r w:rsidR="006F51E7">
        <w:rPr>
          <w:rFonts w:ascii="Times New Roman" w:eastAsia="Times New Roman" w:hAnsi="Times New Roman" w:cs="Times New Roman"/>
          <w:color w:val="000000" w:themeColor="text1"/>
          <w:sz w:val="24"/>
          <w:szCs w:val="24"/>
          <w:lang w:val="kk-KZ" w:eastAsia="ru-RU"/>
        </w:rPr>
        <w:t xml:space="preserve"> в объявлении либо посредством </w:t>
      </w:r>
      <w:r w:rsidRPr="00EE196B">
        <w:rPr>
          <w:rFonts w:ascii="Times New Roman" w:eastAsia="Times New Roman" w:hAnsi="Times New Roman" w:cs="Times New Roman"/>
          <w:color w:val="000000" w:themeColor="text1"/>
          <w:sz w:val="24"/>
          <w:szCs w:val="24"/>
          <w:lang w:val="kk-KZ" w:eastAsia="ru-RU"/>
        </w:rPr>
        <w:t>портала электронного Правительства «E-gov» в сроки приема документов (их оригиналы преоставляются не позднее чем за час до начала собеседования).</w:t>
      </w:r>
    </w:p>
    <w:p w:rsidR="00DE2D2C"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 xml:space="preserve">Кандидаты, допущенные к собеседованию, проходят его в </w:t>
      </w:r>
      <w:r>
        <w:rPr>
          <w:rFonts w:ascii="Times New Roman" w:eastAsia="Times New Roman" w:hAnsi="Times New Roman" w:cs="Times New Roman"/>
          <w:color w:val="000000" w:themeColor="text1"/>
          <w:sz w:val="24"/>
          <w:szCs w:val="24"/>
          <w:lang w:val="kk-KZ" w:eastAsia="ru-RU"/>
        </w:rPr>
        <w:t>Р</w:t>
      </w:r>
      <w:r w:rsidRPr="00EE196B">
        <w:rPr>
          <w:rFonts w:ascii="Times New Roman" w:eastAsia="Times New Roman" w:hAnsi="Times New Roman" w:cs="Times New Roman"/>
          <w:color w:val="000000" w:themeColor="text1"/>
          <w:sz w:val="24"/>
          <w:szCs w:val="24"/>
          <w:lang w:val="kk-KZ" w:eastAsia="ru-RU"/>
        </w:rPr>
        <w:t>ГУ «</w:t>
      </w:r>
      <w:r>
        <w:rPr>
          <w:rFonts w:ascii="Times New Roman" w:eastAsia="Times New Roman" w:hAnsi="Times New Roman" w:cs="Times New Roman"/>
          <w:color w:val="000000" w:themeColor="text1"/>
          <w:sz w:val="24"/>
          <w:szCs w:val="24"/>
          <w:lang w:val="kk-KZ" w:eastAsia="ru-RU"/>
        </w:rPr>
        <w:t>Центральная таможенная лаборатория Комитета государственных доходов Министерства финансов Республики Казахстан</w:t>
      </w:r>
      <w:r w:rsidRPr="00EE196B">
        <w:rPr>
          <w:rFonts w:ascii="Times New Roman" w:eastAsia="Times New Roman" w:hAnsi="Times New Roman" w:cs="Times New Roman"/>
          <w:color w:val="000000" w:themeColor="text1"/>
          <w:sz w:val="24"/>
          <w:szCs w:val="24"/>
          <w:lang w:val="kk-KZ" w:eastAsia="ru-RU"/>
        </w:rPr>
        <w:t xml:space="preserve">» </w:t>
      </w:r>
      <w:r w:rsidRPr="00513D65">
        <w:rPr>
          <w:rFonts w:ascii="Times New Roman" w:hAnsi="Times New Roman" w:cs="Times New Roman"/>
          <w:sz w:val="24"/>
          <w:szCs w:val="24"/>
        </w:rPr>
        <w:t xml:space="preserve">(010000 г. </w:t>
      </w:r>
      <w:proofErr w:type="gramStart"/>
      <w:r w:rsidRPr="00513D65">
        <w:rPr>
          <w:rFonts w:ascii="Times New Roman" w:hAnsi="Times New Roman" w:cs="Times New Roman"/>
          <w:sz w:val="24"/>
          <w:szCs w:val="24"/>
        </w:rPr>
        <w:t>Астана</w:t>
      </w:r>
      <w:r>
        <w:rPr>
          <w:rFonts w:ascii="Times New Roman" w:hAnsi="Times New Roman" w:cs="Times New Roman"/>
          <w:sz w:val="24"/>
          <w:szCs w:val="24"/>
          <w:lang w:val="kk-KZ"/>
        </w:rPr>
        <w:t>,</w:t>
      </w:r>
      <w:r w:rsidRPr="00513D65">
        <w:rPr>
          <w:rFonts w:ascii="Times New Roman" w:hAnsi="Times New Roman" w:cs="Times New Roman"/>
          <w:sz w:val="24"/>
          <w:szCs w:val="24"/>
        </w:rPr>
        <w:t xml:space="preserve"> </w:t>
      </w:r>
      <w:r>
        <w:rPr>
          <w:rFonts w:ascii="Times New Roman" w:hAnsi="Times New Roman" w:cs="Times New Roman"/>
          <w:sz w:val="24"/>
          <w:szCs w:val="24"/>
          <w:lang w:val="kk-KZ"/>
        </w:rPr>
        <w:t>проспект Республики 60</w:t>
      </w:r>
      <w:r w:rsidRPr="00513D65">
        <w:rPr>
          <w:rFonts w:ascii="Times New Roman" w:hAnsi="Times New Roman" w:cs="Times New Roman"/>
          <w:sz w:val="24"/>
          <w:szCs w:val="24"/>
        </w:rPr>
        <w:t xml:space="preserve">) </w:t>
      </w:r>
      <w:r w:rsidRPr="00EE196B">
        <w:rPr>
          <w:rFonts w:ascii="Times New Roman" w:eastAsia="Times New Roman" w:hAnsi="Times New Roman" w:cs="Times New Roman"/>
          <w:color w:val="000000" w:themeColor="text1"/>
          <w:sz w:val="24"/>
          <w:szCs w:val="24"/>
          <w:lang w:val="kk-KZ" w:eastAsia="ru-RU"/>
        </w:rPr>
        <w:t xml:space="preserve">в течение </w:t>
      </w:r>
      <w:r w:rsidRPr="006F51E7">
        <w:rPr>
          <w:rFonts w:ascii="Times New Roman" w:eastAsia="Times New Roman" w:hAnsi="Times New Roman" w:cs="Times New Roman"/>
          <w:b/>
          <w:color w:val="000000" w:themeColor="text1"/>
          <w:sz w:val="24"/>
          <w:szCs w:val="24"/>
          <w:lang w:val="kk-KZ" w:eastAsia="ru-RU"/>
        </w:rPr>
        <w:t>пяти рабочих дней</w:t>
      </w:r>
      <w:r w:rsidRPr="00EE196B">
        <w:rPr>
          <w:rFonts w:ascii="Times New Roman" w:eastAsia="Times New Roman" w:hAnsi="Times New Roman" w:cs="Times New Roman"/>
          <w:color w:val="000000" w:themeColor="text1"/>
          <w:sz w:val="24"/>
          <w:szCs w:val="24"/>
          <w:lang w:val="kk-KZ" w:eastAsia="ru-RU"/>
        </w:rPr>
        <w:t xml:space="preserve"> со дня уведомления кандидатов о допуске их к собеседованию. </w:t>
      </w:r>
      <w:proofErr w:type="gramEnd"/>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 xml:space="preserve">Для обеспечения прозрачности и объективности работы конкурсной комиссии на ее </w:t>
      </w:r>
      <w:r w:rsidRPr="00EE196B">
        <w:rPr>
          <w:rFonts w:ascii="Times New Roman" w:eastAsia="Times New Roman" w:hAnsi="Times New Roman" w:cs="Times New Roman"/>
          <w:color w:val="000000" w:themeColor="text1"/>
          <w:sz w:val="24"/>
          <w:szCs w:val="24"/>
          <w:lang w:val="kk-KZ" w:eastAsia="ru-RU"/>
        </w:rPr>
        <w:lastRenderedPageBreak/>
        <w:t>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E196B" w:rsidRPr="00EE196B" w:rsidRDefault="00EE196B" w:rsidP="006F51E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67C03" w:rsidRDefault="00EE196B" w:rsidP="00FF14E5">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FF14E5" w:rsidRPr="00A43C0D" w:rsidRDefault="00FF14E5" w:rsidP="00FF14E5">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5A376B" w:rsidRPr="00611146" w:rsidRDefault="005A376B" w:rsidP="005A376B">
      <w:pPr>
        <w:autoSpaceDE w:val="0"/>
        <w:autoSpaceDN w:val="0"/>
        <w:adjustRightInd w:val="0"/>
        <w:jc w:val="both"/>
        <w:rPr>
          <w:color w:val="000000" w:themeColor="text1"/>
          <w:szCs w:val="24"/>
        </w:rPr>
      </w:pPr>
    </w:p>
    <w:p w:rsidR="006A0DBB" w:rsidRPr="00611146" w:rsidRDefault="006A0DBB" w:rsidP="005A376B">
      <w:pPr>
        <w:autoSpaceDE w:val="0"/>
        <w:autoSpaceDN w:val="0"/>
        <w:adjustRightInd w:val="0"/>
        <w:jc w:val="both"/>
        <w:rPr>
          <w:color w:val="000000" w:themeColor="text1"/>
          <w:szCs w:val="24"/>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D11299" w:rsidRDefault="00D11299" w:rsidP="000D5761">
      <w:pPr>
        <w:widowControl w:val="0"/>
        <w:ind w:left="4254"/>
        <w:jc w:val="center"/>
        <w:rPr>
          <w:rFonts w:ascii="Times New Roman" w:eastAsia="Times New Roman" w:hAnsi="Times New Roman" w:cs="Times New Roman"/>
          <w:bCs/>
          <w:iCs/>
          <w:color w:val="000000"/>
          <w:sz w:val="24"/>
          <w:szCs w:val="24"/>
          <w:lang w:val="kk-KZ" w:eastAsia="ru-RU"/>
        </w:rPr>
      </w:pPr>
    </w:p>
    <w:p w:rsidR="000D5761" w:rsidRPr="000D5761" w:rsidRDefault="000723FF" w:rsidP="000D5761">
      <w:pPr>
        <w:widowControl w:val="0"/>
        <w:ind w:left="4254"/>
        <w:jc w:val="center"/>
        <w:rPr>
          <w:rFonts w:ascii="Times New Roman" w:eastAsia="Times New Roman" w:hAnsi="Times New Roman" w:cs="Times New Roman"/>
          <w:bCs/>
          <w:iCs/>
          <w:color w:val="000000"/>
          <w:sz w:val="24"/>
          <w:szCs w:val="24"/>
          <w:lang w:val="kk-KZ" w:eastAsia="ru-RU"/>
        </w:rPr>
      </w:pPr>
      <w:bookmarkStart w:id="0" w:name="_GoBack"/>
      <w:bookmarkEnd w:id="0"/>
      <w:r>
        <w:rPr>
          <w:rFonts w:ascii="Times New Roman" w:eastAsia="Times New Roman" w:hAnsi="Times New Roman" w:cs="Times New Roman"/>
          <w:bCs/>
          <w:iCs/>
          <w:color w:val="000000"/>
          <w:sz w:val="24"/>
          <w:szCs w:val="24"/>
          <w:lang w:eastAsia="ru-RU"/>
        </w:rPr>
        <w:lastRenderedPageBreak/>
        <w:t xml:space="preserve">Приложение </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0D5761" w:rsidRPr="000D5761" w:rsidRDefault="000D5761" w:rsidP="000D5761">
      <w:pPr>
        <w:widowControl w:val="0"/>
        <w:ind w:left="4254"/>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 xml:space="preserve">               (государственный орган)</w:t>
      </w:r>
    </w:p>
    <w:p w:rsidR="000D5761" w:rsidRPr="000D5761" w:rsidRDefault="000D5761" w:rsidP="000D5761">
      <w:pPr>
        <w:widowControl w:val="0"/>
        <w:jc w:val="center"/>
        <w:rPr>
          <w:rFonts w:ascii="Times New Roman" w:eastAsia="Times New Roman" w:hAnsi="Times New Roman" w:cs="Times New Roman"/>
          <w:bCs/>
          <w:iCs/>
          <w:color w:val="000000"/>
          <w:sz w:val="24"/>
          <w:szCs w:val="24"/>
          <w:lang w:eastAsia="ru-RU"/>
        </w:rPr>
      </w:pPr>
      <w:bookmarkStart w:id="1" w:name="z123"/>
    </w:p>
    <w:p w:rsidR="000D5761" w:rsidRPr="000D5761" w:rsidRDefault="000D5761" w:rsidP="000D5761">
      <w:pPr>
        <w:widowControl w:val="0"/>
        <w:ind w:firstLine="709"/>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Заявление</w:t>
      </w:r>
    </w:p>
    <w:p w:rsidR="000D5761" w:rsidRPr="000D5761" w:rsidRDefault="000D5761" w:rsidP="000D5761">
      <w:pPr>
        <w:widowControl w:val="0"/>
        <w:ind w:firstLine="709"/>
        <w:jc w:val="center"/>
        <w:rPr>
          <w:rFonts w:ascii="Times New Roman" w:eastAsia="Times New Roman" w:hAnsi="Times New Roman" w:cs="Times New Roman"/>
          <w:bCs/>
          <w:iCs/>
          <w:sz w:val="24"/>
          <w:szCs w:val="24"/>
          <w:lang w:eastAsia="ru-RU"/>
        </w:rPr>
      </w:pPr>
    </w:p>
    <w:bookmarkEnd w:id="1"/>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0D5761" w:rsidRPr="000D5761" w:rsidRDefault="000D5761" w:rsidP="000D5761">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3A9"/>
    <w:multiLevelType w:val="hybridMultilevel"/>
    <w:tmpl w:val="F3AC9460"/>
    <w:lvl w:ilvl="0" w:tplc="03FC2D1C">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56E94"/>
    <w:multiLevelType w:val="hybridMultilevel"/>
    <w:tmpl w:val="714E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53CF"/>
    <w:multiLevelType w:val="hybridMultilevel"/>
    <w:tmpl w:val="18A6D902"/>
    <w:lvl w:ilvl="0" w:tplc="5E9E3798">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52BD"/>
    <w:multiLevelType w:val="hybridMultilevel"/>
    <w:tmpl w:val="AF7CDBF4"/>
    <w:lvl w:ilvl="0" w:tplc="F06E5ED6">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A5CD0"/>
    <w:multiLevelType w:val="hybridMultilevel"/>
    <w:tmpl w:val="8514E9A6"/>
    <w:lvl w:ilvl="0" w:tplc="C1AEB3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E2F0294"/>
    <w:multiLevelType w:val="hybridMultilevel"/>
    <w:tmpl w:val="43C68280"/>
    <w:lvl w:ilvl="0" w:tplc="D876CA2A">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36936"/>
    <w:multiLevelType w:val="hybridMultilevel"/>
    <w:tmpl w:val="09CAF424"/>
    <w:lvl w:ilvl="0" w:tplc="531270F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00754"/>
    <w:multiLevelType w:val="hybridMultilevel"/>
    <w:tmpl w:val="827EBD1C"/>
    <w:lvl w:ilvl="0" w:tplc="664CFC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3"/>
  </w:num>
  <w:num w:numId="4">
    <w:abstractNumId w:val="36"/>
  </w:num>
  <w:num w:numId="5">
    <w:abstractNumId w:val="13"/>
  </w:num>
  <w:num w:numId="6">
    <w:abstractNumId w:val="28"/>
  </w:num>
  <w:num w:numId="7">
    <w:abstractNumId w:val="38"/>
  </w:num>
  <w:num w:numId="8">
    <w:abstractNumId w:val="34"/>
  </w:num>
  <w:num w:numId="9">
    <w:abstractNumId w:val="31"/>
  </w:num>
  <w:num w:numId="10">
    <w:abstractNumId w:val="14"/>
  </w:num>
  <w:num w:numId="11">
    <w:abstractNumId w:val="25"/>
  </w:num>
  <w:num w:numId="12">
    <w:abstractNumId w:val="9"/>
  </w:num>
  <w:num w:numId="13">
    <w:abstractNumId w:val="20"/>
  </w:num>
  <w:num w:numId="14">
    <w:abstractNumId w:val="22"/>
  </w:num>
  <w:num w:numId="15">
    <w:abstractNumId w:val="4"/>
  </w:num>
  <w:num w:numId="16">
    <w:abstractNumId w:val="18"/>
  </w:num>
  <w:num w:numId="17">
    <w:abstractNumId w:val="5"/>
  </w:num>
  <w:num w:numId="18">
    <w:abstractNumId w:val="2"/>
  </w:num>
  <w:num w:numId="19">
    <w:abstractNumId w:val="23"/>
  </w:num>
  <w:num w:numId="20">
    <w:abstractNumId w:val="15"/>
  </w:num>
  <w:num w:numId="21">
    <w:abstractNumId w:val="16"/>
  </w:num>
  <w:num w:numId="22">
    <w:abstractNumId w:val="6"/>
  </w:num>
  <w:num w:numId="23">
    <w:abstractNumId w:val="21"/>
  </w:num>
  <w:num w:numId="24">
    <w:abstractNumId w:val="24"/>
  </w:num>
  <w:num w:numId="25">
    <w:abstractNumId w:val="10"/>
  </w:num>
  <w:num w:numId="26">
    <w:abstractNumId w:val="32"/>
  </w:num>
  <w:num w:numId="27">
    <w:abstractNumId w:val="19"/>
  </w:num>
  <w:num w:numId="28">
    <w:abstractNumId w:val="30"/>
  </w:num>
  <w:num w:numId="29">
    <w:abstractNumId w:val="17"/>
  </w:num>
  <w:num w:numId="30">
    <w:abstractNumId w:val="11"/>
  </w:num>
  <w:num w:numId="31">
    <w:abstractNumId w:val="0"/>
  </w:num>
  <w:num w:numId="32">
    <w:abstractNumId w:val="7"/>
  </w:num>
  <w:num w:numId="33">
    <w:abstractNumId w:val="35"/>
  </w:num>
  <w:num w:numId="34">
    <w:abstractNumId w:val="26"/>
  </w:num>
  <w:num w:numId="35">
    <w:abstractNumId w:val="37"/>
  </w:num>
  <w:num w:numId="36">
    <w:abstractNumId w:val="29"/>
  </w:num>
  <w:num w:numId="37">
    <w:abstractNumId w:val="12"/>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E6420"/>
    <w:rsid w:val="002F3CF5"/>
    <w:rsid w:val="002F5A82"/>
    <w:rsid w:val="002F6C59"/>
    <w:rsid w:val="0033188A"/>
    <w:rsid w:val="00333F0B"/>
    <w:rsid w:val="00341205"/>
    <w:rsid w:val="00342339"/>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376B"/>
    <w:rsid w:val="005B6013"/>
    <w:rsid w:val="005C669C"/>
    <w:rsid w:val="005D02AF"/>
    <w:rsid w:val="005D6D22"/>
    <w:rsid w:val="005F0E6A"/>
    <w:rsid w:val="005F1352"/>
    <w:rsid w:val="005F5657"/>
    <w:rsid w:val="005F668E"/>
    <w:rsid w:val="00600428"/>
    <w:rsid w:val="0061000C"/>
    <w:rsid w:val="006106C2"/>
    <w:rsid w:val="006110F1"/>
    <w:rsid w:val="00611146"/>
    <w:rsid w:val="00625577"/>
    <w:rsid w:val="00632E73"/>
    <w:rsid w:val="00641CDE"/>
    <w:rsid w:val="00643CE3"/>
    <w:rsid w:val="00647A9C"/>
    <w:rsid w:val="0065286A"/>
    <w:rsid w:val="00657F92"/>
    <w:rsid w:val="006601D5"/>
    <w:rsid w:val="00661AE4"/>
    <w:rsid w:val="0066673A"/>
    <w:rsid w:val="006667A1"/>
    <w:rsid w:val="00676172"/>
    <w:rsid w:val="006A071E"/>
    <w:rsid w:val="006A0DBB"/>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33E"/>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4255"/>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1105"/>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3E8D"/>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94FAF"/>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33E9"/>
    <w:rsid w:val="00A277B7"/>
    <w:rsid w:val="00A37520"/>
    <w:rsid w:val="00A426DC"/>
    <w:rsid w:val="00A5312C"/>
    <w:rsid w:val="00A55210"/>
    <w:rsid w:val="00A579CB"/>
    <w:rsid w:val="00A6135A"/>
    <w:rsid w:val="00A73C46"/>
    <w:rsid w:val="00A82643"/>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FAD"/>
    <w:rsid w:val="00B36EC5"/>
    <w:rsid w:val="00B41D04"/>
    <w:rsid w:val="00B515B6"/>
    <w:rsid w:val="00B66128"/>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897"/>
    <w:rsid w:val="00C40ADB"/>
    <w:rsid w:val="00C478E6"/>
    <w:rsid w:val="00C574C0"/>
    <w:rsid w:val="00C57C8E"/>
    <w:rsid w:val="00C629EE"/>
    <w:rsid w:val="00C635CE"/>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1299"/>
    <w:rsid w:val="00D153A4"/>
    <w:rsid w:val="00D15CAB"/>
    <w:rsid w:val="00D17453"/>
    <w:rsid w:val="00D26269"/>
    <w:rsid w:val="00D27BD3"/>
    <w:rsid w:val="00D337CB"/>
    <w:rsid w:val="00D33D2F"/>
    <w:rsid w:val="00D40BD0"/>
    <w:rsid w:val="00D40D47"/>
    <w:rsid w:val="00D56853"/>
    <w:rsid w:val="00D778C7"/>
    <w:rsid w:val="00D81BAE"/>
    <w:rsid w:val="00D92BF8"/>
    <w:rsid w:val="00D967A2"/>
    <w:rsid w:val="00DA29BB"/>
    <w:rsid w:val="00DA3C2D"/>
    <w:rsid w:val="00DB6553"/>
    <w:rsid w:val="00DC1CA2"/>
    <w:rsid w:val="00DC5D39"/>
    <w:rsid w:val="00DD7C64"/>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26DB4"/>
    <w:rsid w:val="00E3052B"/>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7E04-4B88-46FD-8723-5DB174A4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3</cp:revision>
  <cp:lastPrinted>2016-05-17T10:49:00Z</cp:lastPrinted>
  <dcterms:created xsi:type="dcterms:W3CDTF">2016-06-14T05:43:00Z</dcterms:created>
  <dcterms:modified xsi:type="dcterms:W3CDTF">2016-06-15T03:31:00Z</dcterms:modified>
</cp:coreProperties>
</file>