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B67E1E"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анықтама үшін телефондар: 8 (7172) 7</w:t>
      </w:r>
      <w:r w:rsidR="008B562D">
        <w:rPr>
          <w:b/>
          <w:lang w:val="kk-KZ"/>
        </w:rPr>
        <w:t>09-935</w:t>
      </w:r>
      <w:r w:rsidRPr="00E30650">
        <w:rPr>
          <w:b/>
          <w:lang w:val="kk-KZ"/>
        </w:rPr>
        <w:t xml:space="preserve">, </w:t>
      </w:r>
      <w:hyperlink r:id="rId7" w:history="1">
        <w:r w:rsidR="00B67E1E" w:rsidRPr="00F63392">
          <w:rPr>
            <w:rStyle w:val="a5"/>
            <w:lang w:val="kk-KZ"/>
          </w:rPr>
          <w:t>s.seitkanov@kgd.gov.kz</w:t>
        </w:r>
      </w:hyperlink>
    </w:p>
    <w:p w:rsidR="00B67E1E" w:rsidRDefault="00B67E1E" w:rsidP="00B67E1E">
      <w:pPr>
        <w:pStyle w:val="af0"/>
        <w:spacing w:before="0" w:beforeAutospacing="0" w:after="0" w:afterAutospacing="0"/>
        <w:ind w:firstLine="709"/>
        <w:jc w:val="both"/>
        <w:rPr>
          <w:color w:val="3333FF"/>
          <w:u w:val="single"/>
          <w:lang w:val="kk-KZ"/>
        </w:rPr>
      </w:pPr>
    </w:p>
    <w:p w:rsidR="00AE1E38" w:rsidRDefault="00AE1E38" w:rsidP="00AE1E38">
      <w:pPr>
        <w:pStyle w:val="af0"/>
        <w:spacing w:before="0" w:beforeAutospacing="0" w:after="0" w:afterAutospacing="0"/>
        <w:ind w:firstLine="709"/>
        <w:jc w:val="both"/>
        <w:rPr>
          <w:b/>
          <w:lang w:val="kk-KZ"/>
        </w:rPr>
      </w:pPr>
      <w:r w:rsidRPr="00B67E1E">
        <w:rPr>
          <w:b/>
          <w:lang w:val="kk-KZ"/>
        </w:rPr>
        <w:t>С-</w:t>
      </w:r>
      <w:r>
        <w:rPr>
          <w:b/>
          <w:lang w:val="kk-KZ"/>
        </w:rPr>
        <w:t>1</w:t>
      </w:r>
      <w:r w:rsidRPr="00B67E1E">
        <w:rPr>
          <w:b/>
          <w:lang w:val="kk-KZ"/>
        </w:rPr>
        <w:t xml:space="preserve"> мемлекеттік әкімшілік лауазымдары санаттарына келесідей үлгілік біліктілік талаптары белгіленеді:</w:t>
      </w:r>
    </w:p>
    <w:p w:rsidR="00AE1E38" w:rsidRPr="00B67E1E" w:rsidRDefault="00AE1E38" w:rsidP="00AE1E38">
      <w:pPr>
        <w:jc w:val="both"/>
        <w:rPr>
          <w:sz w:val="24"/>
          <w:szCs w:val="24"/>
          <w:lang w:val="kk-KZ"/>
        </w:rPr>
      </w:pPr>
      <w:r w:rsidRPr="00B67E1E">
        <w:rPr>
          <w:color w:val="000000"/>
          <w:sz w:val="24"/>
          <w:szCs w:val="24"/>
          <w:lang w:val="kk-KZ"/>
        </w:rPr>
        <w:t>      жоғары білім;</w:t>
      </w:r>
    </w:p>
    <w:p w:rsidR="00AE1E38" w:rsidRPr="00B67E1E" w:rsidRDefault="00AE1E38" w:rsidP="00AE1E38">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E1E38" w:rsidRPr="00B67E1E" w:rsidRDefault="00AE1E38" w:rsidP="00AE1E38">
      <w:pPr>
        <w:jc w:val="both"/>
        <w:rPr>
          <w:sz w:val="24"/>
          <w:szCs w:val="24"/>
          <w:lang w:val="kk-KZ"/>
        </w:rPr>
      </w:pPr>
      <w:r w:rsidRPr="00B67E1E">
        <w:rPr>
          <w:color w:val="000000"/>
          <w:sz w:val="24"/>
          <w:szCs w:val="24"/>
          <w:lang w:val="kk-KZ"/>
        </w:rPr>
        <w:t>      жұмыс тәжірибесі келесі талаптардың біріне сәйкес болуы тиіс:</w:t>
      </w:r>
    </w:p>
    <w:p w:rsidR="00AE1E38" w:rsidRPr="00B67E1E" w:rsidRDefault="00AE1E38" w:rsidP="00AE1E38">
      <w:pPr>
        <w:jc w:val="both"/>
        <w:rPr>
          <w:sz w:val="24"/>
          <w:szCs w:val="24"/>
          <w:lang w:val="kk-KZ"/>
        </w:rPr>
      </w:pPr>
      <w:r w:rsidRPr="00B67E1E">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1E38" w:rsidRPr="00B67E1E" w:rsidRDefault="00AE1E38" w:rsidP="00AE1E38">
      <w:pPr>
        <w:jc w:val="both"/>
        <w:rPr>
          <w:sz w:val="24"/>
          <w:szCs w:val="24"/>
          <w:lang w:val="kk-KZ"/>
        </w:rPr>
      </w:pPr>
      <w:r w:rsidRPr="00B67E1E">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1E38" w:rsidRPr="00D66C21" w:rsidRDefault="00AE1E38" w:rsidP="00AE1E38">
      <w:pPr>
        <w:jc w:val="both"/>
        <w:rPr>
          <w:sz w:val="24"/>
          <w:szCs w:val="24"/>
          <w:lang w:val="kk-KZ"/>
        </w:rPr>
      </w:pPr>
      <w:r w:rsidRPr="00B67E1E">
        <w:rPr>
          <w:color w:val="000000"/>
          <w:sz w:val="24"/>
          <w:szCs w:val="24"/>
          <w:lang w:val="kk-KZ"/>
        </w:rPr>
        <w:t xml:space="preserve">      </w:t>
      </w:r>
      <w:r w:rsidRPr="00D66C21">
        <w:rPr>
          <w:color w:val="000000"/>
          <w:sz w:val="24"/>
          <w:szCs w:val="24"/>
          <w:lang w:val="kk-KZ"/>
        </w:rPr>
        <w:t>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AE1E38" w:rsidRPr="00D66C21" w:rsidRDefault="00AE1E38" w:rsidP="00AE1E38">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AE1E38" w:rsidRPr="00D66C21" w:rsidRDefault="00AE1E38" w:rsidP="00AE1E38">
      <w:pPr>
        <w:jc w:val="both"/>
        <w:rPr>
          <w:sz w:val="24"/>
          <w:szCs w:val="24"/>
          <w:lang w:val="kk-KZ"/>
        </w:rPr>
      </w:pPr>
      <w:r w:rsidRPr="00D66C21">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AE1E38" w:rsidRPr="00D66C21" w:rsidRDefault="00AE1E38" w:rsidP="00AE1E38">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AE1E38" w:rsidRPr="00D66C21" w:rsidRDefault="00AE1E38" w:rsidP="00AE1E38">
      <w:pPr>
        <w:jc w:val="both"/>
        <w:rPr>
          <w:sz w:val="24"/>
          <w:szCs w:val="24"/>
          <w:lang w:val="kk-KZ"/>
        </w:rPr>
      </w:pPr>
      <w:r w:rsidRPr="00D66C21">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1E38" w:rsidRDefault="00AE1E38" w:rsidP="00AE1E38">
      <w:pPr>
        <w:pStyle w:val="af0"/>
        <w:spacing w:before="0" w:beforeAutospacing="0" w:after="0" w:afterAutospacing="0"/>
        <w:ind w:firstLine="709"/>
        <w:jc w:val="both"/>
        <w:rPr>
          <w:color w:val="000000"/>
          <w:lang w:val="kk-KZ"/>
        </w:rPr>
      </w:pPr>
      <w:r w:rsidRPr="00D66C21">
        <w:rPr>
          <w:color w:val="000000"/>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AE1E38" w:rsidRDefault="00AE1E38" w:rsidP="00AE1E38">
      <w:pPr>
        <w:pStyle w:val="af0"/>
        <w:spacing w:before="0" w:beforeAutospacing="0" w:after="0" w:afterAutospacing="0"/>
        <w:ind w:firstLine="709"/>
        <w:jc w:val="both"/>
        <w:rPr>
          <w:color w:val="3333FF"/>
          <w:u w:val="single"/>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lastRenderedPageBreak/>
        <w:t>С-3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B67E1E" w:rsidRPr="00D66C21" w:rsidRDefault="00B67E1E" w:rsidP="00B67E1E">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67E1E" w:rsidRDefault="00B67E1E" w:rsidP="00B67E1E">
      <w:pPr>
        <w:jc w:val="both"/>
        <w:rPr>
          <w:color w:val="000000"/>
          <w:sz w:val="24"/>
          <w:szCs w:val="24"/>
          <w:lang w:val="kk-KZ"/>
        </w:rPr>
      </w:pPr>
      <w:r w:rsidRPr="00D66C21">
        <w:rPr>
          <w:color w:val="000000"/>
          <w:sz w:val="24"/>
          <w:szCs w:val="24"/>
          <w:lang w:val="kk-KZ"/>
        </w:rPr>
        <w:t>      8) ғылыми дәрежесінің болуы;</w:t>
      </w:r>
    </w:p>
    <w:p w:rsidR="004A56AD" w:rsidRDefault="004A56AD" w:rsidP="00B67E1E">
      <w:pPr>
        <w:jc w:val="both"/>
        <w:rPr>
          <w:color w:val="000000"/>
          <w:sz w:val="24"/>
          <w:szCs w:val="24"/>
          <w:lang w:val="kk-KZ"/>
        </w:rPr>
      </w:pPr>
    </w:p>
    <w:p w:rsidR="004A56AD" w:rsidRDefault="004A56AD" w:rsidP="006B7E39">
      <w:pPr>
        <w:ind w:firstLine="708"/>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4A56AD" w:rsidRPr="004A56AD" w:rsidRDefault="004A56AD" w:rsidP="004A56AD">
      <w:pPr>
        <w:ind w:firstLine="708"/>
        <w:jc w:val="both"/>
        <w:rPr>
          <w:color w:val="000000"/>
          <w:sz w:val="24"/>
          <w:szCs w:val="24"/>
          <w:lang w:val="kk-KZ"/>
        </w:rPr>
      </w:pPr>
      <w:r w:rsidRPr="004A56AD">
        <w:rPr>
          <w:color w:val="000000"/>
          <w:sz w:val="24"/>
          <w:szCs w:val="24"/>
          <w:lang w:val="kk-KZ"/>
        </w:rPr>
        <w:t>жоғары білім;</w:t>
      </w:r>
    </w:p>
    <w:p w:rsidR="004A56AD" w:rsidRPr="004A56AD" w:rsidRDefault="004A56AD" w:rsidP="004A56AD">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A56AD" w:rsidRPr="004A56AD" w:rsidRDefault="004A56AD" w:rsidP="004A56AD">
      <w:pPr>
        <w:jc w:val="both"/>
        <w:rPr>
          <w:color w:val="000000"/>
          <w:sz w:val="24"/>
          <w:szCs w:val="24"/>
          <w:lang w:val="kk-KZ"/>
        </w:rPr>
      </w:pPr>
      <w:r w:rsidRPr="004A56AD">
        <w:rPr>
          <w:color w:val="000000"/>
          <w:sz w:val="24"/>
          <w:szCs w:val="24"/>
          <w:lang w:val="kk-KZ"/>
        </w:rPr>
        <w:t xml:space="preserve">      жұмыс тәжірибесі келесі талаптардың біріне сәйкес болуы тиіс: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56AD" w:rsidRPr="004A56AD" w:rsidRDefault="004A56AD" w:rsidP="004A56AD">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D80388" w:rsidP="00863B19">
            <w:pPr>
              <w:keepNext/>
              <w:keepLines/>
              <w:tabs>
                <w:tab w:val="left" w:pos="132"/>
                <w:tab w:val="left" w:pos="6663"/>
              </w:tabs>
              <w:ind w:left="-1440" w:right="99" w:firstLine="1440"/>
              <w:jc w:val="center"/>
              <w:rPr>
                <w:bCs/>
                <w:i/>
                <w:iCs/>
                <w:sz w:val="24"/>
                <w:szCs w:val="24"/>
              </w:rPr>
            </w:pPr>
            <w:r>
              <w:rPr>
                <w:sz w:val="24"/>
                <w:szCs w:val="24"/>
                <w:lang w:val="kk-KZ"/>
              </w:rPr>
              <w:t xml:space="preserve"> </w:t>
            </w:r>
            <w:r w:rsidR="00B4694F" w:rsidRPr="005966E3">
              <w:rPr>
                <w:sz w:val="24"/>
                <w:szCs w:val="24"/>
                <w:lang w:val="en-US"/>
              </w:rPr>
              <w:t>C-</w:t>
            </w:r>
            <w:r w:rsidR="00B4694F"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w:t>
            </w:r>
          </w:p>
        </w:tc>
      </w:tr>
      <w:tr w:rsidR="004A56AD" w:rsidRPr="005966E3" w:rsidTr="008869FB">
        <w:trPr>
          <w:cantSplit/>
          <w:trHeight w:val="20"/>
        </w:trPr>
        <w:tc>
          <w:tcPr>
            <w:tcW w:w="1722"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186 552</w:t>
            </w:r>
          </w:p>
        </w:tc>
      </w:tr>
    </w:tbl>
    <w:p w:rsidR="00A41560" w:rsidRDefault="00A41560" w:rsidP="00A41560">
      <w:pPr>
        <w:pStyle w:val="af5"/>
        <w:ind w:left="0"/>
        <w:rPr>
          <w:b/>
          <w:spacing w:val="2"/>
          <w:sz w:val="24"/>
          <w:szCs w:val="24"/>
          <w:lang w:val="kk-KZ"/>
        </w:rPr>
      </w:pPr>
    </w:p>
    <w:p w:rsidR="00A57B66" w:rsidRPr="004851A4" w:rsidRDefault="00533A77" w:rsidP="00A57B66">
      <w:pPr>
        <w:pStyle w:val="af5"/>
        <w:numPr>
          <w:ilvl w:val="0"/>
          <w:numId w:val="12"/>
        </w:numPr>
        <w:shd w:val="clear" w:color="auto" w:fill="FFFFFF"/>
        <w:jc w:val="both"/>
        <w:rPr>
          <w:rFonts w:eastAsia="Calibri"/>
          <w:b/>
          <w:sz w:val="24"/>
          <w:szCs w:val="24"/>
          <w:lang w:val="kk-KZ" w:eastAsia="ko-KR"/>
        </w:rPr>
      </w:pPr>
      <w:r w:rsidRPr="004851A4">
        <w:rPr>
          <w:b/>
          <w:color w:val="000000"/>
          <w:sz w:val="24"/>
          <w:szCs w:val="24"/>
        </w:rPr>
        <w:t xml:space="preserve">Адам </w:t>
      </w:r>
      <w:proofErr w:type="spellStart"/>
      <w:r w:rsidRPr="004851A4">
        <w:rPr>
          <w:b/>
          <w:color w:val="000000"/>
          <w:sz w:val="24"/>
          <w:szCs w:val="24"/>
        </w:rPr>
        <w:t>ресурстары</w:t>
      </w:r>
      <w:proofErr w:type="spellEnd"/>
      <w:r w:rsidRPr="004851A4">
        <w:rPr>
          <w:b/>
          <w:color w:val="000000"/>
          <w:sz w:val="24"/>
          <w:szCs w:val="24"/>
        </w:rPr>
        <w:t xml:space="preserve"> </w:t>
      </w:r>
      <w:proofErr w:type="spellStart"/>
      <w:r w:rsidRPr="004851A4">
        <w:rPr>
          <w:b/>
          <w:color w:val="000000"/>
          <w:sz w:val="24"/>
          <w:szCs w:val="24"/>
        </w:rPr>
        <w:t>басқарма</w:t>
      </w:r>
      <w:proofErr w:type="spellEnd"/>
      <w:r w:rsidRPr="004851A4">
        <w:rPr>
          <w:b/>
          <w:color w:val="000000"/>
          <w:sz w:val="24"/>
          <w:szCs w:val="24"/>
          <w:lang w:val="kk-KZ"/>
        </w:rPr>
        <w:t xml:space="preserve">сы </w:t>
      </w:r>
      <w:proofErr w:type="spellStart"/>
      <w:r w:rsidRPr="004851A4">
        <w:rPr>
          <w:b/>
          <w:color w:val="000000"/>
          <w:sz w:val="24"/>
          <w:szCs w:val="24"/>
        </w:rPr>
        <w:t>басшысының</w:t>
      </w:r>
      <w:proofErr w:type="spellEnd"/>
      <w:r w:rsidRPr="004851A4">
        <w:rPr>
          <w:b/>
          <w:color w:val="000000"/>
          <w:sz w:val="24"/>
          <w:szCs w:val="24"/>
        </w:rPr>
        <w:t xml:space="preserve"> </w:t>
      </w:r>
      <w:proofErr w:type="spellStart"/>
      <w:r w:rsidRPr="004851A4">
        <w:rPr>
          <w:b/>
          <w:color w:val="000000"/>
          <w:sz w:val="24"/>
          <w:szCs w:val="24"/>
        </w:rPr>
        <w:t>орынбасары</w:t>
      </w:r>
      <w:proofErr w:type="spellEnd"/>
      <w:r w:rsidR="00A57B66" w:rsidRPr="004851A4">
        <w:rPr>
          <w:b/>
          <w:sz w:val="24"/>
          <w:szCs w:val="24"/>
          <w:lang w:val="kk-KZ"/>
        </w:rPr>
        <w:t>, С-</w:t>
      </w:r>
      <w:r w:rsidRPr="004851A4">
        <w:rPr>
          <w:b/>
          <w:sz w:val="24"/>
          <w:szCs w:val="24"/>
          <w:lang w:val="kk-KZ"/>
        </w:rPr>
        <w:t>3</w:t>
      </w:r>
      <w:r w:rsidR="00A57B66" w:rsidRPr="004851A4">
        <w:rPr>
          <w:b/>
          <w:sz w:val="24"/>
          <w:szCs w:val="24"/>
          <w:lang w:val="kk-KZ"/>
        </w:rPr>
        <w:t xml:space="preserve"> санаты</w:t>
      </w:r>
    </w:p>
    <w:p w:rsidR="00533A77" w:rsidRPr="004851A4" w:rsidRDefault="00A57B66" w:rsidP="00533A77">
      <w:pPr>
        <w:jc w:val="both"/>
        <w:rPr>
          <w:sz w:val="24"/>
          <w:szCs w:val="24"/>
          <w:lang w:val="kk-KZ"/>
        </w:rPr>
      </w:pPr>
      <w:r w:rsidRPr="004851A4">
        <w:rPr>
          <w:b/>
          <w:sz w:val="24"/>
          <w:szCs w:val="24"/>
          <w:lang w:val="kk-KZ"/>
        </w:rPr>
        <w:t xml:space="preserve">         Функционалдық міндеттері: </w:t>
      </w:r>
      <w:r w:rsidR="00533A77" w:rsidRPr="004851A4">
        <w:rPr>
          <w:sz w:val="24"/>
          <w:szCs w:val="24"/>
          <w:lang w:val="kk-KZ"/>
        </w:rPr>
        <w:t>Комитеттің құрылымын жетілдіру бойынша ұсыныстарды әзірлеуге қатысады. Өз құзыреті шегінде нормативтік құқықтық актілерді әзірлеуге қатысу.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жұмысының оңтайлы ұйымдастыруын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w:t>
      </w:r>
    </w:p>
    <w:p w:rsidR="00A57B66" w:rsidRPr="004851A4" w:rsidRDefault="00533A77" w:rsidP="00533A77">
      <w:pPr>
        <w:jc w:val="both"/>
        <w:rPr>
          <w:rFonts w:eastAsia="Calibri"/>
          <w:bCs/>
          <w:sz w:val="24"/>
          <w:szCs w:val="24"/>
          <w:lang w:val="kk-KZ"/>
        </w:rPr>
      </w:pPr>
      <w:r w:rsidRPr="004851A4">
        <w:rPr>
          <w:color w:val="000000" w:themeColor="text1"/>
          <w:sz w:val="24"/>
          <w:szCs w:val="24"/>
          <w:lang w:val="kk-KZ"/>
        </w:rPr>
        <w:t>Комитеттің және аумақтық органдардың әкімшілік мемлекеттік қызметшілерінің әрекеттеріне (әрекетсіздігіне) қызметтік тергеу мен тексерудің жүргізілуіне байланысты жұмысты үйлестіру.</w:t>
      </w:r>
    </w:p>
    <w:p w:rsidR="00A57B66" w:rsidRPr="004851A4" w:rsidRDefault="00A57B66" w:rsidP="00533A77">
      <w:pPr>
        <w:jc w:val="both"/>
        <w:rPr>
          <w:rFonts w:eastAsia="Calibri"/>
          <w:sz w:val="24"/>
          <w:szCs w:val="24"/>
          <w:lang w:val="kk-KZ"/>
        </w:rPr>
      </w:pPr>
      <w:r w:rsidRPr="004851A4">
        <w:rPr>
          <w:b/>
          <w:sz w:val="24"/>
          <w:szCs w:val="24"/>
          <w:lang w:val="kk-KZ"/>
        </w:rPr>
        <w:t xml:space="preserve">           Конкурсқа қатысушыларға қойылатын талаптар: </w:t>
      </w:r>
      <w:r w:rsidR="00533A77" w:rsidRPr="004851A4">
        <w:rPr>
          <w:rFonts w:eastAsia="Calibri"/>
          <w:sz w:val="24"/>
          <w:szCs w:val="24"/>
          <w:lang w:val="kk-KZ"/>
        </w:rPr>
        <w:t xml:space="preserve">Жоғары: құқық немесе әлеуметтік ғылымдар, экономика және бизнес, </w:t>
      </w:r>
      <w:r w:rsidR="00533A77" w:rsidRPr="004851A4">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533A77" w:rsidRPr="004851A4">
        <w:rPr>
          <w:rFonts w:eastAsia="Calibri"/>
          <w:sz w:val="24"/>
          <w:szCs w:val="24"/>
          <w:lang w:val="kk-KZ"/>
        </w:rPr>
        <w:t xml:space="preserve">, немесе құқық және гуманитарлық ғылымдар </w:t>
      </w:r>
      <w:r w:rsidR="00533A77" w:rsidRPr="004851A4">
        <w:rPr>
          <w:rFonts w:eastAsia="Calibri"/>
          <w:color w:val="000000"/>
          <w:sz w:val="24"/>
          <w:szCs w:val="24"/>
          <w:lang w:val="kk-KZ"/>
        </w:rPr>
        <w:t>(</w:t>
      </w:r>
      <w:r w:rsidR="00533A77" w:rsidRPr="004851A4">
        <w:rPr>
          <w:rFonts w:eastAsia="Calibri"/>
          <w:color w:val="000000" w:themeColor="text1"/>
          <w:sz w:val="24"/>
          <w:szCs w:val="24"/>
          <w:lang w:val="kk-KZ"/>
        </w:rPr>
        <w:t>философия, филология</w:t>
      </w:r>
      <w:r w:rsidR="00533A77" w:rsidRPr="004851A4">
        <w:rPr>
          <w:color w:val="000000"/>
          <w:sz w:val="24"/>
          <w:szCs w:val="24"/>
          <w:lang w:val="kk-KZ"/>
        </w:rPr>
        <w:t>)</w:t>
      </w:r>
      <w:r w:rsidR="00533A77" w:rsidRPr="004851A4">
        <w:rPr>
          <w:rFonts w:eastAsia="Calibri"/>
          <w:color w:val="000000"/>
          <w:sz w:val="24"/>
          <w:szCs w:val="24"/>
          <w:lang w:val="kk-KZ"/>
        </w:rPr>
        <w:t xml:space="preserve">.  </w:t>
      </w:r>
      <w:r w:rsidR="00533A77" w:rsidRPr="004851A4">
        <w:rPr>
          <w:rFonts w:eastAsia="Calibri"/>
          <w:sz w:val="24"/>
          <w:szCs w:val="24"/>
          <w:lang w:val="kk-KZ"/>
        </w:rPr>
        <w:t xml:space="preserve">Мемлекеттік қызмет істері жөніндегі </w:t>
      </w:r>
      <w:r w:rsidR="00533A77" w:rsidRPr="004851A4">
        <w:rPr>
          <w:sz w:val="24"/>
          <w:szCs w:val="24"/>
        </w:rPr>
        <w:fldChar w:fldCharType="begin"/>
      </w:r>
      <w:r w:rsidR="00533A77" w:rsidRPr="004851A4">
        <w:rPr>
          <w:sz w:val="24"/>
          <w:szCs w:val="24"/>
          <w:lang w:val="kk-KZ"/>
        </w:rPr>
        <w:instrText xml:space="preserve"> HYPERLINK "http://www.adilet.zan.kz/kaz/docs/U1600000349" \l "z9" </w:instrText>
      </w:r>
      <w:r w:rsidR="00533A77" w:rsidRPr="004851A4">
        <w:rPr>
          <w:sz w:val="24"/>
          <w:szCs w:val="24"/>
        </w:rPr>
        <w:fldChar w:fldCharType="separate"/>
      </w:r>
      <w:r w:rsidR="00533A77" w:rsidRPr="004851A4">
        <w:rPr>
          <w:rFonts w:eastAsia="Calibri"/>
          <w:sz w:val="24"/>
          <w:szCs w:val="24"/>
          <w:lang w:val="kk-KZ"/>
        </w:rPr>
        <w:t>уәкілетті орган</w:t>
      </w:r>
      <w:r w:rsidR="00533A77" w:rsidRPr="004851A4">
        <w:rPr>
          <w:rFonts w:eastAsia="Calibri"/>
          <w:sz w:val="24"/>
          <w:szCs w:val="24"/>
          <w:lang w:val="kk-KZ"/>
        </w:rPr>
        <w:fldChar w:fldCharType="end"/>
      </w:r>
      <w:r w:rsidR="00533A77" w:rsidRPr="004851A4">
        <w:rPr>
          <w:rFonts w:eastAsia="Calibri"/>
          <w:sz w:val="24"/>
          <w:szCs w:val="24"/>
          <w:lang w:val="kk-KZ"/>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білу.Басқа да міндетті білімдер.</w:t>
      </w:r>
    </w:p>
    <w:p w:rsidR="00533A77" w:rsidRPr="004851A4" w:rsidRDefault="00533A77" w:rsidP="00533A77">
      <w:pPr>
        <w:jc w:val="both"/>
        <w:rPr>
          <w:b/>
          <w:spacing w:val="2"/>
          <w:sz w:val="24"/>
          <w:szCs w:val="24"/>
          <w:lang w:val="kk-KZ"/>
        </w:rPr>
      </w:pPr>
    </w:p>
    <w:p w:rsidR="00884DC9" w:rsidRPr="004851A4" w:rsidRDefault="00533A77" w:rsidP="00884DC9">
      <w:pPr>
        <w:pStyle w:val="af5"/>
        <w:numPr>
          <w:ilvl w:val="0"/>
          <w:numId w:val="12"/>
        </w:numPr>
        <w:shd w:val="clear" w:color="auto" w:fill="FFFFFF"/>
        <w:jc w:val="both"/>
        <w:rPr>
          <w:rFonts w:eastAsia="Calibri"/>
          <w:b/>
          <w:sz w:val="24"/>
          <w:szCs w:val="24"/>
          <w:lang w:val="kk-KZ" w:eastAsia="ko-KR"/>
        </w:rPr>
      </w:pPr>
      <w:r w:rsidRPr="004851A4">
        <w:rPr>
          <w:b/>
          <w:color w:val="000000"/>
          <w:sz w:val="24"/>
          <w:szCs w:val="24"/>
        </w:rPr>
        <w:t xml:space="preserve">Адам </w:t>
      </w:r>
      <w:proofErr w:type="spellStart"/>
      <w:r w:rsidRPr="004851A4">
        <w:rPr>
          <w:b/>
          <w:color w:val="000000"/>
          <w:sz w:val="24"/>
          <w:szCs w:val="24"/>
        </w:rPr>
        <w:t>ресурстары</w:t>
      </w:r>
      <w:proofErr w:type="spellEnd"/>
      <w:r w:rsidRPr="004851A4">
        <w:rPr>
          <w:b/>
          <w:color w:val="000000"/>
          <w:sz w:val="24"/>
          <w:szCs w:val="24"/>
        </w:rPr>
        <w:t xml:space="preserve"> </w:t>
      </w:r>
      <w:proofErr w:type="spellStart"/>
      <w:r w:rsidRPr="004851A4">
        <w:rPr>
          <w:b/>
          <w:color w:val="000000"/>
          <w:sz w:val="24"/>
          <w:szCs w:val="24"/>
        </w:rPr>
        <w:t>басқарма</w:t>
      </w:r>
      <w:proofErr w:type="spellEnd"/>
      <w:r w:rsidRPr="004851A4">
        <w:rPr>
          <w:b/>
          <w:color w:val="000000"/>
          <w:sz w:val="24"/>
          <w:szCs w:val="24"/>
          <w:lang w:val="kk-KZ"/>
        </w:rPr>
        <w:t>сының бас сарапшысы</w:t>
      </w:r>
      <w:r w:rsidR="00884DC9" w:rsidRPr="004851A4">
        <w:rPr>
          <w:b/>
          <w:sz w:val="24"/>
          <w:szCs w:val="24"/>
          <w:lang w:val="kk-KZ"/>
        </w:rPr>
        <w:t>, С-</w:t>
      </w:r>
      <w:r w:rsidRPr="004851A4">
        <w:rPr>
          <w:b/>
          <w:sz w:val="24"/>
          <w:szCs w:val="24"/>
          <w:lang w:val="kk-KZ"/>
        </w:rPr>
        <w:t>4</w:t>
      </w:r>
      <w:r w:rsidR="00884DC9" w:rsidRPr="004851A4">
        <w:rPr>
          <w:b/>
          <w:sz w:val="24"/>
          <w:szCs w:val="24"/>
          <w:lang w:val="kk-KZ"/>
        </w:rPr>
        <w:t xml:space="preserve"> санаты</w:t>
      </w:r>
    </w:p>
    <w:p w:rsidR="00533A77" w:rsidRPr="004851A4" w:rsidRDefault="00884DC9" w:rsidP="00533A77">
      <w:pPr>
        <w:jc w:val="both"/>
        <w:rPr>
          <w:sz w:val="24"/>
          <w:szCs w:val="24"/>
          <w:lang w:val="kk-KZ"/>
        </w:rPr>
      </w:pPr>
      <w:r w:rsidRPr="004851A4">
        <w:rPr>
          <w:b/>
          <w:sz w:val="24"/>
          <w:szCs w:val="24"/>
          <w:lang w:val="kk-KZ"/>
        </w:rPr>
        <w:t xml:space="preserve">         Функционалдық міндеттері: </w:t>
      </w:r>
      <w:r w:rsidR="00533A77" w:rsidRPr="004851A4">
        <w:rPr>
          <w:sz w:val="24"/>
          <w:szCs w:val="24"/>
          <w:lang w:val="kk-KZ"/>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 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азаматтардың және Комитеттің құрылымдық бөлімшелердің өтініштерін, Басқарма басшысының тапсырмаларын қарау. </w:t>
      </w:r>
    </w:p>
    <w:p w:rsidR="00533A77" w:rsidRPr="004851A4" w:rsidRDefault="00533A77" w:rsidP="00533A77">
      <w:pPr>
        <w:jc w:val="both"/>
        <w:rPr>
          <w:color w:val="000000" w:themeColor="text1"/>
          <w:sz w:val="24"/>
          <w:szCs w:val="24"/>
          <w:lang w:val="kk-KZ"/>
        </w:rPr>
      </w:pPr>
      <w:r w:rsidRPr="004851A4">
        <w:rPr>
          <w:color w:val="000000" w:themeColor="text1"/>
          <w:sz w:val="24"/>
          <w:szCs w:val="24"/>
          <w:lang w:val="kk-KZ"/>
        </w:rPr>
        <w:t>Қазақстан Республикасы заңнамасының талаптарына сәйкес мемлекеттік кірістер органдарының әкімшілік мемлекеттік қызметшілерінің әрекеттеріне (әрекетсіздігіне) қызметтік тергеу мен тексеру жүргізу, аумақтық мемлекеттік кірістер органдарының тақырыптық және кешенді тексерулеріне Басқарманың құзыретіне кіретін мәселелері бойынша қатысу.</w:t>
      </w:r>
    </w:p>
    <w:p w:rsidR="00884DC9" w:rsidRPr="004851A4" w:rsidRDefault="00884DC9" w:rsidP="00533A77">
      <w:pPr>
        <w:jc w:val="both"/>
        <w:rPr>
          <w:rFonts w:eastAsia="Calibri"/>
          <w:bCs/>
          <w:sz w:val="24"/>
          <w:szCs w:val="24"/>
          <w:lang w:val="kk-KZ"/>
        </w:rPr>
      </w:pPr>
      <w:r w:rsidRPr="004851A4">
        <w:rPr>
          <w:b/>
          <w:sz w:val="24"/>
          <w:szCs w:val="24"/>
          <w:lang w:val="kk-KZ"/>
        </w:rPr>
        <w:t xml:space="preserve">           Конкурсқа қатысушыларға қойылатын талаптар: </w:t>
      </w:r>
      <w:r w:rsidR="00533A77" w:rsidRPr="004851A4">
        <w:rPr>
          <w:rFonts w:eastAsia="Calibri"/>
          <w:sz w:val="24"/>
          <w:szCs w:val="24"/>
          <w:lang w:val="kk-KZ"/>
        </w:rPr>
        <w:t xml:space="preserve">Жоғары: құқық немесе әлеуметтік ғылымдар, экономика және бизнес, </w:t>
      </w:r>
      <w:r w:rsidR="00533A77" w:rsidRPr="004851A4">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533A77" w:rsidRPr="004851A4">
        <w:rPr>
          <w:rFonts w:eastAsia="Calibri"/>
          <w:sz w:val="24"/>
          <w:szCs w:val="24"/>
          <w:lang w:val="kk-KZ"/>
        </w:rPr>
        <w:t xml:space="preserve">, немесе құқық және гуманитарлық ғылымдар </w:t>
      </w:r>
      <w:r w:rsidR="00533A77" w:rsidRPr="004851A4">
        <w:rPr>
          <w:rFonts w:eastAsia="Calibri"/>
          <w:color w:val="000000"/>
          <w:sz w:val="24"/>
          <w:szCs w:val="24"/>
          <w:lang w:val="kk-KZ"/>
        </w:rPr>
        <w:t>(</w:t>
      </w:r>
      <w:r w:rsidR="00533A77" w:rsidRPr="004851A4">
        <w:rPr>
          <w:rFonts w:eastAsia="Calibri"/>
          <w:color w:val="000000" w:themeColor="text1"/>
          <w:sz w:val="24"/>
          <w:szCs w:val="24"/>
          <w:lang w:val="kk-KZ"/>
        </w:rPr>
        <w:t>философия, филология</w:t>
      </w:r>
      <w:r w:rsidR="00533A77" w:rsidRPr="004851A4">
        <w:rPr>
          <w:color w:val="000000"/>
          <w:sz w:val="24"/>
          <w:szCs w:val="24"/>
          <w:lang w:val="kk-KZ"/>
        </w:rPr>
        <w:t>)</w:t>
      </w:r>
      <w:r w:rsidR="00533A77" w:rsidRPr="004851A4">
        <w:rPr>
          <w:rFonts w:eastAsia="Calibri"/>
          <w:color w:val="000000"/>
          <w:sz w:val="24"/>
          <w:szCs w:val="24"/>
          <w:lang w:val="kk-KZ"/>
        </w:rPr>
        <w:t xml:space="preserve">.  </w:t>
      </w:r>
      <w:r w:rsidR="00533A77" w:rsidRPr="004851A4">
        <w:rPr>
          <w:sz w:val="24"/>
          <w:szCs w:val="24"/>
          <w:lang w:val="kk-KZ"/>
        </w:rPr>
        <w:t xml:space="preserve">Мемлекеттік қызмет істері жөніндегі </w:t>
      </w:r>
      <w:hyperlink r:id="rId8" w:anchor="z9" w:history="1">
        <w:r w:rsidR="00533A77" w:rsidRPr="004851A4">
          <w:rPr>
            <w:rFonts w:eastAsia="Calibri"/>
            <w:sz w:val="24"/>
            <w:szCs w:val="24"/>
            <w:lang w:val="kk-KZ"/>
          </w:rPr>
          <w:t>уәкілетті орган</w:t>
        </w:r>
      </w:hyperlink>
      <w:r w:rsidR="00533A77" w:rsidRPr="004851A4">
        <w:rPr>
          <w:rFonts w:eastAsia="Calibri"/>
          <w:sz w:val="24"/>
          <w:szCs w:val="24"/>
          <w:lang w:val="kk-KZ"/>
        </w:rPr>
        <w:t>ның</w:t>
      </w:r>
      <w:r w:rsidR="00533A77" w:rsidRPr="004851A4">
        <w:rPr>
          <w:rFonts w:eastAsia="Calibri"/>
          <w:b/>
          <w:sz w:val="24"/>
          <w:szCs w:val="24"/>
          <w:lang w:val="kk-KZ"/>
        </w:rPr>
        <w:t xml:space="preserve"> </w:t>
      </w:r>
      <w:r w:rsidR="00533A77" w:rsidRPr="004851A4">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4851A4">
        <w:rPr>
          <w:rFonts w:eastAsia="Calibri"/>
          <w:sz w:val="24"/>
          <w:szCs w:val="24"/>
          <w:lang w:val="kk-KZ"/>
        </w:rPr>
        <w:t xml:space="preserve"> </w:t>
      </w:r>
      <w:r w:rsidR="00533A77" w:rsidRPr="004851A4">
        <w:rPr>
          <w:sz w:val="24"/>
          <w:szCs w:val="24"/>
          <w:lang w:val="kk-KZ"/>
        </w:rPr>
        <w:t>«Қазақстан-2050» Стратегиясы: қалыптасқан мемлекеттің жаңа саяси бағыты старегиясын білу.</w:t>
      </w:r>
      <w:r w:rsidR="00533A77" w:rsidRPr="004851A4">
        <w:rPr>
          <w:rFonts w:eastAsia="Calibri"/>
          <w:sz w:val="24"/>
          <w:szCs w:val="24"/>
          <w:lang w:val="kk-KZ"/>
        </w:rPr>
        <w:t xml:space="preserve"> </w:t>
      </w:r>
      <w:r w:rsidR="00533A77" w:rsidRPr="004851A4">
        <w:rPr>
          <w:rFonts w:eastAsia="Calibri"/>
          <w:bCs/>
          <w:sz w:val="24"/>
          <w:szCs w:val="24"/>
          <w:lang w:val="kk-KZ"/>
        </w:rPr>
        <w:t>Басқа да міндетті білімдер.</w:t>
      </w:r>
    </w:p>
    <w:p w:rsidR="00533A77" w:rsidRPr="004851A4" w:rsidRDefault="00533A77" w:rsidP="00533A77">
      <w:pPr>
        <w:jc w:val="both"/>
        <w:rPr>
          <w:b/>
          <w:spacing w:val="2"/>
          <w:sz w:val="24"/>
          <w:szCs w:val="24"/>
          <w:lang w:val="kk-KZ"/>
        </w:rPr>
      </w:pPr>
    </w:p>
    <w:p w:rsidR="00AD6A04" w:rsidRPr="004851A4" w:rsidRDefault="00533A77" w:rsidP="00AD6A04">
      <w:pPr>
        <w:pStyle w:val="af5"/>
        <w:numPr>
          <w:ilvl w:val="0"/>
          <w:numId w:val="12"/>
        </w:numPr>
        <w:rPr>
          <w:b/>
          <w:sz w:val="24"/>
          <w:szCs w:val="24"/>
          <w:lang w:val="kk-KZ"/>
        </w:rPr>
      </w:pPr>
      <w:r w:rsidRPr="004851A4">
        <w:rPr>
          <w:b/>
          <w:bCs/>
          <w:color w:val="000000"/>
          <w:sz w:val="24"/>
          <w:szCs w:val="24"/>
          <w:lang w:val="kk-KZ"/>
        </w:rPr>
        <w:t>Ақпараттық технологиялар департаменті</w:t>
      </w:r>
      <w:r w:rsidR="008317D4" w:rsidRPr="004851A4">
        <w:rPr>
          <w:b/>
          <w:bCs/>
          <w:color w:val="000000"/>
          <w:sz w:val="24"/>
          <w:szCs w:val="24"/>
          <w:lang w:val="kk-KZ"/>
        </w:rPr>
        <w:t>нің</w:t>
      </w:r>
      <w:r w:rsidRPr="004851A4">
        <w:rPr>
          <w:b/>
          <w:bCs/>
          <w:color w:val="000000"/>
          <w:sz w:val="24"/>
          <w:szCs w:val="24"/>
          <w:lang w:val="kk-KZ"/>
        </w:rPr>
        <w:t xml:space="preserve"> </w:t>
      </w:r>
      <w:r w:rsidRPr="004851A4">
        <w:rPr>
          <w:b/>
          <w:color w:val="000000"/>
          <w:sz w:val="24"/>
          <w:szCs w:val="24"/>
          <w:lang w:val="kk-KZ"/>
        </w:rPr>
        <w:t>Ақпараттық технологиялар басқармасының бас сарапшысы</w:t>
      </w:r>
      <w:r w:rsidR="00AD6A04" w:rsidRPr="004851A4">
        <w:rPr>
          <w:b/>
          <w:sz w:val="24"/>
          <w:szCs w:val="24"/>
          <w:lang w:val="kk-KZ"/>
        </w:rPr>
        <w:t>, С-</w:t>
      </w:r>
      <w:r w:rsidRPr="004851A4">
        <w:rPr>
          <w:b/>
          <w:sz w:val="24"/>
          <w:szCs w:val="24"/>
          <w:lang w:val="kk-KZ"/>
        </w:rPr>
        <w:t>4</w:t>
      </w:r>
      <w:r w:rsidR="00AD6A04" w:rsidRPr="004851A4">
        <w:rPr>
          <w:b/>
          <w:sz w:val="24"/>
          <w:szCs w:val="24"/>
          <w:lang w:val="kk-KZ"/>
        </w:rPr>
        <w:t xml:space="preserve"> санаты</w:t>
      </w:r>
      <w:r w:rsidRPr="004851A4">
        <w:rPr>
          <w:b/>
          <w:sz w:val="24"/>
          <w:szCs w:val="24"/>
          <w:lang w:val="kk-KZ"/>
        </w:rPr>
        <w:t xml:space="preserve"> (</w:t>
      </w:r>
      <w:r w:rsidR="00BE6047">
        <w:rPr>
          <w:b/>
          <w:sz w:val="24"/>
          <w:szCs w:val="24"/>
          <w:lang w:val="kk-KZ"/>
        </w:rPr>
        <w:t>1</w:t>
      </w:r>
      <w:r w:rsidR="00BE6047">
        <w:rPr>
          <w:b/>
          <w:sz w:val="24"/>
          <w:szCs w:val="24"/>
          <w:lang w:val="kk-KZ"/>
        </w:rPr>
        <w:t xml:space="preserve"> бірлік уақытша,  негізгі қызметші</w:t>
      </w:r>
      <w:r w:rsidR="00BE6047">
        <w:rPr>
          <w:b/>
          <w:sz w:val="24"/>
          <w:szCs w:val="24"/>
          <w:lang w:val="kk-KZ"/>
        </w:rPr>
        <w:t>н</w:t>
      </w:r>
      <w:r w:rsidR="00BE6047">
        <w:rPr>
          <w:b/>
          <w:sz w:val="24"/>
          <w:szCs w:val="24"/>
          <w:lang w:val="kk-KZ"/>
        </w:rPr>
        <w:t>ің бала күту демалысында болған кезеңге</w:t>
      </w:r>
      <w:r w:rsidR="00BE6047">
        <w:rPr>
          <w:b/>
          <w:sz w:val="24"/>
          <w:szCs w:val="24"/>
          <w:lang w:val="kk-KZ"/>
        </w:rPr>
        <w:t>,</w:t>
      </w:r>
      <w:r w:rsidRPr="004851A4">
        <w:rPr>
          <w:b/>
          <w:sz w:val="24"/>
          <w:szCs w:val="24"/>
          <w:lang w:val="kk-KZ"/>
        </w:rPr>
        <w:t xml:space="preserve"> 01.08.2021ж. дейін)</w:t>
      </w:r>
      <w:r w:rsidR="004851A4">
        <w:rPr>
          <w:b/>
          <w:sz w:val="24"/>
          <w:szCs w:val="24"/>
          <w:lang w:val="kk-KZ"/>
        </w:rPr>
        <w:t>.</w:t>
      </w:r>
    </w:p>
    <w:p w:rsidR="00B67E1E" w:rsidRPr="004851A4" w:rsidRDefault="00AD6A04" w:rsidP="004851A4">
      <w:pPr>
        <w:jc w:val="both"/>
        <w:rPr>
          <w:rFonts w:eastAsia="Calibri"/>
          <w:b/>
          <w:sz w:val="24"/>
          <w:szCs w:val="24"/>
          <w:highlight w:val="yellow"/>
          <w:lang w:val="kk-KZ" w:eastAsia="ko-KR"/>
        </w:rPr>
      </w:pPr>
      <w:r w:rsidRPr="004851A4">
        <w:rPr>
          <w:b/>
          <w:sz w:val="24"/>
          <w:szCs w:val="24"/>
          <w:lang w:val="kk-KZ"/>
        </w:rPr>
        <w:t xml:space="preserve">         Функционалдық міндеттері: </w:t>
      </w:r>
      <w:r w:rsidR="008317D4" w:rsidRPr="004851A4">
        <w:rPr>
          <w:sz w:val="24"/>
          <w:szCs w:val="24"/>
          <w:lang w:val="kk-KZ"/>
        </w:rPr>
        <w:t xml:space="preserve">Мемлекеттік кірістердің қолданыстағы ақпараттық жүйелерінің жұмыс істеуін қамтамасыз ету; жобалық қызметті ұйымдастыру;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r w:rsidRPr="004851A4">
        <w:rPr>
          <w:b/>
          <w:sz w:val="24"/>
          <w:szCs w:val="24"/>
          <w:lang w:val="kk-KZ"/>
        </w:rPr>
        <w:t xml:space="preserve">           </w:t>
      </w:r>
      <w:r w:rsidR="004851A4">
        <w:rPr>
          <w:b/>
          <w:sz w:val="24"/>
          <w:szCs w:val="24"/>
          <w:lang w:val="kk-KZ"/>
        </w:rPr>
        <w:tab/>
      </w:r>
      <w:r w:rsidRPr="004851A4">
        <w:rPr>
          <w:b/>
          <w:sz w:val="24"/>
          <w:szCs w:val="24"/>
          <w:lang w:val="kk-KZ"/>
        </w:rPr>
        <w:t xml:space="preserve">Конкурсқа қатысушыларға қойылатын талаптар: </w:t>
      </w:r>
      <w:r w:rsidR="008317D4" w:rsidRPr="004851A4">
        <w:rPr>
          <w:sz w:val="24"/>
          <w:szCs w:val="24"/>
          <w:lang w:val="kk-KZ"/>
        </w:rPr>
        <w:t>Жоғары: техникалық ғылымдар және технологиялар (автоматтандыру және басқару, ақпараттық жүйелер, есептеу техникасы және бағдарламалық қамтамасыз ету</w:t>
      </w:r>
      <w:bookmarkStart w:id="0" w:name="_GoBack"/>
      <w:bookmarkEnd w:id="0"/>
      <w:r w:rsidR="008317D4" w:rsidRPr="004851A4">
        <w:rPr>
          <w:sz w:val="24"/>
          <w:szCs w:val="24"/>
          <w:lang w:val="kk-KZ"/>
        </w:rPr>
        <w:t>, математикалық және компьютерлік модельдеу) немесе жаратылыстану ғылымдары (математика, информатика), әлеуметтік ғылымдар, экономика және бизнес (экономика, менеджмент, есеп және аудит, қаржы) немесе құқық.</w:t>
      </w:r>
      <w:r w:rsidR="004851A4">
        <w:rPr>
          <w:sz w:val="24"/>
          <w:szCs w:val="24"/>
          <w:lang w:val="kk-KZ"/>
        </w:rPr>
        <w:t xml:space="preserve"> </w:t>
      </w:r>
      <w:r w:rsidR="004851A4" w:rsidRPr="00465FF7">
        <w:rPr>
          <w:rFonts w:ascii="KZ Times New Roman" w:hAnsi="KZ Times New Roman" w:cs="Arial"/>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p>
    <w:p w:rsidR="004851A4" w:rsidRDefault="004851A4" w:rsidP="004811E2">
      <w:pPr>
        <w:ind w:right="178" w:firstLine="709"/>
        <w:jc w:val="both"/>
        <w:rPr>
          <w:sz w:val="24"/>
          <w:szCs w:val="24"/>
          <w:lang w:val="kk-KZ"/>
        </w:rPr>
      </w:pPr>
    </w:p>
    <w:p w:rsidR="004851A4" w:rsidRDefault="004851A4" w:rsidP="004811E2">
      <w:pPr>
        <w:ind w:right="178" w:firstLine="709"/>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E1E38" w:rsidRDefault="00AE1E38" w:rsidP="004811E2">
      <w:pPr>
        <w:spacing w:before="100" w:beforeAutospacing="1" w:after="100" w:afterAutospacing="1"/>
        <w:ind w:left="5664"/>
        <w:jc w:val="center"/>
        <w:rPr>
          <w:lang w:val="kk-KZ"/>
        </w:rPr>
      </w:pPr>
    </w:p>
    <w:p w:rsidR="00AE1E38" w:rsidRDefault="00AE1E38"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4811E2" w:rsidRPr="006854FA" w:rsidRDefault="00FD45FF" w:rsidP="004811E2">
      <w:pPr>
        <w:spacing w:before="100" w:beforeAutospacing="1" w:after="100" w:afterAutospacing="1"/>
        <w:ind w:left="5664"/>
        <w:jc w:val="center"/>
        <w:rPr>
          <w:lang w:val="kk-KZ"/>
        </w:rPr>
      </w:pPr>
      <w:r w:rsidRPr="006854FA">
        <w:rPr>
          <w:lang w:val="kk-KZ"/>
        </w:rPr>
        <w:t xml:space="preserve"> </w:t>
      </w:r>
      <w:r w:rsidR="004811E2" w:rsidRPr="006854FA">
        <w:rPr>
          <w:lang w:val="kk-KZ"/>
        </w:rPr>
        <w:t xml:space="preserve">«Б» корпусының мемлекеттік </w:t>
      </w:r>
      <w:r w:rsidR="004811E2" w:rsidRPr="006854FA">
        <w:rPr>
          <w:lang w:val="kk-KZ"/>
        </w:rPr>
        <w:br/>
        <w:t xml:space="preserve">әкімшілік лауазымына    </w:t>
      </w:r>
      <w:r w:rsidR="004811E2" w:rsidRPr="006854FA">
        <w:rPr>
          <w:lang w:val="kk-KZ"/>
        </w:rPr>
        <w:br/>
        <w:t xml:space="preserve">орналасуға конкурс өткізу </w:t>
      </w:r>
      <w:r w:rsidR="004811E2"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FC7BC0"/>
    <w:multiLevelType w:val="hybridMultilevel"/>
    <w:tmpl w:val="F7AE96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8">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871B81"/>
    <w:multiLevelType w:val="hybridMultilevel"/>
    <w:tmpl w:val="B48C151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289B785E"/>
    <w:multiLevelType w:val="hybridMultilevel"/>
    <w:tmpl w:val="0582CA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3B375EE5"/>
    <w:multiLevelType w:val="hybridMultilevel"/>
    <w:tmpl w:val="11EABB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1761D79"/>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C06DB"/>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4A055CBD"/>
    <w:multiLevelType w:val="hybridMultilevel"/>
    <w:tmpl w:val="66F8D53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52E9016B"/>
    <w:multiLevelType w:val="hybridMultilevel"/>
    <w:tmpl w:val="B3BCB970"/>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7">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772E012D"/>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6">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36"/>
  </w:num>
  <w:num w:numId="2">
    <w:abstractNumId w:val="30"/>
  </w:num>
  <w:num w:numId="3">
    <w:abstractNumId w:val="5"/>
  </w:num>
  <w:num w:numId="4">
    <w:abstractNumId w:val="24"/>
  </w:num>
  <w:num w:numId="5">
    <w:abstractNumId w:val="4"/>
  </w:num>
  <w:num w:numId="6">
    <w:abstractNumId w:val="3"/>
  </w:num>
  <w:num w:numId="7">
    <w:abstractNumId w:val="9"/>
  </w:num>
  <w:num w:numId="8">
    <w:abstractNumId w:val="29"/>
  </w:num>
  <w:num w:numId="9">
    <w:abstractNumId w:val="8"/>
  </w:num>
  <w:num w:numId="10">
    <w:abstractNumId w:val="32"/>
  </w:num>
  <w:num w:numId="11">
    <w:abstractNumId w:val="33"/>
  </w:num>
  <w:num w:numId="12">
    <w:abstractNumId w:val="22"/>
  </w:num>
  <w:num w:numId="13">
    <w:abstractNumId w:val="25"/>
  </w:num>
  <w:num w:numId="14">
    <w:abstractNumId w:val="7"/>
  </w:num>
  <w:num w:numId="15">
    <w:abstractNumId w:val="21"/>
  </w:num>
  <w:num w:numId="16">
    <w:abstractNumId w:val="18"/>
  </w:num>
  <w:num w:numId="17">
    <w:abstractNumId w:val="28"/>
  </w:num>
  <w:num w:numId="18">
    <w:abstractNumId w:val="27"/>
  </w:num>
  <w:num w:numId="19">
    <w:abstractNumId w:val="1"/>
  </w:num>
  <w:num w:numId="20">
    <w:abstractNumId w:val="12"/>
  </w:num>
  <w:num w:numId="21">
    <w:abstractNumId w:val="17"/>
  </w:num>
  <w:num w:numId="22">
    <w:abstractNumId w:val="15"/>
  </w:num>
  <w:num w:numId="23">
    <w:abstractNumId w:val="31"/>
  </w:num>
  <w:num w:numId="24">
    <w:abstractNumId w:val="19"/>
  </w:num>
  <w:num w:numId="25">
    <w:abstractNumId w:val="34"/>
  </w:num>
  <w:num w:numId="26">
    <w:abstractNumId w:val="0"/>
  </w:num>
  <w:num w:numId="27">
    <w:abstractNumId w:val="37"/>
  </w:num>
  <w:num w:numId="28">
    <w:abstractNumId w:val="13"/>
  </w:num>
  <w:num w:numId="29">
    <w:abstractNumId w:val="14"/>
  </w:num>
  <w:num w:numId="30">
    <w:abstractNumId w:val="2"/>
  </w:num>
  <w:num w:numId="31">
    <w:abstractNumId w:val="35"/>
  </w:num>
  <w:num w:numId="32">
    <w:abstractNumId w:val="26"/>
  </w:num>
  <w:num w:numId="33">
    <w:abstractNumId w:val="6"/>
  </w:num>
  <w:num w:numId="34">
    <w:abstractNumId w:val="11"/>
  </w:num>
  <w:num w:numId="35">
    <w:abstractNumId w:val="16"/>
  </w:num>
  <w:num w:numId="36">
    <w:abstractNumId w:val="10"/>
  </w:num>
  <w:num w:numId="37">
    <w:abstractNumId w:val="23"/>
  </w:num>
  <w:num w:numId="3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34CA"/>
    <w:rsid w:val="00035410"/>
    <w:rsid w:val="00042A66"/>
    <w:rsid w:val="00043737"/>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63F"/>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4AD8"/>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06E3"/>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1A4"/>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3A77"/>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3A2"/>
    <w:rsid w:val="006A4746"/>
    <w:rsid w:val="006A5EB5"/>
    <w:rsid w:val="006A622D"/>
    <w:rsid w:val="006A70D4"/>
    <w:rsid w:val="006A7316"/>
    <w:rsid w:val="006B0E63"/>
    <w:rsid w:val="006B2E38"/>
    <w:rsid w:val="006B3950"/>
    <w:rsid w:val="006B5DC9"/>
    <w:rsid w:val="006B639B"/>
    <w:rsid w:val="006B661F"/>
    <w:rsid w:val="006B72F8"/>
    <w:rsid w:val="006B7E39"/>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45B4"/>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17D4"/>
    <w:rsid w:val="00833438"/>
    <w:rsid w:val="008350AC"/>
    <w:rsid w:val="0084275E"/>
    <w:rsid w:val="00843655"/>
    <w:rsid w:val="008436AA"/>
    <w:rsid w:val="00844924"/>
    <w:rsid w:val="00845563"/>
    <w:rsid w:val="00851A7A"/>
    <w:rsid w:val="00855FB0"/>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38C2"/>
    <w:rsid w:val="00884DC9"/>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7F90"/>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80C"/>
    <w:rsid w:val="00A50AFE"/>
    <w:rsid w:val="00A51607"/>
    <w:rsid w:val="00A51DEA"/>
    <w:rsid w:val="00A522D1"/>
    <w:rsid w:val="00A56984"/>
    <w:rsid w:val="00A57638"/>
    <w:rsid w:val="00A57B66"/>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D6A04"/>
    <w:rsid w:val="00AE1E3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46ADD"/>
    <w:rsid w:val="00B52975"/>
    <w:rsid w:val="00B54938"/>
    <w:rsid w:val="00B5504A"/>
    <w:rsid w:val="00B562C8"/>
    <w:rsid w:val="00B56651"/>
    <w:rsid w:val="00B66DA4"/>
    <w:rsid w:val="00B67BE5"/>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9737D"/>
    <w:rsid w:val="00BA041A"/>
    <w:rsid w:val="00BA0955"/>
    <w:rsid w:val="00BA11FC"/>
    <w:rsid w:val="00BA152E"/>
    <w:rsid w:val="00BA20F9"/>
    <w:rsid w:val="00BA2F89"/>
    <w:rsid w:val="00BA3442"/>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E6047"/>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2EB"/>
    <w:rsid w:val="00C54CFA"/>
    <w:rsid w:val="00C56553"/>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344E"/>
    <w:rsid w:val="00D64EC8"/>
    <w:rsid w:val="00D66C21"/>
    <w:rsid w:val="00D73863"/>
    <w:rsid w:val="00D74191"/>
    <w:rsid w:val="00D750D2"/>
    <w:rsid w:val="00D77778"/>
    <w:rsid w:val="00D8038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41FE"/>
    <w:rsid w:val="00F0572B"/>
    <w:rsid w:val="00F060A3"/>
    <w:rsid w:val="00F12235"/>
    <w:rsid w:val="00F1239D"/>
    <w:rsid w:val="00F12F6E"/>
    <w:rsid w:val="00F14AD8"/>
    <w:rsid w:val="00F14E86"/>
    <w:rsid w:val="00F15E1A"/>
    <w:rsid w:val="00F2030F"/>
    <w:rsid w:val="00F2261C"/>
    <w:rsid w:val="00F22DE6"/>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5036"/>
    <w:rsid w:val="00F5671F"/>
    <w:rsid w:val="00F57C26"/>
    <w:rsid w:val="00F60BEA"/>
    <w:rsid w:val="00F617EF"/>
    <w:rsid w:val="00F62D4A"/>
    <w:rsid w:val="00F70910"/>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45FF"/>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12C0-9D60-47F8-BEB9-1EE199CD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Берденова  Шынар Жанузаковна</cp:lastModifiedBy>
  <cp:revision>17</cp:revision>
  <cp:lastPrinted>2018-11-02T04:54:00Z</cp:lastPrinted>
  <dcterms:created xsi:type="dcterms:W3CDTF">2019-06-13T08:27:00Z</dcterms:created>
  <dcterms:modified xsi:type="dcterms:W3CDTF">2019-08-02T06:38:00Z</dcterms:modified>
</cp:coreProperties>
</file>