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3A" w:rsidRPr="000D5D3A" w:rsidRDefault="000D5D3A" w:rsidP="000D5D3A">
      <w:pPr>
        <w:tabs>
          <w:tab w:val="left" w:pos="9923"/>
        </w:tabs>
        <w:ind w:left="-1418"/>
        <w:jc w:val="both"/>
        <w:rPr>
          <w:i w:val="0"/>
          <w:iCs w:val="0"/>
          <w:lang w:val="kk-KZ"/>
        </w:rPr>
      </w:pPr>
      <w:proofErr w:type="gramStart"/>
      <w:r w:rsidRPr="000D5D3A">
        <w:rPr>
          <w:i w:val="0"/>
          <w:iCs w:val="0"/>
          <w:lang w:val="en-US"/>
        </w:rPr>
        <w:t>I</w:t>
      </w:r>
      <w:r w:rsidRPr="000D5D3A">
        <w:rPr>
          <w:i w:val="0"/>
          <w:iCs w:val="0"/>
        </w:rPr>
        <w:t xml:space="preserve">. </w:t>
      </w:r>
      <w:r w:rsidRPr="000D5D3A">
        <w:rPr>
          <w:i w:val="0"/>
          <w:iCs w:val="0"/>
          <w:lang w:val="kk-KZ"/>
        </w:rPr>
        <w:t>Комитет государственных доходов Министерства финансов Республики Казахстан, 010000, г.Астана, ул.</w:t>
      </w:r>
      <w:proofErr w:type="gramEnd"/>
      <w:r w:rsidRPr="000D5D3A">
        <w:rPr>
          <w:i w:val="0"/>
          <w:iCs w:val="0"/>
          <w:lang w:val="kk-KZ"/>
        </w:rPr>
        <w:t xml:space="preserve"> Бейбітшілік 10, телефон для справок: (7172) 70-99-35 электронный адрес: e.gafiyatulina@kgd.gov.kz объявляет внутренний конкурс на занятие вакантных административных государственных должностей корпуса «Б»:</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1. Заместитель руководителя Управления методологии Департамента методологии налогообложения, категория С-3 (3 единицы: 2 постоянные и 1 временная до 31.07.2017).</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Осуществление общего руководства Управления; определение функциональных обязанностей работников Управления, а также порядок их взаимодействия; 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организация семинаров по вопросам совершенствования методов работы, изучения налогового законодательства, участие в работе по внесению изменений и дополнений в налоговое законодательство.</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Образование высшее: социальные науки, экономика и бизнесили право.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 Желательно знаниеналогового законодательства.  Другие обязательные знания.</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2. Заместитель руководителя Управления аудита Департамен</w:t>
      </w:r>
      <w:bookmarkStart w:id="0" w:name="_GoBack"/>
      <w:bookmarkEnd w:id="0"/>
      <w:r>
        <w:rPr>
          <w:i w:val="0"/>
          <w:iCs w:val="0"/>
          <w:sz w:val="20"/>
          <w:szCs w:val="20"/>
          <w:lang w:val="kk-KZ"/>
        </w:rPr>
        <w:t>та налогового контроля, категория С-3 (1 единица).</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Организация и координация деятельности работников управления; участие в разработке законодательных актов Республики Казахстан, в части совершенствования налогового аудита, таможенного контроля после выпуска товаров в форме выездных таможенных проверок; участие в осуществлении взаимодействия с другими государственными органами по вопросам управления; рассмотрение материалов проверок, проведенных работниками управления; рассмотрение результатов таможенных проверок после выпуска товаров и иных форм таможенного контроля; участие в комплексных проверках состояния контрольно-экономической работы по обеспечению поступления налогов и других обязательных платежей в бюджет, а также соблюдения законодательства в сфере таможенного дела в органах государственных доходов (департаментах по областям), рассмотрение предложений, поступающих на сайт Эврика, в пределах компетенции Управления.</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Образование высшее: социальные науки, экономика и бизнесили право.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 Желательно знаниетаможенного и налогового законодательства.  Другие обязательные знания.</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3. Заместитель руководителя Управления администрирования косвенных налогов  Департамента налогового контроля, категория С-3 (1 единица).</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Осуществление контроля по направлениям компетенции Управления; обеспечение рационального распределения нагрузки между работниками Управления по направлениям; рассмотрение и визирование документов, подготовленные сотрудниками Управления по направлениям; разработка нормативных правовых актов по вопросам, входящим в компетенцию Управления; планирование работы должностных лиц  Управления по направлениям; внесение предложений по совершенствованию работы, связанной с обязанностями, осуществление методической и практической помощи территориальным органам  государственных доходов в пределах направлений и компетенции Управления; осуществление взаимодействия с правоохранительными и другими государственными органами Республики Казахстан по вопросам, входящим в компетенцию Управления в порядке, установленном законодательством; внесение предложений по совершенствованию законодательства по курируемому направлению, в рамках компетенции Управления.</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Образование высшее: социальные науки, экономика и бизнесили право или технические науки и технологии.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 Желательно знаниеналогового законодательства.  Другие обязательные знания.</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4. Главный эксперт Управления методологии Департамента методологии налогообложения, категория С-4  (2 единицы: 1 основная и 1 временная до 25.09.2018).</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 xml:space="preserve">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w:t>
      </w:r>
      <w:r>
        <w:rPr>
          <w:b w:val="0"/>
          <w:i w:val="0"/>
          <w:iCs w:val="0"/>
          <w:sz w:val="20"/>
          <w:szCs w:val="20"/>
          <w:lang w:val="kk-KZ"/>
        </w:rPr>
        <w:lastRenderedPageBreak/>
        <w:t>налога на игорный бизнес, фиксированного налога, других обязательных платежей в бюджет, применения специальных налоговых режимов; администрирования налога на имущество, земельного налога, налога на транспортные средства, специальных налоговых режимов и других обязательных платежей в бюджет; разработки форм налоговой отчетности по компетенции.</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Образование высшее: социальные науки, экономика и бизнесили право.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государства.Желательнознание налогового законодательства, отраслевых законов (Экологический кодекс, Водный кодекс, Лесной кодекс. Земельный кодекс, Законы РК «О связи», «О рекламе», «О безопасности дорожного движения», «О транспорте» и др.).Другие обязательные знания.</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5. Главный эксперт Управления апелляции и обеспечения законных прав Департамента методологии налогообложения, категория С-4 (2 единицы).</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Осуществление рассмотрения жалоб налогоплательщиков на уведомления о результатах налоговых проверок и (или) решения вышестоящих органов налоговой службы по результатам рассмотрения жалоб налогоплательщиков на уведомления, жалоб налогоплательщиков на действия (бездействие) должностных лиц органов налоговой службы, связанных с результатами налоговой проверки и подготовка проекта решения по итогам рассмотрения жалоб в порядке и сроки, установленные Налоговым кодексом, а также жалобна решения вотношении участников внешнеэкономической деятельности по итогам проведения таможенных проверок и на уведомления о погашении задолженности по таможенным платежам, налогам и пеням; обеспечение отражения процесса рассмотрения жалоб в информационных система, проведение анализа, внесение предложений по совершенствованию порядка рассмотрения жалоб налогоплательщиков и участников внешнеэкономической деятельности.</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Образование высшее: социальные науки, экономика и бизнесили право.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 Желательно знание таможенного и налогового законодательства, программ MS Office. Другие обязательные знания.</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6. Главный эксперт Управления налогообложения нерезидентов Департамента методологии налогообложения, категория С-4  (1 единица).</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Подготовка предложений по совершенствованию налогового законодательства и международных договоров об избежании двойного 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в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 проведение налоговой экспертизы проектов международных договоров; рассмотрение иных вопросов, связанных с вопросами международного налогообложения; знание иностранных языков.</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Образование высшее: социальные науки, экономика и бизнесили право.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 Желательно знаниеналогового законодательства. Другие обязательные знания.</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7. Главный эксперт Управления по работе с задолженностью Департамента налогового контроля, категория С-4  (3 единицы).</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Организация и обеспечение качественного выполнения поручений руководства; организация и обеспечение своевременности и полноты применения способов и мер принудительного взыскания задолженности, осуществление аналитической работы на предмет выявления потенциальных должников; организация работы по оптимизации процедур применения способов и мер принудительного взыскания задолженности в автоматизированном порядке, осуществление камерального контроля на предмет выявления признаков преднамеренного и ложного банкротства и деятельности администраторов; участие в проведении налоговых проверок и проверок деятельности администратора; регистрация лиц, имеющих право осуществлять деятельность администратора, и снятие их с регистрации; внесение замечаний и предложений в нормативные правовые акты, разрабатываемые Комитетом государственных доходов; вынесение на рассмотрение руководства Управления предложений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Кодекса чести государственного служащего; неразглашение сведений, составляющих государственную и служебную тайну.</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 xml:space="preserve">Образование высшее: социальные науки, экономика и бизнесили право. Знание законодательства Республики Казахстан, предусмотренного программой тестирования на занятие административной </w:t>
      </w:r>
      <w:r>
        <w:rPr>
          <w:b w:val="0"/>
          <w:i w:val="0"/>
          <w:iCs w:val="0"/>
          <w:sz w:val="20"/>
          <w:szCs w:val="20"/>
          <w:lang w:val="kk-KZ"/>
        </w:rPr>
        <w:lastRenderedPageBreak/>
        <w:t>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государства.Желательнознание налогового, таможенного законодательства, а также законодательства о реабилитации и банкротстве. Другие обязательные знания.</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8. Главный эксперт Специализированного управления, категория С-4  (1 единица).</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Участие в проведении налоговых недропользователей и крупных налогоплательщиков, подлежащих мониторингу по вопросам исполнения налогового законодательства Республики Казахстан; оказание практической помощи территориальным органам Комитета, в пределах компетенции Управления; осуществление разъяснительной работы; обмен информацией в рамках международных соглашений; выполнение иных обязанностей, предусмотренных внутренними актами Комитета.</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Образование высшее: социальные науки, экономика и бизнес или технические науки и технологии или гуманитарные науки или право.Знание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 Желательнознание налогового и таможенного законодательства. Другие обязательные знания.</w:t>
      </w:r>
    </w:p>
    <w:p w:rsidR="000D5D3A" w:rsidRDefault="000D5D3A" w:rsidP="000D5D3A">
      <w:pPr>
        <w:tabs>
          <w:tab w:val="left" w:pos="9923"/>
        </w:tabs>
        <w:ind w:left="-1418"/>
        <w:jc w:val="both"/>
        <w:rPr>
          <w:i w:val="0"/>
          <w:iCs w:val="0"/>
          <w:sz w:val="20"/>
          <w:szCs w:val="20"/>
          <w:lang w:val="kk-KZ"/>
        </w:rPr>
      </w:pPr>
      <w:r>
        <w:rPr>
          <w:i w:val="0"/>
          <w:iCs w:val="0"/>
          <w:sz w:val="20"/>
          <w:szCs w:val="20"/>
          <w:lang w:val="kk-KZ"/>
        </w:rPr>
        <w:t>9. Главный эксперт Управления международного сотрудничества, категория С-4 (1 единица).</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Функциональные обязанности: </w:t>
      </w:r>
      <w:r>
        <w:rPr>
          <w:b w:val="0"/>
          <w:i w:val="0"/>
          <w:iCs w:val="0"/>
          <w:sz w:val="20"/>
          <w:szCs w:val="20"/>
          <w:lang w:val="kk-KZ"/>
        </w:rPr>
        <w:t>Осуществление взаимодействия с государственными органами, международными организациями, региональными объединениями по вопросам международного таможенного сотрудничества;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представление интересов таможенных органов в государственных органах, а также в других организациях при рассмотрении вопросов, входящих в компетенцию управления.</w:t>
      </w:r>
    </w:p>
    <w:p w:rsidR="000D5D3A" w:rsidRDefault="000D5D3A" w:rsidP="000D5D3A">
      <w:pPr>
        <w:tabs>
          <w:tab w:val="left" w:pos="9923"/>
        </w:tabs>
        <w:ind w:left="-1418"/>
        <w:jc w:val="both"/>
        <w:rPr>
          <w:b w:val="0"/>
          <w:i w:val="0"/>
          <w:iCs w:val="0"/>
          <w:sz w:val="20"/>
          <w:szCs w:val="20"/>
          <w:lang w:val="kk-KZ"/>
        </w:rPr>
      </w:pPr>
      <w:r>
        <w:rPr>
          <w:i w:val="0"/>
          <w:iCs w:val="0"/>
          <w:sz w:val="20"/>
          <w:szCs w:val="20"/>
          <w:lang w:val="kk-KZ"/>
        </w:rPr>
        <w:t xml:space="preserve">Требования к участникам конкурса: </w:t>
      </w:r>
      <w:r>
        <w:rPr>
          <w:b w:val="0"/>
          <w:i w:val="0"/>
          <w:iCs w:val="0"/>
          <w:sz w:val="20"/>
          <w:szCs w:val="20"/>
          <w:lang w:val="kk-KZ"/>
        </w:rPr>
        <w:t>Образование высшее: право, гуманитарные науки или социальные науки, экономика и бизнес.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 Желательнознание налогового законодательства. Знание иностранных языков. Другие обязательные знания.</w:t>
      </w:r>
    </w:p>
    <w:p w:rsidR="000D5D3A" w:rsidRDefault="000D5D3A" w:rsidP="000D5D3A">
      <w:pPr>
        <w:tabs>
          <w:tab w:val="left" w:pos="9923"/>
        </w:tabs>
        <w:ind w:left="-1418"/>
        <w:jc w:val="both"/>
        <w:rPr>
          <w:i w:val="0"/>
          <w:iCs w:val="0"/>
          <w:sz w:val="20"/>
          <w:szCs w:val="20"/>
        </w:rPr>
      </w:pPr>
    </w:p>
    <w:p w:rsidR="000D5D3A" w:rsidRDefault="000D5D3A" w:rsidP="000D5D3A">
      <w:pPr>
        <w:tabs>
          <w:tab w:val="left" w:pos="9923"/>
        </w:tabs>
        <w:ind w:left="-1418"/>
        <w:jc w:val="both"/>
        <w:rPr>
          <w:b w:val="0"/>
          <w:i w:val="0"/>
          <w:iCs w:val="0"/>
          <w:sz w:val="20"/>
          <w:szCs w:val="20"/>
        </w:rPr>
      </w:pPr>
      <w:r>
        <w:rPr>
          <w:b w:val="0"/>
          <w:i w:val="0"/>
          <w:iCs w:val="0"/>
          <w:sz w:val="20"/>
          <w:szCs w:val="20"/>
        </w:rPr>
        <w:t>Для обеспечения прозрачности и объективности работы конкурсной комиссии на ее заседание приглашаются наблюдатели.</w:t>
      </w:r>
    </w:p>
    <w:p w:rsidR="000D5D3A" w:rsidRDefault="000D5D3A" w:rsidP="000D5D3A">
      <w:pPr>
        <w:tabs>
          <w:tab w:val="left" w:pos="9923"/>
        </w:tabs>
        <w:ind w:left="-1418"/>
        <w:jc w:val="both"/>
        <w:rPr>
          <w:b w:val="0"/>
          <w:i w:val="0"/>
          <w:iCs w:val="0"/>
          <w:sz w:val="20"/>
          <w:szCs w:val="20"/>
        </w:rPr>
      </w:pPr>
      <w:r>
        <w:rPr>
          <w:b w:val="0"/>
          <w:i w:val="0"/>
          <w:iCs w:val="0"/>
          <w:sz w:val="20"/>
          <w:szCs w:val="2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b w:val="0"/>
          <w:i w:val="0"/>
          <w:iCs w:val="0"/>
          <w:sz w:val="20"/>
          <w:szCs w:val="20"/>
        </w:rPr>
        <w:t>маслихатов</w:t>
      </w:r>
      <w:proofErr w:type="spellEnd"/>
      <w:r>
        <w:rPr>
          <w:b w:val="0"/>
          <w:i w:val="0"/>
          <w:iCs w:val="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D5D3A" w:rsidRDefault="000D5D3A" w:rsidP="000D5D3A">
      <w:pPr>
        <w:tabs>
          <w:tab w:val="left" w:pos="9923"/>
        </w:tabs>
        <w:ind w:left="-1418"/>
        <w:jc w:val="both"/>
        <w:rPr>
          <w:b w:val="0"/>
          <w:i w:val="0"/>
          <w:iCs w:val="0"/>
          <w:sz w:val="20"/>
          <w:szCs w:val="20"/>
        </w:rPr>
      </w:pPr>
      <w:r>
        <w:rPr>
          <w:b w:val="0"/>
          <w:i w:val="0"/>
          <w:iCs w:val="0"/>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D5D3A" w:rsidRDefault="000D5D3A" w:rsidP="000D5D3A">
      <w:pPr>
        <w:tabs>
          <w:tab w:val="left" w:pos="9923"/>
        </w:tabs>
        <w:ind w:left="-1418"/>
        <w:jc w:val="both"/>
        <w:rPr>
          <w:b w:val="0"/>
          <w:i w:val="0"/>
          <w:iCs w:val="0"/>
          <w:sz w:val="20"/>
          <w:szCs w:val="20"/>
        </w:rPr>
      </w:pPr>
      <w:r>
        <w:rPr>
          <w:b w:val="0"/>
          <w:i w:val="0"/>
          <w:iCs w:val="0"/>
          <w:sz w:val="20"/>
          <w:szCs w:val="20"/>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Pr>
          <w:b w:val="0"/>
          <w:i w:val="0"/>
          <w:iCs w:val="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b w:val="0"/>
          <w:i w:val="0"/>
          <w:iCs w:val="0"/>
          <w:sz w:val="20"/>
          <w:szCs w:val="20"/>
        </w:rPr>
        <w:t>маслихатов</w:t>
      </w:r>
      <w:proofErr w:type="spellEnd"/>
      <w:r>
        <w:rPr>
          <w:b w:val="0"/>
          <w:i w:val="0"/>
          <w:iCs w:val="0"/>
          <w:sz w:val="20"/>
          <w:szCs w:val="20"/>
        </w:rPr>
        <w:t>.</w:t>
      </w:r>
      <w:proofErr w:type="gramEnd"/>
    </w:p>
    <w:p w:rsidR="000D5D3A" w:rsidRDefault="000D5D3A" w:rsidP="000D5D3A">
      <w:pPr>
        <w:tabs>
          <w:tab w:val="left" w:pos="9923"/>
        </w:tabs>
        <w:ind w:left="-1418"/>
        <w:jc w:val="both"/>
        <w:rPr>
          <w:b w:val="0"/>
          <w:i w:val="0"/>
          <w:iCs w:val="0"/>
          <w:sz w:val="20"/>
          <w:szCs w:val="20"/>
        </w:rPr>
      </w:pPr>
      <w:r>
        <w:rPr>
          <w:b w:val="0"/>
          <w:i w:val="0"/>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пяти рабочих дней со дня уведомления кандидатов о допуске их к собеседованию.</w:t>
      </w:r>
    </w:p>
    <w:p w:rsidR="000D5D3A" w:rsidRDefault="000D5D3A" w:rsidP="000D5D3A">
      <w:pPr>
        <w:tabs>
          <w:tab w:val="left" w:pos="9923"/>
        </w:tabs>
        <w:ind w:left="-1418"/>
        <w:jc w:val="both"/>
        <w:rPr>
          <w:b w:val="0"/>
          <w:i w:val="0"/>
          <w:iCs w:val="0"/>
          <w:sz w:val="20"/>
          <w:szCs w:val="20"/>
        </w:rPr>
      </w:pPr>
      <w:r>
        <w:rPr>
          <w:i w:val="0"/>
          <w:iCs w:val="0"/>
          <w:sz w:val="20"/>
          <w:szCs w:val="20"/>
          <w:highlight w:val="cyan"/>
        </w:rPr>
        <w:t>Необходимые для участия в конкурсе документы:</w:t>
      </w:r>
      <w:r>
        <w:rPr>
          <w:i w:val="0"/>
          <w:iCs w:val="0"/>
          <w:sz w:val="20"/>
          <w:szCs w:val="20"/>
        </w:rPr>
        <w:t xml:space="preserve"> </w:t>
      </w:r>
      <w:r>
        <w:rPr>
          <w:b w:val="0"/>
          <w:i w:val="0"/>
          <w:iCs w:val="0"/>
          <w:sz w:val="20"/>
          <w:szCs w:val="20"/>
          <w:lang w:val="kk-KZ"/>
        </w:rPr>
        <w:t xml:space="preserve">1) </w:t>
      </w:r>
      <w:r>
        <w:rPr>
          <w:b w:val="0"/>
          <w:i w:val="0"/>
          <w:iCs w:val="0"/>
          <w:sz w:val="20"/>
          <w:szCs w:val="20"/>
        </w:rPr>
        <w:t>заявление по форме</w:t>
      </w:r>
      <w:r>
        <w:rPr>
          <w:b w:val="0"/>
          <w:i w:val="0"/>
          <w:iCs w:val="0"/>
          <w:sz w:val="20"/>
          <w:szCs w:val="20"/>
          <w:lang w:val="kk-KZ"/>
        </w:rPr>
        <w:t>,</w:t>
      </w:r>
      <w:r>
        <w:rPr>
          <w:b w:val="0"/>
          <w:i w:val="0"/>
          <w:iCs w:val="0"/>
          <w:sz w:val="20"/>
          <w:szCs w:val="20"/>
        </w:rPr>
        <w:t xml:space="preserve"> согласно </w:t>
      </w:r>
      <w:hyperlink r:id="rId5" w:anchor="z145" w:history="1">
        <w:r>
          <w:rPr>
            <w:rStyle w:val="a3"/>
            <w:b w:val="0"/>
            <w:i w:val="0"/>
            <w:iCs w:val="0"/>
            <w:color w:val="auto"/>
            <w:sz w:val="20"/>
            <w:szCs w:val="20"/>
            <w:u w:val="none"/>
          </w:rPr>
          <w:t>приложению 2</w:t>
        </w:r>
      </w:hyperlink>
      <w:r>
        <w:rPr>
          <w:b w:val="0"/>
          <w:i w:val="0"/>
          <w:iCs w:val="0"/>
          <w:sz w:val="20"/>
          <w:szCs w:val="20"/>
        </w:rPr>
        <w:t xml:space="preserve"> к Правилам проведения конкурсов на занятие административной государственной должности корпуса «Б»</w:t>
      </w:r>
      <w:r>
        <w:rPr>
          <w:b w:val="0"/>
          <w:i w:val="0"/>
          <w:iCs w:val="0"/>
          <w:sz w:val="20"/>
          <w:szCs w:val="20"/>
          <w:lang w:val="kk-KZ"/>
        </w:rPr>
        <w:t xml:space="preserve">. </w:t>
      </w:r>
      <w:r>
        <w:rPr>
          <w:b w:val="0"/>
          <w:i w:val="0"/>
          <w:iCs w:val="0"/>
          <w:sz w:val="20"/>
          <w:szCs w:val="20"/>
        </w:rPr>
        <w:t>2) послужной список, заверенный соответствующей службой управления персоналом.</w:t>
      </w:r>
      <w:r>
        <w:rPr>
          <w:b w:val="0"/>
          <w:i w:val="0"/>
          <w:iCs w:val="0"/>
          <w:sz w:val="20"/>
          <w:szCs w:val="20"/>
          <w:lang w:val="kk-KZ"/>
        </w:rPr>
        <w:t xml:space="preserve"> </w:t>
      </w:r>
      <w:r>
        <w:rPr>
          <w:b w:val="0"/>
          <w:i w:val="0"/>
          <w:iCs w:val="0"/>
          <w:sz w:val="20"/>
          <w:szCs w:val="20"/>
        </w:rPr>
        <w:t>Документы должны быть представлены в течение 5 рабочих дней со дня последней публикации объявления о проведении конкурса.</w:t>
      </w:r>
    </w:p>
    <w:p w:rsidR="00627D0A" w:rsidRPr="000D5D3A" w:rsidRDefault="00627D0A">
      <w:pPr>
        <w:rPr>
          <w:lang w:val="kk-KZ"/>
        </w:rPr>
      </w:pPr>
    </w:p>
    <w:sectPr w:rsidR="00627D0A" w:rsidRPr="000D5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3A"/>
    <w:rsid w:val="000D5D3A"/>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5D3A"/>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5D3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2016-05-12T04:29:00Z</dcterms:created>
  <dcterms:modified xsi:type="dcterms:W3CDTF">2016-05-12T04:30:00Z</dcterms:modified>
</cp:coreProperties>
</file>