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53" w:rsidRPr="00CB5953" w:rsidRDefault="00AB3632" w:rsidP="00222B73">
      <w:pPr>
        <w:pStyle w:val="3"/>
        <w:jc w:val="center"/>
        <w:rPr>
          <w:rFonts w:ascii="Times New Roman" w:eastAsia="Times New Roman" w:hAnsi="Times New Roman" w:cs="Times New Roman"/>
          <w:bCs w:val="0"/>
          <w:i/>
          <w:iCs/>
          <w:color w:val="auto"/>
          <w:sz w:val="28"/>
          <w:szCs w:val="28"/>
        </w:rPr>
      </w:pPr>
      <w:r w:rsidRPr="00CB5953">
        <w:rPr>
          <w:rFonts w:ascii="Times New Roman" w:hAnsi="Times New Roman" w:cs="Times New Roman"/>
          <w:color w:val="auto"/>
          <w:sz w:val="28"/>
          <w:szCs w:val="28"/>
          <w:lang w:val="kk-KZ"/>
        </w:rPr>
        <w:t>ГУ «</w:t>
      </w:r>
      <w:r w:rsidR="008E695C" w:rsidRPr="00CB5953">
        <w:rPr>
          <w:rFonts w:ascii="Times New Roman" w:hAnsi="Times New Roman" w:cs="Times New Roman"/>
          <w:color w:val="auto"/>
          <w:sz w:val="28"/>
          <w:szCs w:val="28"/>
          <w:lang w:val="kk-KZ"/>
        </w:rPr>
        <w:t>Таможня «Достык» Комитета государственных доходов Министерства финансов Республики Казахстан</w:t>
      </w:r>
      <w:r w:rsidRPr="00CB5953">
        <w:rPr>
          <w:rFonts w:ascii="Times New Roman" w:hAnsi="Times New Roman" w:cs="Times New Roman"/>
          <w:color w:val="auto"/>
          <w:sz w:val="28"/>
          <w:szCs w:val="28"/>
          <w:lang w:val="kk-KZ"/>
        </w:rPr>
        <w:t xml:space="preserve">» </w:t>
      </w:r>
      <w:r w:rsidR="00CB5953">
        <w:rPr>
          <w:rFonts w:ascii="Times New Roman" w:eastAsia="Times New Roman" w:hAnsi="Times New Roman" w:cs="Times New Roman"/>
          <w:bCs w:val="0"/>
          <w:color w:val="auto"/>
          <w:sz w:val="28"/>
          <w:szCs w:val="28"/>
        </w:rPr>
        <w:t>объявляет</w:t>
      </w:r>
      <w:r w:rsidR="00CB5953" w:rsidRPr="00CB5953">
        <w:rPr>
          <w:rFonts w:ascii="Times New Roman" w:eastAsia="Times New Roman" w:hAnsi="Times New Roman" w:cs="Times New Roman"/>
          <w:bCs w:val="0"/>
          <w:color w:val="auto"/>
          <w:sz w:val="28"/>
          <w:szCs w:val="28"/>
        </w:rPr>
        <w:t xml:space="preserve"> внутренний конкурс среди административных государственных служащих для занятия вакантной административной государственной должности корпуса «Б».</w:t>
      </w:r>
    </w:p>
    <w:p w:rsidR="00CB5953" w:rsidRPr="00CB5953" w:rsidRDefault="00CB5953" w:rsidP="00222B73">
      <w:pPr>
        <w:widowControl w:val="0"/>
        <w:autoSpaceDE w:val="0"/>
        <w:autoSpaceDN w:val="0"/>
        <w:adjustRightInd w:val="0"/>
        <w:jc w:val="center"/>
        <w:rPr>
          <w:b/>
          <w:sz w:val="28"/>
          <w:szCs w:val="28"/>
        </w:rPr>
      </w:pPr>
    </w:p>
    <w:p w:rsidR="003D4397" w:rsidRDefault="00AB3632" w:rsidP="007651B1">
      <w:pPr>
        <w:jc w:val="both"/>
        <w:rPr>
          <w:b/>
          <w:sz w:val="28"/>
          <w:szCs w:val="28"/>
          <w:lang w:val="kk-KZ"/>
        </w:rPr>
      </w:pPr>
      <w:r>
        <w:rPr>
          <w:b/>
          <w:sz w:val="28"/>
          <w:szCs w:val="28"/>
          <w:lang w:val="kk-KZ"/>
        </w:rPr>
        <w:t xml:space="preserve">          </w:t>
      </w:r>
      <w:r>
        <w:rPr>
          <w:b/>
          <w:sz w:val="28"/>
          <w:szCs w:val="28"/>
        </w:rPr>
        <w:t>Срок приема документов:</w:t>
      </w:r>
      <w:r>
        <w:rPr>
          <w:sz w:val="28"/>
          <w:szCs w:val="28"/>
        </w:rPr>
        <w:t xml:space="preserve"> </w:t>
      </w:r>
      <w:proofErr w:type="gramStart"/>
      <w:r w:rsidR="003D4397" w:rsidRPr="003D4397">
        <w:rPr>
          <w:sz w:val="28"/>
          <w:szCs w:val="28"/>
        </w:rPr>
        <w:t>в</w:t>
      </w:r>
      <w:proofErr w:type="gramEnd"/>
      <w:r w:rsidR="003D4397" w:rsidRPr="003D4397">
        <w:rPr>
          <w:sz w:val="28"/>
          <w:szCs w:val="28"/>
        </w:rPr>
        <w:t xml:space="preserve"> </w:t>
      </w:r>
      <w:proofErr w:type="gramStart"/>
      <w:r w:rsidR="003D4397" w:rsidRPr="003D4397">
        <w:rPr>
          <w:sz w:val="28"/>
          <w:szCs w:val="28"/>
        </w:rPr>
        <w:t>течений</w:t>
      </w:r>
      <w:proofErr w:type="gramEnd"/>
      <w:r w:rsidR="003D4397" w:rsidRPr="003D4397">
        <w:rPr>
          <w:sz w:val="28"/>
          <w:szCs w:val="28"/>
        </w:rPr>
        <w:t xml:space="preserve"> 3 рабочих дня со дня последней публикации объявления о проведении внутреннего конкурса</w:t>
      </w:r>
      <w:r w:rsidR="00140174">
        <w:rPr>
          <w:sz w:val="28"/>
          <w:szCs w:val="28"/>
        </w:rPr>
        <w:t>.</w:t>
      </w:r>
      <w:bookmarkStart w:id="0" w:name="_GoBack"/>
      <w:bookmarkEnd w:id="0"/>
    </w:p>
    <w:p w:rsidR="00AB3632" w:rsidRDefault="00AB3632" w:rsidP="00222B73">
      <w:pPr>
        <w:tabs>
          <w:tab w:val="left" w:pos="709"/>
        </w:tabs>
        <w:jc w:val="both"/>
        <w:rPr>
          <w:b/>
          <w:sz w:val="28"/>
          <w:szCs w:val="28"/>
        </w:rPr>
      </w:pPr>
      <w:r>
        <w:rPr>
          <w:b/>
          <w:sz w:val="28"/>
          <w:szCs w:val="28"/>
        </w:rPr>
        <w:t xml:space="preserve">Перечень необходимых документов: </w:t>
      </w:r>
    </w:p>
    <w:p w:rsidR="00AB3632" w:rsidRDefault="00AB3632" w:rsidP="00222B73">
      <w:pPr>
        <w:jc w:val="both"/>
        <w:rPr>
          <w:sz w:val="28"/>
          <w:szCs w:val="28"/>
        </w:rPr>
      </w:pPr>
      <w:r>
        <w:rPr>
          <w:sz w:val="28"/>
          <w:szCs w:val="28"/>
        </w:rPr>
        <w:t>1) заявление;</w:t>
      </w:r>
    </w:p>
    <w:p w:rsidR="00AB3632" w:rsidRDefault="00AB3632" w:rsidP="00222B73">
      <w:pPr>
        <w:jc w:val="both"/>
        <w:rPr>
          <w:sz w:val="28"/>
          <w:szCs w:val="28"/>
        </w:rPr>
      </w:pPr>
      <w:r>
        <w:rPr>
          <w:sz w:val="28"/>
          <w:szCs w:val="28"/>
        </w:rPr>
        <w:t>2) послужной список, заверенный соответствующей службой управления персоналом.</w:t>
      </w:r>
    </w:p>
    <w:p w:rsidR="00AB3632" w:rsidRDefault="00AB3632" w:rsidP="00222B73">
      <w:pPr>
        <w:jc w:val="both"/>
        <w:rPr>
          <w:b/>
          <w:sz w:val="28"/>
          <w:szCs w:val="28"/>
        </w:rPr>
      </w:pPr>
      <w:r>
        <w:rPr>
          <w:b/>
          <w:sz w:val="28"/>
          <w:szCs w:val="28"/>
          <w:lang w:val="kk-KZ"/>
        </w:rPr>
        <w:t xml:space="preserve">         </w:t>
      </w:r>
      <w:r>
        <w:rPr>
          <w:b/>
          <w:sz w:val="28"/>
          <w:szCs w:val="28"/>
        </w:rPr>
        <w:t>Место проведения собеседования:</w:t>
      </w:r>
    </w:p>
    <w:p w:rsidR="008E695C" w:rsidRDefault="00AB3632" w:rsidP="00222B73">
      <w:pPr>
        <w:jc w:val="both"/>
        <w:rPr>
          <w:sz w:val="28"/>
          <w:szCs w:val="28"/>
          <w:lang w:val="kk-KZ"/>
        </w:rPr>
      </w:pPr>
      <w:r>
        <w:rPr>
          <w:sz w:val="28"/>
          <w:szCs w:val="28"/>
        </w:rPr>
        <w:t>040</w:t>
      </w:r>
      <w:r w:rsidR="008E695C">
        <w:rPr>
          <w:sz w:val="28"/>
          <w:szCs w:val="28"/>
          <w:lang w:val="kk-KZ"/>
        </w:rPr>
        <w:t>212</w:t>
      </w:r>
      <w:r>
        <w:rPr>
          <w:sz w:val="28"/>
          <w:szCs w:val="28"/>
        </w:rPr>
        <w:t xml:space="preserve">, </w:t>
      </w:r>
      <w:proofErr w:type="spellStart"/>
      <w:r w:rsidR="008E695C" w:rsidRPr="008E695C">
        <w:rPr>
          <w:sz w:val="28"/>
          <w:szCs w:val="28"/>
        </w:rPr>
        <w:t>Алматинская</w:t>
      </w:r>
      <w:proofErr w:type="spellEnd"/>
      <w:r w:rsidR="008E695C" w:rsidRPr="008E695C">
        <w:rPr>
          <w:sz w:val="28"/>
          <w:szCs w:val="28"/>
        </w:rPr>
        <w:t xml:space="preserve"> область, </w:t>
      </w:r>
      <w:proofErr w:type="spellStart"/>
      <w:r w:rsidR="008E695C" w:rsidRPr="008E695C">
        <w:rPr>
          <w:sz w:val="28"/>
          <w:szCs w:val="28"/>
        </w:rPr>
        <w:t>Алакольский</w:t>
      </w:r>
      <w:proofErr w:type="spellEnd"/>
      <w:r w:rsidR="008E695C" w:rsidRPr="008E695C">
        <w:rPr>
          <w:sz w:val="28"/>
          <w:szCs w:val="28"/>
        </w:rPr>
        <w:t xml:space="preserve"> район, станция Достык, парк «Т»,</w:t>
      </w:r>
      <w:r>
        <w:rPr>
          <w:sz w:val="28"/>
          <w:szCs w:val="28"/>
        </w:rPr>
        <w:t xml:space="preserve"> тел./факс: </w:t>
      </w:r>
      <w:r w:rsidR="008E695C">
        <w:rPr>
          <w:sz w:val="28"/>
          <w:szCs w:val="28"/>
          <w:lang w:val="kk-KZ"/>
        </w:rPr>
        <w:t>(872833) 3-20-37</w:t>
      </w:r>
      <w:r>
        <w:rPr>
          <w:sz w:val="28"/>
          <w:szCs w:val="28"/>
        </w:rPr>
        <w:t xml:space="preserve">, электронный адрес: </w:t>
      </w:r>
      <w:hyperlink r:id="rId8" w:history="1">
        <w:r w:rsidR="006961A3" w:rsidRPr="006961A3">
          <w:rPr>
            <w:rStyle w:val="a3"/>
            <w:sz w:val="28"/>
            <w:szCs w:val="28"/>
            <w:lang w:val="kk-KZ"/>
          </w:rPr>
          <w:t>b.bilisbekov</w:t>
        </w:r>
        <w:r w:rsidR="006961A3" w:rsidRPr="005904AA">
          <w:rPr>
            <w:rStyle w:val="a3"/>
            <w:sz w:val="28"/>
            <w:szCs w:val="28"/>
            <w:lang w:val="kk-KZ"/>
          </w:rPr>
          <w:t>@kgd.gov.kz</w:t>
        </w:r>
      </w:hyperlink>
      <w:r w:rsidR="006961A3" w:rsidRPr="007C7833">
        <w:rPr>
          <w:sz w:val="28"/>
          <w:szCs w:val="28"/>
          <w:lang w:val="kk-KZ"/>
        </w:rPr>
        <w:t>.</w:t>
      </w:r>
      <w:r w:rsidR="006961A3">
        <w:rPr>
          <w:sz w:val="28"/>
          <w:szCs w:val="28"/>
          <w:lang w:val="kk-KZ"/>
        </w:rPr>
        <w:t xml:space="preserve">, </w:t>
      </w:r>
      <w:hyperlink r:id="rId9" w:history="1">
        <w:r w:rsidR="006961A3" w:rsidRPr="005904AA">
          <w:rPr>
            <w:rStyle w:val="a3"/>
            <w:sz w:val="28"/>
            <w:szCs w:val="28"/>
            <w:lang w:val="kk-KZ"/>
          </w:rPr>
          <w:t>ku.segizbaeva@kgd.gov.</w:t>
        </w:r>
        <w:r w:rsidR="006961A3" w:rsidRPr="004C1918">
          <w:rPr>
            <w:rStyle w:val="a3"/>
            <w:sz w:val="28"/>
            <w:szCs w:val="28"/>
            <w:lang w:val="kk-KZ"/>
          </w:rPr>
          <w:t>kz</w:t>
        </w:r>
      </w:hyperlink>
      <w:r w:rsidR="006961A3" w:rsidRPr="006961A3">
        <w:rPr>
          <w:rStyle w:val="a3"/>
          <w:sz w:val="28"/>
          <w:szCs w:val="28"/>
        </w:rPr>
        <w:t>,</w:t>
      </w:r>
      <w:r w:rsidR="008E695C">
        <w:rPr>
          <w:sz w:val="28"/>
          <w:szCs w:val="28"/>
          <w:lang w:val="kk-KZ"/>
        </w:rPr>
        <w:t xml:space="preserve"> </w:t>
      </w:r>
      <w:r>
        <w:rPr>
          <w:sz w:val="28"/>
          <w:szCs w:val="28"/>
        </w:rPr>
        <w:t xml:space="preserve">БИН </w:t>
      </w:r>
      <w:r w:rsidR="008E695C" w:rsidRPr="004C1918">
        <w:rPr>
          <w:sz w:val="28"/>
          <w:szCs w:val="28"/>
          <w:lang w:val="kk-KZ"/>
        </w:rPr>
        <w:t>990840000667</w:t>
      </w:r>
    </w:p>
    <w:p w:rsidR="0050581C" w:rsidRDefault="00AB3632" w:rsidP="00222B73">
      <w:pPr>
        <w:jc w:val="both"/>
        <w:rPr>
          <w:lang w:val="kk-KZ"/>
        </w:rPr>
      </w:pPr>
      <w:r w:rsidRPr="000C2906">
        <w:rPr>
          <w:b/>
          <w:sz w:val="28"/>
          <w:szCs w:val="28"/>
          <w:lang w:val="kk-KZ"/>
        </w:rPr>
        <w:t>Присутствие наблюдателя и эксперта на заседании конкурсной комисси:</w:t>
      </w:r>
    </w:p>
    <w:p w:rsidR="0050581C" w:rsidRDefault="0050581C" w:rsidP="00222B73">
      <w:pPr>
        <w:rPr>
          <w:lang w:val="kk-KZ"/>
        </w:rPr>
      </w:pPr>
    </w:p>
    <w:p w:rsidR="006764EE" w:rsidRPr="006764EE" w:rsidRDefault="002C3EF9" w:rsidP="00222B73">
      <w:pPr>
        <w:tabs>
          <w:tab w:val="left" w:pos="0"/>
        </w:tabs>
        <w:jc w:val="both"/>
        <w:rPr>
          <w:sz w:val="28"/>
          <w:szCs w:val="28"/>
          <w:lang w:val="kk-KZ"/>
        </w:rPr>
      </w:pPr>
      <w:bookmarkStart w:id="1" w:name="z256"/>
      <w:bookmarkEnd w:id="1"/>
      <w:r>
        <w:rPr>
          <w:sz w:val="28"/>
          <w:szCs w:val="28"/>
          <w:lang w:val="kk-KZ"/>
        </w:rPr>
        <w:tab/>
      </w:r>
      <w:r w:rsidRPr="006764EE">
        <w:rPr>
          <w:sz w:val="28"/>
          <w:szCs w:val="28"/>
          <w:lang w:val="kk-KZ"/>
        </w:rPr>
        <w:t xml:space="preserve">В </w:t>
      </w:r>
      <w:r w:rsidR="006764EE" w:rsidRPr="006764EE">
        <w:rPr>
          <w:sz w:val="28"/>
          <w:szCs w:val="28"/>
          <w:lang w:val="kk-KZ"/>
        </w:rPr>
        <w:t xml:space="preserve">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6764EE" w:rsidRPr="006764EE" w:rsidRDefault="006764EE" w:rsidP="00222B73">
      <w:pPr>
        <w:tabs>
          <w:tab w:val="left" w:pos="0"/>
        </w:tabs>
        <w:jc w:val="both"/>
        <w:rPr>
          <w:sz w:val="28"/>
          <w:szCs w:val="28"/>
        </w:rPr>
      </w:pPr>
      <w:r w:rsidRPr="006764EE">
        <w:rPr>
          <w:sz w:val="28"/>
          <w:szCs w:val="28"/>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6764EE" w:rsidRPr="006764EE" w:rsidRDefault="00C96960" w:rsidP="00222B73">
      <w:pPr>
        <w:tabs>
          <w:tab w:val="left" w:pos="0"/>
        </w:tabs>
        <w:jc w:val="both"/>
        <w:rPr>
          <w:sz w:val="28"/>
          <w:szCs w:val="28"/>
          <w:lang w:val="kk-KZ"/>
        </w:rPr>
      </w:pPr>
      <w:r>
        <w:rPr>
          <w:sz w:val="28"/>
          <w:szCs w:val="28"/>
          <w:lang w:val="kk-KZ"/>
        </w:rPr>
        <w:tab/>
      </w:r>
      <w:r w:rsidR="006764EE" w:rsidRPr="006764EE">
        <w:rPr>
          <w:sz w:val="28"/>
          <w:szCs w:val="28"/>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или интегрированной информационной системы «е-кызмет» в сроки приема документов.</w:t>
      </w:r>
    </w:p>
    <w:p w:rsidR="006764EE" w:rsidRPr="006764EE" w:rsidRDefault="002C3EF9" w:rsidP="00222B73">
      <w:pPr>
        <w:tabs>
          <w:tab w:val="left" w:pos="0"/>
        </w:tabs>
        <w:jc w:val="both"/>
        <w:rPr>
          <w:sz w:val="28"/>
          <w:szCs w:val="28"/>
          <w:lang w:val="kk-KZ"/>
        </w:rPr>
      </w:pPr>
      <w:r>
        <w:rPr>
          <w:sz w:val="28"/>
          <w:szCs w:val="28"/>
          <w:lang w:val="kk-KZ"/>
        </w:rPr>
        <w:tab/>
      </w:r>
      <w:r w:rsidR="006764EE" w:rsidRPr="006764EE">
        <w:rPr>
          <w:sz w:val="28"/>
          <w:szCs w:val="28"/>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xml:space="preserve">» их оригиналы предствляются не позднее чем за </w:t>
      </w:r>
      <w:r>
        <w:rPr>
          <w:sz w:val="28"/>
          <w:szCs w:val="28"/>
          <w:lang w:val="kk-KZ"/>
        </w:rPr>
        <w:t>один рабочий день</w:t>
      </w:r>
      <w:r w:rsidR="006764EE" w:rsidRPr="006764EE">
        <w:rPr>
          <w:sz w:val="28"/>
          <w:szCs w:val="28"/>
          <w:lang w:val="kk-KZ"/>
        </w:rPr>
        <w:t xml:space="preserve"> до начала собеседования.</w:t>
      </w:r>
    </w:p>
    <w:p w:rsidR="006764EE" w:rsidRPr="006764EE" w:rsidRDefault="002C3EF9" w:rsidP="00222B73">
      <w:pPr>
        <w:tabs>
          <w:tab w:val="left" w:pos="0"/>
        </w:tabs>
        <w:jc w:val="both"/>
        <w:rPr>
          <w:sz w:val="28"/>
          <w:szCs w:val="28"/>
        </w:rPr>
      </w:pPr>
      <w:r>
        <w:rPr>
          <w:sz w:val="28"/>
          <w:szCs w:val="28"/>
          <w:lang w:val="kk-KZ"/>
        </w:rPr>
        <w:tab/>
      </w:r>
      <w:r w:rsidR="006764EE" w:rsidRPr="006764EE">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6764EE" w:rsidRPr="006764EE" w:rsidRDefault="002C3EF9" w:rsidP="00222B73">
      <w:pPr>
        <w:tabs>
          <w:tab w:val="left" w:pos="0"/>
        </w:tabs>
        <w:jc w:val="both"/>
        <w:rPr>
          <w:sz w:val="28"/>
          <w:szCs w:val="28"/>
          <w:lang w:val="kk-KZ"/>
        </w:rPr>
      </w:pPr>
      <w:r>
        <w:rPr>
          <w:sz w:val="28"/>
          <w:szCs w:val="28"/>
          <w:lang w:val="kk-KZ"/>
        </w:rPr>
        <w:tab/>
      </w:r>
      <w:r w:rsidR="006764EE" w:rsidRPr="006764EE">
        <w:rPr>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764EE" w:rsidRPr="006764EE" w:rsidRDefault="006764EE" w:rsidP="00222B73">
      <w:pPr>
        <w:widowControl w:val="0"/>
        <w:autoSpaceDE w:val="0"/>
        <w:autoSpaceDN w:val="0"/>
        <w:adjustRightInd w:val="0"/>
        <w:jc w:val="both"/>
        <w:rPr>
          <w:sz w:val="28"/>
          <w:szCs w:val="28"/>
          <w:lang w:val="kk-KZ"/>
        </w:rPr>
      </w:pPr>
      <w:r w:rsidRPr="006764EE">
        <w:rPr>
          <w:b/>
          <w:sz w:val="28"/>
          <w:szCs w:val="28"/>
          <w:lang w:val="kk-KZ"/>
        </w:rPr>
        <w:t xml:space="preserve">          Н</w:t>
      </w:r>
      <w:proofErr w:type="spellStart"/>
      <w:r w:rsidRPr="006764EE">
        <w:rPr>
          <w:b/>
          <w:sz w:val="28"/>
          <w:szCs w:val="28"/>
        </w:rPr>
        <w:t>аличие</w:t>
      </w:r>
      <w:proofErr w:type="spellEnd"/>
      <w:r w:rsidRPr="006764EE">
        <w:rPr>
          <w:b/>
          <w:sz w:val="28"/>
          <w:szCs w:val="28"/>
        </w:rPr>
        <w:t xml:space="preserve"> следующих компетенций:</w:t>
      </w:r>
      <w:r w:rsidRPr="006764EE">
        <w:rPr>
          <w:sz w:val="28"/>
          <w:szCs w:val="28"/>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764EE" w:rsidRDefault="006764EE" w:rsidP="00222B73">
      <w:pPr>
        <w:jc w:val="both"/>
        <w:rPr>
          <w:sz w:val="28"/>
          <w:szCs w:val="28"/>
          <w:lang w:val="kk-KZ"/>
        </w:rPr>
      </w:pPr>
      <w:r w:rsidRPr="006764EE">
        <w:rPr>
          <w:sz w:val="28"/>
          <w:szCs w:val="28"/>
          <w:lang w:val="kk-KZ"/>
        </w:rPr>
        <w:lastRenderedPageBreak/>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w:t>
      </w:r>
      <w:r w:rsidR="00CD418F">
        <w:rPr>
          <w:sz w:val="28"/>
          <w:szCs w:val="28"/>
          <w:lang w:val="kk-KZ"/>
        </w:rPr>
        <w:t xml:space="preserve"> Трудовой Кодекс Республики Казахстан,</w:t>
      </w:r>
      <w:r w:rsidRPr="006764EE">
        <w:rPr>
          <w:sz w:val="28"/>
          <w:szCs w:val="28"/>
          <w:lang w:val="kk-KZ"/>
        </w:rPr>
        <w:t xml:space="preserve">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6764EE" w:rsidRPr="006764EE" w:rsidRDefault="006764EE" w:rsidP="00222B73">
      <w:pPr>
        <w:jc w:val="both"/>
        <w:rPr>
          <w:sz w:val="28"/>
          <w:szCs w:val="28"/>
          <w:lang w:val="kk-KZ"/>
        </w:rPr>
      </w:pPr>
    </w:p>
    <w:p w:rsidR="00E54673" w:rsidRPr="00E54673" w:rsidRDefault="00E54673" w:rsidP="005A0E08">
      <w:pPr>
        <w:pStyle w:val="aa"/>
        <w:numPr>
          <w:ilvl w:val="0"/>
          <w:numId w:val="25"/>
        </w:numPr>
        <w:jc w:val="both"/>
        <w:rPr>
          <w:b/>
          <w:lang w:val="kk-KZ"/>
        </w:rPr>
      </w:pPr>
      <w:r w:rsidRPr="00E54673">
        <w:rPr>
          <w:b/>
          <w:lang w:val="kk-KZ"/>
        </w:rPr>
        <w:t xml:space="preserve">Главный специалист Отдела </w:t>
      </w:r>
      <w:r w:rsidR="0089480D">
        <w:rPr>
          <w:b/>
          <w:lang w:val="kk-KZ"/>
        </w:rPr>
        <w:t>контроля таможенного декларирование и таможенной очистики Управление таможенного оформления</w:t>
      </w:r>
      <w:r w:rsidRPr="00E54673">
        <w:rPr>
          <w:b/>
        </w:rPr>
        <w:t xml:space="preserve">, категория </w:t>
      </w:r>
      <w:r w:rsidRPr="00E54673">
        <w:rPr>
          <w:b/>
          <w:lang w:val="kk-KZ"/>
        </w:rPr>
        <w:t>С-О-</w:t>
      </w:r>
      <w:r>
        <w:rPr>
          <w:b/>
          <w:lang w:val="kk-KZ"/>
        </w:rPr>
        <w:t>5</w:t>
      </w:r>
      <w:r w:rsidRPr="00E54673">
        <w:rPr>
          <w:b/>
          <w:lang w:val="kk-KZ"/>
        </w:rPr>
        <w:t xml:space="preserve">, индекс № </w:t>
      </w:r>
      <w:r w:rsidR="0089480D" w:rsidRPr="00064E66">
        <w:rPr>
          <w:b/>
          <w:lang w:val="kk-KZ"/>
        </w:rPr>
        <w:t>КРБ-06-2-4</w:t>
      </w:r>
      <w:r w:rsidRPr="00E54673">
        <w:rPr>
          <w:b/>
          <w:lang w:val="kk-KZ"/>
        </w:rPr>
        <w:t xml:space="preserve">, </w:t>
      </w:r>
      <w:r w:rsidR="0089480D">
        <w:rPr>
          <w:b/>
          <w:lang w:val="kk-KZ"/>
        </w:rPr>
        <w:t>1</w:t>
      </w:r>
      <w:r w:rsidRPr="00E54673">
        <w:rPr>
          <w:b/>
          <w:lang w:val="kk-KZ"/>
        </w:rPr>
        <w:t xml:space="preserve"> ед</w:t>
      </w:r>
      <w:r w:rsidR="007931F0">
        <w:rPr>
          <w:b/>
          <w:lang w:val="kk-KZ"/>
        </w:rPr>
        <w:t>и</w:t>
      </w:r>
      <w:r w:rsidRPr="00E54673">
        <w:rPr>
          <w:b/>
          <w:lang w:val="kk-KZ"/>
        </w:rPr>
        <w:t xml:space="preserve">ница.  </w:t>
      </w:r>
    </w:p>
    <w:p w:rsidR="00E54673" w:rsidRPr="006764EE" w:rsidRDefault="00E5467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402608" w:rsidRPr="000125A4" w:rsidRDefault="00E54673" w:rsidP="00402608">
      <w:pPr>
        <w:jc w:val="both"/>
        <w:rPr>
          <w:sz w:val="28"/>
          <w:szCs w:val="28"/>
        </w:rPr>
      </w:pPr>
      <w:r w:rsidRPr="006764EE">
        <w:rPr>
          <w:b/>
          <w:sz w:val="28"/>
          <w:szCs w:val="28"/>
          <w:lang w:val="kk-KZ"/>
        </w:rPr>
        <w:t xml:space="preserve">Должностные обязанности: </w:t>
      </w:r>
      <w:r w:rsidR="00402608" w:rsidRPr="000125A4">
        <w:rPr>
          <w:sz w:val="28"/>
          <w:szCs w:val="28"/>
        </w:rPr>
        <w:t xml:space="preserve">Совершение таможенных операций, связанных с таможенной очисткой и декларированием товаров (в т. ч. предварительным, временным, неполным, периодическим декларированием и декларированием товара в несобранном или разобранном виде, в т. 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w:t>
      </w:r>
      <w:proofErr w:type="gramStart"/>
      <w:r w:rsidR="00402608" w:rsidRPr="000125A4">
        <w:rPr>
          <w:sz w:val="28"/>
          <w:szCs w:val="28"/>
        </w:rPr>
        <w:t>Проведение таможенного контроля с использованием системы управления рисками для определения объектов и форм таможенного контроля;</w:t>
      </w:r>
      <w:r w:rsidR="00402608">
        <w:rPr>
          <w:sz w:val="28"/>
          <w:szCs w:val="28"/>
        </w:rPr>
        <w:t xml:space="preserve"> </w:t>
      </w:r>
      <w:r w:rsidR="00402608" w:rsidRPr="000125A4">
        <w:rPr>
          <w:sz w:val="28"/>
          <w:szCs w:val="28"/>
        </w:rPr>
        <w:t>Проведение таможенного контроля за соблюдением условий помещения товаров под таможенные процедуры и завершением их действия;</w:t>
      </w:r>
      <w:r w:rsidR="00402608">
        <w:rPr>
          <w:sz w:val="28"/>
          <w:szCs w:val="28"/>
        </w:rPr>
        <w:t xml:space="preserve"> </w:t>
      </w:r>
      <w:r w:rsidR="00402608" w:rsidRPr="000125A4">
        <w:rPr>
          <w:sz w:val="28"/>
          <w:szCs w:val="28"/>
        </w:rPr>
        <w:t>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w:t>
      </w:r>
      <w:proofErr w:type="gramEnd"/>
      <w:r w:rsidR="00402608">
        <w:rPr>
          <w:sz w:val="28"/>
          <w:szCs w:val="28"/>
        </w:rPr>
        <w:t xml:space="preserve"> </w:t>
      </w:r>
      <w:r w:rsidR="00402608" w:rsidRPr="000125A4">
        <w:rPr>
          <w:sz w:val="28"/>
          <w:szCs w:val="28"/>
        </w:rPr>
        <w:t xml:space="preserve">Организация и ведение архива бумажных экземпляров таможенных документов,  а также ведение баз данных таможенной информации с использованием прикладного программного обеспечения; </w:t>
      </w:r>
      <w:r w:rsidR="00402608">
        <w:rPr>
          <w:sz w:val="28"/>
          <w:szCs w:val="28"/>
          <w:lang w:val="kk-KZ"/>
        </w:rPr>
        <w:t>О</w:t>
      </w:r>
      <w:proofErr w:type="spellStart"/>
      <w:r w:rsidR="00402608" w:rsidRPr="000125A4">
        <w:rPr>
          <w:sz w:val="28"/>
          <w:szCs w:val="28"/>
        </w:rPr>
        <w:t>существление</w:t>
      </w:r>
      <w:proofErr w:type="spellEnd"/>
      <w:r w:rsidR="00402608" w:rsidRPr="000125A4">
        <w:rPr>
          <w:sz w:val="28"/>
          <w:szCs w:val="28"/>
        </w:rPr>
        <w:t xml:space="preserve"> </w:t>
      </w:r>
      <w:proofErr w:type="gramStart"/>
      <w:r w:rsidR="00402608" w:rsidRPr="000125A4">
        <w:rPr>
          <w:sz w:val="28"/>
          <w:szCs w:val="28"/>
        </w:rPr>
        <w:t>контроля за</w:t>
      </w:r>
      <w:proofErr w:type="gramEnd"/>
      <w:r w:rsidR="00402608" w:rsidRPr="000125A4">
        <w:rPr>
          <w:sz w:val="28"/>
          <w:szCs w:val="28"/>
        </w:rPr>
        <w:t xml:space="preserve"> правильностью определения таможенной стоимости, классификации товаров в соответствии с ТН ВЭД ТС, определения страны происхождения товаров;</w:t>
      </w:r>
      <w:r w:rsidR="00402608">
        <w:rPr>
          <w:sz w:val="28"/>
          <w:szCs w:val="28"/>
        </w:rPr>
        <w:t xml:space="preserve"> </w:t>
      </w:r>
      <w:r w:rsidR="00402608" w:rsidRPr="000125A4">
        <w:rPr>
          <w:sz w:val="28"/>
          <w:szCs w:val="28"/>
        </w:rPr>
        <w:t>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Ведение отчетности по вопросам, входящим в компетенцию отдела; Проведение таможенного осмотра и досмотра товаров и транспортных средств, фиксация результатов таможенного контроля;</w:t>
      </w:r>
      <w:r w:rsidR="00402608">
        <w:rPr>
          <w:sz w:val="28"/>
          <w:szCs w:val="28"/>
        </w:rPr>
        <w:t xml:space="preserve"> </w:t>
      </w:r>
      <w:proofErr w:type="gramStart"/>
      <w:r w:rsidR="00402608" w:rsidRPr="000125A4">
        <w:rPr>
          <w:sz w:val="28"/>
          <w:szCs w:val="28"/>
        </w:rPr>
        <w:t>В необходимых случаях подавать заявку на взвешивание товаров и непосредственно участвовать при проведении взвешивании и фиксации результатов контроля;</w:t>
      </w:r>
      <w:r w:rsidR="00402608">
        <w:rPr>
          <w:sz w:val="28"/>
          <w:szCs w:val="28"/>
        </w:rPr>
        <w:t xml:space="preserve"> </w:t>
      </w:r>
      <w:r w:rsidR="00402608" w:rsidRPr="000125A4">
        <w:rPr>
          <w:sz w:val="28"/>
          <w:szCs w:val="28"/>
        </w:rPr>
        <w:t xml:space="preserve">Проведение таможенного контроля на перевалочной базе нефтепродуктов  и </w:t>
      </w:r>
      <w:r w:rsidR="00402608" w:rsidRPr="000125A4">
        <w:rPr>
          <w:sz w:val="28"/>
          <w:szCs w:val="28"/>
        </w:rPr>
        <w:lastRenderedPageBreak/>
        <w:t>перегрузочных местах станции в форме таможенного осмотра и досмотра, контроль за средствами идентификации в соответствии с таможенным законодательством таможенного союза и норма</w:t>
      </w:r>
      <w:r w:rsidR="00402608">
        <w:rPr>
          <w:sz w:val="28"/>
          <w:szCs w:val="28"/>
        </w:rPr>
        <w:t>тивными правовыми актами РК;</w:t>
      </w:r>
      <w:proofErr w:type="gramEnd"/>
      <w:r w:rsidR="00402608">
        <w:rPr>
          <w:sz w:val="28"/>
          <w:szCs w:val="28"/>
        </w:rPr>
        <w:t xml:space="preserve"> </w:t>
      </w:r>
      <w:r w:rsidR="00402608">
        <w:rPr>
          <w:sz w:val="28"/>
          <w:szCs w:val="28"/>
          <w:lang w:val="kk-KZ"/>
        </w:rPr>
        <w:t>П</w:t>
      </w:r>
      <w:proofErr w:type="spellStart"/>
      <w:r w:rsidR="00402608" w:rsidRPr="000125A4">
        <w:rPr>
          <w:sz w:val="28"/>
          <w:szCs w:val="28"/>
        </w:rPr>
        <w:t>ользоваться</w:t>
      </w:r>
      <w:proofErr w:type="spellEnd"/>
      <w:r w:rsidR="00402608" w:rsidRPr="000125A4">
        <w:rPr>
          <w:sz w:val="28"/>
          <w:szCs w:val="28"/>
        </w:rPr>
        <w:t xml:space="preserve"> техническими средствами таможенного контроля, принять меры по обеспечению сохранности ТСТК;</w:t>
      </w:r>
    </w:p>
    <w:p w:rsidR="00792633" w:rsidRDefault="00E0139F"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8142FC" w:rsidRDefault="00DC4854" w:rsidP="008142FC">
      <w:pPr>
        <w:widowControl w:val="0"/>
        <w:snapToGrid w:val="0"/>
        <w:jc w:val="both"/>
        <w:rPr>
          <w:rFonts w:eastAsia="Calibri"/>
          <w:sz w:val="28"/>
          <w:szCs w:val="28"/>
          <w:lang w:val="kk-KZ"/>
        </w:rPr>
      </w:pPr>
      <w:r w:rsidRPr="00DC4854">
        <w:rPr>
          <w:sz w:val="28"/>
          <w:szCs w:val="28"/>
          <w:lang w:val="kk-KZ"/>
        </w:rPr>
        <w:t>Образование</w:t>
      </w:r>
      <w:r w:rsidRPr="00DC4854">
        <w:rPr>
          <w:rFonts w:eastAsia="Calibri"/>
          <w:sz w:val="28"/>
          <w:szCs w:val="28"/>
        </w:rPr>
        <w:t xml:space="preserve"> </w:t>
      </w:r>
      <w:r w:rsidRPr="00E54673">
        <w:rPr>
          <w:rFonts w:eastAsia="Calibri"/>
          <w:sz w:val="28"/>
          <w:szCs w:val="28"/>
        </w:rPr>
        <w:t>высшее</w:t>
      </w:r>
      <w:r w:rsidR="00E54673" w:rsidRPr="00E54673">
        <w:rPr>
          <w:rFonts w:eastAsia="Calibri"/>
          <w:sz w:val="28"/>
          <w:szCs w:val="28"/>
        </w:rPr>
        <w:t xml:space="preserve">: </w:t>
      </w:r>
      <w:r w:rsidR="008142FC" w:rsidRPr="00824C3D">
        <w:rPr>
          <w:rFonts w:eastAsia="Calibri"/>
          <w:sz w:val="28"/>
          <w:szCs w:val="28"/>
        </w:rPr>
        <w:t>социальные науки, экономика и бизнес, технические науки и технологии</w:t>
      </w:r>
      <w:r w:rsidR="008142FC">
        <w:rPr>
          <w:rFonts w:eastAsia="Calibri"/>
          <w:sz w:val="28"/>
          <w:szCs w:val="28"/>
          <w:lang w:val="kk-KZ"/>
        </w:rPr>
        <w:t>,</w:t>
      </w:r>
      <w:r w:rsidR="008142FC" w:rsidRPr="00824C3D">
        <w:rPr>
          <w:rFonts w:eastAsia="Calibri"/>
          <w:sz w:val="28"/>
          <w:szCs w:val="28"/>
        </w:rPr>
        <w:t xml:space="preserve"> либо право</w:t>
      </w:r>
      <w:r w:rsidR="008142FC">
        <w:rPr>
          <w:rFonts w:eastAsia="Calibri"/>
          <w:sz w:val="28"/>
          <w:szCs w:val="28"/>
          <w:lang w:val="kk-KZ"/>
        </w:rPr>
        <w:t>,</w:t>
      </w:r>
      <w:r w:rsidR="008142FC" w:rsidRPr="008142FC">
        <w:rPr>
          <w:rFonts w:eastAsia="Calibri"/>
          <w:sz w:val="28"/>
          <w:szCs w:val="28"/>
        </w:rPr>
        <w:t xml:space="preserve"> </w:t>
      </w:r>
      <w:r w:rsidR="008142FC" w:rsidRPr="00AB1365">
        <w:rPr>
          <w:rFonts w:eastAsia="Calibri"/>
          <w:sz w:val="28"/>
          <w:szCs w:val="28"/>
        </w:rPr>
        <w:t>либо гуманитарные науки</w:t>
      </w:r>
      <w:r w:rsidR="008142FC">
        <w:rPr>
          <w:rFonts w:eastAsia="Calibri"/>
          <w:sz w:val="28"/>
          <w:szCs w:val="28"/>
          <w:lang w:val="kk-KZ"/>
        </w:rPr>
        <w:t>,</w:t>
      </w:r>
      <w:r w:rsidR="008142FC" w:rsidRPr="00AB1365">
        <w:rPr>
          <w:rFonts w:eastAsia="Calibri"/>
          <w:sz w:val="28"/>
          <w:szCs w:val="28"/>
        </w:rPr>
        <w:t xml:space="preserve"> либо в сфере образования</w:t>
      </w:r>
      <w:r w:rsidR="008142FC" w:rsidRPr="00824C3D">
        <w:rPr>
          <w:rFonts w:eastAsia="Calibri"/>
          <w:sz w:val="28"/>
          <w:szCs w:val="28"/>
        </w:rPr>
        <w:t>.</w:t>
      </w:r>
    </w:p>
    <w:p w:rsidR="00AB1365" w:rsidRDefault="00792633" w:rsidP="008142FC">
      <w:pPr>
        <w:widowControl w:val="0"/>
        <w:snapToGrid w:val="0"/>
        <w:ind w:firstLine="708"/>
        <w:jc w:val="both"/>
        <w:rPr>
          <w:color w:val="000000"/>
          <w:sz w:val="28"/>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Default="00AB1365" w:rsidP="00222B73">
      <w:pPr>
        <w:widowControl w:val="0"/>
        <w:snapToGrid w:val="0"/>
        <w:jc w:val="both"/>
        <w:rPr>
          <w:color w:val="000000"/>
          <w:sz w:val="28"/>
        </w:rPr>
      </w:pPr>
      <w:r w:rsidRPr="00AB1365">
        <w:rPr>
          <w:sz w:val="28"/>
          <w:szCs w:val="28"/>
        </w:rPr>
        <w:t>Опыт работы должен соответствовать одному из следующих требований:</w:t>
      </w:r>
    </w:p>
    <w:p w:rsidR="005B0CC3" w:rsidRPr="00AB1365" w:rsidRDefault="00AB1365" w:rsidP="00ED03DA">
      <w:pPr>
        <w:widowControl w:val="0"/>
        <w:snapToGrid w:val="0"/>
        <w:ind w:firstLine="708"/>
        <w:jc w:val="both"/>
        <w:rPr>
          <w:rFonts w:eastAsia="Calibri"/>
          <w:sz w:val="28"/>
          <w:szCs w:val="28"/>
          <w:lang w:val="kk-KZ"/>
        </w:rPr>
      </w:pP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w:t>
      </w:r>
      <w:r>
        <w:rPr>
          <w:sz w:val="28"/>
          <w:szCs w:val="28"/>
        </w:rPr>
        <w:tab/>
      </w:r>
      <w:r w:rsidRPr="00AB1365">
        <w:rPr>
          <w:sz w:val="28"/>
          <w:szCs w:val="28"/>
        </w:rPr>
        <w:t>6) наличие ученой степени.*</w:t>
      </w:r>
      <w:r w:rsidR="00E54673" w:rsidRPr="00AB1365">
        <w:rPr>
          <w:rFonts w:eastAsia="Calibri"/>
          <w:sz w:val="28"/>
          <w:szCs w:val="28"/>
        </w:rPr>
        <w:t xml:space="preserve"> </w:t>
      </w:r>
    </w:p>
    <w:p w:rsidR="00824C3D" w:rsidRPr="00AB1365" w:rsidRDefault="00824C3D" w:rsidP="00222B73">
      <w:pPr>
        <w:widowControl w:val="0"/>
        <w:snapToGrid w:val="0"/>
        <w:jc w:val="both"/>
        <w:rPr>
          <w:rFonts w:eastAsia="Calibri"/>
          <w:sz w:val="28"/>
          <w:szCs w:val="28"/>
        </w:rPr>
      </w:pPr>
    </w:p>
    <w:p w:rsidR="00824C3D" w:rsidRPr="00950FE1" w:rsidRDefault="0089480D" w:rsidP="005A0E08">
      <w:pPr>
        <w:pStyle w:val="aa"/>
        <w:numPr>
          <w:ilvl w:val="0"/>
          <w:numId w:val="25"/>
        </w:numPr>
        <w:jc w:val="both"/>
        <w:rPr>
          <w:b/>
          <w:lang w:val="kk-KZ"/>
        </w:rPr>
      </w:pPr>
      <w:r>
        <w:rPr>
          <w:b/>
          <w:lang w:val="kk-KZ"/>
        </w:rPr>
        <w:t xml:space="preserve">Заметитель руководителя таможенного поста </w:t>
      </w:r>
      <w:r w:rsidR="00824C3D" w:rsidRPr="00950FE1">
        <w:rPr>
          <w:b/>
          <w:lang w:val="kk-KZ"/>
        </w:rPr>
        <w:t>«Теміржол» таможни «Достык»</w:t>
      </w:r>
      <w:r w:rsidR="00824C3D" w:rsidRPr="00950FE1">
        <w:rPr>
          <w:b/>
        </w:rPr>
        <w:t xml:space="preserve">, категория </w:t>
      </w:r>
      <w:r w:rsidR="00824C3D" w:rsidRPr="00950FE1">
        <w:rPr>
          <w:b/>
          <w:lang w:val="kk-KZ"/>
        </w:rPr>
        <w:t>С-О-</w:t>
      </w:r>
      <w:r>
        <w:rPr>
          <w:b/>
          <w:lang w:val="kk-KZ"/>
        </w:rPr>
        <w:t>4</w:t>
      </w:r>
      <w:r w:rsidR="00824C3D" w:rsidRPr="00950FE1">
        <w:rPr>
          <w:b/>
          <w:lang w:val="kk-KZ"/>
        </w:rPr>
        <w:t xml:space="preserve">, индекс № </w:t>
      </w:r>
      <w:r w:rsidRPr="00C5603F">
        <w:rPr>
          <w:b/>
          <w:lang w:val="kk-KZ"/>
        </w:rPr>
        <w:t>КБТ-11-</w:t>
      </w:r>
      <w:r>
        <w:rPr>
          <w:b/>
          <w:lang w:val="kk-KZ"/>
        </w:rPr>
        <w:t>3</w:t>
      </w:r>
      <w:r w:rsidR="006D520A">
        <w:rPr>
          <w:b/>
          <w:lang w:val="kk-KZ"/>
        </w:rPr>
        <w:t>,</w:t>
      </w:r>
      <w:r w:rsidR="00C33504" w:rsidRPr="00950FE1">
        <w:rPr>
          <w:b/>
          <w:lang w:val="kk-KZ"/>
        </w:rPr>
        <w:t xml:space="preserve"> </w:t>
      </w:r>
      <w:r>
        <w:rPr>
          <w:b/>
          <w:lang w:val="kk-KZ"/>
        </w:rPr>
        <w:t xml:space="preserve">1 </w:t>
      </w:r>
      <w:r w:rsidR="00824C3D" w:rsidRPr="00950FE1">
        <w:rPr>
          <w:b/>
          <w:lang w:val="kk-KZ"/>
        </w:rPr>
        <w:t>ед</w:t>
      </w:r>
      <w:r w:rsidR="00E179FB" w:rsidRPr="00950FE1">
        <w:rPr>
          <w:b/>
          <w:lang w:val="kk-KZ"/>
        </w:rPr>
        <w:t>и</w:t>
      </w:r>
      <w:r w:rsidR="00824C3D" w:rsidRPr="00950FE1">
        <w:rPr>
          <w:b/>
          <w:lang w:val="kk-KZ"/>
        </w:rPr>
        <w:t>ниц</w:t>
      </w:r>
      <w:r>
        <w:rPr>
          <w:b/>
          <w:lang w:val="kk-KZ"/>
        </w:rPr>
        <w:t>а</w:t>
      </w:r>
      <w:r w:rsidR="00824C3D" w:rsidRPr="00950FE1">
        <w:rPr>
          <w:b/>
          <w:lang w:val="kk-KZ"/>
        </w:rPr>
        <w:t xml:space="preserve">.  </w:t>
      </w:r>
    </w:p>
    <w:p w:rsidR="00824C3D" w:rsidRPr="006764EE" w:rsidRDefault="00824C3D"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0089480D">
        <w:rPr>
          <w:sz w:val="28"/>
          <w:szCs w:val="28"/>
          <w:lang w:val="kk-KZ"/>
        </w:rPr>
        <w:t xml:space="preserve">145 744 </w:t>
      </w:r>
      <w:r w:rsidRPr="006764EE">
        <w:rPr>
          <w:sz w:val="28"/>
          <w:szCs w:val="28"/>
        </w:rPr>
        <w:t xml:space="preserve">до </w:t>
      </w:r>
      <w:r w:rsidR="0089480D">
        <w:rPr>
          <w:sz w:val="28"/>
          <w:szCs w:val="28"/>
          <w:lang w:val="kk-KZ"/>
        </w:rPr>
        <w:t xml:space="preserve">196 546 </w:t>
      </w:r>
      <w:r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005C1B51" w:rsidRPr="005C1B51">
        <w:rPr>
          <w:rFonts w:eastAsia="Calibri"/>
          <w:sz w:val="28"/>
          <w:szCs w:val="28"/>
          <w:lang w:val="kk-KZ" w:eastAsia="en-US"/>
        </w:rPr>
        <w:t xml:space="preserve">Организует и контролирует работы поста; Участвует в разработке текущих планов поста, а также осуществляет контроль за ведением делопроизводства на посту; Обеспечивает </w:t>
      </w:r>
      <w:r w:rsidRPr="005C1B51">
        <w:rPr>
          <w:rFonts w:eastAsia="Calibri"/>
          <w:sz w:val="28"/>
          <w:szCs w:val="28"/>
          <w:lang w:val="kk-KZ" w:eastAsia="en-US"/>
        </w:rPr>
        <w:t>контрол</w:t>
      </w:r>
      <w:r w:rsidR="005C1B51" w:rsidRPr="005C1B51">
        <w:rPr>
          <w:rFonts w:eastAsia="Calibri"/>
          <w:sz w:val="28"/>
          <w:szCs w:val="28"/>
          <w:lang w:val="kk-KZ" w:eastAsia="en-US"/>
        </w:rPr>
        <w:t>ь</w:t>
      </w:r>
      <w:r w:rsidRPr="005C1B51">
        <w:rPr>
          <w:rFonts w:eastAsia="Calibri"/>
          <w:sz w:val="28"/>
          <w:szCs w:val="28"/>
          <w:lang w:val="kk-KZ" w:eastAsia="en-US"/>
        </w:rPr>
        <w:t xml:space="preserve"> за соблюдением законности </w:t>
      </w:r>
      <w:r w:rsidRPr="005C1B51">
        <w:rPr>
          <w:rFonts w:eastAsia="Calibri"/>
          <w:sz w:val="28"/>
          <w:szCs w:val="28"/>
          <w:lang w:val="kk-KZ" w:eastAsia="en-US"/>
        </w:rPr>
        <w:lastRenderedPageBreak/>
        <w:t xml:space="preserve">при работе </w:t>
      </w:r>
      <w:r w:rsidR="005C1B51" w:rsidRPr="005C1B51">
        <w:rPr>
          <w:rFonts w:eastAsia="Calibri"/>
          <w:sz w:val="28"/>
          <w:szCs w:val="28"/>
          <w:lang w:val="kk-KZ" w:eastAsia="en-US"/>
        </w:rPr>
        <w:t xml:space="preserve">выполнении </w:t>
      </w:r>
      <w:r w:rsidRPr="005C1B51">
        <w:rPr>
          <w:rFonts w:eastAsia="Calibri"/>
          <w:sz w:val="28"/>
          <w:szCs w:val="28"/>
          <w:lang w:val="kk-KZ" w:eastAsia="en-US"/>
        </w:rPr>
        <w:t xml:space="preserve">должностными лицами </w:t>
      </w:r>
      <w:r w:rsidR="005C1B51" w:rsidRPr="005C1B51">
        <w:rPr>
          <w:rFonts w:eastAsia="Calibri"/>
          <w:sz w:val="28"/>
          <w:szCs w:val="28"/>
          <w:lang w:val="kk-KZ" w:eastAsia="en-US"/>
        </w:rPr>
        <w:t xml:space="preserve">поста </w:t>
      </w:r>
      <w:r w:rsidRPr="005C1B51">
        <w:rPr>
          <w:rFonts w:eastAsia="Calibri"/>
          <w:sz w:val="28"/>
          <w:szCs w:val="28"/>
          <w:lang w:val="kk-KZ" w:eastAsia="en-US"/>
        </w:rPr>
        <w:t xml:space="preserve">своих служебных обязанностей; </w:t>
      </w:r>
      <w:r w:rsidR="005C1B51" w:rsidRPr="005C1B51">
        <w:rPr>
          <w:rFonts w:eastAsia="Calibri"/>
          <w:sz w:val="28"/>
          <w:szCs w:val="28"/>
          <w:lang w:val="kk-KZ" w:eastAsia="en-US"/>
        </w:rPr>
        <w:t xml:space="preserve">Обеспечивает </w:t>
      </w:r>
      <w:r w:rsidR="005C1B51">
        <w:rPr>
          <w:rFonts w:eastAsia="Calibri"/>
          <w:sz w:val="28"/>
          <w:szCs w:val="28"/>
          <w:lang w:val="kk-KZ" w:eastAsia="en-US"/>
        </w:rPr>
        <w:t xml:space="preserve">своевременное предоставление в структурные подразделения таможни необходимые статистические и оперативные данные, организует профессиональное обучение должностных лиц поста; Своевременно информирует личный состав поста с нормативно-правовыми актами, приказами; </w:t>
      </w:r>
      <w:r w:rsidR="005C1B51" w:rsidRPr="005C1B51">
        <w:rPr>
          <w:rFonts w:eastAsia="Calibri"/>
          <w:sz w:val="28"/>
          <w:szCs w:val="28"/>
          <w:lang w:val="kk-KZ" w:eastAsia="en-US"/>
        </w:rPr>
        <w:t>Обеспечивает контроль</w:t>
      </w:r>
      <w:r w:rsidR="005C1B51">
        <w:rPr>
          <w:rFonts w:eastAsia="Calibri"/>
          <w:sz w:val="28"/>
          <w:szCs w:val="28"/>
          <w:lang w:val="kk-KZ" w:eastAsia="en-US"/>
        </w:rPr>
        <w:t xml:space="preserve"> за ведением и учетом журналов сотрудникми поста, согласно номенклатуре; Рассматривает обращения госудасртвенных органов и иных юридических лиц по вопросам, входящим компетенцию поста; Исполнение и подготовка отчетных документов, справок и докладов по итогам работы поста; </w:t>
      </w:r>
      <w:r w:rsidR="005C1B51" w:rsidRPr="005C1B51">
        <w:rPr>
          <w:rFonts w:eastAsia="Calibri"/>
          <w:sz w:val="28"/>
          <w:szCs w:val="28"/>
          <w:lang w:val="kk-KZ" w:eastAsia="en-US"/>
        </w:rPr>
        <w:t>Участвует в</w:t>
      </w:r>
      <w:r w:rsidR="005C1B51">
        <w:rPr>
          <w:rFonts w:eastAsia="Calibri"/>
          <w:sz w:val="28"/>
          <w:szCs w:val="28"/>
          <w:lang w:val="kk-KZ" w:eastAsia="en-US"/>
        </w:rPr>
        <w:t xml:space="preserve"> процедуре работы по таможенному контролю, выявляет ошибки и недостатки, выполняет действия по их устранению; </w:t>
      </w:r>
      <w:r w:rsidR="007E68A9">
        <w:rPr>
          <w:rFonts w:eastAsia="Calibri"/>
          <w:sz w:val="28"/>
          <w:szCs w:val="28"/>
          <w:lang w:val="kk-KZ" w:eastAsia="en-US"/>
        </w:rPr>
        <w:t xml:space="preserve">Составляет технологические схемы по таможенному контролю и контроль за соблюдением таковых; </w:t>
      </w:r>
      <w:r w:rsidR="007E68A9">
        <w:rPr>
          <w:rFonts w:eastAsia="Calibri"/>
          <w:sz w:val="28"/>
          <w:szCs w:val="28"/>
          <w:lang w:val="kk-KZ" w:eastAsia="en-US"/>
        </w:rPr>
        <w:t xml:space="preserve">Рассматривает </w:t>
      </w:r>
      <w:r w:rsidR="007E68A9">
        <w:rPr>
          <w:rFonts w:eastAsia="Calibri"/>
          <w:sz w:val="28"/>
          <w:szCs w:val="28"/>
          <w:lang w:val="kk-KZ" w:eastAsia="en-US"/>
        </w:rPr>
        <w:t xml:space="preserve">письма, заявления и жалобы граждан по вопросам, входящим в </w:t>
      </w:r>
      <w:r w:rsidR="007E68A9">
        <w:rPr>
          <w:rFonts w:eastAsia="Calibri"/>
          <w:sz w:val="28"/>
          <w:szCs w:val="28"/>
          <w:lang w:val="kk-KZ" w:eastAsia="en-US"/>
        </w:rPr>
        <w:t>компетенцию поста</w:t>
      </w:r>
      <w:r w:rsidR="007E68A9">
        <w:rPr>
          <w:rFonts w:eastAsia="Calibri"/>
          <w:sz w:val="28"/>
          <w:szCs w:val="28"/>
          <w:lang w:val="kk-KZ" w:eastAsia="en-US"/>
        </w:rPr>
        <w:t>:</w:t>
      </w:r>
      <w:r w:rsidR="005C1B51">
        <w:rPr>
          <w:rFonts w:eastAsia="Calibri"/>
          <w:sz w:val="28"/>
          <w:szCs w:val="28"/>
          <w:lang w:val="kk-KZ" w:eastAsia="en-US"/>
        </w:rPr>
        <w:t xml:space="preserve"> </w:t>
      </w:r>
      <w:r w:rsidR="007E68A9">
        <w:rPr>
          <w:rFonts w:eastAsia="Calibri"/>
          <w:sz w:val="28"/>
          <w:szCs w:val="28"/>
          <w:lang w:val="kk-KZ" w:eastAsia="en-US"/>
        </w:rPr>
        <w:t>При обнаружении в ходе проведения  таможенного контроля признаков контробанды или иных преступлений и правонарушений незамедлительно ставить в изветсность  руководителя поста с последующим документальным оформлением рапорта руоводителю таможни.</w:t>
      </w:r>
      <w:r w:rsidR="005C1B51">
        <w:rPr>
          <w:rFonts w:eastAsia="Calibri"/>
          <w:sz w:val="28"/>
          <w:szCs w:val="28"/>
          <w:lang w:val="kk-KZ" w:eastAsia="en-US"/>
        </w:rPr>
        <w:t xml:space="preserve">      </w:t>
      </w:r>
    </w:p>
    <w:p w:rsidR="00C51F9F"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C51F9F" w:rsidRDefault="00C51F9F" w:rsidP="00222B73">
      <w:pPr>
        <w:widowControl w:val="0"/>
        <w:snapToGrid w:val="0"/>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высшее</w:t>
      </w:r>
      <w:r w:rsidR="00824C3D" w:rsidRPr="00824C3D">
        <w:rPr>
          <w:rFonts w:eastAsia="Calibri"/>
          <w:sz w:val="28"/>
          <w:szCs w:val="28"/>
        </w:rPr>
        <w:t xml:space="preserve">: 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00824C3D" w:rsidRPr="00824C3D">
        <w:rPr>
          <w:rFonts w:eastAsia="Calibri"/>
          <w:sz w:val="28"/>
          <w:szCs w:val="28"/>
        </w:rPr>
        <w:t>право</w:t>
      </w:r>
      <w:proofErr w:type="gramEnd"/>
      <w:r w:rsidR="00824C3D" w:rsidRPr="00824C3D">
        <w:rPr>
          <w:rFonts w:eastAsia="Calibri"/>
          <w:sz w:val="28"/>
          <w:szCs w:val="28"/>
        </w:rPr>
        <w:t xml:space="preserve"> либо ветеринария либо сельскохозя</w:t>
      </w:r>
      <w:r w:rsidR="00824C3D">
        <w:rPr>
          <w:rFonts w:eastAsia="Calibri"/>
          <w:sz w:val="28"/>
          <w:szCs w:val="28"/>
        </w:rPr>
        <w:t xml:space="preserve">йственные науки.  </w:t>
      </w:r>
      <w:r w:rsidR="00824C3D" w:rsidRPr="006764EE">
        <w:rPr>
          <w:rFonts w:eastAsia="Calibri"/>
          <w:sz w:val="28"/>
          <w:szCs w:val="28"/>
        </w:rPr>
        <w:t xml:space="preserve"> </w:t>
      </w:r>
    </w:p>
    <w:p w:rsidR="00C51F9F" w:rsidRDefault="00C51F9F"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B7AAC" w:rsidRDefault="00AB1365" w:rsidP="006B7AAC">
      <w:pPr>
        <w:jc w:val="both"/>
        <w:rPr>
          <w:sz w:val="28"/>
          <w:szCs w:val="28"/>
          <w:lang w:val="kk-KZ"/>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006B7AAC" w:rsidRPr="006B7AAC">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p>
    <w:p w:rsidR="006B7AAC" w:rsidRDefault="006B7AAC" w:rsidP="006B7AAC">
      <w:pPr>
        <w:jc w:val="both"/>
        <w:rPr>
          <w:sz w:val="28"/>
          <w:szCs w:val="28"/>
          <w:lang w:val="kk-KZ"/>
        </w:rPr>
      </w:pPr>
      <w:r w:rsidRPr="006B7AAC">
        <w:rPr>
          <w:sz w:val="28"/>
          <w:szCs w:val="28"/>
        </w:rPr>
        <w:t xml:space="preserve">      </w:t>
      </w:r>
      <w:r>
        <w:rPr>
          <w:sz w:val="28"/>
          <w:szCs w:val="28"/>
          <w:lang w:val="kk-KZ"/>
        </w:rPr>
        <w:tab/>
      </w:r>
      <w:proofErr w:type="gramStart"/>
      <w:r w:rsidRPr="006B7AAC">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p>
    <w:p w:rsidR="006B7AAC" w:rsidRDefault="006B7AAC" w:rsidP="006B7AAC">
      <w:pPr>
        <w:jc w:val="both"/>
        <w:rPr>
          <w:sz w:val="28"/>
          <w:szCs w:val="28"/>
          <w:lang w:val="kk-KZ"/>
        </w:rPr>
      </w:pPr>
      <w:r w:rsidRPr="006B7AAC">
        <w:rPr>
          <w:sz w:val="28"/>
          <w:szCs w:val="28"/>
        </w:rPr>
        <w:t xml:space="preserve">      </w:t>
      </w:r>
      <w:r>
        <w:rPr>
          <w:sz w:val="28"/>
          <w:szCs w:val="28"/>
          <w:lang w:val="kk-KZ"/>
        </w:rPr>
        <w:tab/>
      </w:r>
      <w:r w:rsidRPr="006B7AAC">
        <w:rPr>
          <w:sz w:val="28"/>
          <w:szCs w:val="28"/>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6B7AAC" w:rsidRDefault="006B7AAC" w:rsidP="006B7AAC">
      <w:pPr>
        <w:jc w:val="both"/>
        <w:rPr>
          <w:sz w:val="28"/>
          <w:szCs w:val="28"/>
          <w:lang w:val="kk-KZ"/>
        </w:rPr>
      </w:pPr>
      <w:r w:rsidRPr="006B7AAC">
        <w:rPr>
          <w:sz w:val="28"/>
          <w:szCs w:val="28"/>
        </w:rPr>
        <w:lastRenderedPageBreak/>
        <w:t xml:space="preserve">      </w:t>
      </w:r>
      <w:r>
        <w:rPr>
          <w:sz w:val="28"/>
          <w:szCs w:val="28"/>
          <w:lang w:val="kk-KZ"/>
        </w:rPr>
        <w:tab/>
      </w:r>
      <w:r w:rsidRPr="006B7AAC">
        <w:rPr>
          <w:sz w:val="28"/>
          <w:szCs w:val="28"/>
        </w:rPr>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6B7AAC" w:rsidRDefault="006B7AAC" w:rsidP="006B7AAC">
      <w:pPr>
        <w:jc w:val="both"/>
        <w:rPr>
          <w:sz w:val="28"/>
          <w:szCs w:val="28"/>
          <w:lang w:val="kk-KZ"/>
        </w:rPr>
      </w:pPr>
      <w:r w:rsidRPr="006B7AAC">
        <w:rPr>
          <w:sz w:val="28"/>
          <w:szCs w:val="28"/>
        </w:rPr>
        <w:t xml:space="preserve">      </w:t>
      </w:r>
      <w:r>
        <w:rPr>
          <w:sz w:val="28"/>
          <w:szCs w:val="28"/>
          <w:lang w:val="kk-KZ"/>
        </w:rPr>
        <w:tab/>
      </w:r>
      <w:r w:rsidRPr="006B7AAC">
        <w:rPr>
          <w:sz w:val="28"/>
          <w:szCs w:val="28"/>
        </w:rPr>
        <w:t xml:space="preserve">5) завершение </w:t>
      </w:r>
      <w:proofErr w:type="gramStart"/>
      <w:r w:rsidRPr="006B7AAC">
        <w:rPr>
          <w:sz w:val="28"/>
          <w:szCs w:val="28"/>
        </w:rPr>
        <w:t>обучения по программам</w:t>
      </w:r>
      <w:proofErr w:type="gramEnd"/>
      <w:r w:rsidRPr="006B7AAC">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55AD2" w:rsidRDefault="006B7AAC" w:rsidP="006B7AAC">
      <w:pPr>
        <w:jc w:val="both"/>
        <w:rPr>
          <w:sz w:val="28"/>
          <w:szCs w:val="28"/>
          <w:lang w:val="kk-KZ"/>
        </w:rPr>
      </w:pPr>
      <w:r w:rsidRPr="006B7AAC">
        <w:rPr>
          <w:sz w:val="28"/>
          <w:szCs w:val="28"/>
        </w:rPr>
        <w:t xml:space="preserve">      </w:t>
      </w:r>
      <w:r>
        <w:rPr>
          <w:sz w:val="28"/>
          <w:szCs w:val="28"/>
          <w:lang w:val="kk-KZ"/>
        </w:rPr>
        <w:tab/>
      </w:r>
      <w:r w:rsidRPr="006B7AAC">
        <w:rPr>
          <w:sz w:val="28"/>
          <w:szCs w:val="28"/>
        </w:rPr>
        <w:t>6) наличие ученой степени;*</w:t>
      </w:r>
    </w:p>
    <w:p w:rsidR="006B7AAC" w:rsidRPr="006B7AAC" w:rsidRDefault="006B7AAC" w:rsidP="006B7AAC">
      <w:pPr>
        <w:jc w:val="both"/>
        <w:rPr>
          <w:b/>
          <w:sz w:val="28"/>
          <w:szCs w:val="28"/>
          <w:lang w:val="kk-KZ"/>
        </w:rPr>
      </w:pPr>
    </w:p>
    <w:p w:rsidR="00F55AD2" w:rsidRPr="005A0E08" w:rsidRDefault="00F55AD2" w:rsidP="005A0E08">
      <w:pPr>
        <w:pStyle w:val="aa"/>
        <w:numPr>
          <w:ilvl w:val="0"/>
          <w:numId w:val="25"/>
        </w:numPr>
        <w:tabs>
          <w:tab w:val="left" w:pos="2700"/>
          <w:tab w:val="center" w:pos="4819"/>
        </w:tabs>
        <w:jc w:val="both"/>
        <w:rPr>
          <w:b/>
          <w:lang w:val="kk-KZ"/>
        </w:rPr>
      </w:pPr>
      <w:r w:rsidRPr="005A0E08">
        <w:rPr>
          <w:b/>
          <w:lang w:val="kk-KZ"/>
        </w:rPr>
        <w:t>Главный специалист таможенного поста «Алаколь» таможни «Достык» категория С-О-5</w:t>
      </w:r>
      <w:r w:rsidR="0089480D">
        <w:rPr>
          <w:b/>
          <w:lang w:val="kk-KZ"/>
        </w:rPr>
        <w:t>,</w:t>
      </w:r>
      <w:r w:rsidRPr="005A0E08">
        <w:rPr>
          <w:b/>
          <w:lang w:val="kk-KZ"/>
        </w:rPr>
        <w:t xml:space="preserve"> </w:t>
      </w:r>
      <w:r w:rsidR="0089480D" w:rsidRPr="00C5603F">
        <w:rPr>
          <w:b/>
          <w:lang w:val="kk-KZ"/>
        </w:rPr>
        <w:t>АКБ-10-1</w:t>
      </w:r>
      <w:r w:rsidR="0089480D">
        <w:rPr>
          <w:b/>
          <w:lang w:val="kk-KZ"/>
        </w:rPr>
        <w:t xml:space="preserve">0, </w:t>
      </w:r>
      <w:r w:rsidR="0089480D" w:rsidRPr="00C5603F">
        <w:rPr>
          <w:b/>
          <w:lang w:val="kk-KZ"/>
        </w:rPr>
        <w:t>АКБ-10-1</w:t>
      </w:r>
      <w:r w:rsidR="0089480D">
        <w:rPr>
          <w:b/>
          <w:lang w:val="kk-KZ"/>
        </w:rPr>
        <w:t>1</w:t>
      </w:r>
      <w:r w:rsidR="0089480D" w:rsidRPr="005A0E08">
        <w:rPr>
          <w:b/>
        </w:rPr>
        <w:t xml:space="preserve"> </w:t>
      </w:r>
      <w:r w:rsidR="0089480D">
        <w:rPr>
          <w:b/>
          <w:lang w:val="kk-KZ"/>
        </w:rPr>
        <w:t>индекс</w:t>
      </w:r>
      <w:r w:rsidR="00113AC6">
        <w:rPr>
          <w:b/>
        </w:rPr>
        <w:t xml:space="preserve">, </w:t>
      </w:r>
      <w:r w:rsidR="0089480D">
        <w:rPr>
          <w:b/>
          <w:lang w:val="kk-KZ"/>
        </w:rPr>
        <w:t>2</w:t>
      </w:r>
      <w:r w:rsidR="00113AC6">
        <w:rPr>
          <w:b/>
          <w:lang w:val="kk-KZ"/>
        </w:rPr>
        <w:t>-</w:t>
      </w:r>
      <w:r w:rsidRPr="005A0E08">
        <w:rPr>
          <w:b/>
          <w:lang w:val="kk-KZ"/>
        </w:rPr>
        <w:t>единиц</w:t>
      </w:r>
      <w:r w:rsidR="0089480D">
        <w:rPr>
          <w:b/>
          <w:lang w:val="kk-KZ"/>
        </w:rPr>
        <w:t>ы</w:t>
      </w:r>
      <w:r w:rsidR="00113AC6">
        <w:rPr>
          <w:b/>
          <w:lang w:val="kk-KZ"/>
        </w:rPr>
        <w:t>.</w:t>
      </w:r>
    </w:p>
    <w:p w:rsidR="00F55AD2" w:rsidRPr="006764EE" w:rsidRDefault="00F55AD2" w:rsidP="00222B73">
      <w:pPr>
        <w:jc w:val="both"/>
        <w:rPr>
          <w:sz w:val="28"/>
          <w:szCs w:val="28"/>
        </w:rPr>
      </w:pP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9480D" w:rsidRDefault="00F55AD2" w:rsidP="0089480D">
      <w:pPr>
        <w:pStyle w:val="a6"/>
        <w:spacing w:before="0" w:beforeAutospacing="0" w:after="0" w:afterAutospacing="0"/>
        <w:jc w:val="both"/>
        <w:rPr>
          <w:rFonts w:eastAsia="Calibri"/>
          <w:sz w:val="28"/>
          <w:szCs w:val="28"/>
          <w:lang w:val="kk-KZ" w:eastAsia="en-US"/>
        </w:rPr>
      </w:pPr>
      <w:r w:rsidRPr="006764EE">
        <w:rPr>
          <w:b/>
          <w:sz w:val="28"/>
          <w:szCs w:val="28"/>
          <w:lang w:val="kk-KZ"/>
        </w:rPr>
        <w:t xml:space="preserve">Должностные обязанности: </w:t>
      </w:r>
      <w:r w:rsidR="0089480D" w:rsidRPr="00824C3D">
        <w:rPr>
          <w:rFonts w:eastAsia="Calibri"/>
          <w:sz w:val="28"/>
          <w:szCs w:val="28"/>
          <w:lang w:val="kk-KZ" w:eastAsia="en-US"/>
        </w:rPr>
        <w:t>Обеспечение контроля за соблюдением законности при работе подчиненными должностными лицами отдела таможенного оформления и таможенного контроля при исполнении своих служебных обязанностей; в пределах своей компетенции суверенитета Республики Казахстан, национальной и экономической безопасности,</w:t>
      </w:r>
      <w:r w:rsidR="0089480D">
        <w:rPr>
          <w:rFonts w:eastAsia="Calibri"/>
          <w:sz w:val="28"/>
          <w:szCs w:val="28"/>
          <w:lang w:val="kk-KZ" w:eastAsia="en-US"/>
        </w:rPr>
        <w:t xml:space="preserve"> </w:t>
      </w:r>
      <w:r w:rsidR="0089480D" w:rsidRPr="00824C3D">
        <w:rPr>
          <w:rFonts w:eastAsia="Calibri"/>
          <w:sz w:val="28"/>
          <w:szCs w:val="28"/>
          <w:lang w:val="kk-KZ" w:eastAsia="en-US"/>
        </w:rPr>
        <w:t xml:space="preserve">а также безопасности жизни и здоровья человека, окружающей среды, защиту животных и растений,защиту потребителей приезжих товаров; форм таможенного контроля в соответствии с штатным размещением; проведения таможенного контроля товаров в рамках договора с соблюдением таможенных процедур и окончании их действий; ведение архива бумажных экземпляров таможенных документов в случае, если таможенное декларирование производится в письменной форме с применением таможенной декларации, вместе с тем, ведение таможенной базы данных с использованием прикладных программ; проведение таможенного контроля в сфере таможенного дела с соблюдением запретов и ограничений в отношении товаров, перемещаемых через таможенную границу Таможенного союза; обеспечение соблюдения режима зоны таможенного контроля, лично либо совместно со структурными  подразделениями таможни; проведения таможенного контроля для определения вида и форм таможенного контроля с применением системы управления рисками; взаимодействие контролирующими органами, таможенными представителями, участниками ВЭД; ведение статистического учета таможенного поста, участие в осуществлении действующих планов и планов в перспективе; принятие мер по обеспечению полной сохранности личных номерных печатей, пломбираторов, служебной документации, печатей и штампов; в пределах компетенции поста участие в разработке нормативных правовых актов; передача в соответствующие подразделения таможни и в Комитет сведений, необходимые для учета и контроля; проведение информационно-разъяснительной работы в сфере таможенного дела; в случае выявления контрабанды либо других признаков преступления незамедлительно уведомить </w:t>
      </w:r>
      <w:r w:rsidR="0089480D">
        <w:rPr>
          <w:rFonts w:eastAsia="Calibri"/>
          <w:sz w:val="28"/>
          <w:szCs w:val="28"/>
          <w:lang w:val="kk-KZ" w:eastAsia="en-US"/>
        </w:rPr>
        <w:t xml:space="preserve">руководителя </w:t>
      </w:r>
      <w:r w:rsidR="0089480D" w:rsidRPr="00824C3D">
        <w:rPr>
          <w:rFonts w:eastAsia="Calibri"/>
          <w:sz w:val="28"/>
          <w:szCs w:val="28"/>
          <w:lang w:val="kk-KZ" w:eastAsia="en-US"/>
        </w:rPr>
        <w:t xml:space="preserve">таможенного поста и написать рапорт на имя </w:t>
      </w:r>
      <w:r w:rsidR="0089480D">
        <w:rPr>
          <w:rFonts w:eastAsia="Calibri"/>
          <w:sz w:val="28"/>
          <w:szCs w:val="28"/>
          <w:lang w:val="kk-KZ" w:eastAsia="en-US"/>
        </w:rPr>
        <w:t xml:space="preserve">руководителя </w:t>
      </w:r>
      <w:r w:rsidR="0089480D" w:rsidRPr="00824C3D">
        <w:rPr>
          <w:rFonts w:eastAsia="Calibri"/>
          <w:sz w:val="28"/>
          <w:szCs w:val="28"/>
          <w:lang w:val="kk-KZ" w:eastAsia="en-US"/>
        </w:rPr>
        <w:t xml:space="preserve">таможни; таможенное сопровождение товаров и транспортных средств; </w:t>
      </w:r>
      <w:r w:rsidR="0089480D" w:rsidRPr="00824C3D">
        <w:rPr>
          <w:rFonts w:eastAsia="Calibri"/>
          <w:sz w:val="28"/>
          <w:szCs w:val="28"/>
          <w:lang w:val="kk-KZ" w:eastAsia="en-US"/>
        </w:rPr>
        <w:lastRenderedPageBreak/>
        <w:t>размещение другого штата, предусмотренного Законодательством Республики Казахстан.</w:t>
      </w:r>
    </w:p>
    <w:p w:rsidR="00F55AD2" w:rsidRDefault="00F55AD2" w:rsidP="0089480D">
      <w:pPr>
        <w:pStyle w:val="a6"/>
        <w:spacing w:before="0" w:beforeAutospacing="0" w:after="0" w:afterAutospacing="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89480D" w:rsidRDefault="00F55AD2" w:rsidP="0089480D">
      <w:pPr>
        <w:widowControl w:val="0"/>
        <w:snapToGrid w:val="0"/>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 xml:space="preserve">высшее: </w:t>
      </w:r>
      <w:r w:rsidR="0089480D" w:rsidRPr="00824C3D">
        <w:rPr>
          <w:rFonts w:eastAsia="Calibri"/>
          <w:sz w:val="28"/>
          <w:szCs w:val="28"/>
        </w:rPr>
        <w:t xml:space="preserve">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0089480D" w:rsidRPr="00824C3D">
        <w:rPr>
          <w:rFonts w:eastAsia="Calibri"/>
          <w:sz w:val="28"/>
          <w:szCs w:val="28"/>
        </w:rPr>
        <w:t>право</w:t>
      </w:r>
      <w:proofErr w:type="gramEnd"/>
      <w:r w:rsidR="0089480D" w:rsidRPr="00824C3D">
        <w:rPr>
          <w:rFonts w:eastAsia="Calibri"/>
          <w:sz w:val="28"/>
          <w:szCs w:val="28"/>
        </w:rPr>
        <w:t xml:space="preserve"> либо ветеринария либо сельскохозя</w:t>
      </w:r>
      <w:r w:rsidR="0089480D">
        <w:rPr>
          <w:rFonts w:eastAsia="Calibri"/>
          <w:sz w:val="28"/>
          <w:szCs w:val="28"/>
        </w:rPr>
        <w:t xml:space="preserve">йственные науки.  </w:t>
      </w:r>
      <w:r w:rsidR="0089480D" w:rsidRPr="006764EE">
        <w:rPr>
          <w:rFonts w:eastAsia="Calibri"/>
          <w:sz w:val="28"/>
          <w:szCs w:val="28"/>
        </w:rPr>
        <w:t xml:space="preserve"> </w:t>
      </w:r>
    </w:p>
    <w:p w:rsidR="00F55AD2" w:rsidRDefault="00F55AD2" w:rsidP="0089480D">
      <w:pPr>
        <w:widowControl w:val="0"/>
        <w:snapToGrid w:val="0"/>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55AD2" w:rsidRDefault="00F55AD2" w:rsidP="00222B73">
      <w:pPr>
        <w:tabs>
          <w:tab w:val="left" w:pos="0"/>
        </w:tabs>
        <w:jc w:val="both"/>
        <w:rPr>
          <w:sz w:val="28"/>
          <w:szCs w:val="28"/>
          <w:lang w:val="kk-KZ"/>
        </w:rPr>
      </w:pPr>
      <w:r>
        <w:rPr>
          <w:sz w:val="28"/>
          <w:szCs w:val="28"/>
        </w:rPr>
        <w:t>О</w:t>
      </w:r>
      <w:r w:rsidRPr="00AB1365">
        <w:rPr>
          <w:sz w:val="28"/>
          <w:szCs w:val="28"/>
        </w:rPr>
        <w:t>пыт работы должен соответствовать одному</w:t>
      </w:r>
      <w:r>
        <w:rPr>
          <w:sz w:val="28"/>
          <w:szCs w:val="28"/>
        </w:rPr>
        <w:t xml:space="preserve"> из следующих требований:</w:t>
      </w:r>
    </w:p>
    <w:p w:rsidR="0089480D" w:rsidRDefault="00F55AD2" w:rsidP="0089480D">
      <w:pPr>
        <w:pStyle w:val="aa"/>
        <w:numPr>
          <w:ilvl w:val="0"/>
          <w:numId w:val="27"/>
        </w:numPr>
        <w:tabs>
          <w:tab w:val="center" w:pos="567"/>
        </w:tabs>
        <w:ind w:left="0" w:firstLine="567"/>
        <w:jc w:val="both"/>
        <w:rPr>
          <w:lang w:val="kk-KZ"/>
        </w:rPr>
      </w:pPr>
      <w:r w:rsidRPr="0089480D">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6B7AAC" w:rsidRDefault="006B7AAC" w:rsidP="006B7AAC">
      <w:pPr>
        <w:tabs>
          <w:tab w:val="center" w:pos="567"/>
        </w:tabs>
        <w:jc w:val="both"/>
        <w:rPr>
          <w:sz w:val="28"/>
          <w:szCs w:val="28"/>
          <w:lang w:val="kk-KZ"/>
        </w:rPr>
      </w:pPr>
      <w:r>
        <w:rPr>
          <w:lang w:val="kk-KZ"/>
        </w:rPr>
        <w:tab/>
      </w:r>
      <w:r>
        <w:rPr>
          <w:lang w:val="kk-KZ"/>
        </w:rPr>
        <w:tab/>
      </w:r>
      <w:proofErr w:type="gramStart"/>
      <w:r w:rsidR="00F55AD2" w:rsidRPr="006B7AAC">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6B7AAC" w:rsidRDefault="00F55AD2" w:rsidP="006B7AAC">
      <w:pPr>
        <w:tabs>
          <w:tab w:val="center" w:pos="567"/>
        </w:tabs>
        <w:jc w:val="both"/>
        <w:rPr>
          <w:sz w:val="28"/>
          <w:szCs w:val="28"/>
          <w:lang w:val="kk-KZ"/>
        </w:rPr>
      </w:pPr>
      <w:r w:rsidRPr="00AB1365">
        <w:rPr>
          <w:sz w:val="28"/>
          <w:szCs w:val="28"/>
        </w:rPr>
        <w:t xml:space="preserve">      </w:t>
      </w:r>
      <w:r>
        <w:rPr>
          <w:sz w:val="28"/>
          <w:szCs w:val="28"/>
        </w:rPr>
        <w:t xml:space="preserve"> </w:t>
      </w:r>
      <w:r w:rsidR="006B7AAC">
        <w:rPr>
          <w:sz w:val="28"/>
          <w:szCs w:val="28"/>
          <w:lang w:val="kk-KZ"/>
        </w:rPr>
        <w:tab/>
      </w:r>
      <w:r w:rsidR="006B7AAC">
        <w:rPr>
          <w:sz w:val="28"/>
          <w:szCs w:val="28"/>
          <w:lang w:val="kk-KZ"/>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w:t>
      </w:r>
      <w:r>
        <w:rPr>
          <w:sz w:val="28"/>
          <w:szCs w:val="28"/>
        </w:rPr>
        <w:t xml:space="preserve"> либо городского уровней;</w:t>
      </w:r>
      <w:r>
        <w:rPr>
          <w:sz w:val="28"/>
          <w:szCs w:val="28"/>
        </w:rPr>
        <w:br/>
        <w:t xml:space="preserve">      </w:t>
      </w:r>
      <w:r w:rsidR="006B7AAC">
        <w:rPr>
          <w:sz w:val="28"/>
          <w:szCs w:val="28"/>
          <w:lang w:val="kk-KZ"/>
        </w:rPr>
        <w:tab/>
      </w:r>
      <w:r w:rsidR="006B7AAC">
        <w:rPr>
          <w:sz w:val="28"/>
          <w:szCs w:val="28"/>
          <w:lang w:val="kk-KZ"/>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p>
    <w:p w:rsidR="006B7AAC" w:rsidRDefault="006B7AAC" w:rsidP="006B7AAC">
      <w:pPr>
        <w:tabs>
          <w:tab w:val="center" w:pos="567"/>
        </w:tabs>
        <w:jc w:val="both"/>
        <w:rPr>
          <w:sz w:val="28"/>
          <w:szCs w:val="28"/>
          <w:lang w:val="kk-KZ"/>
        </w:rPr>
      </w:pPr>
      <w:r>
        <w:rPr>
          <w:sz w:val="28"/>
          <w:szCs w:val="28"/>
          <w:lang w:val="kk-KZ"/>
        </w:rPr>
        <w:tab/>
      </w:r>
      <w:r>
        <w:rPr>
          <w:sz w:val="28"/>
          <w:szCs w:val="28"/>
          <w:lang w:val="kk-KZ"/>
        </w:rPr>
        <w:tab/>
      </w:r>
      <w:r w:rsidR="00F55AD2" w:rsidRPr="00AB1365">
        <w:rPr>
          <w:sz w:val="28"/>
          <w:szCs w:val="28"/>
        </w:rPr>
        <w:t xml:space="preserve">5) завершение </w:t>
      </w:r>
      <w:proofErr w:type="gramStart"/>
      <w:r w:rsidR="00F55AD2" w:rsidRPr="00AB1365">
        <w:rPr>
          <w:sz w:val="28"/>
          <w:szCs w:val="28"/>
        </w:rPr>
        <w:t>обучения по программам</w:t>
      </w:r>
      <w:proofErr w:type="gramEnd"/>
      <w:r w:rsidR="00F55AD2"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24C3D" w:rsidRPr="006B7AAC" w:rsidRDefault="006B7AAC" w:rsidP="006B7AAC">
      <w:pPr>
        <w:tabs>
          <w:tab w:val="center" w:pos="567"/>
        </w:tabs>
        <w:jc w:val="both"/>
        <w:rPr>
          <w:sz w:val="28"/>
          <w:szCs w:val="28"/>
          <w:lang w:val="kk-KZ"/>
        </w:rPr>
      </w:pPr>
      <w:r>
        <w:rPr>
          <w:sz w:val="28"/>
          <w:szCs w:val="28"/>
          <w:lang w:val="kk-KZ"/>
        </w:rPr>
        <w:tab/>
      </w:r>
      <w:r>
        <w:rPr>
          <w:sz w:val="28"/>
          <w:szCs w:val="28"/>
          <w:lang w:val="kk-KZ"/>
        </w:rPr>
        <w:tab/>
      </w:r>
      <w:r w:rsidR="00F55AD2" w:rsidRPr="00AB1365">
        <w:rPr>
          <w:sz w:val="28"/>
          <w:szCs w:val="28"/>
        </w:rPr>
        <w:t>6) наличие ученой степени.*</w:t>
      </w: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C74567" w:rsidRDefault="00C74567" w:rsidP="00222B73">
      <w:pPr>
        <w:pStyle w:val="a6"/>
        <w:jc w:val="right"/>
      </w:pPr>
      <w:r>
        <w:lastRenderedPageBreak/>
        <w:t xml:space="preserve">Приложение 2             </w:t>
      </w:r>
      <w:r>
        <w:br/>
        <w:t xml:space="preserve">к Правилам проведения конкурса    </w:t>
      </w:r>
      <w:r>
        <w:br/>
        <w:t xml:space="preserve">на занятие административной     </w:t>
      </w:r>
      <w:r>
        <w:br/>
        <w:t>государственной должности корпуса «Б»</w:t>
      </w:r>
    </w:p>
    <w:p w:rsidR="00C74567" w:rsidRDefault="00C74567" w:rsidP="00222B73">
      <w:pPr>
        <w:pStyle w:val="note"/>
        <w:jc w:val="right"/>
      </w:pPr>
      <w:r>
        <w:t xml:space="preserve">      </w:t>
      </w:r>
      <w:r>
        <w:tab/>
        <w:t>___________________________________</w:t>
      </w:r>
      <w:r>
        <w:br/>
        <w:t xml:space="preserve">      (государственный орган)     </w:t>
      </w:r>
    </w:p>
    <w:p w:rsidR="00C74567" w:rsidRDefault="00C74567" w:rsidP="00222B73">
      <w:pPr>
        <w:pStyle w:val="a6"/>
        <w:jc w:val="center"/>
      </w:pPr>
      <w:r>
        <w:rPr>
          <w:b/>
          <w:bCs/>
        </w:rPr>
        <w:t>Заявление</w:t>
      </w:r>
    </w:p>
    <w:p w:rsidR="00C74567" w:rsidRDefault="00C74567" w:rsidP="005C11A2">
      <w:pPr>
        <w:pStyle w:val="a6"/>
        <w:jc w:val="both"/>
      </w:pPr>
      <w:r>
        <w:t>      Прошу допустить меня к участию в конкурсе на занятие вакантной</w:t>
      </w:r>
      <w:r>
        <w:br/>
        <w:t>административной государственной должности __________________________</w:t>
      </w:r>
      <w:r>
        <w:br/>
        <w:t>___________________________________________________</w:t>
      </w:r>
      <w:r w:rsidR="005C11A2">
        <w:t>_____________</w:t>
      </w:r>
      <w:r>
        <w:t>__________________</w:t>
      </w:r>
      <w:r>
        <w:br/>
        <w:t>________________________________________________________________</w:t>
      </w:r>
      <w:r w:rsidR="005C11A2">
        <w:t>_____________</w:t>
      </w:r>
      <w:r>
        <w:t>_____</w:t>
      </w:r>
    </w:p>
    <w:p w:rsidR="00C74567" w:rsidRDefault="00C74567" w:rsidP="00222B73">
      <w:pPr>
        <w:pStyle w:val="a6"/>
      </w:pPr>
      <w:r>
        <w:t>      С основными требованиями Правил проведения конкурса на занятие</w:t>
      </w:r>
      <w:r>
        <w:br/>
        <w:t>административной государственной должности корпуса «Б» и формирования</w:t>
      </w:r>
      <w:r>
        <w:br/>
        <w:t xml:space="preserve">конкурсной комиссии </w:t>
      </w:r>
      <w:proofErr w:type="gramStart"/>
      <w:r>
        <w:t>ознакомлен</w:t>
      </w:r>
      <w:proofErr w:type="gramEnd"/>
      <w:r>
        <w:t xml:space="preserve"> (ознакомлена), согласен (согласна) и</w:t>
      </w:r>
      <w:r>
        <w:br/>
        <w:t>обязуюсь их выполнять.</w:t>
      </w:r>
      <w:r>
        <w:br/>
        <w:t>      Отвечаю за подлинность представленных документов.</w:t>
      </w:r>
    </w:p>
    <w:p w:rsidR="00C74567" w:rsidRDefault="00C74567" w:rsidP="00222B73">
      <w:pPr>
        <w:pStyle w:val="a6"/>
      </w:pPr>
      <w:r>
        <w:t>      Прилагаемые документы:</w:t>
      </w:r>
    </w:p>
    <w:p w:rsidR="00C74567" w:rsidRDefault="00C74567" w:rsidP="00222B73">
      <w:pPr>
        <w:pStyle w:val="a6"/>
      </w:pPr>
      <w: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      Адрес и контактный телефон ___________________________________</w:t>
      </w:r>
      <w:r>
        <w:br/>
        <w:t>____________________________________________________________________</w:t>
      </w:r>
    </w:p>
    <w:p w:rsidR="00C74567" w:rsidRDefault="00C74567" w:rsidP="00222B73">
      <w:pPr>
        <w:pStyle w:val="a6"/>
      </w:pPr>
      <w:r>
        <w:t>      __________                ____________________________________</w:t>
      </w:r>
      <w:r>
        <w:br/>
        <w:t>      (подпись)                     (Ф.И.О. (при его наличии))</w:t>
      </w:r>
    </w:p>
    <w:p w:rsidR="00C74567" w:rsidRDefault="00C74567" w:rsidP="00222B73">
      <w:pPr>
        <w:pStyle w:val="a6"/>
      </w:pPr>
      <w:r>
        <w:t>      «____»_______________ 20__ г.</w:t>
      </w:r>
    </w:p>
    <w:p w:rsidR="006961A3" w:rsidRDefault="006961A3" w:rsidP="00222B73"/>
    <w:sectPr w:rsidR="006961A3" w:rsidSect="00222B73">
      <w:headerReference w:type="default" r:id="rId10"/>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5A" w:rsidRPr="0010037F" w:rsidRDefault="00F9415A" w:rsidP="0010037F">
      <w:r>
        <w:separator/>
      </w:r>
    </w:p>
  </w:endnote>
  <w:endnote w:type="continuationSeparator" w:id="0">
    <w:p w:rsidR="00F9415A" w:rsidRPr="0010037F" w:rsidRDefault="00F9415A" w:rsidP="001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5A" w:rsidRPr="0010037F" w:rsidRDefault="00F9415A" w:rsidP="0010037F">
      <w:r>
        <w:separator/>
      </w:r>
    </w:p>
  </w:footnote>
  <w:footnote w:type="continuationSeparator" w:id="0">
    <w:p w:rsidR="00F9415A" w:rsidRPr="0010037F" w:rsidRDefault="00F9415A" w:rsidP="0010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7F" w:rsidRDefault="00B100E9">
    <w:pPr>
      <w:pStyle w:val="ad"/>
    </w:pPr>
    <w:r>
      <w:rPr>
        <w:noProof/>
      </w:rPr>
      <mc:AlternateContent>
        <mc:Choice Requires="wps">
          <w:drawing>
            <wp:anchor distT="0" distB="0" distL="114300" distR="114300" simplePos="0" relativeHeight="251658240" behindDoc="0" locked="0" layoutInCell="1" allowOverlap="1" wp14:anchorId="23D6B6C2" wp14:editId="7F2E05D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06"/>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B47"/>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85530"/>
    <w:multiLevelType w:val="hybridMultilevel"/>
    <w:tmpl w:val="50F2DCD0"/>
    <w:lvl w:ilvl="0" w:tplc="EBCEBA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4F556B2"/>
    <w:multiLevelType w:val="hybridMultilevel"/>
    <w:tmpl w:val="98C8BE76"/>
    <w:lvl w:ilvl="0" w:tplc="0419000F">
      <w:start w:val="1"/>
      <w:numFmt w:val="decimal"/>
      <w:lvlText w:val="%1."/>
      <w:lvlJc w:val="left"/>
      <w:pPr>
        <w:ind w:left="191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58A3542"/>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A2308"/>
    <w:multiLevelType w:val="hybridMultilevel"/>
    <w:tmpl w:val="FFA6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7A94"/>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0E686417"/>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16CB2780"/>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2816DEE"/>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C475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F5644E1"/>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3332FA"/>
    <w:multiLevelType w:val="hybridMultilevel"/>
    <w:tmpl w:val="AABE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E5306"/>
    <w:multiLevelType w:val="hybridMultilevel"/>
    <w:tmpl w:val="C13CAC00"/>
    <w:lvl w:ilvl="0" w:tplc="5CE89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BA3B8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B61177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65635C0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6A771A7A"/>
    <w:multiLevelType w:val="hybridMultilevel"/>
    <w:tmpl w:val="3110A3F8"/>
    <w:lvl w:ilvl="0" w:tplc="51020C9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nsid w:val="7C75598E"/>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6">
    <w:nsid w:val="7F1F1D89"/>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4"/>
  </w:num>
  <w:num w:numId="6">
    <w:abstractNumId w:val="26"/>
  </w:num>
  <w:num w:numId="7">
    <w:abstractNumId w:val="22"/>
  </w:num>
  <w:num w:numId="8">
    <w:abstractNumId w:val="14"/>
  </w:num>
  <w:num w:numId="9">
    <w:abstractNumId w:val="10"/>
  </w:num>
  <w:num w:numId="10">
    <w:abstractNumId w:val="11"/>
  </w:num>
  <w:num w:numId="11">
    <w:abstractNumId w:val="24"/>
  </w:num>
  <w:num w:numId="12">
    <w:abstractNumId w:val="17"/>
  </w:num>
  <w:num w:numId="13">
    <w:abstractNumId w:val="12"/>
  </w:num>
  <w:num w:numId="14">
    <w:abstractNumId w:val="7"/>
  </w:num>
  <w:num w:numId="15">
    <w:abstractNumId w:val="25"/>
  </w:num>
  <w:num w:numId="16">
    <w:abstractNumId w:val="19"/>
  </w:num>
  <w:num w:numId="17">
    <w:abstractNumId w:val="6"/>
  </w:num>
  <w:num w:numId="18">
    <w:abstractNumId w:val="18"/>
  </w:num>
  <w:num w:numId="19">
    <w:abstractNumId w:val="15"/>
  </w:num>
  <w:num w:numId="20">
    <w:abstractNumId w:val="20"/>
  </w:num>
  <w:num w:numId="21">
    <w:abstractNumId w:val="13"/>
  </w:num>
  <w:num w:numId="22">
    <w:abstractNumId w:val="9"/>
  </w:num>
  <w:num w:numId="23">
    <w:abstractNumId w:val="21"/>
  </w:num>
  <w:num w:numId="24">
    <w:abstractNumId w:val="23"/>
  </w:num>
  <w:num w:numId="25">
    <w:abstractNumId w:val="16"/>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C6"/>
    <w:rsid w:val="00023EC6"/>
    <w:rsid w:val="00052F00"/>
    <w:rsid w:val="000576C7"/>
    <w:rsid w:val="000624FE"/>
    <w:rsid w:val="00093992"/>
    <w:rsid w:val="000D0552"/>
    <w:rsid w:val="000D6054"/>
    <w:rsid w:val="0010037F"/>
    <w:rsid w:val="001027B1"/>
    <w:rsid w:val="00113AC6"/>
    <w:rsid w:val="00140174"/>
    <w:rsid w:val="0016595B"/>
    <w:rsid w:val="001835B8"/>
    <w:rsid w:val="00186A7C"/>
    <w:rsid w:val="001A526F"/>
    <w:rsid w:val="001A59D1"/>
    <w:rsid w:val="001C12F1"/>
    <w:rsid w:val="001C1EE7"/>
    <w:rsid w:val="001C46F9"/>
    <w:rsid w:val="001C7D41"/>
    <w:rsid w:val="001D0A87"/>
    <w:rsid w:val="001D3B01"/>
    <w:rsid w:val="001D5DC2"/>
    <w:rsid w:val="001E02A0"/>
    <w:rsid w:val="00222B73"/>
    <w:rsid w:val="00223676"/>
    <w:rsid w:val="00252A77"/>
    <w:rsid w:val="00255E8D"/>
    <w:rsid w:val="00293C1F"/>
    <w:rsid w:val="002B0F97"/>
    <w:rsid w:val="002B1BCA"/>
    <w:rsid w:val="002C3EF9"/>
    <w:rsid w:val="002C5696"/>
    <w:rsid w:val="002D7049"/>
    <w:rsid w:val="00314791"/>
    <w:rsid w:val="00321B81"/>
    <w:rsid w:val="003346DC"/>
    <w:rsid w:val="00390960"/>
    <w:rsid w:val="003B29BD"/>
    <w:rsid w:val="003C260A"/>
    <w:rsid w:val="003D4397"/>
    <w:rsid w:val="003D773D"/>
    <w:rsid w:val="003E0D9B"/>
    <w:rsid w:val="00402608"/>
    <w:rsid w:val="00402E6A"/>
    <w:rsid w:val="00407281"/>
    <w:rsid w:val="00413B47"/>
    <w:rsid w:val="004149D0"/>
    <w:rsid w:val="00437483"/>
    <w:rsid w:val="00456124"/>
    <w:rsid w:val="00494EC2"/>
    <w:rsid w:val="004A4076"/>
    <w:rsid w:val="004C1918"/>
    <w:rsid w:val="004D2665"/>
    <w:rsid w:val="0050581C"/>
    <w:rsid w:val="0053631E"/>
    <w:rsid w:val="00536A7E"/>
    <w:rsid w:val="005555FB"/>
    <w:rsid w:val="00557900"/>
    <w:rsid w:val="00567079"/>
    <w:rsid w:val="005A09E6"/>
    <w:rsid w:val="005A0E08"/>
    <w:rsid w:val="005B0CC3"/>
    <w:rsid w:val="005C11A2"/>
    <w:rsid w:val="005C1B51"/>
    <w:rsid w:val="005C6A16"/>
    <w:rsid w:val="005D28E2"/>
    <w:rsid w:val="005F0D53"/>
    <w:rsid w:val="005F6A4B"/>
    <w:rsid w:val="00632A67"/>
    <w:rsid w:val="00633F18"/>
    <w:rsid w:val="006409A2"/>
    <w:rsid w:val="00645F0D"/>
    <w:rsid w:val="00657A9B"/>
    <w:rsid w:val="006642D0"/>
    <w:rsid w:val="006764EE"/>
    <w:rsid w:val="006961A3"/>
    <w:rsid w:val="006B7AAC"/>
    <w:rsid w:val="006D520A"/>
    <w:rsid w:val="006D5471"/>
    <w:rsid w:val="006D7332"/>
    <w:rsid w:val="00702BDC"/>
    <w:rsid w:val="007173C5"/>
    <w:rsid w:val="00747BD6"/>
    <w:rsid w:val="0075134B"/>
    <w:rsid w:val="00760071"/>
    <w:rsid w:val="007651B1"/>
    <w:rsid w:val="007858A1"/>
    <w:rsid w:val="00792633"/>
    <w:rsid w:val="007931F0"/>
    <w:rsid w:val="007C7720"/>
    <w:rsid w:val="007C7833"/>
    <w:rsid w:val="007E51C1"/>
    <w:rsid w:val="007E68A9"/>
    <w:rsid w:val="007E6C75"/>
    <w:rsid w:val="007F1D0A"/>
    <w:rsid w:val="007F35C2"/>
    <w:rsid w:val="008142FC"/>
    <w:rsid w:val="00821E39"/>
    <w:rsid w:val="00824C3D"/>
    <w:rsid w:val="00840010"/>
    <w:rsid w:val="008460BC"/>
    <w:rsid w:val="0086055A"/>
    <w:rsid w:val="008947AD"/>
    <w:rsid w:val="0089480D"/>
    <w:rsid w:val="0089625F"/>
    <w:rsid w:val="008A29E5"/>
    <w:rsid w:val="008A2BCB"/>
    <w:rsid w:val="008B7B76"/>
    <w:rsid w:val="008D3A9B"/>
    <w:rsid w:val="008D5F01"/>
    <w:rsid w:val="008E4FC6"/>
    <w:rsid w:val="008E695C"/>
    <w:rsid w:val="008F7BD0"/>
    <w:rsid w:val="00907F79"/>
    <w:rsid w:val="009216E6"/>
    <w:rsid w:val="00931D27"/>
    <w:rsid w:val="009447F7"/>
    <w:rsid w:val="00950FE1"/>
    <w:rsid w:val="0095716A"/>
    <w:rsid w:val="00971C11"/>
    <w:rsid w:val="00993FAE"/>
    <w:rsid w:val="009B669D"/>
    <w:rsid w:val="009E0438"/>
    <w:rsid w:val="009E0FB2"/>
    <w:rsid w:val="009F0267"/>
    <w:rsid w:val="00A0218B"/>
    <w:rsid w:val="00A10CA7"/>
    <w:rsid w:val="00A1248E"/>
    <w:rsid w:val="00A5375F"/>
    <w:rsid w:val="00A60CBC"/>
    <w:rsid w:val="00A73525"/>
    <w:rsid w:val="00A77CCE"/>
    <w:rsid w:val="00AB1365"/>
    <w:rsid w:val="00AB1B31"/>
    <w:rsid w:val="00AB3632"/>
    <w:rsid w:val="00AD2D47"/>
    <w:rsid w:val="00AF00E0"/>
    <w:rsid w:val="00B100E9"/>
    <w:rsid w:val="00B33E9B"/>
    <w:rsid w:val="00B42C3C"/>
    <w:rsid w:val="00B54121"/>
    <w:rsid w:val="00B57A09"/>
    <w:rsid w:val="00B72E52"/>
    <w:rsid w:val="00BD616A"/>
    <w:rsid w:val="00BE0EAE"/>
    <w:rsid w:val="00BE4A17"/>
    <w:rsid w:val="00BF0738"/>
    <w:rsid w:val="00C072A5"/>
    <w:rsid w:val="00C3188F"/>
    <w:rsid w:val="00C33504"/>
    <w:rsid w:val="00C51F9F"/>
    <w:rsid w:val="00C520F3"/>
    <w:rsid w:val="00C5603F"/>
    <w:rsid w:val="00C61A1D"/>
    <w:rsid w:val="00C74567"/>
    <w:rsid w:val="00C96960"/>
    <w:rsid w:val="00CB3189"/>
    <w:rsid w:val="00CB5953"/>
    <w:rsid w:val="00CB6FB8"/>
    <w:rsid w:val="00CD418F"/>
    <w:rsid w:val="00D07692"/>
    <w:rsid w:val="00D12320"/>
    <w:rsid w:val="00D209D3"/>
    <w:rsid w:val="00D232C8"/>
    <w:rsid w:val="00D30241"/>
    <w:rsid w:val="00D7541D"/>
    <w:rsid w:val="00D81D31"/>
    <w:rsid w:val="00D85E1A"/>
    <w:rsid w:val="00D90C33"/>
    <w:rsid w:val="00D93B3A"/>
    <w:rsid w:val="00DA6903"/>
    <w:rsid w:val="00DC4854"/>
    <w:rsid w:val="00DC48D4"/>
    <w:rsid w:val="00E0139F"/>
    <w:rsid w:val="00E179FB"/>
    <w:rsid w:val="00E456EC"/>
    <w:rsid w:val="00E54673"/>
    <w:rsid w:val="00E75DE7"/>
    <w:rsid w:val="00E80560"/>
    <w:rsid w:val="00E86869"/>
    <w:rsid w:val="00EB045A"/>
    <w:rsid w:val="00EC2130"/>
    <w:rsid w:val="00ED03DA"/>
    <w:rsid w:val="00ED0DC7"/>
    <w:rsid w:val="00ED51A5"/>
    <w:rsid w:val="00ED7CF0"/>
    <w:rsid w:val="00EE4016"/>
    <w:rsid w:val="00EF0601"/>
    <w:rsid w:val="00EF19D9"/>
    <w:rsid w:val="00F0284E"/>
    <w:rsid w:val="00F07C02"/>
    <w:rsid w:val="00F30AF7"/>
    <w:rsid w:val="00F32254"/>
    <w:rsid w:val="00F55AD2"/>
    <w:rsid w:val="00F64DAF"/>
    <w:rsid w:val="00F8201C"/>
    <w:rsid w:val="00F83192"/>
    <w:rsid w:val="00F91074"/>
    <w:rsid w:val="00F9415A"/>
    <w:rsid w:val="00FA2BBC"/>
    <w:rsid w:val="00FA6358"/>
    <w:rsid w:val="00FB4FF1"/>
    <w:rsid w:val="00FC3C6D"/>
    <w:rsid w:val="00FC6D58"/>
    <w:rsid w:val="00FF1AB0"/>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7678">
      <w:bodyDiv w:val="1"/>
      <w:marLeft w:val="0"/>
      <w:marRight w:val="0"/>
      <w:marTop w:val="0"/>
      <w:marBottom w:val="0"/>
      <w:divBdr>
        <w:top w:val="none" w:sz="0" w:space="0" w:color="auto"/>
        <w:left w:val="none" w:sz="0" w:space="0" w:color="auto"/>
        <w:bottom w:val="none" w:sz="0" w:space="0" w:color="auto"/>
        <w:right w:val="none" w:sz="0" w:space="0" w:color="auto"/>
      </w:divBdr>
    </w:div>
    <w:div w:id="336078785">
      <w:bodyDiv w:val="1"/>
      <w:marLeft w:val="0"/>
      <w:marRight w:val="0"/>
      <w:marTop w:val="0"/>
      <w:marBottom w:val="0"/>
      <w:divBdr>
        <w:top w:val="none" w:sz="0" w:space="0" w:color="auto"/>
        <w:left w:val="none" w:sz="0" w:space="0" w:color="auto"/>
        <w:bottom w:val="none" w:sz="0" w:space="0" w:color="auto"/>
        <w:right w:val="none" w:sz="0" w:space="0" w:color="auto"/>
      </w:divBdr>
    </w:div>
    <w:div w:id="614219807">
      <w:bodyDiv w:val="1"/>
      <w:marLeft w:val="0"/>
      <w:marRight w:val="0"/>
      <w:marTop w:val="0"/>
      <w:marBottom w:val="0"/>
      <w:divBdr>
        <w:top w:val="none" w:sz="0" w:space="0" w:color="auto"/>
        <w:left w:val="none" w:sz="0" w:space="0" w:color="auto"/>
        <w:bottom w:val="none" w:sz="0" w:space="0" w:color="auto"/>
        <w:right w:val="none" w:sz="0" w:space="0" w:color="auto"/>
      </w:divBdr>
    </w:div>
    <w:div w:id="633098800">
      <w:bodyDiv w:val="1"/>
      <w:marLeft w:val="0"/>
      <w:marRight w:val="0"/>
      <w:marTop w:val="0"/>
      <w:marBottom w:val="0"/>
      <w:divBdr>
        <w:top w:val="none" w:sz="0" w:space="0" w:color="auto"/>
        <w:left w:val="none" w:sz="0" w:space="0" w:color="auto"/>
        <w:bottom w:val="none" w:sz="0" w:space="0" w:color="auto"/>
        <w:right w:val="none" w:sz="0" w:space="0" w:color="auto"/>
      </w:divBdr>
    </w:div>
    <w:div w:id="651756221">
      <w:bodyDiv w:val="1"/>
      <w:marLeft w:val="0"/>
      <w:marRight w:val="0"/>
      <w:marTop w:val="0"/>
      <w:marBottom w:val="0"/>
      <w:divBdr>
        <w:top w:val="none" w:sz="0" w:space="0" w:color="auto"/>
        <w:left w:val="none" w:sz="0" w:space="0" w:color="auto"/>
        <w:bottom w:val="none" w:sz="0" w:space="0" w:color="auto"/>
        <w:right w:val="none" w:sz="0" w:space="0" w:color="auto"/>
      </w:divBdr>
    </w:div>
    <w:div w:id="910502749">
      <w:bodyDiv w:val="1"/>
      <w:marLeft w:val="0"/>
      <w:marRight w:val="0"/>
      <w:marTop w:val="0"/>
      <w:marBottom w:val="0"/>
      <w:divBdr>
        <w:top w:val="none" w:sz="0" w:space="0" w:color="auto"/>
        <w:left w:val="none" w:sz="0" w:space="0" w:color="auto"/>
        <w:bottom w:val="none" w:sz="0" w:space="0" w:color="auto"/>
        <w:right w:val="none" w:sz="0" w:space="0" w:color="auto"/>
      </w:divBdr>
    </w:div>
    <w:div w:id="1080176973">
      <w:bodyDiv w:val="1"/>
      <w:marLeft w:val="0"/>
      <w:marRight w:val="0"/>
      <w:marTop w:val="0"/>
      <w:marBottom w:val="0"/>
      <w:divBdr>
        <w:top w:val="none" w:sz="0" w:space="0" w:color="auto"/>
        <w:left w:val="none" w:sz="0" w:space="0" w:color="auto"/>
        <w:bottom w:val="none" w:sz="0" w:space="0" w:color="auto"/>
        <w:right w:val="none" w:sz="0" w:space="0" w:color="auto"/>
      </w:divBdr>
    </w:div>
    <w:div w:id="1182208467">
      <w:bodyDiv w:val="1"/>
      <w:marLeft w:val="0"/>
      <w:marRight w:val="0"/>
      <w:marTop w:val="0"/>
      <w:marBottom w:val="0"/>
      <w:divBdr>
        <w:top w:val="none" w:sz="0" w:space="0" w:color="auto"/>
        <w:left w:val="none" w:sz="0" w:space="0" w:color="auto"/>
        <w:bottom w:val="none" w:sz="0" w:space="0" w:color="auto"/>
        <w:right w:val="none" w:sz="0" w:space="0" w:color="auto"/>
      </w:divBdr>
    </w:div>
    <w:div w:id="1314334700">
      <w:bodyDiv w:val="1"/>
      <w:marLeft w:val="0"/>
      <w:marRight w:val="0"/>
      <w:marTop w:val="0"/>
      <w:marBottom w:val="0"/>
      <w:divBdr>
        <w:top w:val="none" w:sz="0" w:space="0" w:color="auto"/>
        <w:left w:val="none" w:sz="0" w:space="0" w:color="auto"/>
        <w:bottom w:val="none" w:sz="0" w:space="0" w:color="auto"/>
        <w:right w:val="none" w:sz="0" w:space="0" w:color="auto"/>
      </w:divBdr>
    </w:div>
    <w:div w:id="15580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mbaev@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segiz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Ержан Ахметханов</cp:lastModifiedBy>
  <cp:revision>11</cp:revision>
  <dcterms:created xsi:type="dcterms:W3CDTF">2016-10-03T08:09:00Z</dcterms:created>
  <dcterms:modified xsi:type="dcterms:W3CDTF">2016-11-07T07:37:00Z</dcterms:modified>
</cp:coreProperties>
</file>