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6A6787" w:rsidRPr="00827517" w:rsidRDefault="006A6787" w:rsidP="006A6787">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Pr>
          <w:b/>
          <w:sz w:val="24"/>
          <w:szCs w:val="24"/>
          <w:lang w:val="kk-KZ"/>
        </w:rPr>
        <w:t xml:space="preserve"> </w:t>
      </w:r>
    </w:p>
    <w:p w:rsidR="006A6787" w:rsidRPr="005966E3" w:rsidRDefault="006A6787" w:rsidP="006A6787">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высшее образование;</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 xml:space="preserve">наличие следующих компетенций: инициативность, </w:t>
      </w:r>
      <w:proofErr w:type="spellStart"/>
      <w:r w:rsidRPr="00F546BC">
        <w:rPr>
          <w:sz w:val="24"/>
        </w:rPr>
        <w:t>коммуникативность</w:t>
      </w:r>
      <w:proofErr w:type="spellEnd"/>
      <w:r w:rsidRPr="00F546BC">
        <w:rPr>
          <w:sz w:val="24"/>
        </w:rPr>
        <w:t>,</w:t>
      </w:r>
      <w:r>
        <w:rPr>
          <w:sz w:val="24"/>
          <w:lang w:val="kk-KZ"/>
        </w:rPr>
        <w:t xml:space="preserve"> </w:t>
      </w:r>
      <w:proofErr w:type="spellStart"/>
      <w:r w:rsidRPr="00F546BC">
        <w:rPr>
          <w:sz w:val="24"/>
        </w:rPr>
        <w:t>аналитичность</w:t>
      </w:r>
      <w:proofErr w:type="spellEnd"/>
      <w:r w:rsidRPr="00F546BC">
        <w:rPr>
          <w:sz w:val="24"/>
        </w:rPr>
        <w:t>,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6A6787" w:rsidRPr="00F546BC" w:rsidRDefault="006A6787" w:rsidP="006A6787">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6A6787" w:rsidRPr="00F546BC" w:rsidRDefault="006A6787" w:rsidP="006A6787">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 xml:space="preserve">статусе депутата Парламента Республики Казахстан или депутата </w:t>
      </w:r>
      <w:proofErr w:type="spellStart"/>
      <w:r w:rsidRPr="00F546BC">
        <w:rPr>
          <w:sz w:val="24"/>
        </w:rPr>
        <w:t>маслихата</w:t>
      </w:r>
      <w:proofErr w:type="spellEnd"/>
    </w:p>
    <w:p w:rsidR="006A6787" w:rsidRPr="00F546BC" w:rsidRDefault="006A6787" w:rsidP="006A6787">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6A6787" w:rsidRPr="00F546BC" w:rsidRDefault="006A6787" w:rsidP="006A6787">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6A6787" w:rsidRPr="00F546BC" w:rsidRDefault="006A6787" w:rsidP="006A6787">
      <w:pPr>
        <w:ind w:firstLine="284"/>
        <w:jc w:val="both"/>
        <w:rPr>
          <w:sz w:val="16"/>
          <w:szCs w:val="20"/>
          <w:lang w:val="kk-KZ"/>
        </w:rPr>
      </w:pPr>
      <w:r w:rsidRPr="00F546BC">
        <w:rPr>
          <w:sz w:val="24"/>
        </w:rPr>
        <w:t>8) наличие ученой степени.**</w:t>
      </w:r>
    </w:p>
    <w:p w:rsidR="006A6787" w:rsidRPr="008F5098" w:rsidRDefault="006A6787" w:rsidP="006A6787">
      <w:pPr>
        <w:ind w:firstLine="284"/>
        <w:jc w:val="both"/>
        <w:rPr>
          <w:b/>
          <w:i/>
          <w:spacing w:val="2"/>
          <w:sz w:val="24"/>
          <w:szCs w:val="24"/>
          <w:lang w:val="kk-KZ"/>
        </w:rPr>
      </w:pPr>
      <w:r>
        <w:rPr>
          <w:i/>
          <w:sz w:val="24"/>
          <w:szCs w:val="24"/>
          <w:lang w:val="kk-KZ"/>
        </w:rPr>
        <w:t>*</w:t>
      </w:r>
      <w:r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6A6787" w:rsidRDefault="006A6787" w:rsidP="00B33046">
      <w:pPr>
        <w:pStyle w:val="af"/>
        <w:spacing w:before="0" w:beforeAutospacing="0" w:after="0" w:afterAutospacing="0"/>
        <w:ind w:firstLine="709"/>
        <w:jc w:val="both"/>
        <w:rPr>
          <w:b/>
          <w:lang w:val="kk-KZ"/>
        </w:rPr>
      </w:pPr>
    </w:p>
    <w:p w:rsidR="006A6787" w:rsidRDefault="006A6787" w:rsidP="00B33046">
      <w:pPr>
        <w:pStyle w:val="af"/>
        <w:spacing w:before="0" w:beforeAutospacing="0" w:after="0" w:afterAutospacing="0"/>
        <w:ind w:firstLine="709"/>
        <w:jc w:val="both"/>
        <w:rPr>
          <w:b/>
          <w:lang w:val="kk-KZ"/>
        </w:rPr>
      </w:pP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6A6787"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6787" w:rsidRPr="005966E3" w:rsidRDefault="006A6787" w:rsidP="00AC787B">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6A6787" w:rsidRPr="005966E3" w:rsidRDefault="006A6787" w:rsidP="00AC787B">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6A6787" w:rsidRPr="005966E3" w:rsidRDefault="006A6787" w:rsidP="00AC787B">
            <w:pPr>
              <w:jc w:val="center"/>
              <w:rPr>
                <w:sz w:val="24"/>
                <w:szCs w:val="24"/>
              </w:rPr>
            </w:pPr>
            <w:r w:rsidRPr="005966E3">
              <w:rPr>
                <w:sz w:val="24"/>
                <w:szCs w:val="24"/>
              </w:rPr>
              <w:t>208205,20</w:t>
            </w:r>
          </w:p>
        </w:tc>
      </w:tr>
    </w:tbl>
    <w:p w:rsidR="00C2724C" w:rsidRDefault="00C2724C" w:rsidP="00B33046">
      <w:pPr>
        <w:jc w:val="center"/>
        <w:rPr>
          <w:b/>
          <w:sz w:val="24"/>
          <w:szCs w:val="24"/>
        </w:rPr>
      </w:pPr>
    </w:p>
    <w:p w:rsidR="00D75D3C" w:rsidRPr="004D509E" w:rsidRDefault="006A6787" w:rsidP="00251F86">
      <w:pPr>
        <w:pStyle w:val="af4"/>
        <w:numPr>
          <w:ilvl w:val="0"/>
          <w:numId w:val="22"/>
        </w:numPr>
        <w:shd w:val="clear" w:color="auto" w:fill="FFFFFF"/>
        <w:snapToGrid w:val="0"/>
        <w:jc w:val="both"/>
        <w:rPr>
          <w:b/>
          <w:bCs/>
          <w:sz w:val="24"/>
          <w:szCs w:val="24"/>
        </w:rPr>
      </w:pPr>
      <w:r>
        <w:rPr>
          <w:b/>
          <w:bCs/>
          <w:sz w:val="24"/>
          <w:szCs w:val="24"/>
          <w:lang w:val="kk-KZ"/>
        </w:rPr>
        <w:t xml:space="preserve">Заместитель руководителя </w:t>
      </w:r>
      <w:proofErr w:type="spellStart"/>
      <w:r>
        <w:rPr>
          <w:b/>
          <w:color w:val="000000" w:themeColor="text1"/>
          <w:sz w:val="24"/>
          <w:szCs w:val="24"/>
        </w:rPr>
        <w:t>Управлени</w:t>
      </w:r>
      <w:proofErr w:type="spellEnd"/>
      <w:r>
        <w:rPr>
          <w:b/>
          <w:color w:val="000000" w:themeColor="text1"/>
          <w:sz w:val="24"/>
          <w:szCs w:val="24"/>
          <w:lang w:val="kk-KZ"/>
        </w:rPr>
        <w:t>я</w:t>
      </w:r>
      <w:r w:rsidRPr="00CB2CA1">
        <w:rPr>
          <w:b/>
          <w:color w:val="000000" w:themeColor="text1"/>
          <w:sz w:val="24"/>
          <w:szCs w:val="24"/>
          <w:lang w:val="kk-KZ"/>
        </w:rPr>
        <w:t xml:space="preserve"> интегрированного контроля и таможенной инфраструктуры  </w:t>
      </w:r>
      <w:r w:rsidR="00D75D3C" w:rsidRPr="004D509E">
        <w:rPr>
          <w:b/>
          <w:sz w:val="24"/>
          <w:szCs w:val="24"/>
          <w:lang w:val="kk-KZ"/>
        </w:rPr>
        <w:t xml:space="preserve">Департамента </w:t>
      </w:r>
      <w:r>
        <w:rPr>
          <w:b/>
          <w:sz w:val="24"/>
          <w:szCs w:val="24"/>
          <w:lang w:val="kk-KZ"/>
        </w:rPr>
        <w:t>таможенного контроля</w:t>
      </w:r>
      <w:r w:rsidR="00D75D3C" w:rsidRPr="004D509E">
        <w:rPr>
          <w:b/>
          <w:bCs/>
          <w:sz w:val="24"/>
          <w:szCs w:val="24"/>
        </w:rPr>
        <w:t>, категория С-</w:t>
      </w:r>
      <w:r>
        <w:rPr>
          <w:b/>
          <w:bCs/>
          <w:sz w:val="24"/>
          <w:szCs w:val="24"/>
          <w:lang w:val="kk-KZ"/>
        </w:rPr>
        <w:t>3</w:t>
      </w:r>
      <w:r w:rsidR="00D75D3C" w:rsidRPr="004D509E">
        <w:rPr>
          <w:b/>
          <w:bCs/>
          <w:sz w:val="24"/>
          <w:szCs w:val="24"/>
        </w:rPr>
        <w:t xml:space="preserve">, </w:t>
      </w:r>
      <w:r w:rsidR="00D75D3C">
        <w:rPr>
          <w:b/>
          <w:bCs/>
          <w:sz w:val="24"/>
          <w:szCs w:val="24"/>
          <w:lang w:val="kk-KZ"/>
        </w:rPr>
        <w:t>1</w:t>
      </w:r>
      <w:r w:rsidR="00D75D3C" w:rsidRPr="004D509E">
        <w:rPr>
          <w:b/>
          <w:bCs/>
          <w:sz w:val="24"/>
          <w:szCs w:val="24"/>
          <w:lang w:val="kk-KZ"/>
        </w:rPr>
        <w:t xml:space="preserve"> единиц</w:t>
      </w:r>
      <w:r w:rsidR="00D75D3C">
        <w:rPr>
          <w:b/>
          <w:bCs/>
          <w:sz w:val="24"/>
          <w:szCs w:val="24"/>
          <w:lang w:val="kk-KZ"/>
        </w:rPr>
        <w:t>а</w:t>
      </w:r>
      <w:r w:rsidR="00D75D3C" w:rsidRPr="004D509E">
        <w:rPr>
          <w:b/>
          <w:bCs/>
          <w:sz w:val="24"/>
          <w:szCs w:val="24"/>
          <w:lang w:val="kk-KZ"/>
        </w:rPr>
        <w:t xml:space="preserve"> </w:t>
      </w:r>
    </w:p>
    <w:p w:rsidR="006A6787" w:rsidRDefault="00D75D3C" w:rsidP="00D75D3C">
      <w:pPr>
        <w:shd w:val="clear" w:color="auto" w:fill="FFFFFF"/>
        <w:tabs>
          <w:tab w:val="left" w:pos="252"/>
        </w:tabs>
        <w:snapToGrid w:val="0"/>
        <w:jc w:val="both"/>
        <w:rPr>
          <w:color w:val="000000" w:themeColor="text1"/>
          <w:sz w:val="24"/>
          <w:szCs w:val="24"/>
          <w:lang w:val="kk-KZ" w:eastAsia="en-US"/>
        </w:rPr>
      </w:pPr>
      <w:r w:rsidRPr="004D509E">
        <w:rPr>
          <w:b/>
          <w:sz w:val="24"/>
          <w:szCs w:val="24"/>
          <w:lang w:val="kk-KZ"/>
        </w:rPr>
        <w:t xml:space="preserve">            </w:t>
      </w:r>
      <w:r w:rsidRPr="004D509E">
        <w:rPr>
          <w:b/>
          <w:sz w:val="24"/>
          <w:szCs w:val="24"/>
        </w:rPr>
        <w:t xml:space="preserve">Функциональные обязанности: </w:t>
      </w:r>
      <w:proofErr w:type="gramStart"/>
      <w:r w:rsidR="006A6787" w:rsidRPr="00CB2CA1">
        <w:rPr>
          <w:color w:val="000000" w:themeColor="text1"/>
          <w:spacing w:val="-2"/>
          <w:sz w:val="24"/>
          <w:szCs w:val="24"/>
          <w:lang w:eastAsia="en-US"/>
        </w:rPr>
        <w:t>Общее руководство работой деятельности Управления;</w:t>
      </w:r>
      <w:r w:rsidR="006A6787" w:rsidRPr="00CB2CA1">
        <w:rPr>
          <w:color w:val="000000" w:themeColor="text1"/>
          <w:sz w:val="24"/>
          <w:szCs w:val="24"/>
          <w:lang w:eastAsia="en-US"/>
        </w:rPr>
        <w:t xml:space="preserve"> а также предложения по структуре и штатному расписанию; организация и контроль за  работой Управления по вопросам организации деятельности пунктов пропуска в соответствии с таможенным законодательством государств-членов ЕАЭС и Республики Казахстан; </w:t>
      </w:r>
      <w:r w:rsidR="006A6787" w:rsidRPr="00CB2CA1">
        <w:rPr>
          <w:color w:val="000000" w:themeColor="text1"/>
          <w:spacing w:val="-2"/>
          <w:sz w:val="24"/>
          <w:szCs w:val="24"/>
          <w:lang w:eastAsia="en-US"/>
        </w:rPr>
        <w:t xml:space="preserve">обеспечение соблюдений законодательства Республики Казахстан должностными лицами Управления; </w:t>
      </w:r>
      <w:r w:rsidR="006A6787" w:rsidRPr="00CB2CA1">
        <w:rPr>
          <w:color w:val="000000" w:themeColor="text1"/>
          <w:sz w:val="24"/>
          <w:szCs w:val="24"/>
          <w:lang w:eastAsia="en-US"/>
        </w:rPr>
        <w:t>обеспечение соблюдения трудовой и исполнительской дисциплины должностных лиц Управления;</w:t>
      </w:r>
      <w:proofErr w:type="gramEnd"/>
      <w:r w:rsidR="006A6787" w:rsidRPr="00CB2CA1">
        <w:rPr>
          <w:color w:val="000000" w:themeColor="text1"/>
          <w:spacing w:val="-2"/>
          <w:sz w:val="24"/>
          <w:szCs w:val="24"/>
          <w:lang w:eastAsia="en-US"/>
        </w:rPr>
        <w:t xml:space="preserve"> 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w:t>
      </w:r>
      <w:r w:rsidR="006A6787" w:rsidRPr="00CB2CA1">
        <w:rPr>
          <w:color w:val="000000" w:themeColor="text1"/>
          <w:sz w:val="24"/>
          <w:szCs w:val="24"/>
          <w:lang w:eastAsia="en-US"/>
        </w:rPr>
        <w:t xml:space="preserve"> внесение на рассмотрение руководству Комитета предложений по улучшению деятельности структурных подразделений по вопросам организации деятельности пунктов пропуска; </w:t>
      </w:r>
      <w:r w:rsidR="006A6787" w:rsidRPr="00CB2CA1">
        <w:rPr>
          <w:color w:val="000000" w:themeColor="text1"/>
          <w:sz w:val="24"/>
          <w:szCs w:val="24"/>
          <w:lang w:val="kk-KZ" w:eastAsia="en-US"/>
        </w:rPr>
        <w:t>участие в разработке проектов нормативных правовых и правовых  актов Республики Казахстан. Осуществлять координацию и контроль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w:t>
      </w:r>
      <w:r w:rsidR="006A6787">
        <w:rPr>
          <w:color w:val="000000" w:themeColor="text1"/>
          <w:sz w:val="24"/>
          <w:szCs w:val="24"/>
          <w:lang w:val="kk-KZ" w:eastAsia="en-US"/>
        </w:rPr>
        <w:t xml:space="preserve">  </w:t>
      </w:r>
    </w:p>
    <w:p w:rsidR="00D75D3C" w:rsidRPr="004D509E" w:rsidRDefault="00D75D3C" w:rsidP="00D75D3C">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6A6787" w:rsidRPr="00CB2CA1">
        <w:rPr>
          <w:color w:val="000000" w:themeColor="text1"/>
          <w:sz w:val="24"/>
          <w:szCs w:val="24"/>
          <w:lang w:val="kk-KZ"/>
        </w:rPr>
        <w:t xml:space="preserve">право или социальные науки, </w:t>
      </w:r>
      <w:r w:rsidR="006A6787" w:rsidRPr="00CB2CA1">
        <w:rPr>
          <w:color w:val="000000" w:themeColor="text1"/>
          <w:sz w:val="24"/>
          <w:szCs w:val="24"/>
        </w:rPr>
        <w:t xml:space="preserve">экономика и бизнес </w:t>
      </w:r>
      <w:r w:rsidR="006A6787">
        <w:rPr>
          <w:color w:val="000000" w:themeColor="text1"/>
          <w:sz w:val="24"/>
          <w:szCs w:val="24"/>
          <w:lang w:val="kk-KZ"/>
        </w:rPr>
        <w:t xml:space="preserve">(экономика, менеджмент, учет и аудит, финансы, государственное и местное управление) </w:t>
      </w:r>
      <w:r w:rsidR="006A6787" w:rsidRPr="00CB2CA1">
        <w:rPr>
          <w:color w:val="000000" w:themeColor="text1"/>
          <w:sz w:val="24"/>
          <w:szCs w:val="24"/>
        </w:rPr>
        <w:t>или</w:t>
      </w:r>
      <w:r w:rsidR="006A6787" w:rsidRPr="00CB2CA1">
        <w:rPr>
          <w:color w:val="000000" w:themeColor="text1"/>
          <w:sz w:val="24"/>
          <w:szCs w:val="24"/>
          <w:lang w:val="kk-KZ"/>
        </w:rPr>
        <w:t xml:space="preserve"> технические науки и технологии</w:t>
      </w:r>
      <w:r w:rsidR="006A6787">
        <w:rPr>
          <w:color w:val="000000" w:themeColor="text1"/>
          <w:sz w:val="24"/>
          <w:szCs w:val="24"/>
          <w:lang w:val="kk-KZ"/>
        </w:rPr>
        <w:t xml:space="preserve"> </w:t>
      </w:r>
      <w:r w:rsidR="006A6787" w:rsidRPr="00FC169B">
        <w:rPr>
          <w:color w:val="000000" w:themeColor="text1"/>
          <w:sz w:val="24"/>
          <w:szCs w:val="24"/>
          <w:lang w:val="kk-KZ"/>
        </w:rPr>
        <w:t>(т</w:t>
      </w:r>
      <w:proofErr w:type="spellStart"/>
      <w:r w:rsidR="006A6787" w:rsidRPr="00FC169B">
        <w:rPr>
          <w:sz w:val="24"/>
          <w:szCs w:val="24"/>
        </w:rPr>
        <w:t>ранспорт</w:t>
      </w:r>
      <w:proofErr w:type="spellEnd"/>
      <w:r w:rsidR="006A6787" w:rsidRPr="00FC169B">
        <w:rPr>
          <w:sz w:val="24"/>
          <w:szCs w:val="24"/>
        </w:rPr>
        <w:t>, транспортная техника и технологии</w:t>
      </w:r>
      <w:r w:rsidR="006A6787">
        <w:rPr>
          <w:sz w:val="24"/>
          <w:szCs w:val="24"/>
          <w:lang w:val="kk-KZ"/>
        </w:rPr>
        <w:t>, транспортное строительство</w:t>
      </w:r>
      <w:r w:rsidR="006A6787" w:rsidRPr="00FC169B">
        <w:rPr>
          <w:sz w:val="24"/>
          <w:szCs w:val="24"/>
          <w:lang w:val="kk-KZ"/>
        </w:rPr>
        <w:t>)</w:t>
      </w:r>
      <w:r w:rsidR="006A6787">
        <w:rPr>
          <w:color w:val="000000" w:themeColor="text1"/>
          <w:sz w:val="24"/>
          <w:szCs w:val="24"/>
          <w:lang w:val="kk-KZ"/>
        </w:rPr>
        <w:t xml:space="preserve"> или услуги (</w:t>
      </w:r>
      <w:r w:rsidR="006A6787" w:rsidRPr="0006603E">
        <w:rPr>
          <w:color w:val="000000" w:themeColor="text1"/>
          <w:sz w:val="24"/>
          <w:szCs w:val="24"/>
          <w:lang w:val="kk-KZ"/>
        </w:rPr>
        <w:t>о</w:t>
      </w:r>
      <w:proofErr w:type="spellStart"/>
      <w:r w:rsidR="006A6787" w:rsidRPr="0006603E">
        <w:rPr>
          <w:sz w:val="24"/>
          <w:szCs w:val="24"/>
        </w:rPr>
        <w:t>рганизация</w:t>
      </w:r>
      <w:proofErr w:type="spellEnd"/>
      <w:r w:rsidR="006A6787" w:rsidRPr="0006603E">
        <w:rPr>
          <w:sz w:val="24"/>
          <w:szCs w:val="24"/>
        </w:rPr>
        <w:t xml:space="preserve"> перевозок, движения и эксплуатация транспорта</w:t>
      </w:r>
      <w:r w:rsidR="006A6787" w:rsidRPr="0006603E">
        <w:rPr>
          <w:color w:val="000000" w:themeColor="text1"/>
          <w:sz w:val="24"/>
          <w:szCs w:val="24"/>
          <w:lang w:val="kk-KZ"/>
        </w:rPr>
        <w:t>)</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006A6787">
        <w:rPr>
          <w:sz w:val="24"/>
          <w:szCs w:val="24"/>
          <w:lang w:val="kk-KZ"/>
        </w:rPr>
        <w:t xml:space="preserve">таможенного </w:t>
      </w:r>
      <w:r w:rsidRPr="004D509E">
        <w:rPr>
          <w:sz w:val="24"/>
          <w:szCs w:val="24"/>
          <w:lang w:val="kk-KZ"/>
        </w:rPr>
        <w:t xml:space="preserve">законодательства. </w:t>
      </w:r>
      <w:r w:rsidRPr="004D509E">
        <w:rPr>
          <w:sz w:val="24"/>
          <w:szCs w:val="24"/>
        </w:rPr>
        <w:t>Другие обязательные знания</w:t>
      </w:r>
      <w:r w:rsidRPr="004D509E">
        <w:rPr>
          <w:sz w:val="24"/>
          <w:szCs w:val="24"/>
          <w:lang w:val="kk-KZ"/>
        </w:rPr>
        <w:t>.</w:t>
      </w:r>
    </w:p>
    <w:p w:rsidR="00E405D4" w:rsidRDefault="00E405D4" w:rsidP="00D75D3C">
      <w:pPr>
        <w:pStyle w:val="af4"/>
        <w:ind w:left="1068"/>
        <w:jc w:val="both"/>
        <w:rPr>
          <w:b/>
          <w:color w:val="000000" w:themeColor="text1"/>
          <w:sz w:val="24"/>
          <w:szCs w:val="24"/>
          <w:lang w:val="kk-KZ"/>
        </w:rPr>
      </w:pPr>
    </w:p>
    <w:p w:rsidR="00251F86" w:rsidRPr="004D509E" w:rsidRDefault="00251F86" w:rsidP="00251F86">
      <w:pPr>
        <w:pStyle w:val="af4"/>
        <w:numPr>
          <w:ilvl w:val="0"/>
          <w:numId w:val="22"/>
        </w:numPr>
        <w:shd w:val="clear" w:color="auto" w:fill="FFFFFF"/>
        <w:snapToGrid w:val="0"/>
        <w:jc w:val="both"/>
        <w:rPr>
          <w:b/>
          <w:bCs/>
          <w:sz w:val="24"/>
          <w:szCs w:val="24"/>
        </w:rPr>
      </w:pPr>
      <w:r>
        <w:rPr>
          <w:b/>
          <w:bCs/>
          <w:sz w:val="24"/>
          <w:szCs w:val="24"/>
          <w:lang w:val="kk-KZ"/>
        </w:rPr>
        <w:t xml:space="preserve">Заместитель руководителя </w:t>
      </w:r>
      <w:proofErr w:type="spellStart"/>
      <w:r>
        <w:rPr>
          <w:b/>
          <w:color w:val="000000" w:themeColor="text1"/>
          <w:sz w:val="24"/>
          <w:szCs w:val="24"/>
        </w:rPr>
        <w:t>Управлени</w:t>
      </w:r>
      <w:proofErr w:type="spellEnd"/>
      <w:r>
        <w:rPr>
          <w:b/>
          <w:color w:val="000000" w:themeColor="text1"/>
          <w:sz w:val="24"/>
          <w:szCs w:val="24"/>
          <w:lang w:val="kk-KZ"/>
        </w:rPr>
        <w:t>я</w:t>
      </w:r>
      <w:r w:rsidRPr="00CB2CA1">
        <w:rPr>
          <w:b/>
          <w:color w:val="000000" w:themeColor="text1"/>
          <w:sz w:val="24"/>
          <w:szCs w:val="24"/>
          <w:lang w:val="kk-KZ"/>
        </w:rPr>
        <w:t xml:space="preserve"> </w:t>
      </w:r>
      <w:r w:rsidR="00A35B28">
        <w:rPr>
          <w:b/>
          <w:color w:val="000000" w:themeColor="text1"/>
          <w:sz w:val="24"/>
          <w:szCs w:val="24"/>
          <w:lang w:val="kk-KZ"/>
        </w:rPr>
        <w:t xml:space="preserve">администрирования физических лиц </w:t>
      </w:r>
      <w:r w:rsidRPr="004D509E">
        <w:rPr>
          <w:b/>
          <w:sz w:val="24"/>
          <w:szCs w:val="24"/>
          <w:lang w:val="kk-KZ"/>
        </w:rPr>
        <w:t xml:space="preserve">Департамента </w:t>
      </w:r>
      <w:r w:rsidR="00A35B28">
        <w:rPr>
          <w:b/>
          <w:sz w:val="24"/>
          <w:szCs w:val="24"/>
          <w:lang w:val="kk-KZ"/>
        </w:rPr>
        <w:t xml:space="preserve">налогового </w:t>
      </w:r>
      <w:r>
        <w:rPr>
          <w:b/>
          <w:sz w:val="24"/>
          <w:szCs w:val="24"/>
          <w:lang w:val="kk-KZ"/>
        </w:rPr>
        <w:t>контроля</w:t>
      </w:r>
      <w:r w:rsidRPr="004D509E">
        <w:rPr>
          <w:b/>
          <w:bCs/>
          <w:sz w:val="24"/>
          <w:szCs w:val="24"/>
        </w:rPr>
        <w:t>, категория С-</w:t>
      </w:r>
      <w:r>
        <w:rPr>
          <w:b/>
          <w:bCs/>
          <w:sz w:val="24"/>
          <w:szCs w:val="24"/>
          <w:lang w:val="kk-KZ"/>
        </w:rPr>
        <w:t>3</w:t>
      </w:r>
      <w:r w:rsidRPr="004D509E">
        <w:rPr>
          <w:b/>
          <w:bCs/>
          <w:sz w:val="24"/>
          <w:szCs w:val="24"/>
        </w:rPr>
        <w:t xml:space="preserve">, </w:t>
      </w:r>
      <w:r>
        <w:rPr>
          <w:b/>
          <w:bCs/>
          <w:sz w:val="24"/>
          <w:szCs w:val="24"/>
          <w:lang w:val="kk-KZ"/>
        </w:rPr>
        <w:t>1</w:t>
      </w:r>
      <w:r w:rsidRPr="004D509E">
        <w:rPr>
          <w:b/>
          <w:bCs/>
          <w:sz w:val="24"/>
          <w:szCs w:val="24"/>
          <w:lang w:val="kk-KZ"/>
        </w:rPr>
        <w:t xml:space="preserve"> единиц</w:t>
      </w:r>
      <w:r>
        <w:rPr>
          <w:b/>
          <w:bCs/>
          <w:sz w:val="24"/>
          <w:szCs w:val="24"/>
          <w:lang w:val="kk-KZ"/>
        </w:rPr>
        <w:t>а</w:t>
      </w:r>
      <w:r w:rsidRPr="004D509E">
        <w:rPr>
          <w:b/>
          <w:bCs/>
          <w:sz w:val="24"/>
          <w:szCs w:val="24"/>
          <w:lang w:val="kk-KZ"/>
        </w:rPr>
        <w:t xml:space="preserve"> </w:t>
      </w:r>
    </w:p>
    <w:p w:rsidR="00A35B28" w:rsidRPr="00CB2CA1" w:rsidRDefault="00251F86" w:rsidP="00A35B28">
      <w:pPr>
        <w:tabs>
          <w:tab w:val="left" w:pos="252"/>
        </w:tabs>
        <w:jc w:val="both"/>
        <w:rPr>
          <w:rFonts w:eastAsia="Calibri"/>
          <w:color w:val="000000" w:themeColor="text1"/>
          <w:sz w:val="24"/>
          <w:szCs w:val="24"/>
          <w:lang w:eastAsia="en-US"/>
        </w:rPr>
      </w:pPr>
      <w:r w:rsidRPr="004D509E">
        <w:rPr>
          <w:b/>
          <w:sz w:val="24"/>
          <w:szCs w:val="24"/>
          <w:lang w:val="kk-KZ"/>
        </w:rPr>
        <w:t xml:space="preserve">            </w:t>
      </w:r>
      <w:r w:rsidRPr="004D509E">
        <w:rPr>
          <w:b/>
          <w:sz w:val="24"/>
          <w:szCs w:val="24"/>
        </w:rPr>
        <w:t xml:space="preserve">Функциональные обязанности: </w:t>
      </w:r>
      <w:r w:rsidR="00A35B28" w:rsidRPr="00CB2CA1">
        <w:rPr>
          <w:rFonts w:eastAsia="Calibri"/>
          <w:color w:val="000000" w:themeColor="text1"/>
          <w:sz w:val="24"/>
          <w:szCs w:val="24"/>
          <w:lang w:eastAsia="en-US"/>
        </w:rPr>
        <w:t xml:space="preserve">Общее руководство деятельностью Управления и организация его работы;  определение функциональных обязанностей работников Управления; контроль за полноценным и своевременным исполнением поручений </w:t>
      </w:r>
      <w:proofErr w:type="gramStart"/>
      <w:r w:rsidR="00A35B28" w:rsidRPr="00CB2CA1">
        <w:rPr>
          <w:rFonts w:eastAsia="Calibri"/>
          <w:color w:val="000000" w:themeColor="text1"/>
          <w:sz w:val="24"/>
          <w:szCs w:val="24"/>
          <w:lang w:eastAsia="en-US"/>
        </w:rPr>
        <w:t>руководства; участие в разработке законодательных актов Республики Казахстан, в части совершенствования вопросов отработки результатов налогового камерального контроля; оценка качества работы работников Управления; подготовка и представление руководству Департамента, Комитета предложения о поощрении и наложении дисциплинарных взысканий на работников Управления; внесение предложений на рассмотрение руководства Департамента, Комитета по вопросам, входящим в компетенцию Управления;</w:t>
      </w:r>
      <w:proofErr w:type="gramEnd"/>
      <w:r w:rsidR="00A35B28" w:rsidRPr="00CB2CA1">
        <w:rPr>
          <w:rFonts w:eastAsia="Calibri"/>
          <w:color w:val="000000" w:themeColor="text1"/>
          <w:sz w:val="24"/>
          <w:szCs w:val="24"/>
          <w:lang w:eastAsia="en-US"/>
        </w:rPr>
        <w:t xml:space="preserve"> участие на заседаниях Коллегии Комитета, совещаниях, проводимых руководством Комитета, принятие мер по улучшению качества работы управления; организация семинаров по вопросам совершенствования методов работы, изучения налогового законодательства; участие в работе по внесению изменений и дополнений в налоговое законодательство.</w:t>
      </w:r>
    </w:p>
    <w:p w:rsidR="00251F86" w:rsidRDefault="00A35B28" w:rsidP="00A35B28">
      <w:pPr>
        <w:shd w:val="clear" w:color="auto" w:fill="FFFFFF"/>
        <w:tabs>
          <w:tab w:val="left" w:pos="252"/>
        </w:tabs>
        <w:snapToGrid w:val="0"/>
        <w:jc w:val="both"/>
        <w:rPr>
          <w:color w:val="000000" w:themeColor="text1"/>
          <w:sz w:val="24"/>
          <w:szCs w:val="24"/>
          <w:lang w:val="kk-KZ" w:eastAsia="en-US"/>
        </w:rPr>
      </w:pPr>
      <w:proofErr w:type="gramStart"/>
      <w:r w:rsidRPr="00CB2CA1">
        <w:rPr>
          <w:rFonts w:eastAsia="Calibri"/>
          <w:color w:val="000000" w:themeColor="text1"/>
          <w:sz w:val="24"/>
          <w:szCs w:val="24"/>
          <w:lang w:eastAsia="en-US"/>
        </w:rPr>
        <w:t xml:space="preserve">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и уплаты физическими лицами индивидуального подоходного налога, </w:t>
      </w:r>
      <w:r w:rsidRPr="00CB2CA1">
        <w:rPr>
          <w:rFonts w:eastAsia="Calibri"/>
          <w:color w:val="000000" w:themeColor="text1"/>
          <w:sz w:val="24"/>
          <w:szCs w:val="24"/>
          <w:lang w:eastAsia="en-US"/>
        </w:rPr>
        <w:lastRenderedPageBreak/>
        <w:t xml:space="preserve">за исключением индивидуальных предпринимателей, </w:t>
      </w:r>
      <w:r w:rsidRPr="00CB2CA1">
        <w:rPr>
          <w:color w:val="000000" w:themeColor="text1"/>
          <w:sz w:val="24"/>
          <w:szCs w:val="24"/>
          <w:lang w:eastAsia="en-US"/>
        </w:rPr>
        <w:t>налога на транспортные средства, земельного налога, налога на имущество с физических лиц; администрирование налога на имущество, земельного налога, налога на транспортные средства с физических лиц;</w:t>
      </w:r>
      <w:proofErr w:type="gramEnd"/>
      <w:r w:rsidRPr="00CB2CA1">
        <w:rPr>
          <w:color w:val="000000" w:themeColor="text1"/>
          <w:sz w:val="24"/>
          <w:szCs w:val="24"/>
          <w:lang w:eastAsia="en-US"/>
        </w:rPr>
        <w:t xml:space="preserve"> администрирование электронной торговли; администрирование декларации о доходах и имуществе</w:t>
      </w:r>
      <w:r w:rsidR="00251F86" w:rsidRPr="00CB2CA1">
        <w:rPr>
          <w:color w:val="000000" w:themeColor="text1"/>
          <w:sz w:val="24"/>
          <w:szCs w:val="24"/>
          <w:lang w:val="kk-KZ" w:eastAsia="en-US"/>
        </w:rPr>
        <w:t>.</w:t>
      </w:r>
      <w:r w:rsidR="00251F86">
        <w:rPr>
          <w:color w:val="000000" w:themeColor="text1"/>
          <w:sz w:val="24"/>
          <w:szCs w:val="24"/>
          <w:lang w:val="kk-KZ" w:eastAsia="en-US"/>
        </w:rPr>
        <w:t xml:space="preserve">  </w:t>
      </w:r>
    </w:p>
    <w:p w:rsidR="00251F86" w:rsidRDefault="00251F86" w:rsidP="00251F86">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Образование высшее</w:t>
      </w:r>
      <w:r w:rsidRPr="00A35B28">
        <w:rPr>
          <w:sz w:val="24"/>
          <w:szCs w:val="24"/>
        </w:rPr>
        <w:t xml:space="preserve">: </w:t>
      </w:r>
      <w:r w:rsidR="00A35B28" w:rsidRPr="00A35B28">
        <w:rPr>
          <w:color w:val="000000" w:themeColor="text1"/>
          <w:sz w:val="24"/>
          <w:szCs w:val="24"/>
        </w:rPr>
        <w:t xml:space="preserve">социальные науки, экономика и бизнес </w:t>
      </w:r>
      <w:r w:rsidR="00A35B28" w:rsidRPr="00A35B28">
        <w:rPr>
          <w:color w:val="000000" w:themeColor="text1"/>
          <w:sz w:val="24"/>
          <w:szCs w:val="24"/>
          <w:lang w:val="kk-KZ"/>
        </w:rPr>
        <w:t xml:space="preserve">(экономика, менеджмент, </w:t>
      </w:r>
      <w:r w:rsidR="00A35B28" w:rsidRPr="00A35B28">
        <w:rPr>
          <w:color w:val="000000" w:themeColor="text1"/>
          <w:sz w:val="24"/>
          <w:szCs w:val="24"/>
        </w:rPr>
        <w:t>учет и аудит</w:t>
      </w:r>
      <w:r w:rsidR="00A35B28" w:rsidRPr="00A35B28">
        <w:rPr>
          <w:color w:val="000000" w:themeColor="text1"/>
          <w:sz w:val="24"/>
          <w:szCs w:val="24"/>
          <w:lang w:val="kk-KZ"/>
        </w:rPr>
        <w:t xml:space="preserve">, финансы, государственное и местное управление) </w:t>
      </w:r>
      <w:r w:rsidR="00A35B28" w:rsidRPr="00A35B28">
        <w:rPr>
          <w:color w:val="000000" w:themeColor="text1"/>
          <w:sz w:val="24"/>
          <w:szCs w:val="24"/>
        </w:rPr>
        <w:t>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A35B28">
        <w:rPr>
          <w:sz w:val="24"/>
          <w:szCs w:val="24"/>
          <w:lang w:val="kk-KZ"/>
        </w:rPr>
        <w:t>З</w:t>
      </w:r>
      <w:proofErr w:type="spellStart"/>
      <w:r w:rsidRPr="004D509E">
        <w:rPr>
          <w:sz w:val="24"/>
          <w:szCs w:val="24"/>
        </w:rPr>
        <w:t>нание</w:t>
      </w:r>
      <w:proofErr w:type="spellEnd"/>
      <w:r w:rsidRPr="004D509E">
        <w:rPr>
          <w:sz w:val="24"/>
          <w:szCs w:val="24"/>
        </w:rPr>
        <w:t xml:space="preserve"> </w:t>
      </w:r>
      <w:r w:rsidR="00A35B28">
        <w:rPr>
          <w:sz w:val="24"/>
          <w:szCs w:val="24"/>
          <w:lang w:val="kk-KZ"/>
        </w:rPr>
        <w:t xml:space="preserve">налогового </w:t>
      </w:r>
      <w:r w:rsidRPr="004D509E">
        <w:rPr>
          <w:sz w:val="24"/>
          <w:szCs w:val="24"/>
          <w:lang w:val="kk-KZ"/>
        </w:rPr>
        <w:t xml:space="preserve">законодательства. </w:t>
      </w:r>
      <w:r w:rsidRPr="004D509E">
        <w:rPr>
          <w:sz w:val="24"/>
          <w:szCs w:val="24"/>
        </w:rPr>
        <w:t>Другие обязательные знания</w:t>
      </w:r>
      <w:r w:rsidRPr="004D509E">
        <w:rPr>
          <w:sz w:val="24"/>
          <w:szCs w:val="24"/>
          <w:lang w:val="kk-KZ"/>
        </w:rPr>
        <w:t>.</w:t>
      </w:r>
    </w:p>
    <w:p w:rsidR="00C3485A" w:rsidRDefault="00C3485A" w:rsidP="00251F86">
      <w:pPr>
        <w:shd w:val="clear" w:color="auto" w:fill="FFFFFF"/>
        <w:tabs>
          <w:tab w:val="left" w:pos="252"/>
        </w:tabs>
        <w:snapToGrid w:val="0"/>
        <w:jc w:val="both"/>
        <w:rPr>
          <w:sz w:val="24"/>
          <w:szCs w:val="24"/>
          <w:lang w:val="kk-KZ"/>
        </w:rPr>
      </w:pPr>
    </w:p>
    <w:p w:rsidR="00C3485A" w:rsidRPr="008E63C9" w:rsidRDefault="008E63C9" w:rsidP="008E63C9">
      <w:pPr>
        <w:jc w:val="center"/>
        <w:rPr>
          <w:color w:val="000000" w:themeColor="text1"/>
          <w:sz w:val="24"/>
          <w:szCs w:val="24"/>
        </w:rPr>
      </w:pPr>
      <w:r>
        <w:rPr>
          <w:b/>
          <w:bCs/>
          <w:sz w:val="24"/>
          <w:szCs w:val="24"/>
          <w:lang w:val="kk-KZ"/>
        </w:rPr>
        <w:t xml:space="preserve">3. руководитель Управления </w:t>
      </w:r>
      <w:r w:rsidRPr="00CB2CA1">
        <w:rPr>
          <w:b/>
          <w:color w:val="000000" w:themeColor="text1"/>
          <w:sz w:val="24"/>
          <w:szCs w:val="24"/>
          <w:lang w:val="kk-KZ"/>
        </w:rPr>
        <w:t xml:space="preserve">риск-менеджмента </w:t>
      </w:r>
      <w:r w:rsidRPr="00CB2CA1">
        <w:rPr>
          <w:b/>
          <w:color w:val="000000" w:themeColor="text1"/>
          <w:sz w:val="24"/>
          <w:szCs w:val="24"/>
        </w:rPr>
        <w:t>Департамент</w:t>
      </w:r>
      <w:r w:rsidRPr="00CB2CA1">
        <w:rPr>
          <w:b/>
          <w:color w:val="000000" w:themeColor="text1"/>
          <w:sz w:val="24"/>
          <w:szCs w:val="24"/>
          <w:lang w:val="kk-KZ"/>
        </w:rPr>
        <w:t>а</w:t>
      </w:r>
      <w:r w:rsidRPr="00CB2CA1">
        <w:rPr>
          <w:b/>
          <w:color w:val="000000" w:themeColor="text1"/>
          <w:sz w:val="24"/>
          <w:szCs w:val="24"/>
        </w:rPr>
        <w:t xml:space="preserve"> </w:t>
      </w:r>
      <w:r w:rsidRPr="00CB2CA1">
        <w:rPr>
          <w:b/>
          <w:color w:val="000000" w:themeColor="text1"/>
          <w:sz w:val="24"/>
          <w:szCs w:val="24"/>
          <w:lang w:val="kk-KZ"/>
        </w:rPr>
        <w:t>анализа, статистики и управления рисками</w:t>
      </w:r>
      <w:r w:rsidR="00C3485A" w:rsidRPr="008E63C9">
        <w:rPr>
          <w:b/>
          <w:bCs/>
          <w:sz w:val="24"/>
          <w:szCs w:val="24"/>
        </w:rPr>
        <w:t>, категория С-</w:t>
      </w:r>
      <w:r w:rsidR="00C3485A" w:rsidRPr="008E63C9">
        <w:rPr>
          <w:b/>
          <w:bCs/>
          <w:sz w:val="24"/>
          <w:szCs w:val="24"/>
          <w:lang w:val="kk-KZ"/>
        </w:rPr>
        <w:t>3</w:t>
      </w:r>
      <w:r w:rsidR="00C3485A" w:rsidRPr="008E63C9">
        <w:rPr>
          <w:b/>
          <w:bCs/>
          <w:sz w:val="24"/>
          <w:szCs w:val="24"/>
        </w:rPr>
        <w:t xml:space="preserve">, </w:t>
      </w:r>
      <w:r w:rsidR="00C3485A" w:rsidRPr="008E63C9">
        <w:rPr>
          <w:b/>
          <w:bCs/>
          <w:sz w:val="24"/>
          <w:szCs w:val="24"/>
          <w:lang w:val="kk-KZ"/>
        </w:rPr>
        <w:t xml:space="preserve">1 единица </w:t>
      </w:r>
    </w:p>
    <w:p w:rsidR="00BE5A43" w:rsidRDefault="00C3485A" w:rsidP="00BE5A43">
      <w:pPr>
        <w:tabs>
          <w:tab w:val="left" w:pos="252"/>
        </w:tabs>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BE5A43" w:rsidRPr="00CB2CA1">
        <w:rPr>
          <w:color w:val="000000" w:themeColor="text1"/>
          <w:sz w:val="24"/>
          <w:szCs w:val="24"/>
        </w:rPr>
        <w:t xml:space="preserve">Общее руководство работой и координация деятельности Управления; </w:t>
      </w:r>
      <w:r w:rsidR="00BE5A43" w:rsidRPr="00CB2CA1">
        <w:rPr>
          <w:color w:val="000000" w:themeColor="text1"/>
          <w:sz w:val="24"/>
          <w:szCs w:val="24"/>
          <w:lang w:val="kk-KZ"/>
        </w:rPr>
        <w:t xml:space="preserve">участие в коллегиях центрального аппарата государственных доходов, презентация отчета по направлениям деятельности Управления; обозначение приоритетов развития Управления и </w:t>
      </w:r>
      <w:proofErr w:type="gramStart"/>
      <w:r w:rsidR="00BE5A43" w:rsidRPr="00CB2CA1">
        <w:rPr>
          <w:color w:val="000000" w:themeColor="text1"/>
          <w:sz w:val="24"/>
          <w:szCs w:val="24"/>
          <w:lang w:val="kk-KZ"/>
        </w:rPr>
        <w:t>контроль за</w:t>
      </w:r>
      <w:proofErr w:type="gramEnd"/>
      <w:r w:rsidR="00BE5A43" w:rsidRPr="00CB2CA1">
        <w:rPr>
          <w:color w:val="000000" w:themeColor="text1"/>
          <w:sz w:val="24"/>
          <w:szCs w:val="24"/>
          <w:lang w:val="kk-KZ"/>
        </w:rPr>
        <w:t xml:space="preserve">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proofErr w:type="gramStart"/>
      <w:r w:rsidR="00BE5A43" w:rsidRPr="00CB2CA1">
        <w:rPr>
          <w:color w:val="000000" w:themeColor="text1"/>
          <w:sz w:val="24"/>
          <w:szCs w:val="24"/>
        </w:rPr>
        <w:t xml:space="preserve">организация и совершенствование системы управления рисками органов государственных доходов, камерального контроля, в том числе с использованием информационных технологий; осуществление контроля и координация деятельности территориальных </w:t>
      </w:r>
      <w:r w:rsidR="00BE5A43" w:rsidRPr="00CB2CA1">
        <w:rPr>
          <w:color w:val="000000" w:themeColor="text1"/>
          <w:sz w:val="24"/>
          <w:szCs w:val="24"/>
          <w:lang w:val="kk-KZ"/>
        </w:rPr>
        <w:t>подразделений государственных доходов</w:t>
      </w:r>
      <w:r w:rsidR="00BE5A43" w:rsidRPr="00CB2CA1">
        <w:rPr>
          <w:color w:val="000000" w:themeColor="text1"/>
          <w:sz w:val="24"/>
          <w:szCs w:val="24"/>
        </w:rPr>
        <w:t>; представление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00BE5A43" w:rsidRPr="00CB2CA1">
        <w:rPr>
          <w:color w:val="000000" w:themeColor="text1"/>
          <w:sz w:val="24"/>
          <w:szCs w:val="24"/>
          <w:lang w:val="kk-KZ"/>
        </w:rPr>
        <w:t>,  участие в разработке проектов нормативных правовых и правовых  актов Республики Казахстан, а также  актов Евразийского экономического союза.</w:t>
      </w:r>
      <w:proofErr w:type="gramEnd"/>
    </w:p>
    <w:p w:rsidR="00C3485A" w:rsidRPr="00BE5A43" w:rsidRDefault="00C3485A" w:rsidP="00BE5A43">
      <w:pPr>
        <w:tabs>
          <w:tab w:val="left" w:pos="252"/>
        </w:tabs>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Образование высшее</w:t>
      </w:r>
      <w:r w:rsidRPr="00A35B28">
        <w:rPr>
          <w:sz w:val="24"/>
          <w:szCs w:val="24"/>
        </w:rPr>
        <w:t xml:space="preserve">: </w:t>
      </w:r>
      <w:r w:rsidR="00BE5A43" w:rsidRPr="00CB2CA1">
        <w:rPr>
          <w:color w:val="000000" w:themeColor="text1"/>
          <w:sz w:val="24"/>
          <w:szCs w:val="24"/>
        </w:rPr>
        <w:t xml:space="preserve">технические науки и технологии </w:t>
      </w:r>
      <w:r w:rsidR="00BE5A43">
        <w:rPr>
          <w:color w:val="000000" w:themeColor="text1"/>
          <w:sz w:val="24"/>
          <w:szCs w:val="24"/>
          <w:lang w:val="kk-KZ"/>
        </w:rPr>
        <w:t>(автоматизация и управление, вычислительная техника и программное обеспечение, информационные системы, математическое и компьютерное моделирование) ил</w:t>
      </w:r>
      <w:r w:rsidR="00BE5A43" w:rsidRPr="00CB2CA1">
        <w:rPr>
          <w:color w:val="000000" w:themeColor="text1"/>
          <w:sz w:val="24"/>
          <w:szCs w:val="24"/>
          <w:lang w:val="kk-KZ"/>
        </w:rPr>
        <w:t xml:space="preserve">и </w:t>
      </w:r>
      <w:r w:rsidR="00BE5A43" w:rsidRPr="00CB2CA1">
        <w:rPr>
          <w:color w:val="000000" w:themeColor="text1"/>
          <w:sz w:val="24"/>
          <w:szCs w:val="24"/>
        </w:rPr>
        <w:t xml:space="preserve">естественные науки </w:t>
      </w:r>
      <w:r w:rsidR="00BE5A43">
        <w:rPr>
          <w:color w:val="000000" w:themeColor="text1"/>
          <w:sz w:val="24"/>
          <w:szCs w:val="24"/>
          <w:lang w:val="kk-KZ"/>
        </w:rPr>
        <w:t xml:space="preserve">(математика, информатика, физика) </w:t>
      </w:r>
      <w:r w:rsidR="00BE5A43" w:rsidRPr="00CB2CA1">
        <w:rPr>
          <w:color w:val="000000" w:themeColor="text1"/>
          <w:sz w:val="24"/>
          <w:szCs w:val="24"/>
        </w:rPr>
        <w:t>или социальные науки, экономика и бизнес</w:t>
      </w:r>
      <w:r w:rsidR="00BE5A43">
        <w:rPr>
          <w:color w:val="000000" w:themeColor="text1"/>
          <w:sz w:val="24"/>
          <w:szCs w:val="24"/>
          <w:lang w:val="kk-KZ"/>
        </w:rPr>
        <w:t xml:space="preserve"> (экономика, менеджмент, учет и аудит, финансы, статистика)</w:t>
      </w:r>
      <w:r w:rsidR="00BE5A43" w:rsidRPr="00CB2CA1">
        <w:rPr>
          <w:color w:val="000000" w:themeColor="text1"/>
          <w:sz w:val="24"/>
          <w:szCs w:val="24"/>
        </w:rPr>
        <w:t xml:space="preserve">  или право.</w:t>
      </w:r>
      <w:proofErr w:type="gramEnd"/>
      <w:r w:rsidRPr="004D509E">
        <w:rPr>
          <w:sz w:val="24"/>
          <w:szCs w:val="24"/>
          <w:lang w:val="kk-KZ"/>
        </w:rPr>
        <w:t xml:space="preserve"> </w:t>
      </w:r>
      <w:proofErr w:type="gramStart"/>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w:t>
      </w:r>
      <w:proofErr w:type="gramEnd"/>
      <w:r w:rsidRPr="004D509E">
        <w:rPr>
          <w:color w:val="000000"/>
          <w:sz w:val="24"/>
          <w:szCs w:val="24"/>
        </w:rPr>
        <w:t xml:space="preserve">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BE5A43" w:rsidRPr="00CB2CA1">
        <w:rPr>
          <w:color w:val="000000" w:themeColor="text1"/>
          <w:sz w:val="24"/>
          <w:szCs w:val="24"/>
        </w:rPr>
        <w:t xml:space="preserve">Знание </w:t>
      </w:r>
      <w:r w:rsidR="00BE5A43"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00BE5A43" w:rsidRPr="00CB2CA1">
        <w:rPr>
          <w:rFonts w:eastAsia="Calibri"/>
          <w:color w:val="000000" w:themeColor="text1"/>
          <w:sz w:val="24"/>
          <w:szCs w:val="24"/>
        </w:rPr>
        <w:t>it</w:t>
      </w:r>
      <w:proofErr w:type="spellEnd"/>
      <w:r w:rsidR="00BE5A43" w:rsidRPr="00CB2CA1">
        <w:rPr>
          <w:rFonts w:eastAsia="Calibri"/>
          <w:color w:val="000000" w:themeColor="text1"/>
          <w:sz w:val="24"/>
          <w:szCs w:val="24"/>
        </w:rPr>
        <w:t xml:space="preserve">-технологий, продвинутый пользователь программ MS </w:t>
      </w:r>
      <w:proofErr w:type="spellStart"/>
      <w:r w:rsidR="00BE5A43" w:rsidRPr="00CB2CA1">
        <w:rPr>
          <w:rFonts w:eastAsia="Calibri"/>
          <w:color w:val="000000" w:themeColor="text1"/>
          <w:sz w:val="24"/>
          <w:szCs w:val="24"/>
        </w:rPr>
        <w:t>Office</w:t>
      </w:r>
      <w:proofErr w:type="spellEnd"/>
      <w:r w:rsidRPr="004D509E">
        <w:rPr>
          <w:sz w:val="24"/>
          <w:szCs w:val="24"/>
          <w:lang w:val="kk-KZ"/>
        </w:rPr>
        <w:t xml:space="preserve">. </w:t>
      </w:r>
      <w:r w:rsidRPr="004D509E">
        <w:rPr>
          <w:sz w:val="24"/>
          <w:szCs w:val="24"/>
        </w:rPr>
        <w:t>Другие обязательные знания</w:t>
      </w:r>
      <w:r w:rsidRPr="004D509E">
        <w:rPr>
          <w:sz w:val="24"/>
          <w:szCs w:val="24"/>
          <w:lang w:val="kk-KZ"/>
        </w:rPr>
        <w:t>.</w:t>
      </w:r>
    </w:p>
    <w:p w:rsidR="00C3485A" w:rsidRPr="004D509E" w:rsidRDefault="00C3485A" w:rsidP="00251F86">
      <w:pPr>
        <w:shd w:val="clear" w:color="auto" w:fill="FFFFFF"/>
        <w:tabs>
          <w:tab w:val="left" w:pos="252"/>
        </w:tabs>
        <w:snapToGrid w:val="0"/>
        <w:jc w:val="both"/>
        <w:rPr>
          <w:sz w:val="24"/>
          <w:szCs w:val="24"/>
          <w:lang w:val="kk-KZ"/>
        </w:rPr>
      </w:pPr>
    </w:p>
    <w:p w:rsidR="00251F86" w:rsidRPr="00D75D3C" w:rsidRDefault="00251F86" w:rsidP="00251F86">
      <w:pPr>
        <w:pStyle w:val="af4"/>
        <w:ind w:left="1428"/>
        <w:jc w:val="both"/>
        <w:rPr>
          <w:b/>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4D0480">
        <w:rPr>
          <w:sz w:val="24"/>
          <w:szCs w:val="24"/>
        </w:rPr>
        <w:lastRenderedPageBreak/>
        <w:t>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6A6787" w:rsidRDefault="006A6787" w:rsidP="00575EA0">
      <w:pPr>
        <w:pStyle w:val="af1"/>
        <w:ind w:left="5664"/>
        <w:rPr>
          <w:rFonts w:ascii="Times New Roman" w:hAnsi="Times New Roman"/>
          <w:sz w:val="28"/>
          <w:lang w:val="kk-KZ"/>
        </w:rPr>
      </w:pPr>
    </w:p>
    <w:p w:rsidR="00BE5A43" w:rsidRDefault="00BE5A43" w:rsidP="00575EA0">
      <w:pPr>
        <w:pStyle w:val="af1"/>
        <w:ind w:left="5664"/>
        <w:rPr>
          <w:rFonts w:ascii="Times New Roman" w:hAnsi="Times New Roman"/>
          <w:sz w:val="28"/>
          <w:lang w:val="kk-KZ"/>
        </w:rPr>
      </w:pPr>
    </w:p>
    <w:p w:rsidR="00BE5A43" w:rsidRDefault="00BE5A43" w:rsidP="00575EA0">
      <w:pPr>
        <w:pStyle w:val="af1"/>
        <w:ind w:left="5664"/>
        <w:rPr>
          <w:rFonts w:ascii="Times New Roman" w:hAnsi="Times New Roman"/>
          <w:sz w:val="28"/>
          <w:lang w:val="kk-KZ"/>
        </w:rPr>
      </w:pPr>
    </w:p>
    <w:p w:rsidR="00BE5A43" w:rsidRDefault="00BE5A43" w:rsidP="00575EA0">
      <w:pPr>
        <w:pStyle w:val="af1"/>
        <w:ind w:left="5664"/>
        <w:rPr>
          <w:rFonts w:ascii="Times New Roman" w:hAnsi="Times New Roman"/>
          <w:sz w:val="28"/>
          <w:lang w:val="kk-KZ"/>
        </w:rPr>
      </w:pPr>
      <w:bookmarkStart w:id="0" w:name="_GoBack"/>
      <w:bookmarkEnd w:id="0"/>
    </w:p>
    <w:p w:rsidR="006A6787" w:rsidRDefault="006A6787" w:rsidP="00575EA0">
      <w:pPr>
        <w:pStyle w:val="af1"/>
        <w:ind w:left="5664"/>
        <w:rPr>
          <w:rFonts w:ascii="Times New Roman" w:hAnsi="Times New Roman"/>
          <w:sz w:val="28"/>
          <w:lang w:val="kk-KZ"/>
        </w:rPr>
      </w:pPr>
    </w:p>
    <w:p w:rsidR="006A6787" w:rsidRDefault="006A6787" w:rsidP="00575EA0">
      <w:pPr>
        <w:pStyle w:val="af1"/>
        <w:ind w:left="5664"/>
        <w:rPr>
          <w:rFonts w:ascii="Times New Roman" w:hAnsi="Times New Roman"/>
          <w:sz w:val="28"/>
          <w:lang w:val="kk-KZ"/>
        </w:rPr>
      </w:pPr>
    </w:p>
    <w:p w:rsidR="006A6787" w:rsidRDefault="006A6787"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F06707"/>
    <w:multiLevelType w:val="hybridMultilevel"/>
    <w:tmpl w:val="73E462D4"/>
    <w:lvl w:ilvl="0" w:tplc="237466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BD80391"/>
    <w:multiLevelType w:val="hybridMultilevel"/>
    <w:tmpl w:val="73E462D4"/>
    <w:lvl w:ilvl="0" w:tplc="237466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011056E"/>
    <w:multiLevelType w:val="hybridMultilevel"/>
    <w:tmpl w:val="73E462D4"/>
    <w:lvl w:ilvl="0" w:tplc="237466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7"/>
  </w:num>
  <w:num w:numId="3">
    <w:abstractNumId w:val="8"/>
  </w:num>
  <w:num w:numId="4">
    <w:abstractNumId w:val="4"/>
  </w:num>
  <w:num w:numId="5">
    <w:abstractNumId w:val="15"/>
  </w:num>
  <w:num w:numId="6">
    <w:abstractNumId w:val="10"/>
  </w:num>
  <w:num w:numId="7">
    <w:abstractNumId w:val="11"/>
  </w:num>
  <w:num w:numId="8">
    <w:abstractNumId w:val="12"/>
  </w:num>
  <w:num w:numId="9">
    <w:abstractNumId w:val="2"/>
  </w:num>
  <w:num w:numId="10">
    <w:abstractNumId w:val="19"/>
  </w:num>
  <w:num w:numId="11">
    <w:abstractNumId w:val="14"/>
  </w:num>
  <w:num w:numId="12">
    <w:abstractNumId w:val="3"/>
  </w:num>
  <w:num w:numId="13">
    <w:abstractNumId w:val="0"/>
  </w:num>
  <w:num w:numId="14">
    <w:abstractNumId w:val="1"/>
  </w:num>
  <w:num w:numId="15">
    <w:abstractNumId w:val="21"/>
  </w:num>
  <w:num w:numId="16">
    <w:abstractNumId w:val="5"/>
  </w:num>
  <w:num w:numId="17">
    <w:abstractNumId w:val="17"/>
  </w:num>
  <w:num w:numId="18">
    <w:abstractNumId w:val="6"/>
  </w:num>
  <w:num w:numId="19">
    <w:abstractNumId w:val="9"/>
  </w:num>
  <w:num w:numId="20">
    <w:abstractNumId w:val="23"/>
  </w:num>
  <w:num w:numId="21">
    <w:abstractNumId w:val="18"/>
  </w:num>
  <w:num w:numId="22">
    <w:abstractNumId w:val="13"/>
  </w:num>
  <w:num w:numId="23">
    <w:abstractNumId w:val="16"/>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1F86"/>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6787"/>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63C9"/>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5B28"/>
    <w:rsid w:val="00A37500"/>
    <w:rsid w:val="00A42E37"/>
    <w:rsid w:val="00A436B7"/>
    <w:rsid w:val="00A44719"/>
    <w:rsid w:val="00A4484A"/>
    <w:rsid w:val="00A50389"/>
    <w:rsid w:val="00A50AFE"/>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E5A43"/>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85A"/>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110-2B2F-4859-9CDD-0A56C55E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20</cp:revision>
  <cp:lastPrinted>2017-06-15T03:06:00Z</cp:lastPrinted>
  <dcterms:created xsi:type="dcterms:W3CDTF">2017-07-12T03:04:00Z</dcterms:created>
  <dcterms:modified xsi:type="dcterms:W3CDTF">2017-10-13T06:15:00Z</dcterms:modified>
</cp:coreProperties>
</file>