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52" w:rsidRPr="00134152" w:rsidRDefault="00134152" w:rsidP="00134152">
      <w:pPr>
        <w:jc w:val="center"/>
        <w:rPr>
          <w:rFonts w:ascii="Arial" w:hAnsi="Arial" w:cs="Arial"/>
          <w:b/>
          <w:sz w:val="24"/>
          <w:szCs w:val="24"/>
          <w:lang w:val="kk-KZ"/>
        </w:rPr>
      </w:pPr>
      <w:r w:rsidRPr="00134152">
        <w:rPr>
          <w:rFonts w:ascii="Arial" w:hAnsi="Arial" w:cs="Arial"/>
          <w:b/>
          <w:sz w:val="24"/>
          <w:szCs w:val="24"/>
          <w:lang w:val="kk-KZ"/>
        </w:rPr>
        <w:t xml:space="preserve">Жанама салықтар бойынша төлеу мерзімін өзгертуді қолдануға </w:t>
      </w:r>
    </w:p>
    <w:p w:rsidR="00134152" w:rsidRPr="00134152" w:rsidRDefault="00134152" w:rsidP="00134152">
      <w:pPr>
        <w:jc w:val="center"/>
        <w:rPr>
          <w:rFonts w:ascii="Arial" w:hAnsi="Arial" w:cs="Arial"/>
          <w:b/>
          <w:sz w:val="24"/>
          <w:szCs w:val="24"/>
          <w:lang w:val="kk-KZ"/>
        </w:rPr>
      </w:pPr>
      <w:r w:rsidRPr="00134152">
        <w:rPr>
          <w:rFonts w:ascii="Arial" w:hAnsi="Arial" w:cs="Arial"/>
          <w:b/>
          <w:sz w:val="24"/>
          <w:szCs w:val="24"/>
          <w:lang w:val="kk-KZ"/>
        </w:rPr>
        <w:t>құқығы бар тұлғаларды анықтау үшін, тәуекелдерді басқару</w:t>
      </w:r>
    </w:p>
    <w:p w:rsidR="00465FD6" w:rsidRPr="00134152" w:rsidRDefault="00134152" w:rsidP="00134152">
      <w:pPr>
        <w:jc w:val="center"/>
        <w:rPr>
          <w:rStyle w:val="s0"/>
          <w:rFonts w:ascii="Arial" w:hAnsi="Arial" w:cs="Arial"/>
          <w:sz w:val="24"/>
          <w:szCs w:val="24"/>
          <w:lang w:val="kk-KZ"/>
        </w:rPr>
      </w:pPr>
      <w:r w:rsidRPr="00134152">
        <w:rPr>
          <w:rFonts w:ascii="Arial" w:hAnsi="Arial" w:cs="Arial"/>
          <w:b/>
          <w:sz w:val="24"/>
          <w:szCs w:val="24"/>
          <w:lang w:val="kk-KZ"/>
        </w:rPr>
        <w:t xml:space="preserve"> жүйесін қолдану  тәртібін бекіту туралы</w:t>
      </w:r>
    </w:p>
    <w:p w:rsidR="00A24CDD" w:rsidRPr="00134152" w:rsidRDefault="00A24CDD" w:rsidP="000F62BC">
      <w:pPr>
        <w:jc w:val="both"/>
        <w:rPr>
          <w:rStyle w:val="s0"/>
          <w:rFonts w:ascii="Arial" w:hAnsi="Arial" w:cs="Arial"/>
          <w:sz w:val="24"/>
          <w:szCs w:val="24"/>
          <w:lang w:val="kk-KZ"/>
        </w:rPr>
      </w:pPr>
    </w:p>
    <w:p w:rsidR="00134152" w:rsidRPr="00134152" w:rsidRDefault="00134152" w:rsidP="000F62BC">
      <w:pPr>
        <w:jc w:val="both"/>
        <w:rPr>
          <w:rStyle w:val="s0"/>
          <w:rFonts w:ascii="Arial" w:hAnsi="Arial" w:cs="Arial"/>
          <w:sz w:val="24"/>
          <w:szCs w:val="24"/>
          <w:lang w:val="kk-KZ"/>
        </w:rPr>
      </w:pPr>
    </w:p>
    <w:p w:rsidR="00111ACA" w:rsidRPr="00134152" w:rsidRDefault="00111ACA" w:rsidP="00111ACA">
      <w:pPr>
        <w:tabs>
          <w:tab w:val="left" w:pos="567"/>
        </w:tabs>
        <w:ind w:firstLine="709"/>
        <w:jc w:val="both"/>
        <w:rPr>
          <w:rStyle w:val="s0"/>
          <w:rFonts w:ascii="Arial" w:hAnsi="Arial" w:cs="Arial"/>
          <w:b/>
          <w:sz w:val="24"/>
          <w:szCs w:val="24"/>
          <w:lang w:val="kk-KZ"/>
        </w:rPr>
      </w:pPr>
      <w:r w:rsidRPr="00134152">
        <w:rPr>
          <w:rStyle w:val="s0"/>
          <w:rFonts w:ascii="Arial" w:hAnsi="Arial" w:cs="Arial"/>
          <w:sz w:val="24"/>
          <w:szCs w:val="24"/>
          <w:lang w:val="kk-KZ"/>
        </w:rPr>
        <w:t xml:space="preserve">«Салық және бюджетке төленетін басқа да міндетті төлемдер туралы» 2017 жылғы 25 желтоқсандағы Қазақстан Республикасы Кодексінің (Салық кодексі) </w:t>
      </w:r>
      <w:r w:rsidRPr="00134152">
        <w:rPr>
          <w:rStyle w:val="s0"/>
          <w:rFonts w:ascii="Arial" w:hAnsi="Arial" w:cs="Arial"/>
          <w:color w:val="auto"/>
          <w:sz w:val="24"/>
          <w:szCs w:val="24"/>
          <w:lang w:val="kk-KZ"/>
        </w:rPr>
        <w:t>49-</w:t>
      </w:r>
      <w:r w:rsidRPr="00134152">
        <w:rPr>
          <w:rStyle w:val="s0"/>
          <w:rFonts w:ascii="Arial" w:hAnsi="Arial" w:cs="Arial"/>
          <w:sz w:val="24"/>
          <w:szCs w:val="24"/>
          <w:lang w:val="kk-KZ"/>
        </w:rPr>
        <w:t xml:space="preserve">бабының 9-тармағын іске асыру мақсатында </w:t>
      </w:r>
      <w:r w:rsidRPr="00134152">
        <w:rPr>
          <w:rStyle w:val="s0"/>
          <w:rFonts w:ascii="Arial" w:hAnsi="Arial" w:cs="Arial"/>
          <w:b/>
          <w:bCs/>
          <w:sz w:val="24"/>
          <w:szCs w:val="24"/>
          <w:lang w:val="kk-KZ"/>
        </w:rPr>
        <w:t>БҰЙЫРАМЫН</w:t>
      </w:r>
      <w:r w:rsidRPr="00134152">
        <w:rPr>
          <w:rStyle w:val="s0"/>
          <w:rFonts w:ascii="Arial" w:hAnsi="Arial" w:cs="Arial"/>
          <w:b/>
          <w:sz w:val="24"/>
          <w:szCs w:val="24"/>
          <w:lang w:val="kk-KZ"/>
        </w:rPr>
        <w:t>:</w:t>
      </w:r>
    </w:p>
    <w:p w:rsidR="00111ACA" w:rsidRPr="00134152" w:rsidRDefault="00111ACA" w:rsidP="00111ACA">
      <w:pPr>
        <w:tabs>
          <w:tab w:val="left" w:pos="567"/>
        </w:tabs>
        <w:ind w:firstLine="709"/>
        <w:jc w:val="both"/>
        <w:rPr>
          <w:rFonts w:ascii="Arial" w:hAnsi="Arial" w:cs="Arial"/>
          <w:sz w:val="24"/>
          <w:szCs w:val="24"/>
          <w:lang w:val="kk-KZ"/>
        </w:rPr>
      </w:pPr>
      <w:r w:rsidRPr="00134152">
        <w:rPr>
          <w:rFonts w:ascii="Arial" w:hAnsi="Arial" w:cs="Arial"/>
          <w:sz w:val="24"/>
          <w:szCs w:val="24"/>
          <w:lang w:val="kk-KZ"/>
        </w:rPr>
        <w:t>1. Қоса беріліп отырған Жанама салықтар бойынша төлеу мерзімін өзгертуді қолдануға құқығы бар тұлғаларды анықтау үшін, тәуекелдерді басқару жүйесін қолдану</w:t>
      </w:r>
      <w:r w:rsidRPr="00134152">
        <w:rPr>
          <w:rFonts w:ascii="Arial" w:hAnsi="Arial" w:cs="Arial"/>
          <w:bCs/>
          <w:kern w:val="36"/>
          <w:sz w:val="24"/>
          <w:szCs w:val="24"/>
          <w:lang w:val="kk-KZ"/>
        </w:rPr>
        <w:t xml:space="preserve"> тәртібі </w:t>
      </w:r>
      <w:r w:rsidRPr="00134152">
        <w:rPr>
          <w:rFonts w:ascii="Arial" w:hAnsi="Arial" w:cs="Arial"/>
          <w:sz w:val="24"/>
          <w:szCs w:val="24"/>
          <w:lang w:val="kk-KZ"/>
        </w:rPr>
        <w:t>бекітілсін.</w:t>
      </w:r>
    </w:p>
    <w:p w:rsidR="00111ACA" w:rsidRPr="00134152" w:rsidRDefault="00111ACA" w:rsidP="00111ACA">
      <w:pPr>
        <w:tabs>
          <w:tab w:val="left" w:pos="567"/>
        </w:tabs>
        <w:ind w:firstLine="709"/>
        <w:jc w:val="both"/>
        <w:rPr>
          <w:rStyle w:val="s0"/>
          <w:rFonts w:ascii="Arial" w:hAnsi="Arial" w:cs="Arial"/>
          <w:sz w:val="24"/>
          <w:szCs w:val="24"/>
          <w:lang w:val="kk-KZ"/>
        </w:rPr>
      </w:pPr>
      <w:r w:rsidRPr="00134152">
        <w:rPr>
          <w:rStyle w:val="s0"/>
          <w:rFonts w:ascii="Arial" w:hAnsi="Arial" w:cs="Arial"/>
          <w:sz w:val="24"/>
          <w:szCs w:val="24"/>
          <w:lang w:val="kk-KZ"/>
        </w:rPr>
        <w:t xml:space="preserve">2. «Импортталған тауарлар бойынша қосылған құн салығын және акциздерді төлеу мерзімін өзгерту мақсатында тәуекелдерді басқару жүйесін қолдану қағидаларын бекіту туралы» Қазақстан Республикасы Қаржы министрінің 2014 жылғы 23 желтоқсандағы </w:t>
      </w:r>
      <w:r w:rsidRPr="00134152">
        <w:rPr>
          <w:rStyle w:val="s1"/>
          <w:rFonts w:ascii="Arial" w:hAnsi="Arial" w:cs="Arial"/>
          <w:b w:val="0"/>
          <w:sz w:val="24"/>
          <w:szCs w:val="24"/>
          <w:lang w:val="kk-KZ"/>
        </w:rPr>
        <w:t xml:space="preserve">№ 578 </w:t>
      </w:r>
      <w:r w:rsidRPr="00134152">
        <w:rPr>
          <w:rStyle w:val="s0"/>
          <w:rFonts w:ascii="Arial" w:hAnsi="Arial" w:cs="Arial"/>
          <w:sz w:val="24"/>
          <w:szCs w:val="24"/>
          <w:lang w:val="kk-KZ"/>
        </w:rPr>
        <w:t>бұйрығы жойылсын.</w:t>
      </w:r>
    </w:p>
    <w:p w:rsidR="00111ACA" w:rsidRPr="00134152" w:rsidRDefault="00111ACA" w:rsidP="00111ACA">
      <w:pPr>
        <w:ind w:right="-52" w:firstLine="709"/>
        <w:jc w:val="both"/>
        <w:rPr>
          <w:rFonts w:ascii="Arial" w:hAnsi="Arial" w:cs="Arial"/>
          <w:sz w:val="24"/>
          <w:szCs w:val="24"/>
          <w:lang w:val="kk-KZ"/>
        </w:rPr>
      </w:pPr>
      <w:r w:rsidRPr="00134152">
        <w:rPr>
          <w:rFonts w:ascii="Arial" w:hAnsi="Arial" w:cs="Arial"/>
          <w:bCs/>
          <w:sz w:val="24"/>
          <w:szCs w:val="24"/>
          <w:lang w:val="kk-KZ"/>
        </w:rPr>
        <w:t xml:space="preserve">3. </w:t>
      </w:r>
      <w:r w:rsidRPr="00134152">
        <w:rPr>
          <w:rFonts w:ascii="Arial" w:hAnsi="Arial" w:cs="Arial"/>
          <w:sz w:val="24"/>
          <w:szCs w:val="24"/>
          <w:lang w:val="kk-KZ"/>
        </w:rPr>
        <w:t>Осы бұйрық қол қойылған күнінен бастап күшіне енеді.</w:t>
      </w:r>
    </w:p>
    <w:p w:rsidR="009E6431" w:rsidRPr="00134152" w:rsidRDefault="009E6431" w:rsidP="00111ACA">
      <w:pPr>
        <w:tabs>
          <w:tab w:val="left" w:pos="567"/>
        </w:tabs>
        <w:jc w:val="both"/>
        <w:rPr>
          <w:rFonts w:ascii="Arial" w:hAnsi="Arial" w:cs="Arial"/>
          <w:color w:val="auto"/>
          <w:sz w:val="24"/>
          <w:szCs w:val="24"/>
          <w:lang w:val="kk-KZ"/>
        </w:rPr>
      </w:pPr>
    </w:p>
    <w:p w:rsidR="009E6431" w:rsidRPr="00134152" w:rsidRDefault="009E6431" w:rsidP="009E6431">
      <w:pPr>
        <w:rPr>
          <w:rFonts w:ascii="Arial" w:hAnsi="Arial" w:cs="Arial"/>
          <w:color w:val="auto"/>
          <w:sz w:val="24"/>
          <w:szCs w:val="24"/>
          <w:lang w:val="kk-KZ"/>
        </w:rPr>
      </w:pPr>
    </w:p>
    <w:p w:rsidR="009E6431" w:rsidRPr="00134152" w:rsidRDefault="009E6431" w:rsidP="009E6431">
      <w:pPr>
        <w:ind w:firstLine="709"/>
        <w:jc w:val="both"/>
        <w:rPr>
          <w:rFonts w:ascii="Arial" w:hAnsi="Arial" w:cs="Arial"/>
          <w:b/>
          <w:sz w:val="24"/>
          <w:szCs w:val="24"/>
        </w:rPr>
      </w:pPr>
      <w:r w:rsidRPr="00134152">
        <w:rPr>
          <w:rFonts w:ascii="Arial" w:hAnsi="Arial" w:cs="Arial"/>
          <w:b/>
          <w:sz w:val="24"/>
          <w:szCs w:val="24"/>
        </w:rPr>
        <w:t xml:space="preserve">Министр </w:t>
      </w:r>
      <w:r w:rsidRPr="00134152">
        <w:rPr>
          <w:rFonts w:ascii="Arial" w:hAnsi="Arial" w:cs="Arial"/>
          <w:b/>
          <w:sz w:val="24"/>
          <w:szCs w:val="24"/>
        </w:rPr>
        <w:tab/>
      </w:r>
      <w:r w:rsidRPr="00134152">
        <w:rPr>
          <w:rFonts w:ascii="Arial" w:hAnsi="Arial" w:cs="Arial"/>
          <w:b/>
          <w:sz w:val="24"/>
          <w:szCs w:val="24"/>
        </w:rPr>
        <w:tab/>
      </w:r>
      <w:r w:rsidRPr="00134152">
        <w:rPr>
          <w:rFonts w:ascii="Arial" w:hAnsi="Arial" w:cs="Arial"/>
          <w:b/>
          <w:sz w:val="24"/>
          <w:szCs w:val="24"/>
        </w:rPr>
        <w:tab/>
      </w:r>
      <w:r w:rsidRPr="00134152">
        <w:rPr>
          <w:rFonts w:ascii="Arial" w:hAnsi="Arial" w:cs="Arial"/>
          <w:b/>
          <w:sz w:val="24"/>
          <w:szCs w:val="24"/>
        </w:rPr>
        <w:tab/>
      </w:r>
      <w:r w:rsidRPr="00134152">
        <w:rPr>
          <w:rFonts w:ascii="Arial" w:hAnsi="Arial" w:cs="Arial"/>
          <w:b/>
          <w:sz w:val="24"/>
          <w:szCs w:val="24"/>
        </w:rPr>
        <w:tab/>
      </w:r>
      <w:r w:rsidRPr="00134152">
        <w:rPr>
          <w:rFonts w:ascii="Arial" w:hAnsi="Arial" w:cs="Arial"/>
          <w:b/>
          <w:sz w:val="24"/>
          <w:szCs w:val="24"/>
        </w:rPr>
        <w:tab/>
      </w:r>
      <w:r w:rsidRPr="00134152">
        <w:rPr>
          <w:rFonts w:ascii="Arial" w:hAnsi="Arial" w:cs="Arial"/>
          <w:b/>
          <w:sz w:val="24"/>
          <w:szCs w:val="24"/>
        </w:rPr>
        <w:tab/>
      </w:r>
      <w:r w:rsidRPr="00134152">
        <w:rPr>
          <w:rFonts w:ascii="Arial" w:hAnsi="Arial" w:cs="Arial"/>
          <w:b/>
          <w:sz w:val="24"/>
          <w:szCs w:val="24"/>
        </w:rPr>
        <w:tab/>
      </w:r>
      <w:r w:rsidR="00E03841" w:rsidRPr="00134152">
        <w:rPr>
          <w:rFonts w:ascii="Arial" w:hAnsi="Arial" w:cs="Arial"/>
          <w:b/>
          <w:sz w:val="24"/>
          <w:szCs w:val="24"/>
        </w:rPr>
        <w:t xml:space="preserve">           </w:t>
      </w:r>
      <w:r w:rsidRPr="00134152">
        <w:rPr>
          <w:rFonts w:ascii="Arial" w:hAnsi="Arial" w:cs="Arial"/>
          <w:b/>
          <w:sz w:val="24"/>
          <w:szCs w:val="24"/>
        </w:rPr>
        <w:t>Б. С</w:t>
      </w:r>
      <w:r w:rsidRPr="00134152">
        <w:rPr>
          <w:rFonts w:ascii="Arial" w:hAnsi="Arial" w:cs="Arial"/>
          <w:b/>
          <w:sz w:val="24"/>
          <w:szCs w:val="24"/>
          <w:lang w:val="kk-KZ"/>
        </w:rPr>
        <w:t>ұ</w:t>
      </w:r>
      <w:proofErr w:type="spellStart"/>
      <w:r w:rsidRPr="00134152">
        <w:rPr>
          <w:rFonts w:ascii="Arial" w:hAnsi="Arial" w:cs="Arial"/>
          <w:b/>
          <w:sz w:val="24"/>
          <w:szCs w:val="24"/>
        </w:rPr>
        <w:t>лтанов</w:t>
      </w:r>
      <w:proofErr w:type="spellEnd"/>
    </w:p>
    <w:p w:rsidR="008E6E3C" w:rsidRPr="00134152" w:rsidRDefault="008E6E3C" w:rsidP="008E6E3C">
      <w:pPr>
        <w:rPr>
          <w:rFonts w:ascii="Arial" w:hAnsi="Arial" w:cs="Arial"/>
          <w:b/>
          <w:bCs/>
          <w:kern w:val="36"/>
          <w:sz w:val="24"/>
          <w:szCs w:val="24"/>
        </w:rPr>
      </w:pPr>
      <w:bookmarkStart w:id="0" w:name="_GoBack"/>
      <w:bookmarkEnd w:id="0"/>
    </w:p>
    <w:p w:rsidR="00641CA1" w:rsidRPr="00134152" w:rsidRDefault="00641CA1" w:rsidP="00641CA1">
      <w:pPr>
        <w:rPr>
          <w:rFonts w:ascii="Arial" w:hAnsi="Arial" w:cs="Arial"/>
          <w:b/>
          <w:bCs/>
          <w:kern w:val="36"/>
          <w:sz w:val="24"/>
          <w:szCs w:val="24"/>
          <w:lang w:val="kk-KZ"/>
        </w:rPr>
      </w:pPr>
    </w:p>
    <w:p w:rsidR="000F62BC" w:rsidRPr="00134152" w:rsidRDefault="000F62BC" w:rsidP="000F62BC">
      <w:pPr>
        <w:ind w:right="-52"/>
        <w:jc w:val="both"/>
        <w:rPr>
          <w:rFonts w:ascii="Arial" w:hAnsi="Arial" w:cs="Arial"/>
          <w:sz w:val="24"/>
          <w:szCs w:val="24"/>
        </w:rPr>
      </w:pPr>
      <w:r w:rsidRPr="00134152">
        <w:rPr>
          <w:rFonts w:ascii="Arial" w:hAnsi="Arial" w:cs="Arial"/>
          <w:bCs/>
          <w:sz w:val="24"/>
          <w:szCs w:val="24"/>
        </w:rPr>
        <w:t xml:space="preserve">    </w:t>
      </w:r>
    </w:p>
    <w:p w:rsidR="00111ACA" w:rsidRPr="00134152" w:rsidRDefault="00111ACA" w:rsidP="00134152">
      <w:pPr>
        <w:ind w:left="6237"/>
        <w:jc w:val="right"/>
        <w:rPr>
          <w:rFonts w:ascii="Arial" w:eastAsia="Calibri" w:hAnsi="Arial" w:cs="Arial"/>
          <w:color w:val="auto"/>
          <w:sz w:val="22"/>
          <w:szCs w:val="22"/>
          <w:lang w:val="kk-KZ" w:eastAsia="en-US"/>
        </w:rPr>
      </w:pPr>
      <w:proofErr w:type="spellStart"/>
      <w:r w:rsidRPr="00134152">
        <w:rPr>
          <w:rFonts w:ascii="Arial" w:eastAsia="Calibri" w:hAnsi="Arial" w:cs="Arial"/>
          <w:color w:val="auto"/>
          <w:sz w:val="22"/>
          <w:szCs w:val="22"/>
          <w:lang w:eastAsia="en-US"/>
        </w:rPr>
        <w:t>Қазақстан</w:t>
      </w:r>
      <w:proofErr w:type="spellEnd"/>
      <w:r w:rsidRPr="00134152">
        <w:rPr>
          <w:rFonts w:ascii="Arial" w:eastAsia="Calibri" w:hAnsi="Arial" w:cs="Arial"/>
          <w:color w:val="auto"/>
          <w:sz w:val="22"/>
          <w:szCs w:val="22"/>
          <w:lang w:eastAsia="en-US"/>
        </w:rPr>
        <w:t xml:space="preserve"> </w:t>
      </w:r>
      <w:proofErr w:type="spellStart"/>
      <w:r w:rsidRPr="00134152">
        <w:rPr>
          <w:rFonts w:ascii="Arial" w:eastAsia="Calibri" w:hAnsi="Arial" w:cs="Arial"/>
          <w:color w:val="auto"/>
          <w:sz w:val="22"/>
          <w:szCs w:val="22"/>
          <w:lang w:eastAsia="en-US"/>
        </w:rPr>
        <w:t>Республикасы</w:t>
      </w:r>
      <w:proofErr w:type="spellEnd"/>
    </w:p>
    <w:p w:rsidR="00111ACA" w:rsidRPr="00134152" w:rsidRDefault="00111ACA" w:rsidP="00134152">
      <w:pPr>
        <w:ind w:left="6237"/>
        <w:jc w:val="right"/>
        <w:rPr>
          <w:rFonts w:ascii="Arial" w:eastAsia="Calibri" w:hAnsi="Arial" w:cs="Arial"/>
          <w:color w:val="auto"/>
          <w:sz w:val="22"/>
          <w:szCs w:val="22"/>
          <w:lang w:val="kk-KZ" w:eastAsia="en-US"/>
        </w:rPr>
      </w:pPr>
      <w:r w:rsidRPr="00134152">
        <w:rPr>
          <w:rFonts w:ascii="Arial" w:eastAsia="Calibri" w:hAnsi="Arial" w:cs="Arial"/>
          <w:color w:val="auto"/>
          <w:sz w:val="22"/>
          <w:szCs w:val="22"/>
          <w:lang w:val="kk-KZ" w:eastAsia="en-US"/>
        </w:rPr>
        <w:t>Қаржы министрінің</w:t>
      </w:r>
    </w:p>
    <w:p w:rsidR="00111ACA" w:rsidRPr="00134152" w:rsidRDefault="00111ACA" w:rsidP="00134152">
      <w:pPr>
        <w:ind w:left="6237"/>
        <w:jc w:val="right"/>
        <w:rPr>
          <w:rFonts w:ascii="Arial" w:eastAsia="Calibri" w:hAnsi="Arial" w:cs="Arial"/>
          <w:color w:val="auto"/>
          <w:sz w:val="22"/>
          <w:szCs w:val="22"/>
          <w:lang w:val="kk-KZ" w:eastAsia="en-US"/>
        </w:rPr>
      </w:pPr>
      <w:r w:rsidRPr="00134152">
        <w:rPr>
          <w:rFonts w:ascii="Arial" w:eastAsia="Calibri" w:hAnsi="Arial" w:cs="Arial"/>
          <w:color w:val="auto"/>
          <w:sz w:val="22"/>
          <w:szCs w:val="22"/>
          <w:lang w:val="kk-KZ" w:eastAsia="en-US"/>
        </w:rPr>
        <w:t>2018</w:t>
      </w:r>
      <w:r w:rsidR="00134152" w:rsidRPr="00134152">
        <w:rPr>
          <w:rFonts w:ascii="Arial" w:eastAsia="Calibri" w:hAnsi="Arial" w:cs="Arial"/>
          <w:color w:val="auto"/>
          <w:sz w:val="22"/>
          <w:szCs w:val="22"/>
          <w:lang w:val="kk-KZ" w:eastAsia="en-US"/>
        </w:rPr>
        <w:t xml:space="preserve"> жылғы 15 </w:t>
      </w:r>
      <w:proofErr w:type="spellStart"/>
      <w:r w:rsidR="00134152" w:rsidRPr="00134152">
        <w:rPr>
          <w:rFonts w:ascii="Arial" w:hAnsi="Arial" w:cs="Arial"/>
          <w:spacing w:val="2"/>
          <w:sz w:val="22"/>
          <w:szCs w:val="22"/>
        </w:rPr>
        <w:t>ақпандағы</w:t>
      </w:r>
      <w:proofErr w:type="spellEnd"/>
      <w:r w:rsidRPr="00134152">
        <w:rPr>
          <w:rFonts w:ascii="Arial" w:eastAsia="Calibri" w:hAnsi="Arial" w:cs="Arial"/>
          <w:color w:val="auto"/>
          <w:sz w:val="22"/>
          <w:szCs w:val="22"/>
          <w:lang w:val="kk-KZ" w:eastAsia="en-US"/>
        </w:rPr>
        <w:t xml:space="preserve"> </w:t>
      </w:r>
    </w:p>
    <w:p w:rsidR="00111ACA" w:rsidRPr="00134152" w:rsidRDefault="00111ACA" w:rsidP="00134152">
      <w:pPr>
        <w:ind w:left="6237"/>
        <w:jc w:val="right"/>
        <w:rPr>
          <w:rFonts w:ascii="Arial" w:eastAsia="Calibri" w:hAnsi="Arial" w:cs="Arial"/>
          <w:color w:val="auto"/>
          <w:sz w:val="22"/>
          <w:szCs w:val="22"/>
          <w:lang w:val="kk-KZ" w:eastAsia="en-US"/>
        </w:rPr>
      </w:pPr>
      <w:r w:rsidRPr="00134152">
        <w:rPr>
          <w:rFonts w:ascii="Arial" w:eastAsia="Calibri" w:hAnsi="Arial" w:cs="Arial"/>
          <w:color w:val="auto"/>
          <w:sz w:val="22"/>
          <w:szCs w:val="22"/>
          <w:lang w:val="kk-KZ" w:eastAsia="en-US"/>
        </w:rPr>
        <w:t xml:space="preserve">№ </w:t>
      </w:r>
      <w:r w:rsidR="00134152" w:rsidRPr="00134152">
        <w:rPr>
          <w:rFonts w:ascii="Arial" w:eastAsia="Calibri" w:hAnsi="Arial" w:cs="Arial"/>
          <w:color w:val="auto"/>
          <w:sz w:val="22"/>
          <w:szCs w:val="22"/>
          <w:lang w:val="kk-KZ" w:eastAsia="en-US"/>
        </w:rPr>
        <w:t>196</w:t>
      </w:r>
      <w:r w:rsidRPr="00134152">
        <w:rPr>
          <w:rFonts w:ascii="Arial" w:eastAsia="Calibri" w:hAnsi="Arial" w:cs="Arial"/>
          <w:color w:val="auto"/>
          <w:sz w:val="22"/>
          <w:szCs w:val="22"/>
          <w:lang w:val="kk-KZ" w:eastAsia="en-US"/>
        </w:rPr>
        <w:t xml:space="preserve"> бұйрығымен</w:t>
      </w:r>
    </w:p>
    <w:p w:rsidR="00111ACA" w:rsidRPr="00134152" w:rsidRDefault="00111ACA" w:rsidP="00134152">
      <w:pPr>
        <w:ind w:left="6237"/>
        <w:jc w:val="right"/>
        <w:rPr>
          <w:rFonts w:ascii="Arial" w:hAnsi="Arial" w:cs="Arial"/>
          <w:sz w:val="22"/>
          <w:szCs w:val="22"/>
          <w:lang w:val="kk-KZ"/>
        </w:rPr>
      </w:pPr>
      <w:r w:rsidRPr="00134152">
        <w:rPr>
          <w:rFonts w:ascii="Arial" w:eastAsia="Calibri" w:hAnsi="Arial" w:cs="Arial"/>
          <w:color w:val="auto"/>
          <w:sz w:val="22"/>
          <w:szCs w:val="22"/>
          <w:lang w:val="kk-KZ" w:eastAsia="en-US"/>
        </w:rPr>
        <w:t>бекітілген</w:t>
      </w:r>
      <w:bookmarkStart w:id="1" w:name="SUB100"/>
      <w:bookmarkEnd w:id="1"/>
    </w:p>
    <w:p w:rsidR="00111ACA" w:rsidRPr="00134152" w:rsidRDefault="00111ACA" w:rsidP="00134152">
      <w:pPr>
        <w:jc w:val="right"/>
        <w:rPr>
          <w:rFonts w:ascii="Arial" w:hAnsi="Arial" w:cs="Arial"/>
          <w:sz w:val="24"/>
          <w:szCs w:val="24"/>
          <w:lang w:val="kk-KZ"/>
        </w:rPr>
      </w:pPr>
    </w:p>
    <w:p w:rsidR="00111ACA" w:rsidRPr="00134152" w:rsidRDefault="00111ACA" w:rsidP="00111ACA">
      <w:pPr>
        <w:jc w:val="center"/>
        <w:rPr>
          <w:rFonts w:ascii="Arial" w:hAnsi="Arial" w:cs="Arial"/>
          <w:sz w:val="24"/>
          <w:szCs w:val="24"/>
          <w:lang w:val="kk-KZ"/>
        </w:rPr>
      </w:pPr>
    </w:p>
    <w:p w:rsidR="00111ACA" w:rsidRPr="00134152" w:rsidRDefault="00111ACA" w:rsidP="00111ACA">
      <w:pPr>
        <w:jc w:val="center"/>
        <w:rPr>
          <w:rFonts w:ascii="Arial" w:hAnsi="Arial" w:cs="Arial"/>
          <w:b/>
          <w:sz w:val="24"/>
          <w:szCs w:val="24"/>
          <w:lang w:val="kk-KZ"/>
        </w:rPr>
      </w:pPr>
      <w:r w:rsidRPr="00134152">
        <w:rPr>
          <w:rFonts w:ascii="Arial" w:hAnsi="Arial" w:cs="Arial"/>
          <w:b/>
          <w:sz w:val="24"/>
          <w:szCs w:val="24"/>
          <w:lang w:val="kk-KZ"/>
        </w:rPr>
        <w:t xml:space="preserve">Жанама салықтар бойынша төлеу мерзімін өзгертуді қолдануға құқығы бар тұлғаларды анықтау үшін, тәуекелдерді басқару жүйесін қолдану </w:t>
      </w:r>
      <w:r w:rsidRPr="00134152">
        <w:rPr>
          <w:rFonts w:ascii="Arial" w:hAnsi="Arial" w:cs="Arial"/>
          <w:b/>
          <w:bCs/>
          <w:kern w:val="36"/>
          <w:sz w:val="24"/>
          <w:szCs w:val="24"/>
          <w:lang w:val="kk-KZ"/>
        </w:rPr>
        <w:t>тәртібі</w:t>
      </w:r>
    </w:p>
    <w:p w:rsidR="00111ACA" w:rsidRPr="00134152" w:rsidRDefault="00111ACA" w:rsidP="00111ACA">
      <w:pPr>
        <w:jc w:val="center"/>
        <w:rPr>
          <w:rFonts w:ascii="Arial" w:hAnsi="Arial" w:cs="Arial"/>
          <w:sz w:val="24"/>
          <w:szCs w:val="24"/>
          <w:lang w:val="kk-KZ"/>
        </w:rPr>
      </w:pPr>
    </w:p>
    <w:p w:rsidR="00111ACA" w:rsidRPr="00134152" w:rsidRDefault="00111ACA" w:rsidP="00111ACA">
      <w:pPr>
        <w:jc w:val="center"/>
        <w:rPr>
          <w:rFonts w:ascii="Arial" w:hAnsi="Arial" w:cs="Arial"/>
          <w:sz w:val="24"/>
          <w:szCs w:val="24"/>
          <w:lang w:val="kk-KZ"/>
        </w:rPr>
      </w:pPr>
    </w:p>
    <w:p w:rsidR="00111ACA" w:rsidRPr="00134152" w:rsidRDefault="00111ACA" w:rsidP="00111ACA">
      <w:pPr>
        <w:jc w:val="center"/>
        <w:rPr>
          <w:rFonts w:ascii="Arial" w:hAnsi="Arial" w:cs="Arial"/>
          <w:sz w:val="24"/>
          <w:szCs w:val="24"/>
          <w:lang w:val="kk-KZ"/>
        </w:rPr>
      </w:pPr>
      <w:r w:rsidRPr="00134152">
        <w:rPr>
          <w:rFonts w:ascii="Arial" w:hAnsi="Arial" w:cs="Arial"/>
          <w:b/>
          <w:bCs/>
          <w:sz w:val="24"/>
          <w:szCs w:val="24"/>
          <w:lang w:val="kk-KZ"/>
        </w:rPr>
        <w:t>Жалпы ережелер</w:t>
      </w:r>
    </w:p>
    <w:p w:rsidR="00111ACA" w:rsidRPr="00134152" w:rsidRDefault="00111ACA" w:rsidP="00111ACA">
      <w:pPr>
        <w:jc w:val="center"/>
        <w:rPr>
          <w:rFonts w:ascii="Arial" w:hAnsi="Arial" w:cs="Arial"/>
          <w:sz w:val="24"/>
          <w:szCs w:val="24"/>
          <w:lang w:val="kk-KZ"/>
        </w:rPr>
      </w:pPr>
      <w:r w:rsidRPr="00134152">
        <w:rPr>
          <w:rFonts w:ascii="Arial" w:hAnsi="Arial" w:cs="Arial"/>
          <w:sz w:val="24"/>
          <w:szCs w:val="24"/>
          <w:lang w:val="kk-KZ"/>
        </w:rPr>
        <w:t xml:space="preserve"> </w:t>
      </w:r>
    </w:p>
    <w:p w:rsidR="00111ACA" w:rsidRPr="00134152" w:rsidRDefault="00111ACA" w:rsidP="00111ACA">
      <w:pPr>
        <w:ind w:firstLine="709"/>
        <w:jc w:val="both"/>
        <w:rPr>
          <w:rFonts w:ascii="Arial" w:hAnsi="Arial" w:cs="Arial"/>
          <w:sz w:val="24"/>
          <w:szCs w:val="24"/>
          <w:lang w:val="kk-KZ"/>
        </w:rPr>
      </w:pPr>
      <w:r w:rsidRPr="00134152">
        <w:rPr>
          <w:rFonts w:ascii="Arial" w:hAnsi="Arial" w:cs="Arial"/>
          <w:sz w:val="24"/>
          <w:szCs w:val="24"/>
          <w:lang w:val="kk-KZ"/>
        </w:rPr>
        <w:t xml:space="preserve">1. Осы Жанама салықтар бойынша төлеу мерзімін өзгертуді қолдануға құқығы бар тұлғаларды анықтау үшін, тәуекелдерді басқару жүйесін қолдану </w:t>
      </w:r>
      <w:r w:rsidRPr="00134152">
        <w:rPr>
          <w:rFonts w:ascii="Arial" w:hAnsi="Arial" w:cs="Arial"/>
          <w:bCs/>
          <w:kern w:val="36"/>
          <w:sz w:val="24"/>
          <w:szCs w:val="24"/>
          <w:lang w:val="kk-KZ"/>
        </w:rPr>
        <w:t xml:space="preserve">тәртібі </w:t>
      </w:r>
      <w:r w:rsidRPr="00134152">
        <w:rPr>
          <w:rStyle w:val="s0"/>
          <w:rFonts w:ascii="Arial" w:hAnsi="Arial" w:cs="Arial"/>
          <w:sz w:val="24"/>
          <w:szCs w:val="24"/>
          <w:lang w:val="kk-KZ"/>
        </w:rPr>
        <w:t xml:space="preserve">«Салық және бюджетке төленетін басқа да міндетті төлемдер туралы» 2017 жылғы 25 желтоқсандағы Қазақстан Республикасы Кодексінің (Салық кодексі) </w:t>
      </w:r>
      <w:r w:rsidRPr="00134152">
        <w:rPr>
          <w:rStyle w:val="s0"/>
          <w:rFonts w:ascii="Arial" w:hAnsi="Arial" w:cs="Arial"/>
          <w:color w:val="auto"/>
          <w:sz w:val="24"/>
          <w:szCs w:val="24"/>
          <w:lang w:val="kk-KZ"/>
        </w:rPr>
        <w:t>49-</w:t>
      </w:r>
      <w:r w:rsidRPr="00134152">
        <w:rPr>
          <w:rStyle w:val="s0"/>
          <w:rFonts w:ascii="Arial" w:hAnsi="Arial" w:cs="Arial"/>
          <w:sz w:val="24"/>
          <w:szCs w:val="24"/>
          <w:lang w:val="kk-KZ"/>
        </w:rPr>
        <w:t>бабының 9-тармағын іске асыру мақсатында</w:t>
      </w:r>
      <w:r w:rsidRPr="00134152">
        <w:rPr>
          <w:rFonts w:ascii="Arial" w:hAnsi="Arial" w:cs="Arial"/>
          <w:sz w:val="24"/>
          <w:szCs w:val="24"/>
          <w:lang w:val="kk-KZ"/>
        </w:rPr>
        <w:t xml:space="preserve"> </w:t>
      </w:r>
      <w:r w:rsidRPr="00134152">
        <w:rPr>
          <w:rFonts w:ascii="Arial" w:eastAsia="Calibri" w:hAnsi="Arial" w:cs="Arial"/>
          <w:color w:val="auto"/>
          <w:sz w:val="24"/>
          <w:szCs w:val="24"/>
          <w:lang w:val="kk-KZ" w:eastAsia="en-US"/>
        </w:rPr>
        <w:t>әзірленді.</w:t>
      </w:r>
    </w:p>
    <w:p w:rsidR="00111ACA" w:rsidRPr="00134152" w:rsidRDefault="00111ACA" w:rsidP="00111ACA">
      <w:pPr>
        <w:ind w:firstLine="709"/>
        <w:jc w:val="both"/>
        <w:rPr>
          <w:rFonts w:ascii="Arial" w:hAnsi="Arial" w:cs="Arial"/>
          <w:sz w:val="24"/>
          <w:szCs w:val="24"/>
          <w:lang w:val="kk-KZ"/>
        </w:rPr>
      </w:pPr>
      <w:r w:rsidRPr="00134152">
        <w:rPr>
          <w:rFonts w:ascii="Arial" w:hAnsi="Arial" w:cs="Arial"/>
          <w:sz w:val="24"/>
          <w:szCs w:val="24"/>
          <w:lang w:val="kk-KZ"/>
        </w:rPr>
        <w:t>2. Осы Тәртіп тек қана ішкі тұтыну үшін кедендік шығару рәсімімен орналастырылған, импортталатын тауарларды декларациялау кезінде ғана қолданылады.</w:t>
      </w:r>
    </w:p>
    <w:p w:rsidR="00111ACA" w:rsidRPr="00134152" w:rsidRDefault="00111ACA" w:rsidP="00111ACA">
      <w:pPr>
        <w:ind w:firstLine="709"/>
        <w:jc w:val="both"/>
        <w:rPr>
          <w:rFonts w:ascii="Arial" w:hAnsi="Arial" w:cs="Arial"/>
          <w:sz w:val="24"/>
          <w:szCs w:val="24"/>
          <w:lang w:val="kk-KZ"/>
        </w:rPr>
      </w:pPr>
    </w:p>
    <w:p w:rsidR="00111ACA" w:rsidRPr="00134152" w:rsidRDefault="00111ACA" w:rsidP="00111ACA">
      <w:pPr>
        <w:jc w:val="both"/>
        <w:rPr>
          <w:rFonts w:ascii="Arial" w:hAnsi="Arial" w:cs="Arial"/>
          <w:sz w:val="24"/>
          <w:szCs w:val="24"/>
          <w:lang w:val="kk-KZ"/>
        </w:rPr>
      </w:pPr>
    </w:p>
    <w:p w:rsidR="00111ACA" w:rsidRPr="00134152" w:rsidRDefault="00111ACA" w:rsidP="00111ACA">
      <w:pPr>
        <w:jc w:val="center"/>
        <w:rPr>
          <w:rFonts w:ascii="Arial" w:hAnsi="Arial" w:cs="Arial"/>
          <w:b/>
          <w:sz w:val="24"/>
          <w:szCs w:val="24"/>
          <w:lang w:val="kk-KZ"/>
        </w:rPr>
      </w:pPr>
      <w:r w:rsidRPr="00134152">
        <w:rPr>
          <w:rFonts w:ascii="Arial" w:hAnsi="Arial" w:cs="Arial"/>
          <w:b/>
          <w:sz w:val="24"/>
          <w:szCs w:val="24"/>
          <w:lang w:val="kk-KZ"/>
        </w:rPr>
        <w:t>Жанама салықтар бойынша төлеу мерзімін өзгертуді</w:t>
      </w:r>
    </w:p>
    <w:p w:rsidR="00111ACA" w:rsidRPr="00134152" w:rsidRDefault="00111ACA" w:rsidP="00111ACA">
      <w:pPr>
        <w:jc w:val="center"/>
        <w:rPr>
          <w:rFonts w:ascii="Arial" w:hAnsi="Arial" w:cs="Arial"/>
          <w:b/>
          <w:sz w:val="24"/>
          <w:szCs w:val="24"/>
          <w:lang w:val="kk-KZ"/>
        </w:rPr>
      </w:pPr>
      <w:r w:rsidRPr="00134152">
        <w:rPr>
          <w:rFonts w:ascii="Arial" w:hAnsi="Arial" w:cs="Arial"/>
          <w:b/>
          <w:sz w:val="24"/>
          <w:szCs w:val="24"/>
          <w:lang w:val="kk-KZ"/>
        </w:rPr>
        <w:t xml:space="preserve"> қолдануға құқығы бар тұлғаларды анықтау үшін, тәуекелдерді</w:t>
      </w:r>
    </w:p>
    <w:p w:rsidR="00111ACA" w:rsidRPr="00134152" w:rsidRDefault="00111ACA" w:rsidP="00111ACA">
      <w:pPr>
        <w:jc w:val="center"/>
        <w:rPr>
          <w:rFonts w:ascii="Arial" w:hAnsi="Arial" w:cs="Arial"/>
          <w:b/>
          <w:sz w:val="24"/>
          <w:szCs w:val="24"/>
          <w:lang w:val="kk-KZ"/>
        </w:rPr>
      </w:pPr>
      <w:r w:rsidRPr="00134152">
        <w:rPr>
          <w:rFonts w:ascii="Arial" w:hAnsi="Arial" w:cs="Arial"/>
          <w:b/>
          <w:sz w:val="24"/>
          <w:szCs w:val="24"/>
          <w:lang w:val="kk-KZ"/>
        </w:rPr>
        <w:t xml:space="preserve">басқару жүйесін қолдануды </w:t>
      </w:r>
      <w:r w:rsidRPr="00134152">
        <w:rPr>
          <w:rFonts w:ascii="Arial" w:hAnsi="Arial" w:cs="Arial"/>
          <w:b/>
          <w:bCs/>
          <w:kern w:val="36"/>
          <w:sz w:val="24"/>
          <w:szCs w:val="24"/>
          <w:lang w:val="kk-KZ"/>
        </w:rPr>
        <w:t>ұйымдастыру</w:t>
      </w:r>
    </w:p>
    <w:p w:rsidR="00111ACA" w:rsidRPr="00134152" w:rsidRDefault="00111ACA" w:rsidP="00111ACA">
      <w:pPr>
        <w:jc w:val="both"/>
        <w:rPr>
          <w:rFonts w:ascii="Arial" w:hAnsi="Arial" w:cs="Arial"/>
          <w:sz w:val="24"/>
          <w:szCs w:val="24"/>
          <w:lang w:val="kk-KZ"/>
        </w:rPr>
      </w:pPr>
    </w:p>
    <w:p w:rsidR="00111ACA" w:rsidRPr="00134152" w:rsidRDefault="00111ACA" w:rsidP="00111ACA">
      <w:pPr>
        <w:spacing w:line="20" w:lineRule="atLeast"/>
        <w:ind w:firstLine="709"/>
        <w:jc w:val="both"/>
        <w:rPr>
          <w:rFonts w:ascii="Arial" w:hAnsi="Arial" w:cs="Arial"/>
          <w:sz w:val="24"/>
          <w:szCs w:val="24"/>
          <w:lang w:val="kk-KZ"/>
        </w:rPr>
      </w:pPr>
      <w:r w:rsidRPr="00134152">
        <w:rPr>
          <w:rFonts w:ascii="Arial" w:hAnsi="Arial" w:cs="Arial"/>
          <w:sz w:val="24"/>
          <w:szCs w:val="24"/>
          <w:lang w:val="kk-KZ"/>
        </w:rPr>
        <w:t>3. Импортталған тауарлар бойынша қосылған құн салығын және акциздерді төлеу мерзімін өзгертуді қолдануға құқығы барды анықтау кезінде</w:t>
      </w:r>
      <w:r w:rsidRPr="00134152">
        <w:rPr>
          <w:rFonts w:ascii="Arial" w:hAnsi="Arial" w:cs="Arial"/>
          <w:color w:val="auto"/>
          <w:sz w:val="24"/>
          <w:szCs w:val="24"/>
          <w:lang w:val="kk-KZ"/>
        </w:rPr>
        <w:t xml:space="preserve"> декларанттың қызмет көрсеткіші бір мезгілде мынадай шарттарға сәйкестікте:</w:t>
      </w:r>
    </w:p>
    <w:p w:rsidR="00111ACA" w:rsidRPr="00134152" w:rsidRDefault="00111ACA" w:rsidP="00111ACA">
      <w:pPr>
        <w:spacing w:line="20" w:lineRule="atLeast"/>
        <w:ind w:firstLine="709"/>
        <w:jc w:val="both"/>
        <w:rPr>
          <w:rFonts w:ascii="Arial" w:eastAsia="Calibri" w:hAnsi="Arial" w:cs="Arial"/>
          <w:sz w:val="24"/>
          <w:szCs w:val="24"/>
          <w:lang w:val="kk-KZ" w:eastAsia="en-US"/>
        </w:rPr>
      </w:pPr>
      <w:r w:rsidRPr="00134152">
        <w:rPr>
          <w:rFonts w:ascii="Arial" w:eastAsia="Calibri" w:hAnsi="Arial" w:cs="Arial"/>
          <w:sz w:val="24"/>
          <w:szCs w:val="24"/>
          <w:lang w:val="kk-KZ" w:eastAsia="en-US"/>
        </w:rPr>
        <w:lastRenderedPageBreak/>
        <w:t>1) салықтық кезеңнің соңында тіркелген активтерiнiң баланстық құнының сомасы республикалық бюджет туралы заңда белгiленген және мониторинг жүргiзуге жататын iрi салық төлеушiлердiң тiзбесiнде бекітілуге жататын, салық төлеушiлердiң жылдың соңында қолданыста болған айлық есептік көрсеткіштің кемiнде 325 000 еселенген мөлшерiн құрайтын;</w:t>
      </w:r>
    </w:p>
    <w:p w:rsidR="00111ACA" w:rsidRPr="00134152" w:rsidRDefault="00111ACA" w:rsidP="00111ACA">
      <w:pPr>
        <w:spacing w:line="20" w:lineRule="atLeast"/>
        <w:ind w:firstLine="709"/>
        <w:jc w:val="both"/>
        <w:rPr>
          <w:rFonts w:ascii="Arial" w:hAnsi="Arial" w:cs="Arial"/>
          <w:sz w:val="24"/>
          <w:szCs w:val="24"/>
          <w:lang w:val="kk-KZ"/>
        </w:rPr>
      </w:pPr>
      <w:r w:rsidRPr="00134152">
        <w:rPr>
          <w:rFonts w:ascii="Arial" w:eastAsia="Calibri" w:hAnsi="Arial" w:cs="Arial"/>
          <w:sz w:val="24"/>
          <w:szCs w:val="24"/>
          <w:lang w:val="kk-KZ" w:eastAsia="en-US"/>
        </w:rPr>
        <w:t xml:space="preserve">2) қызметкерлерiнiң саны кемiнде 250 адамды </w:t>
      </w:r>
      <w:r w:rsidRPr="00134152">
        <w:rPr>
          <w:rFonts w:ascii="Arial" w:eastAsia="Calibri" w:hAnsi="Arial" w:cs="Arial"/>
          <w:color w:val="auto"/>
          <w:sz w:val="24"/>
          <w:szCs w:val="24"/>
          <w:lang w:val="kk-KZ" w:eastAsia="en-US"/>
        </w:rPr>
        <w:t>құрайтын</w:t>
      </w:r>
      <w:r w:rsidRPr="00134152">
        <w:rPr>
          <w:rFonts w:ascii="Arial" w:hAnsi="Arial" w:cs="Arial"/>
          <w:color w:val="auto"/>
          <w:sz w:val="24"/>
          <w:szCs w:val="24"/>
          <w:lang w:val="kk-KZ"/>
        </w:rPr>
        <w:t>;</w:t>
      </w:r>
    </w:p>
    <w:p w:rsidR="00111ACA" w:rsidRPr="00134152" w:rsidRDefault="00111ACA" w:rsidP="00111ACA">
      <w:pPr>
        <w:ind w:firstLine="709"/>
        <w:jc w:val="both"/>
        <w:rPr>
          <w:rFonts w:ascii="Arial" w:eastAsia="Calibri" w:hAnsi="Arial" w:cs="Arial"/>
          <w:color w:val="auto"/>
          <w:sz w:val="24"/>
          <w:szCs w:val="24"/>
          <w:lang w:val="kk-KZ" w:eastAsia="en-US"/>
        </w:rPr>
      </w:pPr>
      <w:r w:rsidRPr="00134152">
        <w:rPr>
          <w:rFonts w:ascii="Arial" w:hAnsi="Arial" w:cs="Arial"/>
          <w:color w:val="auto"/>
          <w:sz w:val="24"/>
          <w:szCs w:val="24"/>
          <w:lang w:val="kk-KZ"/>
        </w:rPr>
        <w:t xml:space="preserve">3) импорттаушы </w:t>
      </w:r>
      <w:r w:rsidRPr="00134152">
        <w:rPr>
          <w:rFonts w:ascii="Arial" w:eastAsia="Calibri" w:hAnsi="Arial" w:cs="Arial"/>
          <w:color w:val="auto"/>
          <w:sz w:val="24"/>
          <w:szCs w:val="24"/>
          <w:lang w:val="kk-KZ" w:eastAsia="en-US"/>
        </w:rPr>
        <w:t>Салық кодексінің 130-бабының 3-</w:t>
      </w:r>
      <w:bookmarkStart w:id="2" w:name="SUB500"/>
      <w:bookmarkEnd w:id="2"/>
      <w:r w:rsidRPr="00134152">
        <w:rPr>
          <w:rFonts w:ascii="Arial" w:eastAsia="Calibri" w:hAnsi="Arial" w:cs="Arial"/>
          <w:color w:val="auto"/>
          <w:sz w:val="24"/>
          <w:szCs w:val="24"/>
          <w:lang w:val="kk-KZ" w:eastAsia="en-US"/>
        </w:rPr>
        <w:t>тармағына сәйкес</w:t>
      </w:r>
      <w:r w:rsidRPr="00134152">
        <w:rPr>
          <w:rFonts w:ascii="Arial" w:hAnsi="Arial" w:cs="Arial"/>
          <w:color w:val="auto"/>
          <w:sz w:val="24"/>
          <w:szCs w:val="24"/>
          <w:lang w:val="kk-KZ"/>
        </w:rPr>
        <w:t xml:space="preserve"> мониторинг жүргiзуге жататын iрi салық төлеушiлердiң тiзбесiне кірген салық төлеушiлер болуы</w:t>
      </w:r>
      <w:r w:rsidRPr="00134152">
        <w:rPr>
          <w:rFonts w:ascii="Arial" w:eastAsia="Calibri" w:hAnsi="Arial" w:cs="Arial"/>
          <w:color w:val="auto"/>
          <w:sz w:val="24"/>
          <w:szCs w:val="24"/>
          <w:lang w:val="kk-KZ" w:eastAsia="en-US"/>
        </w:rPr>
        <w:t xml:space="preserve"> керек.</w:t>
      </w:r>
    </w:p>
    <w:p w:rsidR="00111ACA" w:rsidRPr="00134152" w:rsidRDefault="00111ACA" w:rsidP="00111ACA">
      <w:pPr>
        <w:spacing w:line="20" w:lineRule="atLeast"/>
        <w:ind w:firstLine="709"/>
        <w:jc w:val="both"/>
        <w:rPr>
          <w:rFonts w:ascii="Arial" w:hAnsi="Arial" w:cs="Arial"/>
          <w:sz w:val="24"/>
          <w:szCs w:val="24"/>
          <w:lang w:val="kk-KZ"/>
        </w:rPr>
      </w:pPr>
      <w:r w:rsidRPr="00134152">
        <w:rPr>
          <w:rFonts w:ascii="Arial" w:eastAsia="Calibri" w:hAnsi="Arial" w:cs="Arial"/>
          <w:color w:val="auto"/>
          <w:sz w:val="24"/>
          <w:szCs w:val="24"/>
          <w:lang w:val="kk-KZ" w:eastAsia="en-US"/>
        </w:rPr>
        <w:t xml:space="preserve">4. Импорттаушы осы Тәртіптің 3-тармағында көрсетілген шарттарға </w:t>
      </w:r>
      <w:r w:rsidRPr="00134152">
        <w:rPr>
          <w:rFonts w:ascii="Arial" w:hAnsi="Arial" w:cs="Arial"/>
          <w:color w:val="auto"/>
          <w:sz w:val="24"/>
          <w:szCs w:val="24"/>
          <w:lang w:val="kk-KZ"/>
        </w:rPr>
        <w:t>сәйкес</w:t>
      </w:r>
      <w:r w:rsidRPr="00134152">
        <w:rPr>
          <w:rFonts w:ascii="Arial" w:eastAsia="Calibri" w:hAnsi="Arial" w:cs="Arial"/>
          <w:color w:val="auto"/>
          <w:sz w:val="24"/>
          <w:szCs w:val="24"/>
          <w:lang w:val="kk-KZ" w:eastAsia="en-US"/>
        </w:rPr>
        <w:t xml:space="preserve"> келмесе, и</w:t>
      </w:r>
      <w:r w:rsidRPr="00134152">
        <w:rPr>
          <w:rFonts w:ascii="Arial" w:eastAsia="Calibri" w:hAnsi="Arial" w:cs="Arial"/>
          <w:bCs/>
          <w:color w:val="auto"/>
          <w:kern w:val="36"/>
          <w:sz w:val="24"/>
          <w:szCs w:val="24"/>
          <w:lang w:val="kk-KZ" w:eastAsia="en-US"/>
        </w:rPr>
        <w:t xml:space="preserve">мпортталатын тауарлар бойынша қосылған құн салығы және акциздер </w:t>
      </w:r>
      <w:r w:rsidRPr="00134152">
        <w:rPr>
          <w:rFonts w:ascii="Arial" w:hAnsi="Arial" w:cs="Arial"/>
          <w:sz w:val="24"/>
          <w:szCs w:val="24"/>
          <w:lang w:val="kk-KZ"/>
        </w:rPr>
        <w:t>Қазақстан Республикасының кеден заңнамасында кедендік төлемдерді төлеу үшін айқындалатын күні төленеді.</w:t>
      </w:r>
    </w:p>
    <w:p w:rsidR="00616C4D" w:rsidRPr="00134152" w:rsidRDefault="00616C4D" w:rsidP="00111ACA">
      <w:pPr>
        <w:ind w:left="6237"/>
        <w:jc w:val="center"/>
        <w:rPr>
          <w:rFonts w:ascii="Arial" w:hAnsi="Arial" w:cs="Arial"/>
          <w:sz w:val="24"/>
          <w:szCs w:val="24"/>
          <w:lang w:val="kk-KZ"/>
        </w:rPr>
      </w:pPr>
    </w:p>
    <w:sectPr w:rsidR="00616C4D" w:rsidRPr="00134152" w:rsidSect="00A24CDD">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567"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86" w:rsidRDefault="006D5D86" w:rsidP="00482854">
      <w:r>
        <w:separator/>
      </w:r>
    </w:p>
  </w:endnote>
  <w:endnote w:type="continuationSeparator" w:id="0">
    <w:p w:rsidR="006D5D86" w:rsidRDefault="006D5D86" w:rsidP="0048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54" w:rsidRDefault="004828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54" w:rsidRDefault="0048285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54" w:rsidRDefault="004828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86" w:rsidRDefault="006D5D86" w:rsidP="00482854">
      <w:r>
        <w:separator/>
      </w:r>
    </w:p>
  </w:footnote>
  <w:footnote w:type="continuationSeparator" w:id="0">
    <w:p w:rsidR="006D5D86" w:rsidRDefault="006D5D86" w:rsidP="00482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54" w:rsidRDefault="004828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398325"/>
      <w:docPartObj>
        <w:docPartGallery w:val="Page Numbers (Top of Page)"/>
        <w:docPartUnique/>
      </w:docPartObj>
    </w:sdtPr>
    <w:sdtEndPr/>
    <w:sdtContent>
      <w:p w:rsidR="00482854" w:rsidRDefault="00482854">
        <w:pPr>
          <w:pStyle w:val="a3"/>
          <w:jc w:val="center"/>
        </w:pPr>
        <w:r>
          <w:fldChar w:fldCharType="begin"/>
        </w:r>
        <w:r>
          <w:instrText>PAGE   \* MERGEFORMAT</w:instrText>
        </w:r>
        <w:r>
          <w:fldChar w:fldCharType="separate"/>
        </w:r>
        <w:r w:rsidR="00134152">
          <w:rPr>
            <w:noProof/>
          </w:rPr>
          <w:t>2</w:t>
        </w:r>
        <w:r>
          <w:fldChar w:fldCharType="end"/>
        </w:r>
      </w:p>
    </w:sdtContent>
  </w:sdt>
  <w:p w:rsidR="00482854" w:rsidRDefault="0048285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54" w:rsidRDefault="004828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7D2C"/>
    <w:multiLevelType w:val="hybridMultilevel"/>
    <w:tmpl w:val="6D12DE8E"/>
    <w:lvl w:ilvl="0" w:tplc="27F8AE34">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2CE57A0D"/>
    <w:multiLevelType w:val="hybridMultilevel"/>
    <w:tmpl w:val="A5D8E6BE"/>
    <w:lvl w:ilvl="0" w:tplc="ADEE1170">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E2B4228"/>
    <w:multiLevelType w:val="hybridMultilevel"/>
    <w:tmpl w:val="3CB67ECA"/>
    <w:lvl w:ilvl="0" w:tplc="92E6E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E868C0"/>
    <w:multiLevelType w:val="hybridMultilevel"/>
    <w:tmpl w:val="C63CA540"/>
    <w:lvl w:ilvl="0" w:tplc="DFE8587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C5"/>
    <w:rsid w:val="00052888"/>
    <w:rsid w:val="000F62BC"/>
    <w:rsid w:val="00111ACA"/>
    <w:rsid w:val="00115B1E"/>
    <w:rsid w:val="00134152"/>
    <w:rsid w:val="00140C81"/>
    <w:rsid w:val="001F624E"/>
    <w:rsid w:val="00217938"/>
    <w:rsid w:val="002511D3"/>
    <w:rsid w:val="00264B4A"/>
    <w:rsid w:val="00294F98"/>
    <w:rsid w:val="002B09BC"/>
    <w:rsid w:val="002C6129"/>
    <w:rsid w:val="002D5EFF"/>
    <w:rsid w:val="002F2534"/>
    <w:rsid w:val="00311B01"/>
    <w:rsid w:val="003421F7"/>
    <w:rsid w:val="0035797B"/>
    <w:rsid w:val="00377757"/>
    <w:rsid w:val="003C3E9F"/>
    <w:rsid w:val="004215F5"/>
    <w:rsid w:val="00423807"/>
    <w:rsid w:val="00465FD6"/>
    <w:rsid w:val="0047265F"/>
    <w:rsid w:val="00482854"/>
    <w:rsid w:val="004E4058"/>
    <w:rsid w:val="004E5706"/>
    <w:rsid w:val="005655AA"/>
    <w:rsid w:val="00616C4D"/>
    <w:rsid w:val="00621C0C"/>
    <w:rsid w:val="006346FB"/>
    <w:rsid w:val="00641CA1"/>
    <w:rsid w:val="00642D4B"/>
    <w:rsid w:val="00673AC5"/>
    <w:rsid w:val="006D5D86"/>
    <w:rsid w:val="006E28FC"/>
    <w:rsid w:val="007163F1"/>
    <w:rsid w:val="007726B7"/>
    <w:rsid w:val="007759FC"/>
    <w:rsid w:val="007967F7"/>
    <w:rsid w:val="008042DD"/>
    <w:rsid w:val="00814A70"/>
    <w:rsid w:val="008E1E60"/>
    <w:rsid w:val="008E3EA1"/>
    <w:rsid w:val="008E6E3C"/>
    <w:rsid w:val="009227CD"/>
    <w:rsid w:val="009E0A2C"/>
    <w:rsid w:val="009E6431"/>
    <w:rsid w:val="00A07D0E"/>
    <w:rsid w:val="00A24CDD"/>
    <w:rsid w:val="00A44394"/>
    <w:rsid w:val="00A701D7"/>
    <w:rsid w:val="00AE17DA"/>
    <w:rsid w:val="00B03DF5"/>
    <w:rsid w:val="00B84F96"/>
    <w:rsid w:val="00BC20F1"/>
    <w:rsid w:val="00BF20C7"/>
    <w:rsid w:val="00C4273B"/>
    <w:rsid w:val="00CF3547"/>
    <w:rsid w:val="00D16BC5"/>
    <w:rsid w:val="00D72E20"/>
    <w:rsid w:val="00DB26E0"/>
    <w:rsid w:val="00E03841"/>
    <w:rsid w:val="00E7558D"/>
    <w:rsid w:val="00E81D79"/>
    <w:rsid w:val="00EB76A7"/>
    <w:rsid w:val="00EC1344"/>
    <w:rsid w:val="00EC7410"/>
    <w:rsid w:val="00EE62AB"/>
    <w:rsid w:val="00F31E8B"/>
    <w:rsid w:val="00F53B3B"/>
    <w:rsid w:val="00FB4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BC5"/>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D16BC5"/>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uiPriority w:val="99"/>
    <w:unhideWhenUsed/>
    <w:rsid w:val="00482854"/>
    <w:pPr>
      <w:tabs>
        <w:tab w:val="center" w:pos="4677"/>
        <w:tab w:val="right" w:pos="9355"/>
      </w:tabs>
    </w:pPr>
  </w:style>
  <w:style w:type="character" w:customStyle="1" w:styleId="a4">
    <w:name w:val="Верхний колонтитул Знак"/>
    <w:basedOn w:val="a0"/>
    <w:link w:val="a3"/>
    <w:uiPriority w:val="99"/>
    <w:rsid w:val="00482854"/>
    <w:rPr>
      <w:rFonts w:ascii="Times New Roman" w:eastAsia="Times New Roman" w:hAnsi="Times New Roman" w:cs="Times New Roman"/>
      <w:color w:val="000000"/>
      <w:sz w:val="28"/>
      <w:szCs w:val="28"/>
      <w:lang w:eastAsia="ru-RU"/>
    </w:rPr>
  </w:style>
  <w:style w:type="paragraph" w:styleId="a5">
    <w:name w:val="footer"/>
    <w:basedOn w:val="a"/>
    <w:link w:val="a6"/>
    <w:uiPriority w:val="99"/>
    <w:unhideWhenUsed/>
    <w:rsid w:val="00482854"/>
    <w:pPr>
      <w:tabs>
        <w:tab w:val="center" w:pos="4677"/>
        <w:tab w:val="right" w:pos="9355"/>
      </w:tabs>
    </w:pPr>
  </w:style>
  <w:style w:type="character" w:customStyle="1" w:styleId="a6">
    <w:name w:val="Нижний колонтитул Знак"/>
    <w:basedOn w:val="a0"/>
    <w:link w:val="a5"/>
    <w:uiPriority w:val="99"/>
    <w:rsid w:val="00482854"/>
    <w:rPr>
      <w:rFonts w:ascii="Times New Roman" w:eastAsia="Times New Roman" w:hAnsi="Times New Roman" w:cs="Times New Roman"/>
      <w:color w:val="000000"/>
      <w:sz w:val="28"/>
      <w:szCs w:val="28"/>
      <w:lang w:eastAsia="ru-RU"/>
    </w:rPr>
  </w:style>
  <w:style w:type="paragraph" w:styleId="a7">
    <w:name w:val="List Paragraph"/>
    <w:basedOn w:val="a"/>
    <w:uiPriority w:val="34"/>
    <w:qFormat/>
    <w:rsid w:val="00E81D79"/>
    <w:pPr>
      <w:ind w:left="720"/>
      <w:contextualSpacing/>
    </w:pPr>
  </w:style>
  <w:style w:type="character" w:styleId="a8">
    <w:name w:val="Hyperlink"/>
    <w:basedOn w:val="a0"/>
    <w:uiPriority w:val="99"/>
    <w:semiHidden/>
    <w:unhideWhenUsed/>
    <w:rsid w:val="000F62BC"/>
    <w:rPr>
      <w:rFonts w:ascii="Times New Roman" w:hAnsi="Times New Roman" w:cs="Times New Roman" w:hint="default"/>
      <w:b/>
      <w:bCs/>
      <w:i w:val="0"/>
      <w:iCs w:val="0"/>
      <w:color w:val="000080"/>
      <w:sz w:val="20"/>
      <w:szCs w:val="20"/>
      <w:u w:val="single"/>
    </w:rPr>
  </w:style>
  <w:style w:type="character" w:customStyle="1" w:styleId="s1">
    <w:name w:val="s1"/>
    <w:rsid w:val="000F62BC"/>
    <w:rPr>
      <w:rFonts w:ascii="Times New Roman" w:hAnsi="Times New Roman" w:cs="Times New Roman" w:hint="default"/>
      <w:b/>
      <w:bCs/>
      <w:color w:val="000000"/>
    </w:rPr>
  </w:style>
  <w:style w:type="table" w:styleId="a9">
    <w:name w:val="Table Grid"/>
    <w:basedOn w:val="a1"/>
    <w:uiPriority w:val="59"/>
    <w:rsid w:val="00796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BC5"/>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D16BC5"/>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uiPriority w:val="99"/>
    <w:unhideWhenUsed/>
    <w:rsid w:val="00482854"/>
    <w:pPr>
      <w:tabs>
        <w:tab w:val="center" w:pos="4677"/>
        <w:tab w:val="right" w:pos="9355"/>
      </w:tabs>
    </w:pPr>
  </w:style>
  <w:style w:type="character" w:customStyle="1" w:styleId="a4">
    <w:name w:val="Верхний колонтитул Знак"/>
    <w:basedOn w:val="a0"/>
    <w:link w:val="a3"/>
    <w:uiPriority w:val="99"/>
    <w:rsid w:val="00482854"/>
    <w:rPr>
      <w:rFonts w:ascii="Times New Roman" w:eastAsia="Times New Roman" w:hAnsi="Times New Roman" w:cs="Times New Roman"/>
      <w:color w:val="000000"/>
      <w:sz w:val="28"/>
      <w:szCs w:val="28"/>
      <w:lang w:eastAsia="ru-RU"/>
    </w:rPr>
  </w:style>
  <w:style w:type="paragraph" w:styleId="a5">
    <w:name w:val="footer"/>
    <w:basedOn w:val="a"/>
    <w:link w:val="a6"/>
    <w:uiPriority w:val="99"/>
    <w:unhideWhenUsed/>
    <w:rsid w:val="00482854"/>
    <w:pPr>
      <w:tabs>
        <w:tab w:val="center" w:pos="4677"/>
        <w:tab w:val="right" w:pos="9355"/>
      </w:tabs>
    </w:pPr>
  </w:style>
  <w:style w:type="character" w:customStyle="1" w:styleId="a6">
    <w:name w:val="Нижний колонтитул Знак"/>
    <w:basedOn w:val="a0"/>
    <w:link w:val="a5"/>
    <w:uiPriority w:val="99"/>
    <w:rsid w:val="00482854"/>
    <w:rPr>
      <w:rFonts w:ascii="Times New Roman" w:eastAsia="Times New Roman" w:hAnsi="Times New Roman" w:cs="Times New Roman"/>
      <w:color w:val="000000"/>
      <w:sz w:val="28"/>
      <w:szCs w:val="28"/>
      <w:lang w:eastAsia="ru-RU"/>
    </w:rPr>
  </w:style>
  <w:style w:type="paragraph" w:styleId="a7">
    <w:name w:val="List Paragraph"/>
    <w:basedOn w:val="a"/>
    <w:uiPriority w:val="34"/>
    <w:qFormat/>
    <w:rsid w:val="00E81D79"/>
    <w:pPr>
      <w:ind w:left="720"/>
      <w:contextualSpacing/>
    </w:pPr>
  </w:style>
  <w:style w:type="character" w:styleId="a8">
    <w:name w:val="Hyperlink"/>
    <w:basedOn w:val="a0"/>
    <w:uiPriority w:val="99"/>
    <w:semiHidden/>
    <w:unhideWhenUsed/>
    <w:rsid w:val="000F62BC"/>
    <w:rPr>
      <w:rFonts w:ascii="Times New Roman" w:hAnsi="Times New Roman" w:cs="Times New Roman" w:hint="default"/>
      <w:b/>
      <w:bCs/>
      <w:i w:val="0"/>
      <w:iCs w:val="0"/>
      <w:color w:val="000080"/>
      <w:sz w:val="20"/>
      <w:szCs w:val="20"/>
      <w:u w:val="single"/>
    </w:rPr>
  </w:style>
  <w:style w:type="character" w:customStyle="1" w:styleId="s1">
    <w:name w:val="s1"/>
    <w:rsid w:val="000F62BC"/>
    <w:rPr>
      <w:rFonts w:ascii="Times New Roman" w:hAnsi="Times New Roman" w:cs="Times New Roman" w:hint="default"/>
      <w:b/>
      <w:bCs/>
      <w:color w:val="000000"/>
    </w:rPr>
  </w:style>
  <w:style w:type="table" w:styleId="a9">
    <w:name w:val="Table Grid"/>
    <w:basedOn w:val="a1"/>
    <w:uiPriority w:val="59"/>
    <w:rsid w:val="00796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A59D-ADED-4D1B-B9CA-57E3DCC6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Дюсембекова Айнур Рамазановна</dc:creator>
  <cp:lastModifiedBy>Дюсембекова Айнур Рамазановна </cp:lastModifiedBy>
  <cp:revision>3</cp:revision>
  <cp:lastPrinted>2018-02-05T13:25:00Z</cp:lastPrinted>
  <dcterms:created xsi:type="dcterms:W3CDTF">2018-02-08T05:58:00Z</dcterms:created>
  <dcterms:modified xsi:type="dcterms:W3CDTF">2018-05-17T11:11:00Z</dcterms:modified>
</cp:coreProperties>
</file>