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B426E3">
        <w:rPr>
          <w:rFonts w:ascii="Times New Roman" w:eastAsia="Times New Roman" w:hAnsi="Times New Roman" w:cs="Times New Roman"/>
          <w:bCs w:val="0"/>
          <w:i w:val="0"/>
          <w:iCs w:val="0"/>
          <w:color w:val="auto"/>
          <w:sz w:val="28"/>
          <w:szCs w:val="28"/>
          <w:lang w:val="kk-KZ"/>
        </w:rPr>
        <w:t xml:space="preserve">Қаржы министрлігі </w:t>
      </w:r>
      <w:bookmarkStart w:id="0" w:name="_GoBack"/>
      <w:bookmarkEnd w:id="0"/>
      <w:r w:rsidR="00875167">
        <w:rPr>
          <w:rFonts w:ascii="Times New Roman" w:eastAsia="Times New Roman" w:hAnsi="Times New Roman" w:cs="Times New Roman"/>
          <w:bCs w:val="0"/>
          <w:i w:val="0"/>
          <w:iCs w:val="0"/>
          <w:color w:val="auto"/>
          <w:sz w:val="28"/>
          <w:szCs w:val="28"/>
          <w:lang w:val="kk-KZ"/>
        </w:rPr>
        <w:t>мемлекеттік органдары</w:t>
      </w:r>
      <w:r w:rsidRPr="00881A0A">
        <w:rPr>
          <w:rFonts w:ascii="Times New Roman" w:eastAsia="Times New Roman" w:hAnsi="Times New Roman" w:cs="Times New Roman"/>
          <w:bCs w:val="0"/>
          <w:i w:val="0"/>
          <w:iCs w:val="0"/>
          <w:color w:val="auto"/>
          <w:sz w:val="28"/>
          <w:szCs w:val="28"/>
          <w:lang w:val="kk-KZ"/>
        </w:rPr>
        <w:t>н</w:t>
      </w:r>
      <w:r w:rsidR="00875167">
        <w:rPr>
          <w:rFonts w:ascii="Times New Roman" w:eastAsia="Times New Roman" w:hAnsi="Times New Roman" w:cs="Times New Roman"/>
          <w:bCs w:val="0"/>
          <w:i w:val="0"/>
          <w:iCs w:val="0"/>
          <w:color w:val="auto"/>
          <w:sz w:val="28"/>
          <w:szCs w:val="28"/>
          <w:lang w:val="kk-KZ"/>
        </w:rPr>
        <w:t>ы</w:t>
      </w:r>
      <w:r w:rsidRPr="00881A0A">
        <w:rPr>
          <w:rFonts w:ascii="Times New Roman" w:eastAsia="Times New Roman" w:hAnsi="Times New Roman" w:cs="Times New Roman"/>
          <w:bCs w:val="0"/>
          <w:i w:val="0"/>
          <w:iCs w:val="0"/>
          <w:color w:val="auto"/>
          <w:sz w:val="28"/>
          <w:szCs w:val="28"/>
          <w:lang w:val="kk-KZ"/>
        </w:rPr>
        <w:t>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301058" w:rsidRPr="00B4694F" w:rsidRDefault="00881A0A" w:rsidP="009952A7">
      <w:pPr>
        <w:shd w:val="clear" w:color="auto" w:fill="FFFFFF"/>
        <w:ind w:firstLine="567"/>
        <w:jc w:val="both"/>
        <w:rPr>
          <w:sz w:val="24"/>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hyperlink r:id="rId7" w:history="1">
        <w:r w:rsidR="00AA14FF" w:rsidRPr="00B4694F">
          <w:rPr>
            <w:rStyle w:val="a5"/>
            <w:sz w:val="24"/>
            <w:lang w:val="kk-KZ"/>
          </w:rPr>
          <w:t>e.gafiyatulina@kgd.gov.kz</w:t>
        </w:r>
      </w:hyperlink>
    </w:p>
    <w:p w:rsidR="00A51607" w:rsidRPr="008B562D" w:rsidRDefault="00A51607" w:rsidP="00A51607">
      <w:pPr>
        <w:shd w:val="clear" w:color="auto" w:fill="FFFFFF"/>
        <w:jc w:val="both"/>
        <w:rPr>
          <w:b/>
          <w:sz w:val="24"/>
          <w:szCs w:val="24"/>
          <w:lang w:val="kk-KZ"/>
        </w:rPr>
      </w:pPr>
    </w:p>
    <w:p w:rsidR="00B4694F" w:rsidRPr="005966E3" w:rsidRDefault="00B4694F" w:rsidP="00B4694F">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B4694F" w:rsidRPr="00A51607" w:rsidRDefault="00B4694F" w:rsidP="00B4694F">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B4694F" w:rsidRPr="00D87402" w:rsidRDefault="00B4694F" w:rsidP="00B4694F">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 xml:space="preserve">немесе B-6, С-5, C-O-5, D-4, </w:t>
      </w:r>
      <w:r w:rsidRPr="00A51607">
        <w:rPr>
          <w:sz w:val="24"/>
          <w:szCs w:val="24"/>
          <w:lang w:val="kk-KZ"/>
        </w:rPr>
        <w:lastRenderedPageBreak/>
        <w:t>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863B19">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863B19">
      <w:pPr>
        <w:ind w:right="266" w:firstLine="426"/>
        <w:jc w:val="both"/>
        <w:outlineLvl w:val="0"/>
        <w:rPr>
          <w:i/>
          <w:spacing w:val="2"/>
          <w:sz w:val="24"/>
          <w:szCs w:val="24"/>
          <w:lang w:val="kk-KZ"/>
        </w:rPr>
      </w:pPr>
    </w:p>
    <w:p w:rsidR="004142CC" w:rsidRPr="005966E3" w:rsidRDefault="004142CC" w:rsidP="00863B19">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863B1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863B1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863B19">
            <w:pPr>
              <w:pStyle w:val="af6"/>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B4694F" w:rsidRPr="005966E3" w:rsidTr="00863B1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4694F" w:rsidRPr="005966E3" w:rsidRDefault="00B4694F" w:rsidP="00863B19">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B4694F" w:rsidRPr="005966E3" w:rsidRDefault="00B4694F" w:rsidP="00863B19">
            <w:pPr>
              <w:jc w:val="center"/>
              <w:rPr>
                <w:sz w:val="24"/>
                <w:szCs w:val="24"/>
              </w:rPr>
            </w:pPr>
            <w:r w:rsidRPr="005966E3">
              <w:rPr>
                <w:sz w:val="24"/>
                <w:szCs w:val="24"/>
              </w:rPr>
              <w:t>208205,20</w:t>
            </w:r>
          </w:p>
        </w:tc>
      </w:tr>
      <w:tr w:rsidR="009952A7"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9952A7" w:rsidRPr="00C359E0" w:rsidRDefault="009952A7" w:rsidP="00863B19">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9952A7" w:rsidRPr="005966E3" w:rsidRDefault="009952A7" w:rsidP="00863B19">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9952A7" w:rsidRPr="00C359E0" w:rsidRDefault="009952A7" w:rsidP="00863B19">
            <w:pPr>
              <w:jc w:val="center"/>
              <w:rPr>
                <w:sz w:val="24"/>
                <w:szCs w:val="24"/>
                <w:lang w:val="kk-KZ"/>
              </w:rPr>
            </w:pPr>
            <w:r>
              <w:rPr>
                <w:sz w:val="24"/>
                <w:szCs w:val="24"/>
                <w:lang w:val="kk-KZ"/>
              </w:rPr>
              <w:t>186551,86</w:t>
            </w:r>
          </w:p>
        </w:tc>
      </w:tr>
    </w:tbl>
    <w:p w:rsidR="004142CC" w:rsidRDefault="004142CC" w:rsidP="00863B19">
      <w:pPr>
        <w:ind w:firstLine="708"/>
        <w:rPr>
          <w:b/>
          <w:spacing w:val="2"/>
          <w:sz w:val="24"/>
          <w:szCs w:val="24"/>
          <w:lang w:val="kk-KZ"/>
        </w:rPr>
      </w:pPr>
    </w:p>
    <w:p w:rsidR="005C585F" w:rsidRPr="00D82FE9" w:rsidRDefault="008E50BB" w:rsidP="005C585F">
      <w:pPr>
        <w:pStyle w:val="12"/>
        <w:numPr>
          <w:ilvl w:val="0"/>
          <w:numId w:val="1"/>
        </w:numPr>
        <w:shd w:val="clear" w:color="auto" w:fill="FFFFFF"/>
        <w:ind w:left="0" w:firstLine="708"/>
        <w:jc w:val="both"/>
        <w:rPr>
          <w:rFonts w:ascii="Times New Roman" w:hAnsi="Times New Roman"/>
          <w:b/>
          <w:sz w:val="24"/>
          <w:szCs w:val="24"/>
          <w:lang w:val="kk-KZ"/>
        </w:rPr>
      </w:pPr>
      <w:r>
        <w:rPr>
          <w:rFonts w:ascii="Times New Roman" w:hAnsi="Times New Roman"/>
          <w:b/>
          <w:sz w:val="24"/>
          <w:szCs w:val="24"/>
          <w:lang w:val="kk-KZ" w:eastAsia="ko-KR"/>
        </w:rPr>
        <w:t>Мамандандырылған</w:t>
      </w:r>
      <w:r w:rsidR="00073CEC">
        <w:rPr>
          <w:rFonts w:ascii="Times New Roman" w:hAnsi="Times New Roman"/>
          <w:b/>
          <w:sz w:val="24"/>
          <w:szCs w:val="24"/>
          <w:lang w:val="kk-KZ" w:eastAsia="ko-KR"/>
        </w:rPr>
        <w:t xml:space="preserve"> </w:t>
      </w:r>
      <w:r w:rsidR="005C585F">
        <w:rPr>
          <w:rFonts w:ascii="Times New Roman" w:hAnsi="Times New Roman"/>
          <w:b/>
          <w:sz w:val="24"/>
          <w:szCs w:val="24"/>
          <w:lang w:val="kk-KZ"/>
        </w:rPr>
        <w:t>басқармасының</w:t>
      </w:r>
      <w:r w:rsidR="005C585F" w:rsidRPr="00D82FE9">
        <w:rPr>
          <w:rFonts w:ascii="Times New Roman" w:hAnsi="Times New Roman"/>
          <w:b/>
          <w:sz w:val="24"/>
          <w:szCs w:val="24"/>
          <w:lang w:val="kk-KZ" w:eastAsia="ko-KR"/>
        </w:rPr>
        <w:t xml:space="preserve"> бас сарапшысы</w:t>
      </w:r>
      <w:r w:rsidR="005C585F" w:rsidRPr="00D82FE9">
        <w:rPr>
          <w:rFonts w:ascii="Times New Roman" w:hAnsi="Times New Roman"/>
          <w:b/>
          <w:sz w:val="24"/>
          <w:szCs w:val="24"/>
          <w:lang w:val="kk-KZ"/>
        </w:rPr>
        <w:t xml:space="preserve">, С-4 санаты, </w:t>
      </w:r>
      <w:r>
        <w:rPr>
          <w:rFonts w:ascii="Times New Roman" w:hAnsi="Times New Roman"/>
          <w:b/>
          <w:sz w:val="24"/>
          <w:szCs w:val="24"/>
          <w:lang w:val="kk-KZ"/>
        </w:rPr>
        <w:t>1</w:t>
      </w:r>
      <w:r w:rsidR="005C585F" w:rsidRPr="00D82FE9">
        <w:rPr>
          <w:rFonts w:ascii="Times New Roman" w:hAnsi="Times New Roman"/>
          <w:b/>
          <w:sz w:val="24"/>
          <w:szCs w:val="24"/>
          <w:lang w:val="kk-KZ"/>
        </w:rPr>
        <w:t xml:space="preserve"> бірлік</w:t>
      </w:r>
      <w:r w:rsidR="00073CEC">
        <w:rPr>
          <w:rFonts w:ascii="Times New Roman" w:hAnsi="Times New Roman"/>
          <w:b/>
          <w:sz w:val="24"/>
          <w:szCs w:val="24"/>
          <w:lang w:val="kk-KZ"/>
        </w:rPr>
        <w:t xml:space="preserve"> ( уақытша 2</w:t>
      </w:r>
      <w:r>
        <w:rPr>
          <w:rFonts w:ascii="Times New Roman" w:hAnsi="Times New Roman"/>
          <w:b/>
          <w:sz w:val="24"/>
          <w:szCs w:val="24"/>
          <w:lang w:val="kk-KZ"/>
        </w:rPr>
        <w:t>0.09</w:t>
      </w:r>
      <w:r w:rsidR="00073CEC">
        <w:rPr>
          <w:rFonts w:ascii="Times New Roman" w:hAnsi="Times New Roman"/>
          <w:b/>
          <w:sz w:val="24"/>
          <w:szCs w:val="24"/>
          <w:lang w:val="kk-KZ"/>
        </w:rPr>
        <w:t>.2021ж. дейін)</w:t>
      </w:r>
      <w:r w:rsidR="005C585F" w:rsidRPr="00D82FE9">
        <w:rPr>
          <w:rFonts w:ascii="Times New Roman" w:hAnsi="Times New Roman"/>
          <w:b/>
          <w:sz w:val="24"/>
          <w:szCs w:val="24"/>
          <w:lang w:val="kk-KZ"/>
        </w:rPr>
        <w:t xml:space="preserve"> </w:t>
      </w:r>
    </w:p>
    <w:p w:rsidR="00334D34" w:rsidRDefault="005C585F" w:rsidP="00334D34">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334D34" w:rsidRPr="008952D3">
        <w:rPr>
          <w:sz w:val="24"/>
          <w:szCs w:val="24"/>
          <w:lang w:val="kk-KZ"/>
        </w:rPr>
        <w:t>Қазақстан Республикасының салық заңнамаларын дұрыс орындау мәселелері бойынша, жер қойнауын пайдаланушылардың және ірі салық төлеушілердің салықтық тексерулеріне қатысу; Комитеттің аумақтық органдарына тәжірибелік көмек көрсету; түсіндерме жұмыстарын жүзеге асыру; халықаралық келесімшарттар шеңберінде ақпарат алмасу; Комитеттің ішкі актілерімен көзделген өзге де міндеттерді орындау.</w:t>
      </w:r>
    </w:p>
    <w:p w:rsidR="00073CEC" w:rsidRDefault="005C585F" w:rsidP="00334D34">
      <w:pPr>
        <w:ind w:firstLine="360"/>
        <w:jc w:val="both"/>
        <w:rPr>
          <w:bCs/>
          <w:sz w:val="24"/>
          <w:szCs w:val="24"/>
          <w:lang w:val="kk-KZ"/>
        </w:rPr>
      </w:pPr>
      <w:r w:rsidRPr="00301058">
        <w:rPr>
          <w:b/>
          <w:sz w:val="24"/>
          <w:szCs w:val="24"/>
          <w:lang w:val="kk-KZ"/>
        </w:rPr>
        <w:t xml:space="preserve">         </w:t>
      </w:r>
      <w:r w:rsidRPr="003C09B6">
        <w:rPr>
          <w:b/>
          <w:sz w:val="24"/>
          <w:szCs w:val="24"/>
          <w:lang w:val="kk-KZ"/>
        </w:rPr>
        <w:t xml:space="preserve">Конкурсқа қатысушыларға қойылатын талаптар: </w:t>
      </w:r>
      <w:r w:rsidRPr="003C09B6">
        <w:rPr>
          <w:sz w:val="24"/>
          <w:szCs w:val="24"/>
          <w:lang w:val="kk-KZ"/>
        </w:rPr>
        <w:t>Жоғары білім</w:t>
      </w:r>
      <w:r>
        <w:rPr>
          <w:sz w:val="24"/>
          <w:szCs w:val="24"/>
          <w:lang w:val="kk-KZ"/>
        </w:rPr>
        <w:t xml:space="preserve">: </w:t>
      </w:r>
      <w:r w:rsidR="008E50BB" w:rsidRPr="008952D3">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маркетинг) немесе құқық немесе техникалық ғылымдар мен технологиялар (ақпараттық жүйелер).</w:t>
      </w:r>
      <w:r>
        <w:rPr>
          <w:sz w:val="24"/>
          <w:szCs w:val="24"/>
          <w:lang w:val="kk-KZ"/>
        </w:rPr>
        <w:t xml:space="preserve"> </w:t>
      </w:r>
      <w:r w:rsidR="00073CEC" w:rsidRPr="004A54C5">
        <w:rPr>
          <w:sz w:val="24"/>
          <w:szCs w:val="24"/>
          <w:lang w:val="kk-KZ"/>
        </w:rPr>
        <w:t xml:space="preserve">Мемлекеттік қызмет істері жөніндегі </w:t>
      </w:r>
      <w:hyperlink r:id="rId8" w:anchor="z9" w:history="1">
        <w:r w:rsidR="00073CEC" w:rsidRPr="004A54C5">
          <w:rPr>
            <w:rFonts w:eastAsia="Calibri"/>
            <w:sz w:val="24"/>
            <w:szCs w:val="24"/>
            <w:lang w:val="kk-KZ"/>
          </w:rPr>
          <w:t>уәкілетті орган</w:t>
        </w:r>
      </w:hyperlink>
      <w:r w:rsidR="00073CEC" w:rsidRPr="004A54C5">
        <w:rPr>
          <w:rFonts w:eastAsia="Calibri"/>
          <w:sz w:val="24"/>
          <w:szCs w:val="24"/>
          <w:lang w:val="kk-KZ"/>
        </w:rPr>
        <w:t>ның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00073CEC">
        <w:rPr>
          <w:rFonts w:eastAsia="Calibri"/>
          <w:sz w:val="24"/>
          <w:szCs w:val="24"/>
          <w:lang w:val="kk-KZ"/>
        </w:rPr>
        <w:t xml:space="preserve"> </w:t>
      </w:r>
      <w:r w:rsidR="00073CEC" w:rsidRPr="004A54C5">
        <w:rPr>
          <w:sz w:val="24"/>
          <w:szCs w:val="24"/>
          <w:lang w:val="kk-KZ"/>
        </w:rPr>
        <w:t xml:space="preserve">«Қазақстан-2050» Стратегиясы: қалыптасқан мемлекеттің жаңа саяси бағыты старегиясын </w:t>
      </w:r>
      <w:r w:rsidR="00073CEC" w:rsidRPr="004A54C5">
        <w:rPr>
          <w:sz w:val="24"/>
          <w:szCs w:val="24"/>
          <w:lang w:val="kk-KZ"/>
        </w:rPr>
        <w:lastRenderedPageBreak/>
        <w:t>білу.</w:t>
      </w:r>
      <w:r w:rsidR="00073CEC">
        <w:rPr>
          <w:sz w:val="24"/>
          <w:szCs w:val="24"/>
          <w:lang w:val="kk-KZ"/>
        </w:rPr>
        <w:t xml:space="preserve"> </w:t>
      </w:r>
      <w:r w:rsidR="00334D34" w:rsidRPr="008952D3">
        <w:rPr>
          <w:rFonts w:ascii="KZ Times New Roman" w:eastAsia="Calibri" w:hAnsi="KZ Times New Roman"/>
          <w:sz w:val="24"/>
          <w:szCs w:val="24"/>
          <w:lang w:val="kk-KZ"/>
        </w:rPr>
        <w:t>Салы</w:t>
      </w:r>
      <w:r w:rsidR="00334D34" w:rsidRPr="008952D3">
        <w:rPr>
          <w:rFonts w:ascii="KZ Times New Roman" w:eastAsia="Calibri" w:hAnsi="KZ Times New Roman" w:cs="Arial"/>
          <w:sz w:val="24"/>
          <w:szCs w:val="24"/>
          <w:lang w:val="kk-KZ"/>
        </w:rPr>
        <w:t>қ</w:t>
      </w:r>
      <w:r w:rsidR="00334D34" w:rsidRPr="008952D3">
        <w:rPr>
          <w:rFonts w:ascii="KZ Times New Roman" w:eastAsia="Calibri" w:hAnsi="KZ Times New Roman" w:cs="Calibri"/>
          <w:sz w:val="24"/>
          <w:szCs w:val="24"/>
          <w:lang w:val="kk-KZ"/>
        </w:rPr>
        <w:t xml:space="preserve"> заңнамасын </w:t>
      </w:r>
      <w:r w:rsidR="00334D34" w:rsidRPr="00D002A9">
        <w:rPr>
          <w:rFonts w:ascii="KZ Times New Roman" w:eastAsia="Calibri" w:hAnsi="KZ Times New Roman" w:cs="Calibri"/>
          <w:sz w:val="24"/>
          <w:szCs w:val="24"/>
          <w:lang w:val="kk-KZ"/>
        </w:rPr>
        <w:t>білу керек</w:t>
      </w:r>
      <w:r w:rsidR="00334D34" w:rsidRPr="008952D3">
        <w:rPr>
          <w:rFonts w:ascii="KZ Times New Roman" w:eastAsia="Calibri" w:hAnsi="KZ Times New Roman" w:cs="Calibri"/>
          <w:sz w:val="24"/>
          <w:szCs w:val="24"/>
          <w:lang w:val="kk-KZ"/>
        </w:rPr>
        <w:t xml:space="preserve"> және жер қойнауын пайдалану саласындағы заңнаманы білген жөн.</w:t>
      </w:r>
      <w:r w:rsidR="00334D34">
        <w:rPr>
          <w:rFonts w:ascii="KZ Times New Roman" w:eastAsia="Calibri" w:hAnsi="KZ Times New Roman" w:cs="Calibri"/>
          <w:sz w:val="24"/>
          <w:szCs w:val="24"/>
          <w:lang w:val="kk-KZ"/>
        </w:rPr>
        <w:t xml:space="preserve"> </w:t>
      </w:r>
      <w:r w:rsidR="00334D34" w:rsidRPr="008952D3">
        <w:rPr>
          <w:rFonts w:ascii="KZ Times New Roman" w:eastAsia="Calibri" w:hAnsi="KZ Times New Roman"/>
          <w:bCs/>
          <w:sz w:val="24"/>
          <w:szCs w:val="24"/>
          <w:lang w:val="kk-KZ"/>
        </w:rPr>
        <w:t>Басқа да міндетті білімдер</w:t>
      </w:r>
    </w:p>
    <w:p w:rsidR="00ED1006" w:rsidRPr="00073CEC" w:rsidRDefault="000E6D7C" w:rsidP="00073CEC">
      <w:pPr>
        <w:pStyle w:val="af5"/>
        <w:numPr>
          <w:ilvl w:val="0"/>
          <w:numId w:val="1"/>
        </w:numPr>
        <w:jc w:val="both"/>
        <w:rPr>
          <w:b/>
          <w:sz w:val="24"/>
          <w:szCs w:val="24"/>
          <w:lang w:val="kk-KZ"/>
        </w:rPr>
      </w:pPr>
      <w:r w:rsidRPr="00EF7E0E">
        <w:rPr>
          <w:b/>
          <w:bCs/>
          <w:sz w:val="24"/>
          <w:szCs w:val="24"/>
          <w:lang w:val="kk-KZ"/>
        </w:rPr>
        <w:t xml:space="preserve">Стратегиялық  даму </w:t>
      </w:r>
      <w:r w:rsidR="00616855" w:rsidRPr="00AB1964">
        <w:rPr>
          <w:rFonts w:ascii="KZ Times New Roman" w:hAnsi="KZ Times New Roman"/>
          <w:b/>
          <w:sz w:val="24"/>
          <w:szCs w:val="24"/>
          <w:lang w:val="kk-KZ"/>
        </w:rPr>
        <w:t>басқармасы</w:t>
      </w:r>
      <w:r w:rsidR="00616855">
        <w:rPr>
          <w:rFonts w:ascii="KZ Times New Roman" w:hAnsi="KZ Times New Roman"/>
          <w:b/>
          <w:sz w:val="24"/>
          <w:szCs w:val="24"/>
          <w:lang w:val="kk-KZ"/>
        </w:rPr>
        <w:t xml:space="preserve"> </w:t>
      </w:r>
      <w:r w:rsidR="009C0B05">
        <w:rPr>
          <w:b/>
          <w:sz w:val="24"/>
          <w:szCs w:val="24"/>
          <w:lang w:val="kk-KZ"/>
        </w:rPr>
        <w:t>басшысы</w:t>
      </w:r>
      <w:r>
        <w:rPr>
          <w:b/>
          <w:sz w:val="24"/>
          <w:szCs w:val="24"/>
          <w:lang w:val="kk-KZ"/>
        </w:rPr>
        <w:t>ның орынбасары</w:t>
      </w:r>
      <w:r w:rsidR="00ED1006" w:rsidRPr="00073CEC">
        <w:rPr>
          <w:b/>
          <w:sz w:val="24"/>
          <w:szCs w:val="24"/>
          <w:lang w:val="kk-KZ"/>
        </w:rPr>
        <w:t xml:space="preserve">, С-3 санаты, 1 бірлік </w:t>
      </w:r>
    </w:p>
    <w:p w:rsidR="00C7033A" w:rsidRDefault="00ED1006" w:rsidP="000E6D7C">
      <w:pPr>
        <w:jc w:val="both"/>
        <w:rPr>
          <w:b/>
          <w:sz w:val="24"/>
          <w:szCs w:val="24"/>
          <w:lang w:val="kk-KZ"/>
        </w:rPr>
      </w:pPr>
      <w:r w:rsidRPr="00C7033A">
        <w:rPr>
          <w:szCs w:val="20"/>
          <w:lang w:val="kk-KZ"/>
        </w:rPr>
        <w:t xml:space="preserve">     </w:t>
      </w:r>
      <w:r w:rsidRPr="00C7033A">
        <w:rPr>
          <w:b/>
          <w:sz w:val="24"/>
          <w:szCs w:val="24"/>
          <w:lang w:val="kk-KZ"/>
        </w:rPr>
        <w:t>Функционалдық міндеттері</w:t>
      </w:r>
      <w:r w:rsidRPr="00F3742D">
        <w:rPr>
          <w:b/>
          <w:sz w:val="24"/>
          <w:szCs w:val="24"/>
          <w:lang w:val="kk-KZ"/>
        </w:rPr>
        <w:t xml:space="preserve">: </w:t>
      </w:r>
      <w:r w:rsidR="000E6D7C" w:rsidRPr="00295CEB">
        <w:rPr>
          <w:rFonts w:ascii="KZ Times New Roman" w:hAnsi="KZ Times New Roman"/>
          <w:sz w:val="24"/>
          <w:szCs w:val="24"/>
          <w:lang w:val="kk-KZ"/>
        </w:rPr>
        <w:t>Бас</w:t>
      </w:r>
      <w:r w:rsidR="000E6D7C" w:rsidRPr="00295CEB">
        <w:rPr>
          <w:rFonts w:ascii="KZ Times New Roman" w:hAnsi="KZ Times New Roman" w:cs="Arial"/>
          <w:sz w:val="24"/>
          <w:szCs w:val="24"/>
          <w:lang w:val="kk-KZ"/>
        </w:rPr>
        <w:t>қ</w:t>
      </w:r>
      <w:r w:rsidR="000E6D7C" w:rsidRPr="00295CEB">
        <w:rPr>
          <w:rFonts w:ascii="KZ Times New Roman" w:hAnsi="KZ Times New Roman" w:cs="Calibri"/>
          <w:sz w:val="24"/>
          <w:szCs w:val="24"/>
          <w:lang w:val="kk-KZ"/>
        </w:rPr>
        <w:t>арма ж</w:t>
      </w:r>
      <w:r w:rsidR="000E6D7C" w:rsidRPr="00295CEB">
        <w:rPr>
          <w:rFonts w:ascii="KZ Times New Roman" w:hAnsi="KZ Times New Roman" w:cs="Arial"/>
          <w:sz w:val="24"/>
          <w:szCs w:val="24"/>
          <w:lang w:val="kk-KZ"/>
        </w:rPr>
        <w:t>ұ</w:t>
      </w:r>
      <w:r w:rsidR="000E6D7C" w:rsidRPr="00295CEB">
        <w:rPr>
          <w:rFonts w:ascii="KZ Times New Roman" w:hAnsi="KZ Times New Roman" w:cs="Calibri"/>
          <w:sz w:val="24"/>
          <w:szCs w:val="24"/>
          <w:lang w:val="kk-KZ"/>
        </w:rPr>
        <w:t>мысыны</w:t>
      </w:r>
      <w:r w:rsidR="000E6D7C" w:rsidRPr="00295CEB">
        <w:rPr>
          <w:rFonts w:ascii="KZ Times New Roman" w:hAnsi="KZ Times New Roman" w:cs="Arial"/>
          <w:sz w:val="24"/>
          <w:szCs w:val="24"/>
          <w:lang w:val="kk-KZ"/>
        </w:rPr>
        <w:t>ң</w:t>
      </w:r>
      <w:r w:rsidR="000E6D7C" w:rsidRPr="00295CEB">
        <w:rPr>
          <w:rFonts w:ascii="KZ Times New Roman" w:hAnsi="KZ Times New Roman" w:cs="Calibri"/>
          <w:sz w:val="24"/>
          <w:szCs w:val="24"/>
          <w:lang w:val="kk-KZ"/>
        </w:rPr>
        <w:t xml:space="preserve"> ше</w:t>
      </w:r>
      <w:r w:rsidR="000E6D7C" w:rsidRPr="00295CEB">
        <w:rPr>
          <w:rFonts w:ascii="KZ Times New Roman" w:hAnsi="KZ Times New Roman" w:cs="Arial"/>
          <w:sz w:val="24"/>
          <w:szCs w:val="24"/>
          <w:lang w:val="kk-KZ"/>
        </w:rPr>
        <w:t>ң</w:t>
      </w:r>
      <w:r w:rsidR="000E6D7C" w:rsidRPr="00295CEB">
        <w:rPr>
          <w:rFonts w:ascii="KZ Times New Roman" w:hAnsi="KZ Times New Roman" w:cs="Calibri"/>
          <w:sz w:val="24"/>
          <w:szCs w:val="24"/>
          <w:lang w:val="kk-KZ"/>
        </w:rPr>
        <w:t xml:space="preserve">берінде </w:t>
      </w:r>
      <w:r w:rsidR="000E6D7C">
        <w:rPr>
          <w:rFonts w:ascii="KZ Times New Roman" w:hAnsi="KZ Times New Roman" w:cs="Calibri"/>
          <w:sz w:val="24"/>
          <w:szCs w:val="24"/>
          <w:lang w:val="kk-KZ"/>
        </w:rPr>
        <w:t>С</w:t>
      </w:r>
      <w:r w:rsidR="000E6D7C" w:rsidRPr="00295CEB">
        <w:rPr>
          <w:rFonts w:ascii="KZ Times New Roman" w:hAnsi="KZ Times New Roman" w:cs="Calibri"/>
          <w:sz w:val="24"/>
          <w:szCs w:val="24"/>
          <w:lang w:val="kk-KZ"/>
        </w:rPr>
        <w:t>алы</w:t>
      </w:r>
      <w:r w:rsidR="000E6D7C" w:rsidRPr="00295CEB">
        <w:rPr>
          <w:rFonts w:ascii="KZ Times New Roman" w:hAnsi="KZ Times New Roman" w:cs="Arial"/>
          <w:sz w:val="24"/>
          <w:szCs w:val="24"/>
          <w:lang w:val="kk-KZ"/>
        </w:rPr>
        <w:t>қтық</w:t>
      </w:r>
      <w:r w:rsidR="000E6D7C">
        <w:rPr>
          <w:rFonts w:ascii="KZ Times New Roman" w:hAnsi="KZ Times New Roman" w:cs="Arial"/>
          <w:sz w:val="24"/>
          <w:szCs w:val="24"/>
          <w:lang w:val="kk-KZ"/>
        </w:rPr>
        <w:t xml:space="preserve"> </w:t>
      </w:r>
      <w:r w:rsidR="000E6D7C" w:rsidRPr="00295CEB">
        <w:rPr>
          <w:rFonts w:ascii="KZ Times New Roman" w:hAnsi="KZ Times New Roman" w:cs="Arial"/>
          <w:sz w:val="24"/>
          <w:szCs w:val="24"/>
          <w:lang w:val="kk-KZ"/>
        </w:rPr>
        <w:t>ә</w:t>
      </w:r>
      <w:r w:rsidR="000E6D7C" w:rsidRPr="00295CEB">
        <w:rPr>
          <w:rFonts w:ascii="KZ Times New Roman" w:hAnsi="KZ Times New Roman" w:cs="Calibri"/>
          <w:sz w:val="24"/>
          <w:szCs w:val="24"/>
          <w:lang w:val="kk-KZ"/>
        </w:rPr>
        <w:t xml:space="preserve">кімшілендіруді </w:t>
      </w:r>
      <w:r w:rsidR="000E6D7C" w:rsidRPr="00295CEB">
        <w:rPr>
          <w:rFonts w:ascii="KZ Times New Roman" w:hAnsi="KZ Times New Roman"/>
          <w:sz w:val="24"/>
          <w:szCs w:val="24"/>
          <w:lang w:val="kk-KZ"/>
        </w:rPr>
        <w:t>жа</w:t>
      </w:r>
      <w:r w:rsidR="000E6D7C" w:rsidRPr="00295CEB">
        <w:rPr>
          <w:rFonts w:ascii="KZ Times New Roman" w:hAnsi="KZ Times New Roman" w:cs="Arial"/>
          <w:sz w:val="24"/>
          <w:szCs w:val="24"/>
          <w:lang w:val="kk-KZ"/>
        </w:rPr>
        <w:t>ңғ</w:t>
      </w:r>
      <w:r w:rsidR="000E6D7C" w:rsidRPr="00295CEB">
        <w:rPr>
          <w:rFonts w:ascii="KZ Times New Roman" w:hAnsi="KZ Times New Roman" w:cs="Calibri"/>
          <w:sz w:val="24"/>
          <w:szCs w:val="24"/>
          <w:lang w:val="kk-KZ"/>
        </w:rPr>
        <w:t xml:space="preserve">ырту </w:t>
      </w:r>
      <w:r w:rsidR="000E6D7C" w:rsidRPr="00295CEB">
        <w:rPr>
          <w:rFonts w:ascii="KZ Times New Roman" w:hAnsi="KZ Times New Roman"/>
          <w:sz w:val="24"/>
          <w:szCs w:val="24"/>
          <w:lang w:val="kk-KZ"/>
        </w:rPr>
        <w:t>бойынша жобаларын іске асыру; Комитеттін қызметіне озық өзгерістермен және жаңалықтарды енгізу; шетел мемлекеттеріні</w:t>
      </w:r>
      <w:r w:rsidR="000E6D7C" w:rsidRPr="00295CEB">
        <w:rPr>
          <w:rFonts w:ascii="KZ Times New Roman" w:hAnsi="KZ Times New Roman" w:cs="Arial"/>
          <w:sz w:val="24"/>
          <w:szCs w:val="24"/>
          <w:lang w:val="kk-KZ"/>
        </w:rPr>
        <w:t>ң құ</w:t>
      </w:r>
      <w:r w:rsidR="000E6D7C" w:rsidRPr="00295CEB">
        <w:rPr>
          <w:rFonts w:ascii="KZ Times New Roman" w:hAnsi="KZ Times New Roman" w:cs="Calibri"/>
          <w:sz w:val="24"/>
          <w:szCs w:val="24"/>
          <w:lang w:val="kk-KZ"/>
        </w:rPr>
        <w:t>зыретті органдарымен, халы</w:t>
      </w:r>
      <w:r w:rsidR="000E6D7C" w:rsidRPr="00295CEB">
        <w:rPr>
          <w:rFonts w:ascii="KZ Times New Roman" w:hAnsi="KZ Times New Roman" w:cs="Arial"/>
          <w:sz w:val="24"/>
          <w:szCs w:val="24"/>
          <w:lang w:val="kk-KZ"/>
        </w:rPr>
        <w:t>қ</w:t>
      </w:r>
      <w:r w:rsidR="000E6D7C" w:rsidRPr="00295CEB">
        <w:rPr>
          <w:rFonts w:ascii="KZ Times New Roman" w:hAnsi="KZ Times New Roman" w:cs="Calibri"/>
          <w:sz w:val="24"/>
          <w:szCs w:val="24"/>
          <w:lang w:val="kk-KZ"/>
        </w:rPr>
        <w:t>аралы</w:t>
      </w:r>
      <w:r w:rsidR="000E6D7C" w:rsidRPr="00295CEB">
        <w:rPr>
          <w:rFonts w:ascii="KZ Times New Roman" w:hAnsi="KZ Times New Roman" w:cs="Arial"/>
          <w:sz w:val="24"/>
          <w:szCs w:val="24"/>
          <w:lang w:val="kk-KZ"/>
        </w:rPr>
        <w:t>қ ұ</w:t>
      </w:r>
      <w:r w:rsidR="000E6D7C" w:rsidRPr="00295CEB">
        <w:rPr>
          <w:rFonts w:ascii="KZ Times New Roman" w:hAnsi="KZ Times New Roman" w:cs="Calibri"/>
          <w:sz w:val="24"/>
          <w:szCs w:val="24"/>
          <w:lang w:val="kk-KZ"/>
        </w:rPr>
        <w:t>йы</w:t>
      </w:r>
      <w:r w:rsidR="000E6D7C" w:rsidRPr="00295CEB">
        <w:rPr>
          <w:rFonts w:ascii="KZ Times New Roman" w:hAnsi="KZ Times New Roman"/>
          <w:sz w:val="24"/>
          <w:szCs w:val="24"/>
          <w:lang w:val="kk-KZ"/>
        </w:rPr>
        <w:t>мдармен</w:t>
      </w:r>
      <w:r w:rsidR="000E6D7C">
        <w:rPr>
          <w:rFonts w:ascii="KZ Times New Roman" w:hAnsi="KZ Times New Roman"/>
          <w:sz w:val="24"/>
          <w:szCs w:val="24"/>
          <w:lang w:val="kk-KZ"/>
        </w:rPr>
        <w:t xml:space="preserve"> Дүниежүзілік банк</w:t>
      </w:r>
      <w:r w:rsidR="000E6D7C" w:rsidRPr="00422E77">
        <w:rPr>
          <w:rFonts w:ascii="KZ Times New Roman" w:hAnsi="KZ Times New Roman"/>
          <w:sz w:val="24"/>
          <w:szCs w:val="24"/>
          <w:lang w:val="kk-KZ"/>
        </w:rPr>
        <w:t xml:space="preserve"> </w:t>
      </w:r>
      <w:r w:rsidR="000E6D7C" w:rsidRPr="00CD5A8C">
        <w:rPr>
          <w:rFonts w:ascii="KZ Times New Roman" w:hAnsi="KZ Times New Roman"/>
          <w:sz w:val="24"/>
          <w:szCs w:val="24"/>
          <w:lang w:val="kk-KZ"/>
        </w:rPr>
        <w:t>жоба</w:t>
      </w:r>
      <w:r w:rsidR="000E6D7C">
        <w:rPr>
          <w:rFonts w:ascii="KZ Times New Roman" w:hAnsi="KZ Times New Roman"/>
          <w:sz w:val="24"/>
          <w:szCs w:val="24"/>
          <w:lang w:val="kk-KZ"/>
        </w:rPr>
        <w:t xml:space="preserve">лары </w:t>
      </w:r>
      <w:r w:rsidR="000E6D7C" w:rsidRPr="00F64C1C">
        <w:rPr>
          <w:rFonts w:ascii="KZ Times New Roman" w:hAnsi="KZ Times New Roman"/>
          <w:sz w:val="24"/>
          <w:szCs w:val="24"/>
          <w:lang w:val="kk-KZ"/>
        </w:rPr>
        <w:t>шеңберінде</w:t>
      </w:r>
      <w:r w:rsidR="000E6D7C" w:rsidRPr="00295CEB">
        <w:rPr>
          <w:rFonts w:ascii="KZ Times New Roman" w:hAnsi="KZ Times New Roman"/>
          <w:sz w:val="24"/>
          <w:szCs w:val="24"/>
          <w:lang w:val="kk-KZ"/>
        </w:rPr>
        <w:t xml:space="preserve"> ынтыма</w:t>
      </w:r>
      <w:r w:rsidR="000E6D7C" w:rsidRPr="00295CEB">
        <w:rPr>
          <w:rFonts w:ascii="KZ Times New Roman" w:hAnsi="KZ Times New Roman" w:cs="Arial"/>
          <w:sz w:val="24"/>
          <w:szCs w:val="24"/>
          <w:lang w:val="kk-KZ"/>
        </w:rPr>
        <w:t>қ</w:t>
      </w:r>
      <w:r w:rsidR="000E6D7C" w:rsidRPr="00295CEB">
        <w:rPr>
          <w:rFonts w:ascii="KZ Times New Roman" w:hAnsi="KZ Times New Roman" w:cs="Calibri"/>
          <w:sz w:val="24"/>
          <w:szCs w:val="24"/>
          <w:lang w:val="kk-KZ"/>
        </w:rPr>
        <w:t>тасты</w:t>
      </w:r>
      <w:r w:rsidR="000E6D7C" w:rsidRPr="00295CEB">
        <w:rPr>
          <w:rFonts w:ascii="KZ Times New Roman" w:hAnsi="KZ Times New Roman" w:cs="Arial"/>
          <w:sz w:val="24"/>
          <w:szCs w:val="24"/>
          <w:lang w:val="kk-KZ"/>
        </w:rPr>
        <w:t>қ</w:t>
      </w:r>
      <w:r w:rsidR="000E6D7C" w:rsidRPr="00295CEB">
        <w:rPr>
          <w:rFonts w:ascii="KZ Times New Roman" w:hAnsi="KZ Times New Roman" w:cs="Calibri"/>
          <w:sz w:val="24"/>
          <w:szCs w:val="24"/>
          <w:lang w:val="kk-KZ"/>
        </w:rPr>
        <w:t>ты ж</w:t>
      </w:r>
      <w:r w:rsidR="000E6D7C" w:rsidRPr="00295CEB">
        <w:rPr>
          <w:rFonts w:ascii="KZ Times New Roman" w:hAnsi="KZ Times New Roman" w:cs="Arial"/>
          <w:sz w:val="24"/>
          <w:szCs w:val="24"/>
          <w:lang w:val="kk-KZ"/>
        </w:rPr>
        <w:t>ү</w:t>
      </w:r>
      <w:r w:rsidR="000E6D7C" w:rsidRPr="00295CEB">
        <w:rPr>
          <w:rFonts w:ascii="KZ Times New Roman" w:hAnsi="KZ Times New Roman" w:cs="Calibri"/>
          <w:sz w:val="24"/>
          <w:szCs w:val="24"/>
          <w:lang w:val="kk-KZ"/>
        </w:rPr>
        <w:t xml:space="preserve">зеге асыру; </w:t>
      </w:r>
      <w:r w:rsidR="000E6D7C" w:rsidRPr="00295CEB">
        <w:rPr>
          <w:rFonts w:ascii="KZ Times New Roman" w:hAnsi="KZ Times New Roman"/>
          <w:sz w:val="24"/>
          <w:szCs w:val="24"/>
          <w:lang w:val="kk-KZ"/>
        </w:rPr>
        <w:t>Комитетті</w:t>
      </w:r>
      <w:r w:rsidR="000E6D7C" w:rsidRPr="00295CEB">
        <w:rPr>
          <w:rFonts w:ascii="KZ Times New Roman" w:hAnsi="KZ Times New Roman" w:cs="Arial"/>
          <w:sz w:val="24"/>
          <w:szCs w:val="24"/>
          <w:lang w:val="kk-KZ"/>
        </w:rPr>
        <w:t>ң</w:t>
      </w:r>
      <w:r w:rsidR="000E6D7C" w:rsidRPr="00295CEB">
        <w:rPr>
          <w:rFonts w:ascii="KZ Times New Roman" w:hAnsi="KZ Times New Roman" w:cs="Calibri"/>
          <w:sz w:val="24"/>
          <w:szCs w:val="24"/>
          <w:lang w:val="kk-KZ"/>
        </w:rPr>
        <w:t xml:space="preserve"> стратегиялы</w:t>
      </w:r>
      <w:r w:rsidR="000E6D7C" w:rsidRPr="00295CEB">
        <w:rPr>
          <w:rFonts w:ascii="KZ Times New Roman" w:hAnsi="KZ Times New Roman" w:cs="Arial"/>
          <w:sz w:val="24"/>
          <w:szCs w:val="24"/>
          <w:lang w:val="kk-KZ"/>
        </w:rPr>
        <w:t>қ</w:t>
      </w:r>
      <w:r w:rsidR="000E6D7C" w:rsidRPr="00295CEB">
        <w:rPr>
          <w:rFonts w:ascii="KZ Times New Roman" w:hAnsi="KZ Times New Roman" w:cs="Calibri"/>
          <w:sz w:val="24"/>
          <w:szCs w:val="24"/>
          <w:lang w:val="kk-KZ"/>
        </w:rPr>
        <w:t xml:space="preserve"> ж</w:t>
      </w:r>
      <w:r w:rsidR="000E6D7C" w:rsidRPr="00295CEB">
        <w:rPr>
          <w:rFonts w:ascii="KZ Times New Roman" w:hAnsi="KZ Times New Roman" w:cs="Arial"/>
          <w:sz w:val="24"/>
          <w:szCs w:val="24"/>
          <w:lang w:val="kk-KZ"/>
        </w:rPr>
        <w:t>ә</w:t>
      </w:r>
      <w:r w:rsidR="000E6D7C" w:rsidRPr="00295CEB">
        <w:rPr>
          <w:rFonts w:ascii="KZ Times New Roman" w:hAnsi="KZ Times New Roman" w:cs="Calibri"/>
          <w:sz w:val="24"/>
          <w:szCs w:val="24"/>
          <w:lang w:val="kk-KZ"/>
        </w:rPr>
        <w:t>не операциялы</w:t>
      </w:r>
      <w:r w:rsidR="000E6D7C" w:rsidRPr="00295CEB">
        <w:rPr>
          <w:rFonts w:ascii="KZ Times New Roman" w:hAnsi="KZ Times New Roman" w:cs="Arial"/>
          <w:sz w:val="24"/>
          <w:szCs w:val="24"/>
          <w:lang w:val="kk-KZ"/>
        </w:rPr>
        <w:t>қ</w:t>
      </w:r>
      <w:r w:rsidR="000E6D7C" w:rsidRPr="00295CEB">
        <w:rPr>
          <w:rFonts w:ascii="KZ Times New Roman" w:hAnsi="KZ Times New Roman" w:cs="Calibri"/>
          <w:sz w:val="24"/>
          <w:szCs w:val="24"/>
          <w:lang w:val="kk-KZ"/>
        </w:rPr>
        <w:t xml:space="preserve"> даму процесін  </w:t>
      </w:r>
      <w:r w:rsidR="000E6D7C" w:rsidRPr="00295CEB">
        <w:rPr>
          <w:rFonts w:ascii="KZ Times New Roman" w:hAnsi="KZ Times New Roman" w:cs="Arial"/>
          <w:sz w:val="24"/>
          <w:szCs w:val="24"/>
          <w:lang w:val="kk-KZ"/>
        </w:rPr>
        <w:t>ү</w:t>
      </w:r>
      <w:r w:rsidR="000E6D7C" w:rsidRPr="00295CEB">
        <w:rPr>
          <w:rFonts w:ascii="KZ Times New Roman" w:hAnsi="KZ Times New Roman" w:cs="Calibri"/>
          <w:sz w:val="24"/>
          <w:szCs w:val="24"/>
          <w:lang w:val="kk-KZ"/>
        </w:rPr>
        <w:t>йлестіру ж</w:t>
      </w:r>
      <w:r w:rsidR="000E6D7C" w:rsidRPr="00295CEB">
        <w:rPr>
          <w:rFonts w:ascii="KZ Times New Roman" w:hAnsi="KZ Times New Roman" w:cs="Arial"/>
          <w:sz w:val="24"/>
          <w:szCs w:val="24"/>
          <w:lang w:val="kk-KZ"/>
        </w:rPr>
        <w:t>ә</w:t>
      </w:r>
      <w:r w:rsidR="000E6D7C" w:rsidRPr="00295CEB">
        <w:rPr>
          <w:rFonts w:ascii="KZ Times New Roman" w:hAnsi="KZ Times New Roman" w:cs="Calibri"/>
          <w:sz w:val="24"/>
          <w:szCs w:val="24"/>
          <w:lang w:val="kk-KZ"/>
        </w:rPr>
        <w:t xml:space="preserve">не мониторингтеу; </w:t>
      </w:r>
      <w:r w:rsidR="000E6D7C" w:rsidRPr="00295CEB">
        <w:rPr>
          <w:rFonts w:ascii="KZ Times New Roman" w:hAnsi="KZ Times New Roman"/>
          <w:sz w:val="24"/>
          <w:szCs w:val="24"/>
          <w:lang w:val="kk-KZ"/>
        </w:rPr>
        <w:t xml:space="preserve">мемлекеттік кірістер рәсімдерінің </w:t>
      </w:r>
      <w:r w:rsidR="000E6D7C" w:rsidRPr="00295CEB">
        <w:rPr>
          <w:rFonts w:ascii="KZ Times New Roman" w:hAnsi="KZ Times New Roman" w:cs="Arial"/>
          <w:sz w:val="24"/>
          <w:szCs w:val="24"/>
          <w:lang w:val="kk-KZ"/>
        </w:rPr>
        <w:t>ә</w:t>
      </w:r>
      <w:r w:rsidR="000E6D7C" w:rsidRPr="00295CEB">
        <w:rPr>
          <w:rFonts w:ascii="KZ Times New Roman" w:hAnsi="KZ Times New Roman" w:cs="Calibri"/>
          <w:sz w:val="24"/>
          <w:szCs w:val="24"/>
          <w:lang w:val="kk-KZ"/>
        </w:rPr>
        <w:t>кімшілендіруін</w:t>
      </w:r>
      <w:r w:rsidR="000E6D7C" w:rsidRPr="00295CEB">
        <w:rPr>
          <w:rFonts w:ascii="KZ Times New Roman" w:hAnsi="KZ Times New Roman"/>
          <w:sz w:val="24"/>
          <w:szCs w:val="24"/>
          <w:lang w:val="kk-KZ"/>
        </w:rPr>
        <w:t xml:space="preserve"> жа</w:t>
      </w:r>
      <w:r w:rsidR="000E6D7C" w:rsidRPr="00295CEB">
        <w:rPr>
          <w:rFonts w:ascii="KZ Times New Roman" w:hAnsi="KZ Times New Roman" w:cs="Arial"/>
          <w:sz w:val="24"/>
          <w:szCs w:val="24"/>
          <w:lang w:val="kk-KZ"/>
        </w:rPr>
        <w:t>қ</w:t>
      </w:r>
      <w:r w:rsidR="000E6D7C" w:rsidRPr="00295CEB">
        <w:rPr>
          <w:rFonts w:ascii="KZ Times New Roman" w:hAnsi="KZ Times New Roman" w:cs="Calibri"/>
          <w:sz w:val="24"/>
          <w:szCs w:val="24"/>
          <w:lang w:val="kk-KZ"/>
        </w:rPr>
        <w:t>сарту</w:t>
      </w:r>
      <w:r w:rsidR="000E6D7C" w:rsidRPr="00295CEB">
        <w:rPr>
          <w:rFonts w:ascii="KZ Times New Roman" w:hAnsi="KZ Times New Roman" w:cs="Arial"/>
          <w:sz w:val="24"/>
          <w:szCs w:val="24"/>
          <w:lang w:val="kk-KZ"/>
        </w:rPr>
        <w:t>ғ</w:t>
      </w:r>
      <w:r w:rsidR="000E6D7C" w:rsidRPr="00295CEB">
        <w:rPr>
          <w:rFonts w:ascii="KZ Times New Roman" w:hAnsi="KZ Times New Roman" w:cs="Calibri"/>
          <w:sz w:val="24"/>
          <w:szCs w:val="24"/>
          <w:lang w:val="kk-KZ"/>
        </w:rPr>
        <w:t>а</w:t>
      </w:r>
      <w:r w:rsidR="000E6D7C" w:rsidRPr="00295CEB">
        <w:rPr>
          <w:rFonts w:ascii="KZ Times New Roman" w:hAnsi="KZ Times New Roman"/>
          <w:sz w:val="24"/>
          <w:szCs w:val="24"/>
          <w:lang w:val="kk-KZ"/>
        </w:rPr>
        <w:t xml:space="preserve"> т</w:t>
      </w:r>
      <w:r w:rsidR="000E6D7C" w:rsidRPr="00295CEB">
        <w:rPr>
          <w:rFonts w:ascii="KZ Times New Roman" w:hAnsi="KZ Times New Roman" w:cs="Arial"/>
          <w:sz w:val="24"/>
          <w:szCs w:val="24"/>
          <w:lang w:val="kk-KZ"/>
        </w:rPr>
        <w:t>ә</w:t>
      </w:r>
      <w:r w:rsidR="000E6D7C" w:rsidRPr="00295CEB">
        <w:rPr>
          <w:rFonts w:ascii="KZ Times New Roman" w:hAnsi="KZ Times New Roman" w:cs="Calibri"/>
          <w:sz w:val="24"/>
          <w:szCs w:val="24"/>
          <w:lang w:val="kk-KZ"/>
        </w:rPr>
        <w:t xml:space="preserve">уелді болатын </w:t>
      </w:r>
      <w:r w:rsidR="000E6D7C" w:rsidRPr="00295CEB">
        <w:rPr>
          <w:rFonts w:ascii="KZ Times New Roman" w:hAnsi="KZ Times New Roman"/>
          <w:sz w:val="24"/>
          <w:szCs w:val="24"/>
          <w:lang w:val="kk-KZ"/>
        </w:rPr>
        <w:t>халы</w:t>
      </w:r>
      <w:r w:rsidR="000E6D7C" w:rsidRPr="00295CEB">
        <w:rPr>
          <w:rFonts w:ascii="KZ Times New Roman" w:hAnsi="KZ Times New Roman" w:cs="Arial"/>
          <w:sz w:val="24"/>
          <w:szCs w:val="24"/>
          <w:lang w:val="kk-KZ"/>
        </w:rPr>
        <w:t>қ</w:t>
      </w:r>
      <w:r w:rsidR="000E6D7C" w:rsidRPr="00295CEB">
        <w:rPr>
          <w:rFonts w:ascii="KZ Times New Roman" w:hAnsi="KZ Times New Roman" w:cs="Calibri"/>
          <w:sz w:val="24"/>
          <w:szCs w:val="24"/>
          <w:lang w:val="kk-KZ"/>
        </w:rPr>
        <w:t>аралы</w:t>
      </w:r>
      <w:r w:rsidR="000E6D7C" w:rsidRPr="00295CEB">
        <w:rPr>
          <w:rFonts w:ascii="KZ Times New Roman" w:hAnsi="KZ Times New Roman" w:cs="Arial"/>
          <w:sz w:val="24"/>
          <w:szCs w:val="24"/>
          <w:lang w:val="kk-KZ"/>
        </w:rPr>
        <w:t xml:space="preserve">қ </w:t>
      </w:r>
      <w:r w:rsidR="000E6D7C" w:rsidRPr="00295CEB">
        <w:rPr>
          <w:rFonts w:ascii="KZ Times New Roman" w:hAnsi="KZ Times New Roman"/>
          <w:sz w:val="24"/>
          <w:szCs w:val="24"/>
          <w:lang w:val="kk-KZ"/>
        </w:rPr>
        <w:t xml:space="preserve">рейтингтерде </w:t>
      </w:r>
      <w:r w:rsidR="000E6D7C" w:rsidRPr="00295CEB">
        <w:rPr>
          <w:rFonts w:ascii="KZ Times New Roman" w:hAnsi="KZ Times New Roman" w:cs="Arial"/>
          <w:sz w:val="24"/>
          <w:szCs w:val="24"/>
          <w:lang w:val="kk-KZ"/>
        </w:rPr>
        <w:t>Қ</w:t>
      </w:r>
      <w:r w:rsidR="000E6D7C" w:rsidRPr="00295CEB">
        <w:rPr>
          <w:rFonts w:ascii="KZ Times New Roman" w:hAnsi="KZ Times New Roman" w:cs="Calibri"/>
          <w:sz w:val="24"/>
          <w:szCs w:val="24"/>
          <w:lang w:val="kk-KZ"/>
        </w:rPr>
        <w:t>аза</w:t>
      </w:r>
      <w:r w:rsidR="000E6D7C" w:rsidRPr="00295CEB">
        <w:rPr>
          <w:rFonts w:ascii="KZ Times New Roman" w:hAnsi="KZ Times New Roman" w:cs="Arial"/>
          <w:sz w:val="24"/>
          <w:szCs w:val="24"/>
          <w:lang w:val="kk-KZ"/>
        </w:rPr>
        <w:t>қ</w:t>
      </w:r>
      <w:r w:rsidR="000E6D7C" w:rsidRPr="00295CEB">
        <w:rPr>
          <w:rFonts w:ascii="KZ Times New Roman" w:hAnsi="KZ Times New Roman"/>
          <w:sz w:val="24"/>
          <w:szCs w:val="24"/>
          <w:lang w:val="kk-KZ"/>
        </w:rPr>
        <w:t>стан Республикасыны</w:t>
      </w:r>
      <w:r w:rsidR="000E6D7C" w:rsidRPr="00295CEB">
        <w:rPr>
          <w:rFonts w:ascii="KZ Times New Roman" w:hAnsi="KZ Times New Roman" w:cs="Arial"/>
          <w:sz w:val="24"/>
          <w:szCs w:val="24"/>
          <w:lang w:val="kk-KZ"/>
        </w:rPr>
        <w:t>ң ұ</w:t>
      </w:r>
      <w:r w:rsidR="000E6D7C" w:rsidRPr="00295CEB">
        <w:rPr>
          <w:rFonts w:ascii="KZ Times New Roman" w:hAnsi="KZ Times New Roman" w:cs="Calibri"/>
          <w:sz w:val="24"/>
          <w:szCs w:val="24"/>
          <w:lang w:val="kk-KZ"/>
        </w:rPr>
        <w:t xml:space="preserve">станымын </w:t>
      </w:r>
      <w:r w:rsidR="000E6D7C" w:rsidRPr="00295CEB">
        <w:rPr>
          <w:rFonts w:ascii="KZ Times New Roman" w:hAnsi="KZ Times New Roman"/>
          <w:sz w:val="24"/>
          <w:szCs w:val="24"/>
          <w:lang w:val="kk-KZ"/>
        </w:rPr>
        <w:t>жа</w:t>
      </w:r>
      <w:r w:rsidR="000E6D7C" w:rsidRPr="00295CEB">
        <w:rPr>
          <w:rFonts w:ascii="KZ Times New Roman" w:hAnsi="KZ Times New Roman" w:cs="Arial"/>
          <w:sz w:val="24"/>
          <w:szCs w:val="24"/>
          <w:lang w:val="kk-KZ"/>
        </w:rPr>
        <w:t>қ</w:t>
      </w:r>
      <w:r w:rsidR="000E6D7C" w:rsidRPr="00295CEB">
        <w:rPr>
          <w:rFonts w:ascii="KZ Times New Roman" w:hAnsi="KZ Times New Roman" w:cs="Calibri"/>
          <w:sz w:val="24"/>
          <w:szCs w:val="24"/>
          <w:lang w:val="kk-KZ"/>
        </w:rPr>
        <w:t xml:space="preserve">сарту </w:t>
      </w:r>
      <w:r w:rsidR="000E6D7C" w:rsidRPr="00295CEB">
        <w:rPr>
          <w:rFonts w:ascii="KZ Times New Roman" w:hAnsi="KZ Times New Roman"/>
          <w:sz w:val="24"/>
          <w:szCs w:val="24"/>
          <w:lang w:val="kk-KZ"/>
        </w:rPr>
        <w:t>бойынша Бас</w:t>
      </w:r>
      <w:r w:rsidR="000E6D7C" w:rsidRPr="00295CEB">
        <w:rPr>
          <w:rFonts w:ascii="KZ Times New Roman" w:hAnsi="KZ Times New Roman" w:cs="Arial"/>
          <w:sz w:val="24"/>
          <w:szCs w:val="24"/>
          <w:lang w:val="kk-KZ"/>
        </w:rPr>
        <w:t>қ</w:t>
      </w:r>
      <w:r w:rsidR="000E6D7C" w:rsidRPr="00295CEB">
        <w:rPr>
          <w:rFonts w:ascii="KZ Times New Roman" w:hAnsi="KZ Times New Roman" w:cs="Calibri"/>
          <w:sz w:val="24"/>
          <w:szCs w:val="24"/>
          <w:lang w:val="kk-KZ"/>
        </w:rPr>
        <w:t>арманы</w:t>
      </w:r>
      <w:r w:rsidR="000E6D7C" w:rsidRPr="00295CEB">
        <w:rPr>
          <w:rFonts w:ascii="KZ Times New Roman" w:hAnsi="KZ Times New Roman" w:cs="Arial"/>
          <w:sz w:val="24"/>
          <w:szCs w:val="24"/>
          <w:lang w:val="kk-KZ"/>
        </w:rPr>
        <w:t>ң</w:t>
      </w:r>
      <w:r w:rsidR="000E6D7C" w:rsidRPr="00295CEB">
        <w:rPr>
          <w:rFonts w:ascii="KZ Times New Roman" w:hAnsi="KZ Times New Roman" w:cs="Calibri"/>
          <w:sz w:val="24"/>
          <w:szCs w:val="24"/>
          <w:lang w:val="kk-KZ"/>
        </w:rPr>
        <w:t xml:space="preserve"> ж</w:t>
      </w:r>
      <w:r w:rsidR="000E6D7C" w:rsidRPr="00295CEB">
        <w:rPr>
          <w:rFonts w:ascii="KZ Times New Roman" w:hAnsi="KZ Times New Roman" w:cs="Arial"/>
          <w:sz w:val="24"/>
          <w:szCs w:val="24"/>
          <w:lang w:val="kk-KZ"/>
        </w:rPr>
        <w:t>ұ</w:t>
      </w:r>
      <w:r w:rsidR="000E6D7C" w:rsidRPr="00295CEB">
        <w:rPr>
          <w:rFonts w:ascii="KZ Times New Roman" w:hAnsi="KZ Times New Roman" w:cs="Calibri"/>
          <w:sz w:val="24"/>
          <w:szCs w:val="24"/>
          <w:lang w:val="kk-KZ"/>
        </w:rPr>
        <w:t>мысына басшылы</w:t>
      </w:r>
      <w:r w:rsidR="000E6D7C" w:rsidRPr="00295CEB">
        <w:rPr>
          <w:rFonts w:ascii="KZ Times New Roman" w:hAnsi="KZ Times New Roman" w:cs="Arial"/>
          <w:sz w:val="24"/>
          <w:szCs w:val="24"/>
          <w:lang w:val="kk-KZ"/>
        </w:rPr>
        <w:t xml:space="preserve">қ </w:t>
      </w:r>
      <w:r w:rsidR="000E6D7C">
        <w:rPr>
          <w:rFonts w:ascii="KZ Times New Roman" w:hAnsi="KZ Times New Roman"/>
          <w:sz w:val="24"/>
          <w:szCs w:val="24"/>
          <w:lang w:val="kk-KZ"/>
        </w:rPr>
        <w:t>ету</w:t>
      </w:r>
      <w:r w:rsidR="000E6D7C" w:rsidRPr="00295CEB">
        <w:rPr>
          <w:rFonts w:ascii="KZ Times New Roman" w:hAnsi="KZ Times New Roman"/>
          <w:sz w:val="24"/>
          <w:szCs w:val="24"/>
          <w:lang w:val="kk-KZ"/>
        </w:rPr>
        <w:t>.</w:t>
      </w:r>
      <w:r w:rsidR="000E6D7C">
        <w:rPr>
          <w:rFonts w:ascii="KZ Times New Roman" w:hAnsi="KZ Times New Roman"/>
          <w:sz w:val="24"/>
          <w:szCs w:val="24"/>
          <w:lang w:val="kk-KZ"/>
        </w:rPr>
        <w:t xml:space="preserve"> </w:t>
      </w:r>
      <w:r w:rsidR="000E6D7C" w:rsidRPr="00EF7E0E">
        <w:rPr>
          <w:rFonts w:eastAsia="Calibri"/>
          <w:sz w:val="24"/>
          <w:szCs w:val="24"/>
          <w:lang w:val="kk-KZ"/>
        </w:rPr>
        <w:t>Комитеттің аумақтық бөлімшелерінің рейтингтік бағасын үйлестіру.</w:t>
      </w:r>
    </w:p>
    <w:p w:rsidR="00ED1006" w:rsidRDefault="00C7033A" w:rsidP="000E6D7C">
      <w:pPr>
        <w:jc w:val="both"/>
        <w:rPr>
          <w:sz w:val="24"/>
          <w:szCs w:val="24"/>
          <w:lang w:val="kk-KZ"/>
        </w:rPr>
      </w:pPr>
      <w:r>
        <w:rPr>
          <w:b/>
          <w:sz w:val="24"/>
          <w:szCs w:val="24"/>
          <w:lang w:val="kk-KZ"/>
        </w:rPr>
        <w:t xml:space="preserve">     </w:t>
      </w:r>
      <w:r w:rsidR="00ED1006" w:rsidRPr="00C7033A">
        <w:rPr>
          <w:b/>
          <w:sz w:val="24"/>
          <w:szCs w:val="24"/>
          <w:lang w:val="kk-KZ"/>
        </w:rPr>
        <w:t xml:space="preserve">Конкурсқа қатысушыларға қойылатын талаптар: </w:t>
      </w:r>
      <w:r w:rsidR="00ED1006" w:rsidRPr="00C7033A">
        <w:rPr>
          <w:sz w:val="24"/>
          <w:szCs w:val="24"/>
          <w:lang w:val="kk-KZ"/>
        </w:rPr>
        <w:t xml:space="preserve">Жоғары білім: </w:t>
      </w:r>
      <w:r w:rsidR="000E6D7C" w:rsidRPr="00295CEB">
        <w:rPr>
          <w:rFonts w:ascii="KZ Times New Roman" w:eastAsia="Calibri" w:hAnsi="KZ Times New Roman"/>
          <w:sz w:val="24"/>
          <w:szCs w:val="24"/>
          <w:lang w:val="kk-KZ"/>
        </w:rPr>
        <w:t xml:space="preserve">жаратылыстану ғылымдары </w:t>
      </w:r>
      <w:r w:rsidR="000E6D7C" w:rsidRPr="00295CEB">
        <w:rPr>
          <w:rFonts w:eastAsia="Calibri"/>
          <w:color w:val="000000"/>
          <w:sz w:val="24"/>
          <w:szCs w:val="24"/>
          <w:lang w:val="kk-KZ"/>
        </w:rPr>
        <w:t>(</w:t>
      </w:r>
      <w:r w:rsidR="000E6D7C" w:rsidRPr="00295CEB">
        <w:rPr>
          <w:rFonts w:eastAsia="Calibri"/>
          <w:color w:val="000000" w:themeColor="text1"/>
          <w:sz w:val="24"/>
          <w:szCs w:val="24"/>
          <w:lang w:val="kk-KZ"/>
        </w:rPr>
        <w:t>математика</w:t>
      </w:r>
      <w:r w:rsidR="000E6D7C" w:rsidRPr="00295CEB">
        <w:rPr>
          <w:rFonts w:ascii="KZ Times New Roman" w:eastAsia="Calibri" w:hAnsi="KZ Times New Roman" w:cs="Arial"/>
          <w:sz w:val="24"/>
          <w:szCs w:val="24"/>
          <w:lang w:val="kk-KZ"/>
        </w:rPr>
        <w:t>) және ә</w:t>
      </w:r>
      <w:r w:rsidR="000E6D7C" w:rsidRPr="00295CEB">
        <w:rPr>
          <w:rFonts w:ascii="KZ Times New Roman" w:eastAsia="Calibri" w:hAnsi="KZ Times New Roman" w:cs="Calibri"/>
          <w:sz w:val="24"/>
          <w:szCs w:val="24"/>
          <w:lang w:val="kk-KZ"/>
        </w:rPr>
        <w:t xml:space="preserve">леуметтік </w:t>
      </w:r>
      <w:r w:rsidR="000E6D7C" w:rsidRPr="00295CEB">
        <w:rPr>
          <w:rFonts w:ascii="KZ Times New Roman" w:eastAsia="Calibri" w:hAnsi="KZ Times New Roman" w:cs="Arial"/>
          <w:sz w:val="24"/>
          <w:szCs w:val="24"/>
          <w:lang w:val="kk-KZ"/>
        </w:rPr>
        <w:t>ғ</w:t>
      </w:r>
      <w:r w:rsidR="000E6D7C" w:rsidRPr="00295CEB">
        <w:rPr>
          <w:rFonts w:ascii="KZ Times New Roman" w:eastAsia="Calibri" w:hAnsi="KZ Times New Roman" w:cs="Calibri"/>
          <w:sz w:val="24"/>
          <w:szCs w:val="24"/>
          <w:lang w:val="kk-KZ"/>
        </w:rPr>
        <w:t>ылым</w:t>
      </w:r>
      <w:r w:rsidR="000E6D7C" w:rsidRPr="00295CEB">
        <w:rPr>
          <w:rFonts w:ascii="KZ Times New Roman" w:eastAsia="Calibri" w:hAnsi="KZ Times New Roman"/>
          <w:sz w:val="24"/>
          <w:szCs w:val="24"/>
          <w:lang w:val="kk-KZ"/>
        </w:rPr>
        <w:t>дар, экономика ж</w:t>
      </w:r>
      <w:r w:rsidR="000E6D7C" w:rsidRPr="00295CEB">
        <w:rPr>
          <w:rFonts w:ascii="KZ Times New Roman" w:eastAsia="Calibri" w:hAnsi="KZ Times New Roman" w:cs="Arial"/>
          <w:sz w:val="24"/>
          <w:szCs w:val="24"/>
          <w:lang w:val="kk-KZ"/>
        </w:rPr>
        <w:t>ә</w:t>
      </w:r>
      <w:r w:rsidR="000E6D7C" w:rsidRPr="00295CEB">
        <w:rPr>
          <w:rFonts w:ascii="KZ Times New Roman" w:eastAsia="Calibri" w:hAnsi="KZ Times New Roman" w:cs="Calibri"/>
          <w:sz w:val="24"/>
          <w:szCs w:val="24"/>
          <w:lang w:val="kk-KZ"/>
        </w:rPr>
        <w:t>не бизнес</w:t>
      </w:r>
      <w:r w:rsidR="000E6D7C" w:rsidRPr="00295CEB">
        <w:rPr>
          <w:rFonts w:ascii="KZ Times New Roman" w:eastAsia="Calibri" w:hAnsi="KZ Times New Roman"/>
          <w:sz w:val="24"/>
          <w:szCs w:val="24"/>
          <w:lang w:val="kk-KZ"/>
        </w:rPr>
        <w:t xml:space="preserve"> </w:t>
      </w:r>
      <w:r w:rsidR="000E6D7C" w:rsidRPr="00295CEB">
        <w:rPr>
          <w:rFonts w:eastAsia="Calibri"/>
          <w:color w:val="000000" w:themeColor="text1"/>
          <w:sz w:val="24"/>
          <w:szCs w:val="24"/>
          <w:lang w:val="kk-KZ"/>
        </w:rPr>
        <w:t xml:space="preserve">(социология, саясаттану, экономика, менеджмент, есеп және аудит, қаржы, мемлекеттік және жергілікті басқару, жобаларды басқару) </w:t>
      </w:r>
      <w:r w:rsidR="000E6D7C" w:rsidRPr="00295CEB">
        <w:rPr>
          <w:rFonts w:ascii="KZ Times New Roman" w:eastAsia="Calibri" w:hAnsi="KZ Times New Roman"/>
          <w:sz w:val="24"/>
          <w:szCs w:val="24"/>
          <w:lang w:val="kk-KZ"/>
        </w:rPr>
        <w:t>немесе құқық және гуманитарлық ғылымдар (философия, филология), техникалық ғылымдар мен технологиялар (автоматизация және басқару, математикалық және компьютерлік модельдеу).</w:t>
      </w:r>
      <w:r w:rsidR="000E6D7C">
        <w:rPr>
          <w:rFonts w:ascii="KZ Times New Roman" w:eastAsia="Calibri" w:hAnsi="KZ Times New Roman"/>
          <w:sz w:val="24"/>
          <w:szCs w:val="24"/>
          <w:lang w:val="kk-KZ"/>
        </w:rPr>
        <w:t xml:space="preserve"> </w:t>
      </w:r>
      <w:r w:rsidR="00ED1006" w:rsidRPr="00C7033A">
        <w:rPr>
          <w:sz w:val="24"/>
          <w:szCs w:val="24"/>
          <w:lang w:val="kk-KZ"/>
        </w:rPr>
        <w:t xml:space="preserve">Мемлекеттік қызмет істері жөніндегі </w:t>
      </w:r>
      <w:hyperlink r:id="rId9" w:anchor="z9" w:history="1">
        <w:r w:rsidR="00ED1006" w:rsidRPr="00C7033A">
          <w:rPr>
            <w:rStyle w:val="a5"/>
            <w:sz w:val="24"/>
            <w:szCs w:val="24"/>
            <w:lang w:val="kk-KZ"/>
          </w:rPr>
          <w:t>уәкілетті орган</w:t>
        </w:r>
      </w:hyperlink>
      <w:r w:rsidR="00ED1006" w:rsidRPr="00C7033A">
        <w:rPr>
          <w:rStyle w:val="a5"/>
          <w:sz w:val="24"/>
          <w:szCs w:val="24"/>
          <w:lang w:val="kk-KZ"/>
        </w:rPr>
        <w:t>ның</w:t>
      </w:r>
      <w:r w:rsidR="00ED1006" w:rsidRPr="00C7033A">
        <w:rPr>
          <w:b/>
          <w:sz w:val="24"/>
          <w:szCs w:val="24"/>
          <w:lang w:val="kk-KZ"/>
        </w:rPr>
        <w:t xml:space="preserve"> </w:t>
      </w:r>
      <w:r w:rsidR="00ED1006" w:rsidRPr="00C7033A">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000E6D7C" w:rsidRPr="00B13DE4">
        <w:rPr>
          <w:rFonts w:ascii="KZ Times New Roman" w:eastAsia="Calibri" w:hAnsi="KZ Times New Roman"/>
          <w:sz w:val="24"/>
          <w:szCs w:val="24"/>
          <w:lang w:val="kk-KZ"/>
        </w:rPr>
        <w:t>Салы</w:t>
      </w:r>
      <w:r w:rsidR="000E6D7C" w:rsidRPr="00B13DE4">
        <w:rPr>
          <w:rFonts w:ascii="KZ Times New Roman" w:eastAsia="Calibri" w:hAnsi="KZ Times New Roman" w:cs="Arial"/>
          <w:sz w:val="24"/>
          <w:szCs w:val="24"/>
          <w:lang w:val="kk-KZ"/>
        </w:rPr>
        <w:t>қ</w:t>
      </w:r>
      <w:r w:rsidR="000E6D7C" w:rsidRPr="00B13DE4">
        <w:rPr>
          <w:rFonts w:ascii="KZ Times New Roman" w:eastAsia="Calibri" w:hAnsi="KZ Times New Roman" w:cs="Calibri"/>
          <w:sz w:val="24"/>
          <w:szCs w:val="24"/>
          <w:lang w:val="kk-KZ"/>
        </w:rPr>
        <w:t xml:space="preserve"> ж</w:t>
      </w:r>
      <w:r w:rsidR="000E6D7C" w:rsidRPr="00B13DE4">
        <w:rPr>
          <w:rFonts w:ascii="KZ Times New Roman" w:eastAsia="Calibri" w:hAnsi="KZ Times New Roman" w:cs="Arial"/>
          <w:sz w:val="24"/>
          <w:szCs w:val="24"/>
          <w:lang w:val="kk-KZ"/>
        </w:rPr>
        <w:t>ә</w:t>
      </w:r>
      <w:r w:rsidR="000E6D7C" w:rsidRPr="00B13DE4">
        <w:rPr>
          <w:rFonts w:ascii="KZ Times New Roman" w:eastAsia="Calibri" w:hAnsi="KZ Times New Roman" w:cs="Calibri"/>
          <w:sz w:val="24"/>
          <w:szCs w:val="24"/>
          <w:lang w:val="kk-KZ"/>
        </w:rPr>
        <w:t>не кеден за</w:t>
      </w:r>
      <w:r w:rsidR="000E6D7C" w:rsidRPr="00B13DE4">
        <w:rPr>
          <w:rFonts w:ascii="KZ Times New Roman" w:eastAsia="Calibri" w:hAnsi="KZ Times New Roman" w:cs="Arial"/>
          <w:sz w:val="24"/>
          <w:szCs w:val="24"/>
          <w:lang w:val="kk-KZ"/>
        </w:rPr>
        <w:t>ң</w:t>
      </w:r>
      <w:r w:rsidR="000E6D7C" w:rsidRPr="00B13DE4">
        <w:rPr>
          <w:rFonts w:ascii="KZ Times New Roman" w:eastAsia="Calibri" w:hAnsi="KZ Times New Roman" w:cs="Calibri"/>
          <w:sz w:val="24"/>
          <w:szCs w:val="24"/>
          <w:lang w:val="kk-KZ"/>
        </w:rPr>
        <w:t>намасын білу.</w:t>
      </w:r>
      <w:r w:rsidR="000E6D7C">
        <w:rPr>
          <w:rFonts w:ascii="KZ Times New Roman" w:eastAsia="Calibri" w:hAnsi="KZ Times New Roman" w:cs="Calibri"/>
          <w:sz w:val="24"/>
          <w:szCs w:val="24"/>
          <w:lang w:val="kk-KZ"/>
        </w:rPr>
        <w:t xml:space="preserve"> </w:t>
      </w:r>
      <w:r w:rsidR="000E6D7C" w:rsidRPr="00B13DE4">
        <w:rPr>
          <w:rFonts w:ascii="KZ Times New Roman" w:hAnsi="KZ Times New Roman"/>
          <w:bCs/>
          <w:sz w:val="24"/>
          <w:szCs w:val="24"/>
          <w:lang w:val="kk-KZ"/>
        </w:rPr>
        <w:t xml:space="preserve">Басқа да салалық және бағдарламалық құжаттарды білу </w:t>
      </w:r>
      <w:r w:rsidR="000E6D7C" w:rsidRPr="00B13DE4">
        <w:rPr>
          <w:rFonts w:ascii="KZ Times New Roman" w:hAnsi="KZ Times New Roman" w:cs="Calibri"/>
          <w:sz w:val="24"/>
          <w:szCs w:val="24"/>
          <w:lang w:val="kk-KZ"/>
        </w:rPr>
        <w:t>мүмкіндігінше.</w:t>
      </w:r>
    </w:p>
    <w:p w:rsidR="006C2F0A" w:rsidRPr="006E03F7" w:rsidRDefault="00B44348" w:rsidP="00193F37">
      <w:pPr>
        <w:pStyle w:val="af5"/>
        <w:numPr>
          <w:ilvl w:val="0"/>
          <w:numId w:val="1"/>
        </w:numPr>
        <w:jc w:val="both"/>
        <w:rPr>
          <w:rFonts w:ascii="KZ Times New Roman" w:hAnsi="KZ Times New Roman"/>
          <w:b/>
          <w:sz w:val="24"/>
          <w:szCs w:val="24"/>
          <w:lang w:val="kk-KZ"/>
        </w:rPr>
      </w:pPr>
      <w:r w:rsidRPr="00D002A9">
        <w:rPr>
          <w:b/>
          <w:sz w:val="24"/>
          <w:szCs w:val="24"/>
          <w:lang w:val="kk-KZ"/>
        </w:rPr>
        <w:t>Салықтық әкімшілендіру департаменті Салықтық аудит</w:t>
      </w:r>
      <w:r w:rsidRPr="00D002A9">
        <w:rPr>
          <w:sz w:val="24"/>
          <w:szCs w:val="24"/>
          <w:lang w:val="kk-KZ"/>
        </w:rPr>
        <w:t xml:space="preserve"> </w:t>
      </w:r>
      <w:r>
        <w:rPr>
          <w:sz w:val="24"/>
          <w:szCs w:val="24"/>
          <w:lang w:val="kk-KZ"/>
        </w:rPr>
        <w:t>б</w:t>
      </w:r>
      <w:r w:rsidR="006E03F7" w:rsidRPr="006E03F7">
        <w:rPr>
          <w:rFonts w:ascii="KZ Times New Roman" w:hAnsi="KZ Times New Roman"/>
          <w:b/>
          <w:sz w:val="24"/>
          <w:szCs w:val="24"/>
          <w:lang w:val="kk-KZ"/>
        </w:rPr>
        <w:t>асқармасы</w:t>
      </w:r>
      <w:r w:rsidR="006E03F7">
        <w:rPr>
          <w:rFonts w:ascii="KZ Times New Roman" w:hAnsi="KZ Times New Roman"/>
          <w:b/>
          <w:sz w:val="24"/>
          <w:szCs w:val="24"/>
          <w:lang w:val="kk-KZ"/>
        </w:rPr>
        <w:t>ның бас</w:t>
      </w:r>
      <w:r>
        <w:rPr>
          <w:rFonts w:ascii="KZ Times New Roman" w:hAnsi="KZ Times New Roman"/>
          <w:b/>
          <w:sz w:val="24"/>
          <w:szCs w:val="24"/>
          <w:lang w:val="kk-KZ"/>
        </w:rPr>
        <w:t xml:space="preserve"> сарап</w:t>
      </w:r>
      <w:r w:rsidR="006E03F7">
        <w:rPr>
          <w:rFonts w:ascii="KZ Times New Roman" w:hAnsi="KZ Times New Roman"/>
          <w:b/>
          <w:sz w:val="24"/>
          <w:szCs w:val="24"/>
          <w:lang w:val="kk-KZ"/>
        </w:rPr>
        <w:t>шысы</w:t>
      </w:r>
      <w:r w:rsidR="006C2F0A" w:rsidRPr="006E03F7">
        <w:rPr>
          <w:rFonts w:ascii="KZ Times New Roman" w:hAnsi="KZ Times New Roman" w:cs="Calibri"/>
          <w:b/>
          <w:sz w:val="24"/>
          <w:szCs w:val="24"/>
          <w:lang w:val="kk-KZ"/>
        </w:rPr>
        <w:t>, С-</w:t>
      </w:r>
      <w:r>
        <w:rPr>
          <w:rFonts w:ascii="KZ Times New Roman" w:hAnsi="KZ Times New Roman" w:cs="Calibri"/>
          <w:b/>
          <w:sz w:val="24"/>
          <w:szCs w:val="24"/>
          <w:lang w:val="kk-KZ"/>
        </w:rPr>
        <w:t>4</w:t>
      </w:r>
      <w:r w:rsidR="006C2F0A" w:rsidRPr="006E03F7">
        <w:rPr>
          <w:rFonts w:ascii="KZ Times New Roman" w:hAnsi="KZ Times New Roman" w:cs="Calibri"/>
          <w:b/>
          <w:sz w:val="24"/>
          <w:szCs w:val="24"/>
          <w:lang w:val="kk-KZ"/>
        </w:rPr>
        <w:t xml:space="preserve"> санаты </w:t>
      </w:r>
      <w:r w:rsidR="006E03F7">
        <w:rPr>
          <w:rFonts w:ascii="KZ Times New Roman" w:hAnsi="KZ Times New Roman" w:cs="Calibri"/>
          <w:b/>
          <w:sz w:val="24"/>
          <w:szCs w:val="24"/>
          <w:lang w:val="kk-KZ"/>
        </w:rPr>
        <w:t>1</w:t>
      </w:r>
      <w:r w:rsidR="006C2F0A" w:rsidRPr="006E03F7">
        <w:rPr>
          <w:rFonts w:ascii="KZ Times New Roman" w:hAnsi="KZ Times New Roman" w:cs="Calibri"/>
          <w:b/>
          <w:sz w:val="24"/>
          <w:szCs w:val="24"/>
          <w:lang w:val="kk-KZ"/>
        </w:rPr>
        <w:t xml:space="preserve"> бірлік </w:t>
      </w:r>
    </w:p>
    <w:p w:rsidR="00B44348" w:rsidRDefault="006C2F0A" w:rsidP="00B44348">
      <w:pPr>
        <w:jc w:val="both"/>
        <w:rPr>
          <w:rFonts w:ascii="KZ Times New Roman" w:hAnsi="KZ Times New Roman"/>
          <w:sz w:val="24"/>
          <w:szCs w:val="24"/>
          <w:lang w:val="kk-KZ"/>
        </w:rPr>
      </w:pPr>
      <w:r>
        <w:rPr>
          <w:b/>
          <w:sz w:val="24"/>
          <w:szCs w:val="24"/>
          <w:lang w:val="kk-KZ"/>
        </w:rPr>
        <w:t xml:space="preserve">         </w:t>
      </w:r>
      <w:r w:rsidRPr="006C2F0A">
        <w:rPr>
          <w:b/>
          <w:sz w:val="24"/>
          <w:szCs w:val="24"/>
          <w:lang w:val="kk-KZ"/>
        </w:rPr>
        <w:t xml:space="preserve">Функционалдық міндеттері: </w:t>
      </w:r>
      <w:r w:rsidR="00B44348" w:rsidRPr="0031305F">
        <w:rPr>
          <w:rFonts w:ascii="KZ Times New Roman" w:hAnsi="KZ Times New Roman"/>
          <w:sz w:val="24"/>
          <w:szCs w:val="24"/>
          <w:lang w:val="kk-KZ"/>
        </w:rPr>
        <w:t>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белгіленген тәртіпте және мерзімінде орындауды ұйымдастыру және қамтамасыз ету; Қазақстан Республикасының заңнамалық актілерінің жобасын, салықтық тексерулерді жетілдіру бөлігінде нормативтік құқықтық актілерді әзірлеу бойынша жұмыс топтарына қатысуды қамтамасыз ету және жүзеге асыру; Басқарманың құзыретіне кіретін мәселелер бойынша әдістемелік ұсыныстар әзірлеу; Қазақстан Республикасының мемлекеттік органдарымен, ҚМ және Комитеттің құрылымдық бөлімшелерімен өзара іс-қимылды жүзеге асыру; өз құзыретінің шегінде мемлекеттік құпияны құрайтын ақпаратты қорғау бойынша жұмыстар жүргізу; Басқарманың құзыреті шегінде мемлекеттік кірістер органдарының аумақтық бөлімшелерінің бақылау-экономикалық жұмысын тексеруге қатысу; Басқарма құзыретінің шегінде бюджетке түсетін салықтар мен өзге міндетті төлемдердің толық түсуін салықтың тексерулер жүргізу кезінде қамтамасыз ету; «Салық аудитін электрондық бақылау» ақпараттық жүйесі арқылы салық органдарының салықтық аудитін бақылауды ұйымдастыру; ақпараттық жүйелерді пайдалана отырып, салықтық тексерулер мәселелері бойынша салықтық әкімшілендіруді жетілдіру; салық төлеудің толықтығын және уақытылығын тексеру мәселелері бойынша жұмысты ұйымдастыру; салық және басқа заңнамаларды сақтау; салық заңнамасына өзгерістер мен толықтырулар енгізу; Басқарма мәселелері бойынша басқа мемлекеттік органдармен іс-қимылды жүзеге асыруға қатысу; Басқарма құзыретінің шегінде салық төлеушілердің өтініштерін қарастыру.</w:t>
      </w:r>
    </w:p>
    <w:p w:rsidR="00113F23" w:rsidRDefault="006C2F0A" w:rsidP="00B44348">
      <w:pPr>
        <w:jc w:val="both"/>
        <w:rPr>
          <w:rFonts w:ascii="KZ Times New Roman" w:eastAsia="Calibri" w:hAnsi="KZ Times New Roman"/>
          <w:bCs/>
          <w:sz w:val="24"/>
          <w:szCs w:val="24"/>
          <w:lang w:val="kk-KZ"/>
        </w:rPr>
      </w:pPr>
      <w:r>
        <w:rPr>
          <w:b/>
          <w:sz w:val="24"/>
          <w:szCs w:val="24"/>
          <w:lang w:val="kk-KZ"/>
        </w:rPr>
        <w:t xml:space="preserve">        </w:t>
      </w:r>
      <w:r w:rsidRPr="006C2F0A">
        <w:rPr>
          <w:b/>
          <w:sz w:val="24"/>
          <w:szCs w:val="24"/>
          <w:lang w:val="kk-KZ"/>
        </w:rPr>
        <w:t xml:space="preserve">Конкурсқа қатысушыларға қойылатын талаптар: </w:t>
      </w:r>
      <w:r w:rsidRPr="006C2F0A">
        <w:rPr>
          <w:sz w:val="24"/>
          <w:szCs w:val="24"/>
          <w:lang w:val="kk-KZ"/>
        </w:rPr>
        <w:t xml:space="preserve">Жоғары білім: </w:t>
      </w:r>
      <w:r w:rsidR="00B44348" w:rsidRPr="0031305F">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w:t>
      </w:r>
      <w:r w:rsidRPr="006C2F0A">
        <w:rPr>
          <w:rFonts w:eastAsia="Calibri"/>
          <w:color w:val="000000"/>
          <w:sz w:val="24"/>
          <w:szCs w:val="24"/>
          <w:lang w:val="kk-KZ"/>
        </w:rPr>
        <w:t xml:space="preserve">  </w:t>
      </w:r>
      <w:r w:rsidRPr="006C2F0A">
        <w:rPr>
          <w:sz w:val="24"/>
          <w:szCs w:val="24"/>
          <w:lang w:val="kk-KZ"/>
        </w:rPr>
        <w:t xml:space="preserve">Мемлекеттік қызмет істері жөніндегі </w:t>
      </w:r>
      <w:hyperlink r:id="rId10" w:anchor="z9" w:history="1">
        <w:r w:rsidRPr="006C2F0A">
          <w:rPr>
            <w:rStyle w:val="a5"/>
            <w:sz w:val="24"/>
            <w:szCs w:val="24"/>
            <w:lang w:val="kk-KZ"/>
          </w:rPr>
          <w:t>уәкілетті орган</w:t>
        </w:r>
      </w:hyperlink>
      <w:r w:rsidRPr="006C2F0A">
        <w:rPr>
          <w:rStyle w:val="a5"/>
          <w:sz w:val="24"/>
          <w:szCs w:val="24"/>
          <w:lang w:val="kk-KZ"/>
        </w:rPr>
        <w:t>ның</w:t>
      </w:r>
      <w:r w:rsidRPr="006C2F0A">
        <w:rPr>
          <w:b/>
          <w:sz w:val="24"/>
          <w:szCs w:val="24"/>
          <w:lang w:val="kk-KZ"/>
        </w:rPr>
        <w:t xml:space="preserve"> </w:t>
      </w:r>
      <w:r w:rsidRPr="006C2F0A">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6C2F0A">
        <w:rPr>
          <w:sz w:val="24"/>
          <w:szCs w:val="24"/>
          <w:lang w:val="kk-KZ"/>
        </w:rPr>
        <w:lastRenderedPageBreak/>
        <w:t xml:space="preserve">«Қазақстан-2050» Стратегиясы: қалыптасқан мемлекеттің жаңа саяси бағыты старегиясын білу. </w:t>
      </w:r>
      <w:r w:rsidR="00B44348" w:rsidRPr="0031305F">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B44348" w:rsidRPr="0031305F">
        <w:rPr>
          <w:rFonts w:ascii="KZ Times New Roman" w:eastAsia="Calibri" w:hAnsi="KZ Times New Roman" w:cs="Calibri"/>
          <w:sz w:val="24"/>
          <w:szCs w:val="24"/>
          <w:lang w:val="kk-KZ"/>
        </w:rPr>
        <w:t>(Салы</w:t>
      </w:r>
      <w:r w:rsidR="00B44348" w:rsidRPr="0031305F">
        <w:rPr>
          <w:rFonts w:ascii="KZ Times New Roman" w:eastAsia="Calibri" w:hAnsi="KZ Times New Roman" w:cs="Arial"/>
          <w:sz w:val="24"/>
          <w:szCs w:val="24"/>
          <w:lang w:val="kk-KZ"/>
        </w:rPr>
        <w:t>қ</w:t>
      </w:r>
      <w:r w:rsidR="00B44348" w:rsidRPr="0031305F">
        <w:rPr>
          <w:rFonts w:ascii="KZ Times New Roman" w:eastAsia="Calibri" w:hAnsi="KZ Times New Roman" w:cs="Calibri"/>
          <w:sz w:val="24"/>
          <w:szCs w:val="24"/>
          <w:lang w:val="kk-KZ"/>
        </w:rPr>
        <w:t xml:space="preserve"> кодексі)</w:t>
      </w:r>
      <w:r w:rsidR="00B44348" w:rsidRPr="0031305F">
        <w:rPr>
          <w:rFonts w:ascii="KZ Times New Roman" w:eastAsia="Calibri" w:hAnsi="KZ Times New Roman"/>
          <w:sz w:val="24"/>
          <w:szCs w:val="24"/>
          <w:lang w:val="kk-KZ"/>
        </w:rPr>
        <w:t xml:space="preserve"> білгені жөн.</w:t>
      </w:r>
      <w:r w:rsidR="00B44348">
        <w:rPr>
          <w:rFonts w:ascii="KZ Times New Roman" w:eastAsia="Calibri" w:hAnsi="KZ Times New Roman"/>
          <w:sz w:val="24"/>
          <w:szCs w:val="24"/>
          <w:lang w:val="kk-KZ"/>
        </w:rPr>
        <w:t xml:space="preserve"> </w:t>
      </w:r>
      <w:r w:rsidR="00B44348" w:rsidRPr="0031305F">
        <w:rPr>
          <w:rFonts w:ascii="KZ Times New Roman" w:eastAsia="Calibri" w:hAnsi="KZ Times New Roman"/>
          <w:bCs/>
          <w:sz w:val="24"/>
          <w:szCs w:val="24"/>
          <w:lang w:val="kk-KZ"/>
        </w:rPr>
        <w:t>Басқа да міндетті білімдер (МСФООС, басқару есептілігі, біхгалтерлік есептілік)</w:t>
      </w:r>
      <w:r w:rsidR="00B44348">
        <w:rPr>
          <w:rFonts w:ascii="KZ Times New Roman" w:eastAsia="Calibri" w:hAnsi="KZ Times New Roman"/>
          <w:bCs/>
          <w:sz w:val="24"/>
          <w:szCs w:val="24"/>
          <w:lang w:val="kk-KZ"/>
        </w:rPr>
        <w:t>.</w:t>
      </w:r>
    </w:p>
    <w:p w:rsidR="009B7927" w:rsidRPr="009B7927" w:rsidRDefault="009B7927" w:rsidP="009B7927">
      <w:pPr>
        <w:pStyle w:val="af5"/>
        <w:numPr>
          <w:ilvl w:val="0"/>
          <w:numId w:val="1"/>
        </w:numPr>
        <w:ind w:left="0" w:firstLine="568"/>
        <w:jc w:val="both"/>
        <w:rPr>
          <w:b/>
          <w:sz w:val="24"/>
          <w:szCs w:val="24"/>
          <w:lang w:val="kk-KZ"/>
        </w:rPr>
      </w:pPr>
      <w:r w:rsidRPr="009B7927">
        <w:rPr>
          <w:b/>
          <w:sz w:val="24"/>
          <w:szCs w:val="24"/>
          <w:lang w:val="kk-KZ"/>
        </w:rPr>
        <w:t>Цифрландыру және мемлекеттік қызметтер департаменті Мемлекеттік қызмет көрсету басқармасы</w:t>
      </w:r>
      <w:r>
        <w:rPr>
          <w:b/>
          <w:sz w:val="24"/>
          <w:szCs w:val="24"/>
          <w:lang w:val="kk-KZ"/>
        </w:rPr>
        <w:t>ның бас сарапшысы 2 бірлік (1тұрақты және 1 уақытша 29.07.2020ж. дейін)</w:t>
      </w:r>
    </w:p>
    <w:p w:rsidR="009B7927" w:rsidRDefault="009B7927" w:rsidP="009B7927">
      <w:pPr>
        <w:jc w:val="both"/>
        <w:rPr>
          <w:sz w:val="24"/>
          <w:szCs w:val="24"/>
          <w:lang w:val="kk-KZ"/>
        </w:rPr>
      </w:pPr>
      <w:r>
        <w:rPr>
          <w:b/>
          <w:sz w:val="24"/>
          <w:szCs w:val="24"/>
          <w:lang w:val="kk-KZ"/>
        </w:rPr>
        <w:t xml:space="preserve">         </w:t>
      </w:r>
      <w:r w:rsidRPr="009B7927">
        <w:rPr>
          <w:b/>
          <w:sz w:val="24"/>
          <w:szCs w:val="24"/>
          <w:lang w:val="kk-KZ"/>
        </w:rPr>
        <w:t xml:space="preserve">Функционалдық міндеттері: </w:t>
      </w:r>
      <w:r w:rsidRPr="007C2E38">
        <w:rPr>
          <w:sz w:val="24"/>
          <w:szCs w:val="24"/>
          <w:lang w:val="kk-KZ"/>
        </w:rPr>
        <w:t xml:space="preserve">Салық кодексін, Кеден кодексін, ведомстволық нұсқаулықтарының 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 </w:t>
      </w:r>
    </w:p>
    <w:p w:rsidR="009B7927" w:rsidRPr="009B7927" w:rsidRDefault="009B7927" w:rsidP="009B7927">
      <w:pPr>
        <w:jc w:val="both"/>
        <w:rPr>
          <w:rFonts w:ascii="KZ Times New Roman" w:eastAsia="Calibri" w:hAnsi="KZ Times New Roman"/>
          <w:bCs/>
          <w:sz w:val="24"/>
          <w:szCs w:val="24"/>
          <w:lang w:val="kk-KZ"/>
        </w:rPr>
      </w:pPr>
      <w:r>
        <w:rPr>
          <w:b/>
          <w:sz w:val="24"/>
          <w:szCs w:val="24"/>
          <w:lang w:val="kk-KZ"/>
        </w:rPr>
        <w:t xml:space="preserve">           </w:t>
      </w:r>
      <w:r w:rsidRPr="009B7927">
        <w:rPr>
          <w:b/>
          <w:sz w:val="24"/>
          <w:szCs w:val="24"/>
          <w:lang w:val="kk-KZ"/>
        </w:rPr>
        <w:t xml:space="preserve">Конкурсқа қатысушыларға қойылатын талаптар: </w:t>
      </w:r>
      <w:r w:rsidRPr="009B7927">
        <w:rPr>
          <w:sz w:val="24"/>
          <w:szCs w:val="24"/>
          <w:lang w:val="kk-KZ"/>
        </w:rPr>
        <w:t xml:space="preserve">Жоғары білім: </w:t>
      </w:r>
      <w:r w:rsidRPr="007C2E38">
        <w:rPr>
          <w:sz w:val="24"/>
          <w:szCs w:val="24"/>
          <w:lang w:val="kk-KZ"/>
        </w:rPr>
        <w:t>әлеуметтік ғылымдар, экономика және бизнес (экономика, менеджмент, есеп және аудит, қаржы, мемлекеттік және жергілікті басқару) немесе құқық немесе техникалық ғылымдар мен технологиялар (есептеу техникасы мен бағдарламалық қамтамасыз ету) немесе білім (кәсіби оқу).</w:t>
      </w:r>
      <w:r w:rsidRPr="009B7927">
        <w:rPr>
          <w:rFonts w:eastAsia="Calibri"/>
          <w:color w:val="000000"/>
          <w:sz w:val="24"/>
          <w:szCs w:val="24"/>
          <w:lang w:val="kk-KZ"/>
        </w:rPr>
        <w:t xml:space="preserve">  </w:t>
      </w:r>
      <w:r w:rsidRPr="009B7927">
        <w:rPr>
          <w:sz w:val="24"/>
          <w:szCs w:val="24"/>
          <w:lang w:val="kk-KZ"/>
        </w:rPr>
        <w:t xml:space="preserve">Мемлекеттік қызмет істері жөніндегі </w:t>
      </w:r>
      <w:hyperlink r:id="rId11" w:anchor="z9" w:history="1">
        <w:r w:rsidRPr="009B7927">
          <w:rPr>
            <w:rStyle w:val="a5"/>
            <w:sz w:val="24"/>
            <w:szCs w:val="24"/>
            <w:lang w:val="kk-KZ"/>
          </w:rPr>
          <w:t>уәкілетті орган</w:t>
        </w:r>
      </w:hyperlink>
      <w:r w:rsidRPr="009B7927">
        <w:rPr>
          <w:rStyle w:val="a5"/>
          <w:sz w:val="24"/>
          <w:szCs w:val="24"/>
          <w:lang w:val="kk-KZ"/>
        </w:rPr>
        <w:t>ның</w:t>
      </w:r>
      <w:r w:rsidRPr="009B7927">
        <w:rPr>
          <w:b/>
          <w:sz w:val="24"/>
          <w:szCs w:val="24"/>
          <w:lang w:val="kk-KZ"/>
        </w:rPr>
        <w:t xml:space="preserve"> </w:t>
      </w:r>
      <w:r w:rsidRPr="009B7927">
        <w:rPr>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7C2E38">
        <w:rPr>
          <w:rFonts w:eastAsia="Calibri"/>
          <w:sz w:val="24"/>
          <w:szCs w:val="24"/>
          <w:lang w:val="kk-KZ"/>
        </w:rPr>
        <w:t xml:space="preserve">Салық және кеден заңнамаларды </w:t>
      </w:r>
      <w:r w:rsidRPr="009B7927">
        <w:rPr>
          <w:rFonts w:eastAsia="Calibri"/>
          <w:sz w:val="24"/>
          <w:szCs w:val="24"/>
          <w:lang w:val="kk-KZ"/>
        </w:rPr>
        <w:t>міндетті түрде,  компьютерлік сауаттылық,  банк заңнамасын мүмкіндігінше, мемлекеттік және шетел тілдерін білу. Басқа да міндетті білімдер.</w:t>
      </w:r>
    </w:p>
    <w:p w:rsidR="009B7927" w:rsidRDefault="009B7927" w:rsidP="00B44348">
      <w:pPr>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BA4059">
        <w:rPr>
          <w:sz w:val="24"/>
          <w:szCs w:val="24"/>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0"/>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Default="004811E2" w:rsidP="004811E2">
      <w:pPr>
        <w:pStyle w:val="af0"/>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AE4051" w:rsidRPr="00AE4051" w:rsidRDefault="00AE4051" w:rsidP="004811E2">
      <w:pPr>
        <w:pStyle w:val="af0"/>
        <w:spacing w:before="0" w:beforeAutospacing="0" w:after="0" w:afterAutospacing="0"/>
        <w:ind w:firstLine="709"/>
        <w:jc w:val="both"/>
        <w:rPr>
          <w:lang w:val="kk-KZ"/>
        </w:rPr>
      </w:pPr>
      <w:r w:rsidRPr="00AE4051">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sectPr w:rsidR="00B5504A" w:rsidRPr="00B5504A"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1D08F9"/>
    <w:multiLevelType w:val="hybridMultilevel"/>
    <w:tmpl w:val="675CB400"/>
    <w:lvl w:ilvl="0" w:tplc="6F487734">
      <w:start w:val="7"/>
      <w:numFmt w:val="decimal"/>
      <w:lvlText w:val="%1."/>
      <w:lvlJc w:val="left"/>
      <w:pPr>
        <w:ind w:left="1428" w:hanging="360"/>
      </w:pPr>
      <w:rPr>
        <w:rFonts w:ascii="KZ Times New Roman" w:hAnsi="KZ 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5020A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11265F6"/>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17C4162"/>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830761"/>
    <w:multiLevelType w:val="hybridMultilevel"/>
    <w:tmpl w:val="166A5C40"/>
    <w:lvl w:ilvl="0" w:tplc="71ECCD3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2352D4"/>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2D976A3"/>
    <w:multiLevelType w:val="hybridMultilevel"/>
    <w:tmpl w:val="97808E06"/>
    <w:lvl w:ilvl="0" w:tplc="ED4AD93E">
      <w:start w:val="9"/>
      <w:numFmt w:val="decimal"/>
      <w:lvlText w:val="%1."/>
      <w:lvlJc w:val="left"/>
      <w:pPr>
        <w:ind w:left="1288" w:hanging="360"/>
      </w:pPr>
      <w:rPr>
        <w:rFonts w:ascii="Times New Roman" w:hAnsi="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A2D1842"/>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DF65A2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9F86E13"/>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C70239E"/>
    <w:multiLevelType w:val="hybridMultilevel"/>
    <w:tmpl w:val="1BF4D5A2"/>
    <w:lvl w:ilvl="0" w:tplc="22A47A36">
      <w:start w:val="5"/>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F886BA0"/>
    <w:multiLevelType w:val="hybridMultilevel"/>
    <w:tmpl w:val="74544D8A"/>
    <w:lvl w:ilvl="0" w:tplc="4FBEAD8C">
      <w:start w:val="1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57237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CAC0F22"/>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F283E80"/>
    <w:multiLevelType w:val="hybridMultilevel"/>
    <w:tmpl w:val="166A5C40"/>
    <w:lvl w:ilvl="0" w:tplc="71ECCD3C">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3A158F6"/>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6D253EE"/>
    <w:multiLevelType w:val="hybridMultilevel"/>
    <w:tmpl w:val="B13A8C1A"/>
    <w:lvl w:ilvl="0" w:tplc="DBFA8C8E">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8C06DF1"/>
    <w:multiLevelType w:val="hybridMultilevel"/>
    <w:tmpl w:val="74544D8A"/>
    <w:lvl w:ilvl="0" w:tplc="4FBEAD8C">
      <w:start w:val="10"/>
      <w:numFmt w:val="decimal"/>
      <w:lvlText w:val="%1."/>
      <w:lvlJc w:val="left"/>
      <w:pPr>
        <w:ind w:left="1352" w:hanging="360"/>
      </w:pPr>
      <w:rPr>
        <w:rFonts w:hint="default"/>
      </w:r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36">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923758D"/>
    <w:multiLevelType w:val="hybridMultilevel"/>
    <w:tmpl w:val="F82660CE"/>
    <w:lvl w:ilvl="0" w:tplc="26EA2F7A">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E8F74F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F79097D"/>
    <w:multiLevelType w:val="hybridMultilevel"/>
    <w:tmpl w:val="74544D8A"/>
    <w:lvl w:ilvl="0" w:tplc="4FBEAD8C">
      <w:start w:val="10"/>
      <w:numFmt w:val="decimal"/>
      <w:lvlText w:val="%1."/>
      <w:lvlJc w:val="left"/>
      <w:pPr>
        <w:ind w:left="107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8"/>
  </w:num>
  <w:num w:numId="2">
    <w:abstractNumId w:val="12"/>
  </w:num>
  <w:num w:numId="3">
    <w:abstractNumId w:val="13"/>
  </w:num>
  <w:num w:numId="4">
    <w:abstractNumId w:val="3"/>
  </w:num>
  <w:num w:numId="5">
    <w:abstractNumId w:val="36"/>
  </w:num>
  <w:num w:numId="6">
    <w:abstractNumId w:val="19"/>
  </w:num>
  <w:num w:numId="7">
    <w:abstractNumId w:val="5"/>
  </w:num>
  <w:num w:numId="8">
    <w:abstractNumId w:val="26"/>
  </w:num>
  <w:num w:numId="9">
    <w:abstractNumId w:val="31"/>
  </w:num>
  <w:num w:numId="10">
    <w:abstractNumId w:val="30"/>
  </w:num>
  <w:num w:numId="11">
    <w:abstractNumId w:val="34"/>
  </w:num>
  <w:num w:numId="12">
    <w:abstractNumId w:val="14"/>
  </w:num>
  <w:num w:numId="13">
    <w:abstractNumId w:val="10"/>
  </w:num>
  <w:num w:numId="14">
    <w:abstractNumId w:val="0"/>
  </w:num>
  <w:num w:numId="15">
    <w:abstractNumId w:val="24"/>
  </w:num>
  <w:num w:numId="16">
    <w:abstractNumId w:val="2"/>
  </w:num>
  <w:num w:numId="17">
    <w:abstractNumId w:val="17"/>
  </w:num>
  <w:num w:numId="18">
    <w:abstractNumId w:val="16"/>
  </w:num>
  <w:num w:numId="19">
    <w:abstractNumId w:val="22"/>
  </w:num>
  <w:num w:numId="20">
    <w:abstractNumId w:val="37"/>
  </w:num>
  <w:num w:numId="21">
    <w:abstractNumId w:val="20"/>
  </w:num>
  <w:num w:numId="22">
    <w:abstractNumId w:val="27"/>
  </w:num>
  <w:num w:numId="23">
    <w:abstractNumId w:val="32"/>
  </w:num>
  <w:num w:numId="24">
    <w:abstractNumId w:val="1"/>
  </w:num>
  <w:num w:numId="25">
    <w:abstractNumId w:val="6"/>
  </w:num>
  <w:num w:numId="26">
    <w:abstractNumId w:val="4"/>
  </w:num>
  <w:num w:numId="27">
    <w:abstractNumId w:val="23"/>
  </w:num>
  <w:num w:numId="28">
    <w:abstractNumId w:val="9"/>
  </w:num>
  <w:num w:numId="29">
    <w:abstractNumId w:val="29"/>
  </w:num>
  <w:num w:numId="30">
    <w:abstractNumId w:val="35"/>
  </w:num>
  <w:num w:numId="31">
    <w:abstractNumId w:val="39"/>
  </w:num>
  <w:num w:numId="32">
    <w:abstractNumId w:val="25"/>
  </w:num>
  <w:num w:numId="33">
    <w:abstractNumId w:val="40"/>
  </w:num>
  <w:num w:numId="34">
    <w:abstractNumId w:val="7"/>
  </w:num>
  <w:num w:numId="35">
    <w:abstractNumId w:val="28"/>
  </w:num>
  <w:num w:numId="36">
    <w:abstractNumId w:val="33"/>
  </w:num>
  <w:num w:numId="37">
    <w:abstractNumId w:val="21"/>
  </w:num>
  <w:num w:numId="38">
    <w:abstractNumId w:val="11"/>
  </w:num>
  <w:num w:numId="39">
    <w:abstractNumId w:val="8"/>
  </w:num>
  <w:num w:numId="40">
    <w:abstractNumId w:val="15"/>
  </w:num>
  <w:num w:numId="4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2F03"/>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3CEC"/>
    <w:rsid w:val="00077B2A"/>
    <w:rsid w:val="00080D4C"/>
    <w:rsid w:val="00081311"/>
    <w:rsid w:val="00081402"/>
    <w:rsid w:val="0008282E"/>
    <w:rsid w:val="00084AAD"/>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6D7C"/>
    <w:rsid w:val="000E7FD0"/>
    <w:rsid w:val="000F05A7"/>
    <w:rsid w:val="000F0EC2"/>
    <w:rsid w:val="000F1271"/>
    <w:rsid w:val="000F2B26"/>
    <w:rsid w:val="000F38B7"/>
    <w:rsid w:val="000F7F1E"/>
    <w:rsid w:val="00100391"/>
    <w:rsid w:val="00102059"/>
    <w:rsid w:val="00110A7D"/>
    <w:rsid w:val="0011298F"/>
    <w:rsid w:val="001129DB"/>
    <w:rsid w:val="00113F23"/>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4D91"/>
    <w:rsid w:val="001870E0"/>
    <w:rsid w:val="00187DAC"/>
    <w:rsid w:val="00187E93"/>
    <w:rsid w:val="00191C29"/>
    <w:rsid w:val="00191D42"/>
    <w:rsid w:val="00193006"/>
    <w:rsid w:val="00193346"/>
    <w:rsid w:val="00193625"/>
    <w:rsid w:val="00193F37"/>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B6F"/>
    <w:rsid w:val="001C5E89"/>
    <w:rsid w:val="001C75D3"/>
    <w:rsid w:val="001D0318"/>
    <w:rsid w:val="001D0EF5"/>
    <w:rsid w:val="001D4F52"/>
    <w:rsid w:val="001D7533"/>
    <w:rsid w:val="001D7CD4"/>
    <w:rsid w:val="001E175F"/>
    <w:rsid w:val="001E1B42"/>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CF6"/>
    <w:rsid w:val="00236F94"/>
    <w:rsid w:val="00237101"/>
    <w:rsid w:val="00242C20"/>
    <w:rsid w:val="00250EB0"/>
    <w:rsid w:val="00253984"/>
    <w:rsid w:val="0025404F"/>
    <w:rsid w:val="00256A54"/>
    <w:rsid w:val="00256CFC"/>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35AA"/>
    <w:rsid w:val="00324CF0"/>
    <w:rsid w:val="00327667"/>
    <w:rsid w:val="00331BC9"/>
    <w:rsid w:val="00331FCE"/>
    <w:rsid w:val="00332A70"/>
    <w:rsid w:val="0033421A"/>
    <w:rsid w:val="00334D34"/>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678C7"/>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08C5"/>
    <w:rsid w:val="003C09B6"/>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D50"/>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1F50"/>
    <w:rsid w:val="004C4F51"/>
    <w:rsid w:val="004D1905"/>
    <w:rsid w:val="004D2366"/>
    <w:rsid w:val="004D246E"/>
    <w:rsid w:val="004D5104"/>
    <w:rsid w:val="004D531E"/>
    <w:rsid w:val="004D781F"/>
    <w:rsid w:val="004E073A"/>
    <w:rsid w:val="004E30B4"/>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3082"/>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97697"/>
    <w:rsid w:val="005A2341"/>
    <w:rsid w:val="005A2367"/>
    <w:rsid w:val="005A2AC5"/>
    <w:rsid w:val="005A2D1B"/>
    <w:rsid w:val="005A5A4E"/>
    <w:rsid w:val="005B01B3"/>
    <w:rsid w:val="005B481D"/>
    <w:rsid w:val="005B75B4"/>
    <w:rsid w:val="005C0E51"/>
    <w:rsid w:val="005C15CF"/>
    <w:rsid w:val="005C1BF6"/>
    <w:rsid w:val="005C335B"/>
    <w:rsid w:val="005C5376"/>
    <w:rsid w:val="005C585F"/>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142CA"/>
    <w:rsid w:val="00616855"/>
    <w:rsid w:val="00617284"/>
    <w:rsid w:val="00620B42"/>
    <w:rsid w:val="00622730"/>
    <w:rsid w:val="00623D54"/>
    <w:rsid w:val="006245AF"/>
    <w:rsid w:val="00624BB4"/>
    <w:rsid w:val="00624E86"/>
    <w:rsid w:val="00625A9D"/>
    <w:rsid w:val="0062659F"/>
    <w:rsid w:val="0063051F"/>
    <w:rsid w:val="0063126A"/>
    <w:rsid w:val="006328D6"/>
    <w:rsid w:val="00633156"/>
    <w:rsid w:val="00635151"/>
    <w:rsid w:val="00635176"/>
    <w:rsid w:val="00640826"/>
    <w:rsid w:val="00641F6B"/>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57F1"/>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2F0A"/>
    <w:rsid w:val="006C71BC"/>
    <w:rsid w:val="006D4928"/>
    <w:rsid w:val="006D5C1C"/>
    <w:rsid w:val="006D637A"/>
    <w:rsid w:val="006D719E"/>
    <w:rsid w:val="006E03F7"/>
    <w:rsid w:val="006E465D"/>
    <w:rsid w:val="006E5AB2"/>
    <w:rsid w:val="006E5E81"/>
    <w:rsid w:val="006E63F7"/>
    <w:rsid w:val="006F320F"/>
    <w:rsid w:val="006F4A28"/>
    <w:rsid w:val="006F5665"/>
    <w:rsid w:val="007004BA"/>
    <w:rsid w:val="00701D20"/>
    <w:rsid w:val="0070238C"/>
    <w:rsid w:val="00702D4F"/>
    <w:rsid w:val="0070747B"/>
    <w:rsid w:val="00707A54"/>
    <w:rsid w:val="007110C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3698B"/>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4BE7"/>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3B19"/>
    <w:rsid w:val="00866480"/>
    <w:rsid w:val="0087027D"/>
    <w:rsid w:val="00872389"/>
    <w:rsid w:val="00873ACA"/>
    <w:rsid w:val="008747DB"/>
    <w:rsid w:val="00875167"/>
    <w:rsid w:val="00875DD9"/>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4DF4"/>
    <w:rsid w:val="008A71B8"/>
    <w:rsid w:val="008B49BF"/>
    <w:rsid w:val="008B4A80"/>
    <w:rsid w:val="008B562D"/>
    <w:rsid w:val="008B6B8A"/>
    <w:rsid w:val="008B7D45"/>
    <w:rsid w:val="008C0C72"/>
    <w:rsid w:val="008C0CC7"/>
    <w:rsid w:val="008C20D3"/>
    <w:rsid w:val="008C52CE"/>
    <w:rsid w:val="008C67DC"/>
    <w:rsid w:val="008D7744"/>
    <w:rsid w:val="008E434C"/>
    <w:rsid w:val="008E50BB"/>
    <w:rsid w:val="008E546D"/>
    <w:rsid w:val="008E71AA"/>
    <w:rsid w:val="008E7C33"/>
    <w:rsid w:val="008F2C23"/>
    <w:rsid w:val="008F3339"/>
    <w:rsid w:val="008F61DA"/>
    <w:rsid w:val="008F695F"/>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128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52A7"/>
    <w:rsid w:val="009967EE"/>
    <w:rsid w:val="009978DF"/>
    <w:rsid w:val="009A1D9D"/>
    <w:rsid w:val="009A33B2"/>
    <w:rsid w:val="009A479F"/>
    <w:rsid w:val="009A4D55"/>
    <w:rsid w:val="009B5581"/>
    <w:rsid w:val="009B5753"/>
    <w:rsid w:val="009B70E3"/>
    <w:rsid w:val="009B74DD"/>
    <w:rsid w:val="009B7927"/>
    <w:rsid w:val="009C0B05"/>
    <w:rsid w:val="009C1E9D"/>
    <w:rsid w:val="009C329F"/>
    <w:rsid w:val="009C4063"/>
    <w:rsid w:val="009C4F26"/>
    <w:rsid w:val="009C5C46"/>
    <w:rsid w:val="009C6555"/>
    <w:rsid w:val="009C6BBB"/>
    <w:rsid w:val="009D0AA1"/>
    <w:rsid w:val="009D114C"/>
    <w:rsid w:val="009D4812"/>
    <w:rsid w:val="009E18F8"/>
    <w:rsid w:val="009E3154"/>
    <w:rsid w:val="009E3CCB"/>
    <w:rsid w:val="009E4C16"/>
    <w:rsid w:val="009E52EF"/>
    <w:rsid w:val="009E5F47"/>
    <w:rsid w:val="009E665D"/>
    <w:rsid w:val="009F1794"/>
    <w:rsid w:val="009F2BE3"/>
    <w:rsid w:val="009F56F8"/>
    <w:rsid w:val="009F5C18"/>
    <w:rsid w:val="009F729D"/>
    <w:rsid w:val="00A0041E"/>
    <w:rsid w:val="00A006FC"/>
    <w:rsid w:val="00A0405A"/>
    <w:rsid w:val="00A04E30"/>
    <w:rsid w:val="00A04F1C"/>
    <w:rsid w:val="00A05776"/>
    <w:rsid w:val="00A06B6A"/>
    <w:rsid w:val="00A0763B"/>
    <w:rsid w:val="00A11E71"/>
    <w:rsid w:val="00A164BE"/>
    <w:rsid w:val="00A21FCC"/>
    <w:rsid w:val="00A2290F"/>
    <w:rsid w:val="00A22DAD"/>
    <w:rsid w:val="00A235EB"/>
    <w:rsid w:val="00A23C4E"/>
    <w:rsid w:val="00A244BA"/>
    <w:rsid w:val="00A24A83"/>
    <w:rsid w:val="00A2773A"/>
    <w:rsid w:val="00A30A97"/>
    <w:rsid w:val="00A30D1B"/>
    <w:rsid w:val="00A31628"/>
    <w:rsid w:val="00A34DB3"/>
    <w:rsid w:val="00A35821"/>
    <w:rsid w:val="00A37500"/>
    <w:rsid w:val="00A4139B"/>
    <w:rsid w:val="00A415DD"/>
    <w:rsid w:val="00A42E37"/>
    <w:rsid w:val="00A436B7"/>
    <w:rsid w:val="00A44719"/>
    <w:rsid w:val="00A4484A"/>
    <w:rsid w:val="00A50389"/>
    <w:rsid w:val="00A50AFE"/>
    <w:rsid w:val="00A51607"/>
    <w:rsid w:val="00A522D1"/>
    <w:rsid w:val="00A56984"/>
    <w:rsid w:val="00A57638"/>
    <w:rsid w:val="00A60C16"/>
    <w:rsid w:val="00A623B2"/>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355"/>
    <w:rsid w:val="00AA6922"/>
    <w:rsid w:val="00AB06EA"/>
    <w:rsid w:val="00AB28EB"/>
    <w:rsid w:val="00AB7026"/>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4051"/>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426E3"/>
    <w:rsid w:val="00B44348"/>
    <w:rsid w:val="00B44670"/>
    <w:rsid w:val="00B4694F"/>
    <w:rsid w:val="00B52975"/>
    <w:rsid w:val="00B54938"/>
    <w:rsid w:val="00B5504A"/>
    <w:rsid w:val="00B562C8"/>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C5F55"/>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16C5F"/>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033A"/>
    <w:rsid w:val="00C725DA"/>
    <w:rsid w:val="00C7269E"/>
    <w:rsid w:val="00C7360C"/>
    <w:rsid w:val="00C73D9F"/>
    <w:rsid w:val="00C74528"/>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15A9"/>
    <w:rsid w:val="00CD21BC"/>
    <w:rsid w:val="00CD3F86"/>
    <w:rsid w:val="00CD4379"/>
    <w:rsid w:val="00CD6C73"/>
    <w:rsid w:val="00CD7729"/>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753"/>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750D2"/>
    <w:rsid w:val="00D77778"/>
    <w:rsid w:val="00D82594"/>
    <w:rsid w:val="00D82FE9"/>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2FB4"/>
    <w:rsid w:val="00DD35C5"/>
    <w:rsid w:val="00DD4017"/>
    <w:rsid w:val="00DD48AC"/>
    <w:rsid w:val="00DD552D"/>
    <w:rsid w:val="00DD663B"/>
    <w:rsid w:val="00DD6CE3"/>
    <w:rsid w:val="00DD7868"/>
    <w:rsid w:val="00DE02A6"/>
    <w:rsid w:val="00DE6A43"/>
    <w:rsid w:val="00DF0257"/>
    <w:rsid w:val="00DF35CC"/>
    <w:rsid w:val="00E00D58"/>
    <w:rsid w:val="00E034D4"/>
    <w:rsid w:val="00E03C52"/>
    <w:rsid w:val="00E0621F"/>
    <w:rsid w:val="00E079D9"/>
    <w:rsid w:val="00E10111"/>
    <w:rsid w:val="00E11AA4"/>
    <w:rsid w:val="00E1258F"/>
    <w:rsid w:val="00E13884"/>
    <w:rsid w:val="00E14725"/>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006"/>
    <w:rsid w:val="00ED18A3"/>
    <w:rsid w:val="00ED1A5B"/>
    <w:rsid w:val="00ED1C3F"/>
    <w:rsid w:val="00ED3F84"/>
    <w:rsid w:val="00ED4769"/>
    <w:rsid w:val="00ED512F"/>
    <w:rsid w:val="00ED5961"/>
    <w:rsid w:val="00ED7CC8"/>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3742D"/>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53"/>
    <w:rsid w:val="00F81DFC"/>
    <w:rsid w:val="00F846A5"/>
    <w:rsid w:val="00F85FD5"/>
    <w:rsid w:val="00F86D1D"/>
    <w:rsid w:val="00F91846"/>
    <w:rsid w:val="00F91F11"/>
    <w:rsid w:val="00F92353"/>
    <w:rsid w:val="00F9461A"/>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41C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5">
    <w:name w:val="Hyperlink"/>
    <w:basedOn w:val="a0"/>
    <w:rsid w:val="00C900EA"/>
    <w:rPr>
      <w:color w:val="0000FF"/>
      <w:u w:val="single"/>
    </w:rPr>
  </w:style>
  <w:style w:type="paragraph" w:styleId="a6">
    <w:name w:val="Body Text"/>
    <w:basedOn w:val="a"/>
    <w:link w:val="a7"/>
    <w:rsid w:val="009245F0"/>
    <w:pPr>
      <w:spacing w:after="120"/>
    </w:pPr>
  </w:style>
  <w:style w:type="table" w:styleId="a8">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b">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c">
    <w:name w:val="Знак Знак"/>
    <w:basedOn w:val="a"/>
    <w:next w:val="2"/>
    <w:autoRedefine/>
    <w:rsid w:val="00CF5971"/>
    <w:pPr>
      <w:spacing w:after="160" w:line="240" w:lineRule="exact"/>
      <w:jc w:val="center"/>
    </w:pPr>
    <w:rPr>
      <w:b/>
      <w:i/>
      <w:lang w:val="en-US" w:eastAsia="en-US"/>
    </w:rPr>
  </w:style>
  <w:style w:type="paragraph" w:styleId="ad">
    <w:name w:val="Balloon Text"/>
    <w:basedOn w:val="a"/>
    <w:semiHidden/>
    <w:rsid w:val="00F363B0"/>
    <w:rPr>
      <w:rFonts w:ascii="Tahoma" w:hAnsi="Tahoma" w:cs="Tahoma"/>
      <w:sz w:val="16"/>
      <w:szCs w:val="16"/>
    </w:rPr>
  </w:style>
  <w:style w:type="paragraph" w:styleId="ae">
    <w:name w:val="Subtitle"/>
    <w:basedOn w:val="a"/>
    <w:link w:val="af"/>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a">
    <w:name w:val="Нижний колонтитул Знак"/>
    <w:basedOn w:val="a0"/>
    <w:link w:val="a9"/>
    <w:uiPriority w:val="99"/>
    <w:rsid w:val="00E91008"/>
  </w:style>
  <w:style w:type="paragraph" w:customStyle="1" w:styleId="32">
    <w:name w:val="Обычный3"/>
    <w:rsid w:val="00E91008"/>
    <w:pPr>
      <w:widowControl w:val="0"/>
      <w:snapToGrid w:val="0"/>
      <w:jc w:val="center"/>
    </w:pPr>
    <w:rPr>
      <w:b/>
      <w:i/>
      <w:sz w:val="28"/>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1"/>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2">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f">
    <w:name w:val="Подзаголовок Знак"/>
    <w:basedOn w:val="a0"/>
    <w:link w:val="ae"/>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3">
    <w:name w:val="Title"/>
    <w:basedOn w:val="a"/>
    <w:link w:val="af4"/>
    <w:uiPriority w:val="10"/>
    <w:qFormat/>
    <w:rsid w:val="0050431B"/>
    <w:pPr>
      <w:jc w:val="center"/>
    </w:pPr>
    <w:rPr>
      <w:szCs w:val="20"/>
      <w:lang w:eastAsia="en-US"/>
    </w:rPr>
  </w:style>
  <w:style w:type="character" w:customStyle="1" w:styleId="af4">
    <w:name w:val="Название Знак"/>
    <w:basedOn w:val="a0"/>
    <w:link w:val="af3"/>
    <w:uiPriority w:val="10"/>
    <w:rsid w:val="0050431B"/>
    <w:rPr>
      <w:sz w:val="28"/>
      <w:lang w:eastAsia="en-US"/>
    </w:rPr>
  </w:style>
  <w:style w:type="paragraph" w:styleId="af5">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6">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rsid w:val="00DD663B"/>
    <w:rPr>
      <w:sz w:val="24"/>
      <w:szCs w:val="24"/>
    </w:rPr>
  </w:style>
  <w:style w:type="character" w:customStyle="1" w:styleId="a7">
    <w:name w:val="Основной текст Знак"/>
    <w:basedOn w:val="a0"/>
    <w:link w:val="a6"/>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paragraph" w:styleId="af7">
    <w:name w:val="Revision"/>
    <w:hidden/>
    <w:uiPriority w:val="99"/>
    <w:semiHidden/>
    <w:rsid w:val="006E03F7"/>
    <w:rPr>
      <w:rFonts w:ascii="Calibri" w:hAnsi="Calibri"/>
      <w:sz w:val="22"/>
      <w:szCs w:val="22"/>
    </w:rPr>
  </w:style>
  <w:style w:type="character" w:customStyle="1" w:styleId="a4">
    <w:name w:val="Основной текст с отступом Знак"/>
    <w:basedOn w:val="a0"/>
    <w:link w:val="a3"/>
    <w:rsid w:val="00616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gafiyatulin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03FA-7F0A-48CC-8CA8-78FAD245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3170</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15</cp:revision>
  <cp:lastPrinted>2016-12-14T12:39:00Z</cp:lastPrinted>
  <dcterms:created xsi:type="dcterms:W3CDTF">2018-06-04T02:59:00Z</dcterms:created>
  <dcterms:modified xsi:type="dcterms:W3CDTF">2018-09-13T02:27:00Z</dcterms:modified>
</cp:coreProperties>
</file>