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5F4C" w:rsidRPr="00B51EA5" w:rsidRDefault="004E5F4C" w:rsidP="004E5F4C">
      <w:pPr>
        <w:pStyle w:val="BodyText"/>
        <w:spacing w:before="44"/>
        <w:ind w:right="3753"/>
        <w:rPr>
          <w:sz w:val="20"/>
          <w:szCs w:val="20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538"/>
      </w:tblGrid>
      <w:tr w:rsidR="004E5F4C" w:rsidTr="00B630E0">
        <w:trPr>
          <w:trHeight w:val="1554"/>
        </w:trPr>
        <w:tc>
          <w:tcPr>
            <w:tcW w:w="5538" w:type="dxa"/>
          </w:tcPr>
          <w:p w:rsidR="004E5F4C" w:rsidRDefault="004E5F4C" w:rsidP="00620FA3">
            <w:pPr>
              <w:spacing w:before="78" w:line="273" w:lineRule="auto"/>
              <w:jc w:val="both"/>
              <w:rPr>
                <w:sz w:val="16"/>
              </w:rPr>
            </w:pPr>
            <w:bookmarkStart w:id="0" w:name="_GoBack"/>
            <w:r>
              <w:rPr>
                <w:sz w:val="16"/>
              </w:rPr>
              <w:t>"</w:t>
            </w:r>
            <w:proofErr w:type="spellStart"/>
            <w:r>
              <w:rPr>
                <w:sz w:val="16"/>
              </w:rPr>
              <w:t>Azərbaycan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Respublikası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ilə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digər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dövlətlər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arasında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bağlanmış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ikiqat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vergitutmanın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aradan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qaldırılması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haqqında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beynalxalq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müqavilələrin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inzibatçılıgı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Qaydaları”na</w:t>
            </w:r>
            <w:proofErr w:type="spellEnd"/>
            <w:r>
              <w:rPr>
                <w:sz w:val="16"/>
              </w:rPr>
              <w:t xml:space="preserve"> 2 </w:t>
            </w:r>
            <w:proofErr w:type="spellStart"/>
            <w:r>
              <w:rPr>
                <w:sz w:val="16"/>
              </w:rPr>
              <w:t>nömrəli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əlavə</w:t>
            </w:r>
            <w:proofErr w:type="spellEnd"/>
          </w:p>
          <w:p w:rsidR="004E5F4C" w:rsidRDefault="004E5F4C" w:rsidP="00620FA3">
            <w:pPr>
              <w:spacing w:before="112" w:line="273" w:lineRule="auto"/>
              <w:jc w:val="both"/>
              <w:rPr>
                <w:sz w:val="16"/>
              </w:rPr>
            </w:pPr>
            <w:r>
              <w:rPr>
                <w:sz w:val="16"/>
              </w:rPr>
              <w:t>The Annex 2 to the “Regulations for Administration of International Double Taxation Avoidance Agreements Between the Republic of Azerbaijan and Other States"</w:t>
            </w:r>
          </w:p>
          <w:bookmarkEnd w:id="0"/>
          <w:p w:rsidR="004E5F4C" w:rsidRDefault="004E5F4C" w:rsidP="00B630E0">
            <w:pPr>
              <w:spacing w:before="123" w:line="484" w:lineRule="auto"/>
              <w:ind w:right="4332"/>
              <w:jc w:val="right"/>
              <w:rPr>
                <w:b/>
                <w:sz w:val="28"/>
              </w:rPr>
            </w:pPr>
          </w:p>
        </w:tc>
      </w:tr>
    </w:tbl>
    <w:p w:rsidR="004E5F4C" w:rsidRPr="000B5A6E" w:rsidRDefault="004E5F4C" w:rsidP="004E5F4C">
      <w:pPr>
        <w:spacing w:before="1"/>
        <w:rPr>
          <w:color w:val="000000" w:themeColor="text1"/>
          <w:sz w:val="18"/>
        </w:rPr>
      </w:pPr>
      <w:r>
        <w:rPr>
          <w:b/>
          <w:sz w:val="28"/>
        </w:rPr>
        <w:t xml:space="preserve">      </w:t>
      </w:r>
      <w:r w:rsidRPr="00A9677E">
        <w:rPr>
          <w:b/>
          <w:noProof/>
          <w:sz w:val="28"/>
        </w:rPr>
        <w:drawing>
          <wp:inline distT="0" distB="0" distL="0" distR="0">
            <wp:extent cx="747140" cy="74714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140" cy="74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</w:rPr>
        <w:br w:type="textWrapping" w:clear="all"/>
        <w:t xml:space="preserve">      </w:t>
      </w:r>
      <w:proofErr w:type="spellStart"/>
      <w:r>
        <w:rPr>
          <w:sz w:val="18"/>
        </w:rPr>
        <w:t>Bildiriş</w:t>
      </w:r>
      <w:proofErr w:type="spellEnd"/>
      <w:r w:rsidRPr="000B5A6E">
        <w:rPr>
          <w:color w:val="000000" w:themeColor="text1"/>
          <w:sz w:val="18"/>
        </w:rPr>
        <w:t xml:space="preserve">/Notification </w:t>
      </w:r>
      <w:r w:rsidRPr="000B5A6E">
        <w:rPr>
          <w:color w:val="000000" w:themeColor="text1"/>
          <w:sz w:val="18"/>
          <w:lang w:val="en-GB"/>
        </w:rPr>
        <w:t>№</w:t>
      </w:r>
      <w:r w:rsidRPr="000B5A6E">
        <w:rPr>
          <w:color w:val="000000" w:themeColor="text1"/>
          <w:sz w:val="18"/>
        </w:rPr>
        <w:t xml:space="preserve">: </w:t>
      </w:r>
    </w:p>
    <w:p w:rsidR="004E5F4C" w:rsidRPr="000B5A6E" w:rsidRDefault="004E5F4C" w:rsidP="004E5F4C">
      <w:pPr>
        <w:spacing w:before="123" w:line="484" w:lineRule="auto"/>
        <w:ind w:right="4332"/>
        <w:rPr>
          <w:color w:val="000000" w:themeColor="text1"/>
          <w:sz w:val="18"/>
          <w:szCs w:val="18"/>
        </w:rPr>
      </w:pPr>
      <w:r w:rsidRPr="000B5A6E">
        <w:rPr>
          <w:b/>
          <w:color w:val="000000" w:themeColor="text1"/>
          <w:sz w:val="28"/>
        </w:rPr>
        <w:t xml:space="preserve">      </w:t>
      </w:r>
      <w:r w:rsidRPr="000B5A6E">
        <w:rPr>
          <w:color w:val="000000" w:themeColor="text1"/>
          <w:sz w:val="18"/>
          <w:szCs w:val="18"/>
          <w:lang w:val="az-Latn-AZ"/>
        </w:rPr>
        <w:t>Sənədin verildiyi tarix</w:t>
      </w:r>
      <w:r w:rsidR="004E45CE" w:rsidRPr="000B5A6E">
        <w:rPr>
          <w:color w:val="000000" w:themeColor="text1"/>
          <w:sz w:val="18"/>
          <w:szCs w:val="18"/>
        </w:rPr>
        <w:t xml:space="preserve">/Date of issue:   </w:t>
      </w:r>
    </w:p>
    <w:p w:rsidR="004E5F4C" w:rsidRDefault="004E5F4C" w:rsidP="004E5F4C">
      <w:pPr>
        <w:spacing w:before="123" w:line="484" w:lineRule="auto"/>
        <w:ind w:left="106" w:right="4332" w:firstLine="104"/>
        <w:jc w:val="right"/>
        <w:rPr>
          <w:b/>
          <w:sz w:val="28"/>
        </w:rPr>
      </w:pPr>
      <w:proofErr w:type="spellStart"/>
      <w:r>
        <w:rPr>
          <w:b/>
          <w:sz w:val="28"/>
        </w:rPr>
        <w:t>Rezidentlik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Sertifikatı</w:t>
      </w:r>
      <w:proofErr w:type="spellEnd"/>
    </w:p>
    <w:p w:rsidR="004E5F4C" w:rsidRPr="00B51EA5" w:rsidRDefault="004E5F4C" w:rsidP="00B51EA5">
      <w:pPr>
        <w:spacing w:before="123" w:line="484" w:lineRule="auto"/>
        <w:ind w:left="106" w:right="4332" w:firstLine="104"/>
        <w:jc w:val="right"/>
        <w:rPr>
          <w:b/>
          <w:sz w:val="28"/>
        </w:rPr>
      </w:pPr>
      <w:r>
        <w:rPr>
          <w:b/>
          <w:sz w:val="28"/>
        </w:rPr>
        <w:t>Certificate of Residenc</w:t>
      </w:r>
      <w:r w:rsidR="00750292">
        <w:rPr>
          <w:b/>
          <w:sz w:val="28"/>
        </w:rPr>
        <w:t>e</w:t>
      </w:r>
    </w:p>
    <w:p w:rsidR="004E5F4C" w:rsidRPr="004D57CD" w:rsidRDefault="000B5A6E" w:rsidP="000A52E0">
      <w:pPr>
        <w:pStyle w:val="BodyText"/>
        <w:spacing w:line="273" w:lineRule="auto"/>
        <w:ind w:left="390" w:right="501" w:firstLine="3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İqtisadiyyat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Nazirliyi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yanında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Dövlət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Xidməti</w:t>
      </w:r>
      <w:proofErr w:type="spellEnd"/>
      <w:r w:rsidR="00E810A4">
        <w:rPr>
          <w:sz w:val="24"/>
          <w:szCs w:val="24"/>
        </w:rPr>
        <w:t xml:space="preserve"> "XXXXX</w:t>
      </w:r>
      <w:r w:rsidR="004E5F4C" w:rsidRPr="004D57CD">
        <w:rPr>
          <w:sz w:val="24"/>
          <w:szCs w:val="24"/>
        </w:rPr>
        <w:t xml:space="preserve">" </w:t>
      </w:r>
      <w:proofErr w:type="spellStart"/>
      <w:r w:rsidR="004E5F4C" w:rsidRPr="004D57CD">
        <w:rPr>
          <w:sz w:val="24"/>
          <w:szCs w:val="24"/>
        </w:rPr>
        <w:t>M</w:t>
      </w:r>
      <w:r w:rsidR="00182097">
        <w:rPr>
          <w:sz w:val="24"/>
          <w:szCs w:val="24"/>
        </w:rPr>
        <w:t>əhdud</w:t>
      </w:r>
      <w:proofErr w:type="spellEnd"/>
      <w:r w:rsidR="004E5F4C" w:rsidRPr="004D57CD">
        <w:rPr>
          <w:sz w:val="24"/>
          <w:szCs w:val="24"/>
        </w:rPr>
        <w:t xml:space="preserve"> </w:t>
      </w:r>
      <w:proofErr w:type="spellStart"/>
      <w:r w:rsidR="004E5F4C" w:rsidRPr="004D57CD">
        <w:rPr>
          <w:sz w:val="24"/>
          <w:szCs w:val="24"/>
        </w:rPr>
        <w:t>M</w:t>
      </w:r>
      <w:r w:rsidR="00182097">
        <w:rPr>
          <w:sz w:val="24"/>
          <w:szCs w:val="24"/>
        </w:rPr>
        <w:t>əsuliyyətli</w:t>
      </w:r>
      <w:proofErr w:type="spellEnd"/>
      <w:r w:rsidR="004E5F4C" w:rsidRPr="004D57CD">
        <w:rPr>
          <w:sz w:val="24"/>
          <w:szCs w:val="24"/>
        </w:rPr>
        <w:t xml:space="preserve"> </w:t>
      </w:r>
      <w:proofErr w:type="spellStart"/>
      <w:r w:rsidR="004E5F4C" w:rsidRPr="004D57CD">
        <w:rPr>
          <w:sz w:val="24"/>
          <w:szCs w:val="24"/>
        </w:rPr>
        <w:t>C</w:t>
      </w:r>
      <w:r w:rsidR="00182097">
        <w:rPr>
          <w:sz w:val="24"/>
          <w:szCs w:val="24"/>
        </w:rPr>
        <w:t>əmiyyəti</w:t>
      </w:r>
      <w:proofErr w:type="spellEnd"/>
      <w:r w:rsidR="00844B08">
        <w:rPr>
          <w:sz w:val="24"/>
          <w:szCs w:val="24"/>
        </w:rPr>
        <w:t xml:space="preserve"> (VOEN: 111111111</w:t>
      </w:r>
      <w:r w:rsidR="004E5F4C">
        <w:rPr>
          <w:sz w:val="24"/>
          <w:szCs w:val="24"/>
        </w:rPr>
        <w:t xml:space="preserve">1; </w:t>
      </w:r>
      <w:proofErr w:type="spellStart"/>
      <w:r w:rsidR="004E5F4C">
        <w:rPr>
          <w:sz w:val="24"/>
          <w:szCs w:val="24"/>
        </w:rPr>
        <w:t>Ünvan</w:t>
      </w:r>
      <w:proofErr w:type="spellEnd"/>
      <w:r w:rsidR="004E5F4C">
        <w:rPr>
          <w:sz w:val="24"/>
          <w:szCs w:val="24"/>
        </w:rPr>
        <w:t>:</w:t>
      </w:r>
      <w:r w:rsidR="00182C8C">
        <w:rPr>
          <w:sz w:val="24"/>
          <w:szCs w:val="24"/>
        </w:rPr>
        <w:t xml:space="preserve"> xxx</w:t>
      </w:r>
      <w:r w:rsidR="004E5F4C" w:rsidRPr="004D57CD">
        <w:rPr>
          <w:sz w:val="24"/>
          <w:szCs w:val="24"/>
        </w:rPr>
        <w:t>)</w:t>
      </w:r>
      <w:r w:rsidR="004E5F4C">
        <w:rPr>
          <w:sz w:val="24"/>
          <w:szCs w:val="24"/>
        </w:rPr>
        <w:t xml:space="preserve"> </w:t>
      </w:r>
      <w:proofErr w:type="spellStart"/>
      <w:r w:rsidR="004E5F4C" w:rsidRPr="004D57CD">
        <w:rPr>
          <w:sz w:val="24"/>
          <w:szCs w:val="24"/>
        </w:rPr>
        <w:t>Azərbaycan</w:t>
      </w:r>
      <w:proofErr w:type="spellEnd"/>
      <w:r w:rsidR="004E5F4C">
        <w:rPr>
          <w:sz w:val="24"/>
          <w:szCs w:val="24"/>
        </w:rPr>
        <w:t xml:space="preserve"> </w:t>
      </w:r>
      <w:proofErr w:type="spellStart"/>
      <w:r w:rsidR="004E5F4C">
        <w:rPr>
          <w:sz w:val="24"/>
          <w:szCs w:val="24"/>
        </w:rPr>
        <w:t>Respublikası</w:t>
      </w:r>
      <w:proofErr w:type="spellEnd"/>
      <w:r w:rsidR="004E5F4C">
        <w:rPr>
          <w:sz w:val="24"/>
          <w:szCs w:val="24"/>
        </w:rPr>
        <w:t xml:space="preserve"> </w:t>
      </w:r>
      <w:proofErr w:type="spellStart"/>
      <w:r w:rsidR="004E5F4C">
        <w:rPr>
          <w:sz w:val="24"/>
          <w:szCs w:val="24"/>
        </w:rPr>
        <w:t>ilə</w:t>
      </w:r>
      <w:proofErr w:type="spellEnd"/>
      <w:r w:rsidR="003C451B">
        <w:rPr>
          <w:sz w:val="24"/>
          <w:szCs w:val="24"/>
        </w:rPr>
        <w:t xml:space="preserve"> </w:t>
      </w:r>
      <w:proofErr w:type="spellStart"/>
      <w:r w:rsidR="003C451B">
        <w:rPr>
          <w:sz w:val="24"/>
          <w:szCs w:val="24"/>
        </w:rPr>
        <w:t>Rusiya</w:t>
      </w:r>
      <w:proofErr w:type="spellEnd"/>
      <w:r w:rsidR="003C451B">
        <w:rPr>
          <w:sz w:val="24"/>
          <w:szCs w:val="24"/>
        </w:rPr>
        <w:t xml:space="preserve"> </w:t>
      </w:r>
      <w:proofErr w:type="spellStart"/>
      <w:r w:rsidR="003C451B">
        <w:rPr>
          <w:sz w:val="24"/>
          <w:szCs w:val="24"/>
        </w:rPr>
        <w:t>Federasiyası</w:t>
      </w:r>
      <w:proofErr w:type="spellEnd"/>
      <w:r w:rsidR="004E5F4C">
        <w:rPr>
          <w:sz w:val="24"/>
          <w:szCs w:val="24"/>
        </w:rPr>
        <w:t xml:space="preserve"> </w:t>
      </w:r>
      <w:proofErr w:type="spellStart"/>
      <w:r w:rsidR="004E5F4C">
        <w:rPr>
          <w:sz w:val="24"/>
          <w:szCs w:val="24"/>
        </w:rPr>
        <w:t>arasında</w:t>
      </w:r>
      <w:proofErr w:type="spellEnd"/>
      <w:r w:rsidR="004E5F4C">
        <w:rPr>
          <w:sz w:val="24"/>
          <w:szCs w:val="24"/>
        </w:rPr>
        <w:t xml:space="preserve"> </w:t>
      </w:r>
      <w:proofErr w:type="spellStart"/>
      <w:r w:rsidR="004E5F4C">
        <w:rPr>
          <w:sz w:val="24"/>
          <w:szCs w:val="24"/>
        </w:rPr>
        <w:t>bağlanmış</w:t>
      </w:r>
      <w:proofErr w:type="spellEnd"/>
      <w:r w:rsidR="004E5F4C">
        <w:rPr>
          <w:sz w:val="24"/>
          <w:szCs w:val="24"/>
        </w:rPr>
        <w:t xml:space="preserve"> </w:t>
      </w:r>
      <w:proofErr w:type="spellStart"/>
      <w:r w:rsidR="004E5F4C">
        <w:rPr>
          <w:sz w:val="24"/>
          <w:szCs w:val="24"/>
        </w:rPr>
        <w:t>ikiqat</w:t>
      </w:r>
      <w:proofErr w:type="spellEnd"/>
      <w:r w:rsidR="004E5F4C">
        <w:rPr>
          <w:sz w:val="24"/>
          <w:szCs w:val="24"/>
        </w:rPr>
        <w:t xml:space="preserve"> </w:t>
      </w:r>
      <w:proofErr w:type="spellStart"/>
      <w:r w:rsidR="004E5F4C">
        <w:rPr>
          <w:sz w:val="24"/>
          <w:szCs w:val="24"/>
        </w:rPr>
        <w:t>vergitutmanın</w:t>
      </w:r>
      <w:proofErr w:type="spellEnd"/>
      <w:r w:rsidR="004E5F4C">
        <w:rPr>
          <w:sz w:val="24"/>
          <w:szCs w:val="24"/>
        </w:rPr>
        <w:t xml:space="preserve"> </w:t>
      </w:r>
      <w:proofErr w:type="spellStart"/>
      <w:r w:rsidR="004E5F4C">
        <w:rPr>
          <w:sz w:val="24"/>
          <w:szCs w:val="24"/>
        </w:rPr>
        <w:t>aradan</w:t>
      </w:r>
      <w:proofErr w:type="spellEnd"/>
      <w:r w:rsidR="004E5F4C">
        <w:rPr>
          <w:sz w:val="24"/>
          <w:szCs w:val="24"/>
        </w:rPr>
        <w:t xml:space="preserve"> </w:t>
      </w:r>
      <w:proofErr w:type="spellStart"/>
      <w:r w:rsidR="004E5F4C">
        <w:rPr>
          <w:sz w:val="24"/>
          <w:szCs w:val="24"/>
        </w:rPr>
        <w:t>qaldırılması</w:t>
      </w:r>
      <w:proofErr w:type="spellEnd"/>
      <w:r w:rsidR="004E5F4C">
        <w:rPr>
          <w:sz w:val="24"/>
          <w:szCs w:val="24"/>
        </w:rPr>
        <w:t xml:space="preserve"> </w:t>
      </w:r>
      <w:proofErr w:type="spellStart"/>
      <w:r w:rsidR="004E5F4C">
        <w:rPr>
          <w:sz w:val="24"/>
          <w:szCs w:val="24"/>
        </w:rPr>
        <w:t>haqqında</w:t>
      </w:r>
      <w:proofErr w:type="spellEnd"/>
      <w:r w:rsidR="004E5F4C">
        <w:rPr>
          <w:sz w:val="24"/>
          <w:szCs w:val="24"/>
        </w:rPr>
        <w:t xml:space="preserve"> </w:t>
      </w:r>
      <w:proofErr w:type="spellStart"/>
      <w:r w:rsidR="004E5F4C">
        <w:rPr>
          <w:sz w:val="24"/>
          <w:szCs w:val="24"/>
        </w:rPr>
        <w:t>beynəlxalq</w:t>
      </w:r>
      <w:proofErr w:type="spellEnd"/>
      <w:r w:rsidR="004E5F4C">
        <w:rPr>
          <w:sz w:val="24"/>
          <w:szCs w:val="24"/>
        </w:rPr>
        <w:t xml:space="preserve"> </w:t>
      </w:r>
      <w:proofErr w:type="spellStart"/>
      <w:r w:rsidR="000444E0">
        <w:rPr>
          <w:sz w:val="24"/>
          <w:szCs w:val="24"/>
        </w:rPr>
        <w:t>müqavilənin</w:t>
      </w:r>
      <w:proofErr w:type="spellEnd"/>
      <w:r w:rsidR="000444E0">
        <w:rPr>
          <w:sz w:val="24"/>
          <w:szCs w:val="24"/>
        </w:rPr>
        <w:t xml:space="preserve"> </w:t>
      </w:r>
      <w:proofErr w:type="spellStart"/>
      <w:r w:rsidR="000444E0">
        <w:rPr>
          <w:sz w:val="24"/>
          <w:szCs w:val="24"/>
        </w:rPr>
        <w:t>məqsədləri</w:t>
      </w:r>
      <w:proofErr w:type="spellEnd"/>
      <w:r w:rsidR="000444E0">
        <w:rPr>
          <w:sz w:val="24"/>
          <w:szCs w:val="24"/>
        </w:rPr>
        <w:t xml:space="preserve"> </w:t>
      </w:r>
      <w:proofErr w:type="spellStart"/>
      <w:r w:rsidR="000444E0">
        <w:rPr>
          <w:sz w:val="24"/>
          <w:szCs w:val="24"/>
        </w:rPr>
        <w:t>üçün</w:t>
      </w:r>
      <w:proofErr w:type="spellEnd"/>
      <w:r w:rsidR="000444E0">
        <w:rPr>
          <w:sz w:val="24"/>
          <w:szCs w:val="24"/>
        </w:rPr>
        <w:t xml:space="preserve"> 202</w:t>
      </w:r>
      <w:r w:rsidR="00182097">
        <w:rPr>
          <w:sz w:val="24"/>
          <w:szCs w:val="24"/>
        </w:rPr>
        <w:t>3</w:t>
      </w:r>
      <w:r w:rsidR="004E5F4C">
        <w:rPr>
          <w:sz w:val="24"/>
          <w:szCs w:val="24"/>
        </w:rPr>
        <w:t>-c</w:t>
      </w:r>
      <w:r w:rsidR="00182097">
        <w:rPr>
          <w:sz w:val="24"/>
          <w:szCs w:val="24"/>
        </w:rPr>
        <w:t>ü</w:t>
      </w:r>
      <w:r w:rsidR="004E5F4C">
        <w:rPr>
          <w:sz w:val="24"/>
          <w:szCs w:val="24"/>
        </w:rPr>
        <w:t xml:space="preserve"> </w:t>
      </w:r>
      <w:proofErr w:type="spellStart"/>
      <w:r w:rsidR="004E5F4C">
        <w:rPr>
          <w:sz w:val="24"/>
          <w:szCs w:val="24"/>
        </w:rPr>
        <w:t>vergi</w:t>
      </w:r>
      <w:proofErr w:type="spellEnd"/>
      <w:r w:rsidR="004E5F4C">
        <w:rPr>
          <w:sz w:val="24"/>
          <w:szCs w:val="24"/>
        </w:rPr>
        <w:t xml:space="preserve"> </w:t>
      </w:r>
      <w:proofErr w:type="spellStart"/>
      <w:r w:rsidR="004E5F4C">
        <w:rPr>
          <w:sz w:val="24"/>
          <w:szCs w:val="24"/>
        </w:rPr>
        <w:t>ilində</w:t>
      </w:r>
      <w:proofErr w:type="spellEnd"/>
      <w:r w:rsidR="004E5F4C">
        <w:rPr>
          <w:sz w:val="24"/>
          <w:szCs w:val="24"/>
        </w:rPr>
        <w:t xml:space="preserve"> </w:t>
      </w:r>
      <w:proofErr w:type="spellStart"/>
      <w:r w:rsidR="004E5F4C">
        <w:rPr>
          <w:sz w:val="24"/>
          <w:szCs w:val="24"/>
        </w:rPr>
        <w:t>Azərbaycan</w:t>
      </w:r>
      <w:proofErr w:type="spellEnd"/>
      <w:r w:rsidR="004E5F4C">
        <w:rPr>
          <w:sz w:val="24"/>
          <w:szCs w:val="24"/>
        </w:rPr>
        <w:t xml:space="preserve"> </w:t>
      </w:r>
      <w:proofErr w:type="spellStart"/>
      <w:r w:rsidR="004E5F4C">
        <w:rPr>
          <w:sz w:val="24"/>
          <w:szCs w:val="24"/>
        </w:rPr>
        <w:t>Respublikasının</w:t>
      </w:r>
      <w:proofErr w:type="spellEnd"/>
      <w:r w:rsidR="004E5F4C">
        <w:rPr>
          <w:sz w:val="24"/>
          <w:szCs w:val="24"/>
        </w:rPr>
        <w:t xml:space="preserve"> </w:t>
      </w:r>
      <w:proofErr w:type="spellStart"/>
      <w:r w:rsidR="004E5F4C">
        <w:rPr>
          <w:sz w:val="24"/>
          <w:szCs w:val="24"/>
        </w:rPr>
        <w:t>rezidenti</w:t>
      </w:r>
      <w:proofErr w:type="spellEnd"/>
      <w:r w:rsidR="004E5F4C">
        <w:rPr>
          <w:sz w:val="24"/>
          <w:szCs w:val="24"/>
        </w:rPr>
        <w:t xml:space="preserve"> </w:t>
      </w:r>
      <w:proofErr w:type="spellStart"/>
      <w:r w:rsidR="004E5F4C">
        <w:rPr>
          <w:sz w:val="24"/>
          <w:szCs w:val="24"/>
        </w:rPr>
        <w:t>olmasını</w:t>
      </w:r>
      <w:proofErr w:type="spellEnd"/>
      <w:r w:rsidR="004E5F4C">
        <w:rPr>
          <w:sz w:val="24"/>
          <w:szCs w:val="24"/>
        </w:rPr>
        <w:t xml:space="preserve"> </w:t>
      </w:r>
      <w:proofErr w:type="spellStart"/>
      <w:r w:rsidR="004E5F4C">
        <w:rPr>
          <w:sz w:val="24"/>
          <w:szCs w:val="24"/>
        </w:rPr>
        <w:t>təsdiq</w:t>
      </w:r>
      <w:proofErr w:type="spellEnd"/>
      <w:r w:rsidR="004E5F4C">
        <w:rPr>
          <w:sz w:val="24"/>
          <w:szCs w:val="24"/>
        </w:rPr>
        <w:t xml:space="preserve"> </w:t>
      </w:r>
      <w:proofErr w:type="spellStart"/>
      <w:r w:rsidR="004E5F4C">
        <w:rPr>
          <w:sz w:val="24"/>
          <w:szCs w:val="24"/>
        </w:rPr>
        <w:t>edir</w:t>
      </w:r>
      <w:proofErr w:type="spellEnd"/>
      <w:r w:rsidR="004E5F4C">
        <w:rPr>
          <w:sz w:val="24"/>
          <w:szCs w:val="24"/>
        </w:rPr>
        <w:t xml:space="preserve">.  </w:t>
      </w:r>
    </w:p>
    <w:p w:rsidR="004E5F4C" w:rsidRDefault="004E5F4C" w:rsidP="004E5F4C">
      <w:pPr>
        <w:pStyle w:val="BodyText"/>
        <w:spacing w:before="39" w:line="273" w:lineRule="auto"/>
        <w:ind w:left="390" w:right="502" w:firstLine="1133"/>
        <w:jc w:val="both"/>
        <w:rPr>
          <w:sz w:val="24"/>
          <w:szCs w:val="24"/>
        </w:rPr>
      </w:pPr>
    </w:p>
    <w:p w:rsidR="004E5F4C" w:rsidRPr="004D57CD" w:rsidRDefault="000B5A6E" w:rsidP="000A52E0">
      <w:pPr>
        <w:pStyle w:val="BodyText"/>
        <w:spacing w:before="1" w:line="273" w:lineRule="auto"/>
        <w:ind w:left="390" w:right="502" w:firstLine="36"/>
        <w:jc w:val="both"/>
        <w:rPr>
          <w:sz w:val="24"/>
          <w:szCs w:val="24"/>
        </w:rPr>
      </w:pPr>
      <w:r w:rsidRPr="006409EB">
        <w:rPr>
          <w:color w:val="000000" w:themeColor="text1"/>
          <w:sz w:val="24"/>
          <w:szCs w:val="24"/>
        </w:rPr>
        <w:t>State Tax Service under the Ministry of Economy</w:t>
      </w:r>
      <w:r w:rsidR="004E5F4C" w:rsidRPr="006409EB">
        <w:rPr>
          <w:color w:val="000000" w:themeColor="text1"/>
          <w:sz w:val="24"/>
          <w:szCs w:val="24"/>
        </w:rPr>
        <w:t xml:space="preserve"> hereby </w:t>
      </w:r>
      <w:r w:rsidR="00E810A4">
        <w:rPr>
          <w:sz w:val="24"/>
          <w:szCs w:val="24"/>
        </w:rPr>
        <w:t>confirms that "XXXXX</w:t>
      </w:r>
      <w:r w:rsidR="004E5F4C">
        <w:rPr>
          <w:sz w:val="24"/>
          <w:szCs w:val="24"/>
        </w:rPr>
        <w:t xml:space="preserve">" </w:t>
      </w:r>
      <w:proofErr w:type="spellStart"/>
      <w:r w:rsidR="00182097" w:rsidRPr="004D57CD">
        <w:rPr>
          <w:sz w:val="24"/>
          <w:szCs w:val="24"/>
        </w:rPr>
        <w:t>M</w:t>
      </w:r>
      <w:r w:rsidR="00182097">
        <w:rPr>
          <w:sz w:val="24"/>
          <w:szCs w:val="24"/>
        </w:rPr>
        <w:t>əhdud</w:t>
      </w:r>
      <w:proofErr w:type="spellEnd"/>
      <w:r w:rsidR="00182097" w:rsidRPr="004D57CD">
        <w:rPr>
          <w:sz w:val="24"/>
          <w:szCs w:val="24"/>
        </w:rPr>
        <w:t xml:space="preserve"> </w:t>
      </w:r>
      <w:proofErr w:type="spellStart"/>
      <w:r w:rsidR="00182097" w:rsidRPr="004D57CD">
        <w:rPr>
          <w:sz w:val="24"/>
          <w:szCs w:val="24"/>
        </w:rPr>
        <w:t>M</w:t>
      </w:r>
      <w:r w:rsidR="00182097">
        <w:rPr>
          <w:sz w:val="24"/>
          <w:szCs w:val="24"/>
        </w:rPr>
        <w:t>əsuliyyətli</w:t>
      </w:r>
      <w:proofErr w:type="spellEnd"/>
      <w:r w:rsidR="00182097" w:rsidRPr="004D57CD">
        <w:rPr>
          <w:sz w:val="24"/>
          <w:szCs w:val="24"/>
        </w:rPr>
        <w:t xml:space="preserve"> </w:t>
      </w:r>
      <w:proofErr w:type="spellStart"/>
      <w:r w:rsidR="00182097" w:rsidRPr="004D57CD">
        <w:rPr>
          <w:sz w:val="24"/>
          <w:szCs w:val="24"/>
        </w:rPr>
        <w:t>C</w:t>
      </w:r>
      <w:r w:rsidR="00182097">
        <w:rPr>
          <w:sz w:val="24"/>
          <w:szCs w:val="24"/>
        </w:rPr>
        <w:t>əmiyyəti</w:t>
      </w:r>
      <w:proofErr w:type="spellEnd"/>
      <w:r w:rsidR="00844B08">
        <w:rPr>
          <w:sz w:val="24"/>
          <w:szCs w:val="24"/>
        </w:rPr>
        <w:t xml:space="preserve"> (TIN: 111111111</w:t>
      </w:r>
      <w:r w:rsidR="004E5F4C">
        <w:rPr>
          <w:sz w:val="24"/>
          <w:szCs w:val="24"/>
        </w:rPr>
        <w:t>1; Address:</w:t>
      </w:r>
      <w:r w:rsidR="00182C8C">
        <w:rPr>
          <w:sz w:val="24"/>
          <w:szCs w:val="24"/>
        </w:rPr>
        <w:t xml:space="preserve"> xxx</w:t>
      </w:r>
      <w:r w:rsidR="004E5F4C" w:rsidRPr="000B5A6E">
        <w:rPr>
          <w:color w:val="000000" w:themeColor="text1"/>
          <w:sz w:val="24"/>
          <w:szCs w:val="24"/>
        </w:rPr>
        <w:t>) is a resident of th</w:t>
      </w:r>
      <w:r w:rsidR="002F14CD">
        <w:rPr>
          <w:color w:val="000000" w:themeColor="text1"/>
          <w:sz w:val="24"/>
          <w:szCs w:val="24"/>
        </w:rPr>
        <w:t>e Republic of Azerbaijan in 202</w:t>
      </w:r>
      <w:r w:rsidR="0078767B">
        <w:rPr>
          <w:color w:val="000000" w:themeColor="text1"/>
          <w:sz w:val="24"/>
          <w:szCs w:val="24"/>
        </w:rPr>
        <w:t>3</w:t>
      </w:r>
      <w:r w:rsidR="002F14CD">
        <w:rPr>
          <w:color w:val="000000" w:themeColor="text1"/>
          <w:sz w:val="24"/>
          <w:szCs w:val="24"/>
        </w:rPr>
        <w:t>-</w:t>
      </w:r>
      <w:r w:rsidR="0078767B">
        <w:rPr>
          <w:color w:val="000000" w:themeColor="text1"/>
          <w:sz w:val="24"/>
          <w:szCs w:val="24"/>
        </w:rPr>
        <w:t>rd</w:t>
      </w:r>
      <w:r w:rsidR="004E5F4C" w:rsidRPr="000B5A6E">
        <w:rPr>
          <w:color w:val="000000" w:themeColor="text1"/>
          <w:sz w:val="24"/>
          <w:szCs w:val="24"/>
        </w:rPr>
        <w:t xml:space="preserve"> tax year for the purposes</w:t>
      </w:r>
      <w:r w:rsidR="004E5F4C" w:rsidRPr="004D57CD">
        <w:rPr>
          <w:sz w:val="24"/>
          <w:szCs w:val="24"/>
        </w:rPr>
        <w:t xml:space="preserve"> of the international agreement for the avoidance of double taxation concluded between the Republic of Azerbaijan and </w:t>
      </w:r>
      <w:r w:rsidR="003C451B">
        <w:rPr>
          <w:sz w:val="24"/>
          <w:szCs w:val="24"/>
        </w:rPr>
        <w:t>the Russian Federation</w:t>
      </w:r>
      <w:r w:rsidR="004E5F4C">
        <w:rPr>
          <w:sz w:val="24"/>
          <w:szCs w:val="24"/>
        </w:rPr>
        <w:t>.</w:t>
      </w:r>
    </w:p>
    <w:p w:rsidR="004E5F4C" w:rsidRDefault="004E5F4C" w:rsidP="004E5F4C">
      <w:pPr>
        <w:pStyle w:val="BodyText"/>
        <w:spacing w:line="319" w:lineRule="exact"/>
        <w:ind w:left="1524"/>
        <w:rPr>
          <w:sz w:val="24"/>
          <w:szCs w:val="24"/>
        </w:rPr>
      </w:pPr>
    </w:p>
    <w:p w:rsidR="004E5F4C" w:rsidRDefault="004E5F4C" w:rsidP="004E5F4C">
      <w:pPr>
        <w:pStyle w:val="BodyText"/>
        <w:spacing w:line="319" w:lineRule="exact"/>
        <w:rPr>
          <w:sz w:val="24"/>
          <w:szCs w:val="24"/>
        </w:rPr>
      </w:pPr>
    </w:p>
    <w:p w:rsidR="00B51EA5" w:rsidRDefault="00B51EA5" w:rsidP="004E5F4C">
      <w:pPr>
        <w:pStyle w:val="BodyText"/>
        <w:spacing w:before="1" w:line="273" w:lineRule="auto"/>
        <w:ind w:left="390" w:right="560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İqtisadiyyat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Nazirliyi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yanında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Dövlət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Vergi</w:t>
      </w:r>
      <w:proofErr w:type="spellEnd"/>
    </w:p>
    <w:p w:rsidR="00B51EA5" w:rsidRDefault="00B51EA5" w:rsidP="00B51EA5">
      <w:pPr>
        <w:pStyle w:val="BodyText"/>
        <w:spacing w:before="1" w:line="273" w:lineRule="auto"/>
        <w:ind w:left="390" w:right="560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Xidmətinin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4E5F4C">
        <w:rPr>
          <w:sz w:val="24"/>
          <w:szCs w:val="24"/>
        </w:rPr>
        <w:t>Bakı</w:t>
      </w:r>
      <w:proofErr w:type="spellEnd"/>
      <w:r w:rsidR="004E5F4C">
        <w:rPr>
          <w:sz w:val="24"/>
          <w:szCs w:val="24"/>
        </w:rPr>
        <w:t xml:space="preserve"> </w:t>
      </w:r>
      <w:proofErr w:type="spellStart"/>
      <w:r w:rsidR="004E5F4C">
        <w:rPr>
          <w:sz w:val="24"/>
          <w:szCs w:val="24"/>
        </w:rPr>
        <w:t>şəhə</w:t>
      </w:r>
      <w:r w:rsidR="004E5F4C" w:rsidRPr="004D57CD">
        <w:rPr>
          <w:sz w:val="24"/>
          <w:szCs w:val="24"/>
        </w:rPr>
        <w:t>ri</w:t>
      </w:r>
      <w:proofErr w:type="spellEnd"/>
      <w:r w:rsidR="004E5F4C" w:rsidRPr="004D57CD">
        <w:rPr>
          <w:sz w:val="24"/>
          <w:szCs w:val="24"/>
        </w:rPr>
        <w:t xml:space="preserve"> </w:t>
      </w:r>
      <w:proofErr w:type="spellStart"/>
      <w:r w:rsidR="004E5F4C" w:rsidRPr="004D57CD">
        <w:rPr>
          <w:sz w:val="24"/>
          <w:szCs w:val="24"/>
        </w:rPr>
        <w:t>L</w:t>
      </w:r>
      <w:r w:rsidR="004E5F4C">
        <w:rPr>
          <w:sz w:val="24"/>
          <w:szCs w:val="24"/>
        </w:rPr>
        <w:t>okal</w:t>
      </w:r>
      <w:proofErr w:type="spellEnd"/>
      <w:r w:rsidR="004E5F4C">
        <w:rPr>
          <w:sz w:val="24"/>
          <w:szCs w:val="24"/>
        </w:rPr>
        <w:t xml:space="preserve"> </w:t>
      </w:r>
      <w:proofErr w:type="spellStart"/>
      <w:r w:rsidR="004E5F4C">
        <w:rPr>
          <w:sz w:val="24"/>
          <w:szCs w:val="24"/>
        </w:rPr>
        <w:t>Gəlirlə</w:t>
      </w:r>
      <w:r w:rsidR="004E5F4C" w:rsidRPr="004D57CD">
        <w:rPr>
          <w:sz w:val="24"/>
          <w:szCs w:val="24"/>
        </w:rPr>
        <w:t>r</w:t>
      </w:r>
      <w:proofErr w:type="spellEnd"/>
      <w:r w:rsidR="004E5F4C" w:rsidRPr="004D57CD">
        <w:rPr>
          <w:sz w:val="24"/>
          <w:szCs w:val="24"/>
        </w:rPr>
        <w:t xml:space="preserve"> </w:t>
      </w:r>
    </w:p>
    <w:p w:rsidR="004E5F4C" w:rsidRPr="004D57CD" w:rsidRDefault="00B51EA5" w:rsidP="00B51EA5">
      <w:pPr>
        <w:pStyle w:val="BodyText"/>
        <w:spacing w:before="1" w:line="273" w:lineRule="auto"/>
        <w:ind w:left="390" w:right="5602"/>
        <w:jc w:val="both"/>
        <w:rPr>
          <w:sz w:val="24"/>
          <w:szCs w:val="24"/>
        </w:rPr>
      </w:pPr>
      <w:proofErr w:type="spellStart"/>
      <w:r w:rsidRPr="004D57CD">
        <w:rPr>
          <w:sz w:val="24"/>
          <w:szCs w:val="24"/>
        </w:rPr>
        <w:t>B</w:t>
      </w:r>
      <w:r w:rsidR="004E5F4C" w:rsidRPr="004D57CD">
        <w:rPr>
          <w:sz w:val="24"/>
          <w:szCs w:val="24"/>
        </w:rPr>
        <w:t>aş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İdarəsinin</w:t>
      </w:r>
      <w:proofErr w:type="spellEnd"/>
      <w:r w:rsidR="004E5F4C" w:rsidRPr="004D57C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rəis</w:t>
      </w:r>
      <w:proofErr w:type="spellEnd"/>
      <w:r w:rsidR="004E5F4C" w:rsidRPr="004D57CD">
        <w:rPr>
          <w:sz w:val="24"/>
          <w:szCs w:val="24"/>
        </w:rPr>
        <w:t xml:space="preserve"> </w:t>
      </w:r>
      <w:proofErr w:type="spellStart"/>
      <w:r w:rsidR="004E5F4C" w:rsidRPr="004D57CD">
        <w:rPr>
          <w:sz w:val="24"/>
          <w:szCs w:val="24"/>
        </w:rPr>
        <w:t>müavini</w:t>
      </w:r>
      <w:proofErr w:type="spellEnd"/>
    </w:p>
    <w:p w:rsidR="004E5F4C" w:rsidRPr="004D57CD" w:rsidRDefault="004E5F4C" w:rsidP="004E5F4C">
      <w:pPr>
        <w:pStyle w:val="BodyText"/>
        <w:tabs>
          <w:tab w:val="left" w:pos="6060"/>
        </w:tabs>
        <w:spacing w:line="319" w:lineRule="exact"/>
        <w:ind w:left="390"/>
        <w:rPr>
          <w:sz w:val="24"/>
          <w:szCs w:val="24"/>
        </w:rPr>
      </w:pPr>
      <w:proofErr w:type="spellStart"/>
      <w:r w:rsidRPr="004D57CD">
        <w:rPr>
          <w:w w:val="105"/>
          <w:sz w:val="24"/>
          <w:szCs w:val="24"/>
        </w:rPr>
        <w:t>baş</w:t>
      </w:r>
      <w:proofErr w:type="spellEnd"/>
      <w:r w:rsidRPr="004D57CD">
        <w:rPr>
          <w:spacing w:val="-32"/>
          <w:w w:val="105"/>
          <w:sz w:val="24"/>
          <w:szCs w:val="24"/>
        </w:rPr>
        <w:t xml:space="preserve"> </w:t>
      </w:r>
      <w:proofErr w:type="spellStart"/>
      <w:r w:rsidRPr="004D57CD">
        <w:rPr>
          <w:w w:val="105"/>
          <w:sz w:val="24"/>
          <w:szCs w:val="24"/>
        </w:rPr>
        <w:t>vergi</w:t>
      </w:r>
      <w:proofErr w:type="spellEnd"/>
      <w:r w:rsidRPr="004D57CD">
        <w:rPr>
          <w:spacing w:val="-31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xidmə</w:t>
      </w:r>
      <w:r w:rsidRPr="004D57CD">
        <w:rPr>
          <w:w w:val="105"/>
          <w:sz w:val="24"/>
          <w:szCs w:val="24"/>
        </w:rPr>
        <w:t>ti</w:t>
      </w:r>
      <w:proofErr w:type="spellEnd"/>
      <w:r w:rsidRPr="004D57CD">
        <w:rPr>
          <w:spacing w:val="-31"/>
          <w:w w:val="105"/>
          <w:sz w:val="24"/>
          <w:szCs w:val="24"/>
        </w:rPr>
        <w:t xml:space="preserve"> </w:t>
      </w:r>
      <w:proofErr w:type="spellStart"/>
      <w:r>
        <w:rPr>
          <w:w w:val="105"/>
          <w:sz w:val="24"/>
          <w:szCs w:val="24"/>
        </w:rPr>
        <w:t>müşaviri</w:t>
      </w:r>
      <w:proofErr w:type="spellEnd"/>
      <w:r>
        <w:rPr>
          <w:w w:val="105"/>
          <w:sz w:val="24"/>
          <w:szCs w:val="24"/>
        </w:rPr>
        <w:tab/>
      </w:r>
      <w:r w:rsidR="00B629CB">
        <w:rPr>
          <w:w w:val="105"/>
          <w:sz w:val="24"/>
          <w:szCs w:val="24"/>
        </w:rPr>
        <w:t xml:space="preserve"> </w:t>
      </w:r>
    </w:p>
    <w:p w:rsidR="004E5F4C" w:rsidRPr="00B51EA5" w:rsidRDefault="004E5F4C" w:rsidP="004E5F4C">
      <w:pPr>
        <w:pStyle w:val="BodyText"/>
        <w:rPr>
          <w:sz w:val="20"/>
          <w:szCs w:val="20"/>
        </w:rPr>
      </w:pPr>
    </w:p>
    <w:p w:rsidR="004E5F4C" w:rsidRPr="00B51EA5" w:rsidRDefault="004E5F4C" w:rsidP="004E5F4C">
      <w:pPr>
        <w:pStyle w:val="BodyText"/>
        <w:spacing w:before="11"/>
        <w:rPr>
          <w:sz w:val="20"/>
          <w:szCs w:val="20"/>
        </w:rPr>
      </w:pPr>
    </w:p>
    <w:p w:rsidR="00B51EA5" w:rsidRDefault="004E5F4C" w:rsidP="004E5F4C">
      <w:pPr>
        <w:pStyle w:val="BodyText"/>
        <w:spacing w:line="273" w:lineRule="auto"/>
        <w:ind w:left="390" w:right="5341"/>
        <w:rPr>
          <w:sz w:val="24"/>
          <w:szCs w:val="24"/>
        </w:rPr>
      </w:pPr>
      <w:r w:rsidRPr="004D57CD">
        <w:rPr>
          <w:sz w:val="24"/>
          <w:szCs w:val="24"/>
        </w:rPr>
        <w:t xml:space="preserve">Baku city Local </w:t>
      </w:r>
      <w:r w:rsidR="00B51EA5">
        <w:rPr>
          <w:sz w:val="24"/>
          <w:szCs w:val="24"/>
        </w:rPr>
        <w:t>Incomes Head office</w:t>
      </w:r>
    </w:p>
    <w:p w:rsidR="004E5F4C" w:rsidRPr="00E810A4" w:rsidRDefault="00B51EA5" w:rsidP="004E5F4C">
      <w:pPr>
        <w:pStyle w:val="BodyText"/>
        <w:spacing w:line="273" w:lineRule="auto"/>
        <w:ind w:left="390" w:right="5341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of</w:t>
      </w:r>
      <w:r w:rsidR="00E810A4">
        <w:rPr>
          <w:sz w:val="24"/>
          <w:szCs w:val="24"/>
        </w:rPr>
        <w:t xml:space="preserve"> the </w:t>
      </w:r>
      <w:r w:rsidRPr="00E810A4">
        <w:rPr>
          <w:color w:val="000000" w:themeColor="text1"/>
          <w:sz w:val="24"/>
          <w:szCs w:val="24"/>
        </w:rPr>
        <w:t>State Tax Service</w:t>
      </w:r>
    </w:p>
    <w:p w:rsidR="00B51EA5" w:rsidRPr="00E810A4" w:rsidRDefault="00B51EA5" w:rsidP="004E5F4C">
      <w:pPr>
        <w:pStyle w:val="BodyText"/>
        <w:spacing w:line="273" w:lineRule="auto"/>
        <w:ind w:left="390" w:right="5341"/>
        <w:rPr>
          <w:color w:val="000000" w:themeColor="text1"/>
          <w:sz w:val="24"/>
          <w:szCs w:val="24"/>
        </w:rPr>
      </w:pPr>
      <w:r w:rsidRPr="00E810A4">
        <w:rPr>
          <w:color w:val="000000" w:themeColor="text1"/>
          <w:sz w:val="24"/>
          <w:szCs w:val="24"/>
        </w:rPr>
        <w:t>under the Ministry of Economy</w:t>
      </w:r>
    </w:p>
    <w:p w:rsidR="004E5F4C" w:rsidRPr="004D57CD" w:rsidRDefault="004E5F4C" w:rsidP="004E5F4C">
      <w:pPr>
        <w:pStyle w:val="BodyText"/>
        <w:tabs>
          <w:tab w:val="left" w:pos="6061"/>
        </w:tabs>
        <w:spacing w:line="320" w:lineRule="exact"/>
        <w:ind w:left="390"/>
        <w:jc w:val="both"/>
        <w:rPr>
          <w:sz w:val="24"/>
          <w:szCs w:val="24"/>
        </w:rPr>
      </w:pPr>
      <w:r w:rsidRPr="004D57CD">
        <w:rPr>
          <w:sz w:val="24"/>
          <w:szCs w:val="24"/>
        </w:rPr>
        <w:t>Deputy chief of</w:t>
      </w:r>
      <w:r w:rsidRPr="004D57CD">
        <w:rPr>
          <w:spacing w:val="-13"/>
          <w:sz w:val="24"/>
          <w:szCs w:val="24"/>
        </w:rPr>
        <w:t xml:space="preserve"> </w:t>
      </w:r>
      <w:r w:rsidRPr="004D57CD">
        <w:rPr>
          <w:sz w:val="24"/>
          <w:szCs w:val="24"/>
        </w:rPr>
        <w:t>the</w:t>
      </w:r>
      <w:r w:rsidRPr="004D57CD">
        <w:rPr>
          <w:spacing w:val="-4"/>
          <w:sz w:val="24"/>
          <w:szCs w:val="24"/>
        </w:rPr>
        <w:t xml:space="preserve"> </w:t>
      </w:r>
      <w:r w:rsidR="00B51EA5">
        <w:rPr>
          <w:sz w:val="24"/>
          <w:szCs w:val="24"/>
        </w:rPr>
        <w:t>head office</w:t>
      </w:r>
      <w:r>
        <w:rPr>
          <w:sz w:val="24"/>
          <w:szCs w:val="24"/>
        </w:rPr>
        <w:tab/>
      </w:r>
      <w:r w:rsidR="00B629CB">
        <w:rPr>
          <w:sz w:val="24"/>
          <w:szCs w:val="24"/>
        </w:rPr>
        <w:t xml:space="preserve"> </w:t>
      </w:r>
      <w:r w:rsidR="00E810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4E5F4C" w:rsidRPr="00B51EA5" w:rsidRDefault="004E5F4C" w:rsidP="004E5F4C">
      <w:pPr>
        <w:pStyle w:val="BodyText"/>
        <w:spacing w:before="44"/>
        <w:ind w:left="6031" w:right="3753"/>
        <w:jc w:val="center"/>
        <w:rPr>
          <w:sz w:val="16"/>
          <w:szCs w:val="16"/>
        </w:rPr>
      </w:pPr>
    </w:p>
    <w:p w:rsidR="004E5F4C" w:rsidRPr="00B51EA5" w:rsidRDefault="004E5F4C" w:rsidP="004E5F4C">
      <w:pPr>
        <w:pStyle w:val="BodyText"/>
        <w:spacing w:line="319" w:lineRule="exact"/>
        <w:rPr>
          <w:sz w:val="16"/>
          <w:szCs w:val="16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347"/>
      </w:tblGrid>
      <w:tr w:rsidR="004E5F4C" w:rsidTr="00B630E0">
        <w:trPr>
          <w:trHeight w:val="1275"/>
        </w:trPr>
        <w:tc>
          <w:tcPr>
            <w:tcW w:w="10347" w:type="dxa"/>
          </w:tcPr>
          <w:p w:rsidR="004E5F4C" w:rsidRDefault="004E5F4C" w:rsidP="00B630E0">
            <w:pPr>
              <w:jc w:val="both"/>
              <w:rPr>
                <w:i/>
                <w:sz w:val="20"/>
                <w:szCs w:val="20"/>
              </w:rPr>
            </w:pPr>
          </w:p>
          <w:p w:rsidR="00C76549" w:rsidRDefault="00C76549" w:rsidP="00B630E0">
            <w:pPr>
              <w:jc w:val="both"/>
              <w:rPr>
                <w:i/>
                <w:sz w:val="20"/>
                <w:szCs w:val="20"/>
              </w:rPr>
            </w:pPr>
          </w:p>
          <w:p w:rsidR="004E5F4C" w:rsidRDefault="004E5F4C" w:rsidP="00B630E0">
            <w:pPr>
              <w:jc w:val="both"/>
              <w:rPr>
                <w:i/>
                <w:sz w:val="20"/>
                <w:szCs w:val="20"/>
              </w:rPr>
            </w:pPr>
          </w:p>
          <w:p w:rsidR="004E5F4C" w:rsidRDefault="004E5F4C" w:rsidP="00B630E0">
            <w:pPr>
              <w:jc w:val="both"/>
              <w:rPr>
                <w:i/>
                <w:sz w:val="20"/>
                <w:szCs w:val="20"/>
              </w:rPr>
            </w:pPr>
          </w:p>
          <w:p w:rsidR="004E5F4C" w:rsidRPr="00C70295" w:rsidRDefault="004E5F4C" w:rsidP="00B630E0">
            <w:pPr>
              <w:jc w:val="both"/>
              <w:rPr>
                <w:w w:val="105"/>
                <w:sz w:val="20"/>
                <w:lang w:val="az"/>
              </w:rPr>
            </w:pPr>
            <w:r w:rsidRPr="00C70295">
              <w:rPr>
                <w:w w:val="105"/>
                <w:sz w:val="20"/>
                <w:lang w:val="az"/>
              </w:rPr>
              <w:t>Bu Sertifikatın həqiq</w:t>
            </w:r>
            <w:r w:rsidR="0091462D">
              <w:rPr>
                <w:w w:val="105"/>
                <w:sz w:val="20"/>
                <w:lang w:val="az"/>
              </w:rPr>
              <w:t>i</w:t>
            </w:r>
            <w:r w:rsidRPr="00C70295">
              <w:rPr>
                <w:w w:val="105"/>
                <w:sz w:val="20"/>
                <w:lang w:val="az"/>
              </w:rPr>
              <w:t xml:space="preserve">liyi yuxarıda qeyd edilmiş </w:t>
            </w:r>
            <w:r w:rsidR="00660D0A" w:rsidRPr="00C70295">
              <w:rPr>
                <w:w w:val="105"/>
                <w:sz w:val="20"/>
                <w:lang w:val="az"/>
              </w:rPr>
              <w:t>bildirişin nömrəsindən istifadə</w:t>
            </w:r>
            <w:r w:rsidRPr="00C70295">
              <w:rPr>
                <w:w w:val="105"/>
                <w:sz w:val="20"/>
                <w:lang w:val="az"/>
              </w:rPr>
              <w:t xml:space="preserve"> etməklə </w:t>
            </w:r>
            <w:r w:rsidR="00B51EA5" w:rsidRPr="00C70295">
              <w:rPr>
                <w:w w:val="105"/>
                <w:sz w:val="20"/>
                <w:lang w:val="az"/>
              </w:rPr>
              <w:t>İqtisadiyyat Nazirliyi yanında Dövlət Vergi Xidmətinin</w:t>
            </w:r>
            <w:r w:rsidRPr="00C70295">
              <w:rPr>
                <w:w w:val="105"/>
                <w:sz w:val="20"/>
                <w:lang w:val="az"/>
              </w:rPr>
              <w:t xml:space="preserve"> internet səhifəsi</w:t>
            </w:r>
            <w:r w:rsidRPr="00B51EA5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A961C5">
              <w:rPr>
                <w:w w:val="105"/>
                <w:sz w:val="20"/>
              </w:rPr>
              <w:t>(</w:t>
            </w:r>
            <w:r w:rsidR="00A961C5">
              <w:rPr>
                <w:spacing w:val="-12"/>
                <w:w w:val="105"/>
                <w:sz w:val="20"/>
              </w:rPr>
              <w:t xml:space="preserve"> </w:t>
            </w:r>
            <w:hyperlink r:id="rId5">
              <w:r w:rsidR="00A961C5">
                <w:rPr>
                  <w:color w:val="0000FF"/>
                  <w:w w:val="105"/>
                  <w:sz w:val="20"/>
                  <w:u w:val="single" w:color="0000FF"/>
                </w:rPr>
                <w:t>www.e-taxes.gov.az/residence</w:t>
              </w:r>
              <w:r w:rsidR="00A961C5">
                <w:rPr>
                  <w:color w:val="0000FF"/>
                  <w:spacing w:val="-12"/>
                  <w:w w:val="105"/>
                  <w:sz w:val="20"/>
                </w:rPr>
                <w:t xml:space="preserve"> </w:t>
              </w:r>
            </w:hyperlink>
            <w:r w:rsidR="00A961C5">
              <w:rPr>
                <w:w w:val="105"/>
                <w:sz w:val="20"/>
              </w:rPr>
              <w:t xml:space="preserve">) </w:t>
            </w:r>
            <w:r w:rsidRPr="00C70295">
              <w:rPr>
                <w:w w:val="105"/>
                <w:sz w:val="20"/>
                <w:lang w:val="az"/>
              </w:rPr>
              <w:t xml:space="preserve">və ya QR kodu vasitəsilə yoxlanıla bilər. </w:t>
            </w:r>
          </w:p>
          <w:p w:rsidR="004E5F4C" w:rsidRPr="00C70295" w:rsidRDefault="004E5F4C" w:rsidP="00B630E0">
            <w:pPr>
              <w:jc w:val="both"/>
              <w:rPr>
                <w:w w:val="105"/>
                <w:sz w:val="20"/>
                <w:lang w:val="az"/>
              </w:rPr>
            </w:pPr>
          </w:p>
          <w:p w:rsidR="004E5F4C" w:rsidRPr="00B25FA9" w:rsidRDefault="004E5F4C" w:rsidP="00B630E0">
            <w:pPr>
              <w:jc w:val="both"/>
            </w:pPr>
            <w:r w:rsidRPr="00C70295">
              <w:rPr>
                <w:w w:val="105"/>
                <w:sz w:val="20"/>
                <w:lang w:val="az"/>
              </w:rPr>
              <w:t>The authenticity of the Certificate may be verified through the website</w:t>
            </w:r>
            <w:r w:rsidR="009F5EF7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="00A961C5">
              <w:rPr>
                <w:w w:val="105"/>
                <w:sz w:val="20"/>
              </w:rPr>
              <w:t>(</w:t>
            </w:r>
            <w:r w:rsidR="00A961C5">
              <w:rPr>
                <w:spacing w:val="-12"/>
                <w:w w:val="105"/>
                <w:sz w:val="20"/>
              </w:rPr>
              <w:t xml:space="preserve"> </w:t>
            </w:r>
            <w:hyperlink r:id="rId6">
              <w:r w:rsidR="00A961C5">
                <w:rPr>
                  <w:color w:val="0000FF"/>
                  <w:w w:val="105"/>
                  <w:sz w:val="20"/>
                  <w:u w:val="single" w:color="0000FF"/>
                </w:rPr>
                <w:t>www.e-taxes.gov.az/residence</w:t>
              </w:r>
              <w:r w:rsidR="00A961C5">
                <w:rPr>
                  <w:color w:val="0000FF"/>
                  <w:spacing w:val="-12"/>
                  <w:w w:val="105"/>
                  <w:sz w:val="20"/>
                </w:rPr>
                <w:t xml:space="preserve"> </w:t>
              </w:r>
            </w:hyperlink>
            <w:r w:rsidR="00A961C5">
              <w:rPr>
                <w:w w:val="105"/>
                <w:sz w:val="20"/>
              </w:rPr>
              <w:t xml:space="preserve">) </w:t>
            </w:r>
            <w:r w:rsidRPr="00C70295">
              <w:rPr>
                <w:w w:val="105"/>
                <w:sz w:val="20"/>
                <w:lang w:val="az"/>
              </w:rPr>
              <w:t>by means of a notification number or QR code on the top of the page.</w:t>
            </w:r>
            <w:r w:rsidRPr="00B25FA9">
              <w:rPr>
                <w:b/>
                <w:sz w:val="18"/>
                <w:szCs w:val="18"/>
              </w:rPr>
              <w:t xml:space="preserve"> </w:t>
            </w:r>
          </w:p>
        </w:tc>
      </w:tr>
    </w:tbl>
    <w:p w:rsidR="004D57CD" w:rsidRPr="004D57CD" w:rsidRDefault="004D57CD" w:rsidP="00B51EA5">
      <w:pPr>
        <w:pStyle w:val="BodyText"/>
        <w:spacing w:before="44"/>
        <w:ind w:right="3753"/>
        <w:rPr>
          <w:sz w:val="24"/>
          <w:szCs w:val="24"/>
        </w:rPr>
      </w:pPr>
    </w:p>
    <w:sectPr w:rsidR="004D57CD" w:rsidRPr="004D57CD" w:rsidSect="00A966F2">
      <w:type w:val="continuous"/>
      <w:pgSz w:w="11900" w:h="16840"/>
      <w:pgMar w:top="500" w:right="34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6F2"/>
    <w:rsid w:val="000444E0"/>
    <w:rsid w:val="000714C1"/>
    <w:rsid w:val="000A125F"/>
    <w:rsid w:val="000A52E0"/>
    <w:rsid w:val="000B3507"/>
    <w:rsid w:val="000B5A6E"/>
    <w:rsid w:val="000D3B41"/>
    <w:rsid w:val="00101983"/>
    <w:rsid w:val="00177BC6"/>
    <w:rsid w:val="00182097"/>
    <w:rsid w:val="00182C8C"/>
    <w:rsid w:val="001A6409"/>
    <w:rsid w:val="001F538F"/>
    <w:rsid w:val="001F54AC"/>
    <w:rsid w:val="00220705"/>
    <w:rsid w:val="0022078D"/>
    <w:rsid w:val="00254ED7"/>
    <w:rsid w:val="002F14CD"/>
    <w:rsid w:val="00326989"/>
    <w:rsid w:val="00353146"/>
    <w:rsid w:val="00365FFA"/>
    <w:rsid w:val="00383EB0"/>
    <w:rsid w:val="003C451B"/>
    <w:rsid w:val="00460B8C"/>
    <w:rsid w:val="004A1963"/>
    <w:rsid w:val="004B0B6B"/>
    <w:rsid w:val="004C2042"/>
    <w:rsid w:val="004D4AC7"/>
    <w:rsid w:val="004D57CD"/>
    <w:rsid w:val="004E45CE"/>
    <w:rsid w:val="004E5F4C"/>
    <w:rsid w:val="00540632"/>
    <w:rsid w:val="00543331"/>
    <w:rsid w:val="005A3E3C"/>
    <w:rsid w:val="00607149"/>
    <w:rsid w:val="00620FA3"/>
    <w:rsid w:val="0062655B"/>
    <w:rsid w:val="006409EB"/>
    <w:rsid w:val="00660D0A"/>
    <w:rsid w:val="006A4348"/>
    <w:rsid w:val="006F5B08"/>
    <w:rsid w:val="007118F4"/>
    <w:rsid w:val="00750292"/>
    <w:rsid w:val="0078767B"/>
    <w:rsid w:val="007A57E5"/>
    <w:rsid w:val="007E47A9"/>
    <w:rsid w:val="0083644A"/>
    <w:rsid w:val="00840744"/>
    <w:rsid w:val="00842EFE"/>
    <w:rsid w:val="00844B08"/>
    <w:rsid w:val="00845A11"/>
    <w:rsid w:val="008505EC"/>
    <w:rsid w:val="00882E88"/>
    <w:rsid w:val="00882FC4"/>
    <w:rsid w:val="008C23CE"/>
    <w:rsid w:val="008F14DF"/>
    <w:rsid w:val="0091462D"/>
    <w:rsid w:val="00923547"/>
    <w:rsid w:val="00925496"/>
    <w:rsid w:val="00935902"/>
    <w:rsid w:val="0096466A"/>
    <w:rsid w:val="009A6195"/>
    <w:rsid w:val="009D253E"/>
    <w:rsid w:val="009D4840"/>
    <w:rsid w:val="009F0960"/>
    <w:rsid w:val="009F5EF7"/>
    <w:rsid w:val="00A60FFD"/>
    <w:rsid w:val="00A824A9"/>
    <w:rsid w:val="00A9197F"/>
    <w:rsid w:val="00A961C5"/>
    <w:rsid w:val="00A966F2"/>
    <w:rsid w:val="00A9677E"/>
    <w:rsid w:val="00AC1CEB"/>
    <w:rsid w:val="00B25FA9"/>
    <w:rsid w:val="00B51EA5"/>
    <w:rsid w:val="00B629CB"/>
    <w:rsid w:val="00B67BBD"/>
    <w:rsid w:val="00BA6F9C"/>
    <w:rsid w:val="00BD6FE9"/>
    <w:rsid w:val="00C10232"/>
    <w:rsid w:val="00C27192"/>
    <w:rsid w:val="00C466DE"/>
    <w:rsid w:val="00C61D0A"/>
    <w:rsid w:val="00C70295"/>
    <w:rsid w:val="00C76549"/>
    <w:rsid w:val="00C903D4"/>
    <w:rsid w:val="00CA0AA2"/>
    <w:rsid w:val="00CD51B1"/>
    <w:rsid w:val="00CE4762"/>
    <w:rsid w:val="00CE580C"/>
    <w:rsid w:val="00D07539"/>
    <w:rsid w:val="00D2242C"/>
    <w:rsid w:val="00D56579"/>
    <w:rsid w:val="00D87953"/>
    <w:rsid w:val="00D90036"/>
    <w:rsid w:val="00D9460D"/>
    <w:rsid w:val="00DA3866"/>
    <w:rsid w:val="00DE6B16"/>
    <w:rsid w:val="00DF57BE"/>
    <w:rsid w:val="00E050D6"/>
    <w:rsid w:val="00E10876"/>
    <w:rsid w:val="00E810A4"/>
    <w:rsid w:val="00E94991"/>
    <w:rsid w:val="00E9635A"/>
    <w:rsid w:val="00EC32E1"/>
    <w:rsid w:val="00EF418D"/>
    <w:rsid w:val="00F0221A"/>
    <w:rsid w:val="00F747DA"/>
    <w:rsid w:val="00FC1D1C"/>
    <w:rsid w:val="00FC33BE"/>
    <w:rsid w:val="00FF1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CF36"/>
  <w15:docId w15:val="{A03EDC05-745F-4F3C-810D-51BC932FE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A966F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966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A966F2"/>
    <w:rPr>
      <w:sz w:val="28"/>
      <w:szCs w:val="28"/>
    </w:rPr>
  </w:style>
  <w:style w:type="paragraph" w:styleId="ListParagraph">
    <w:name w:val="List Paragraph"/>
    <w:basedOn w:val="Normal"/>
    <w:uiPriority w:val="1"/>
    <w:qFormat/>
    <w:rsid w:val="00A966F2"/>
  </w:style>
  <w:style w:type="paragraph" w:customStyle="1" w:styleId="TableParagraph">
    <w:name w:val="Table Paragraph"/>
    <w:basedOn w:val="Normal"/>
    <w:uiPriority w:val="1"/>
    <w:qFormat/>
    <w:rsid w:val="00A966F2"/>
  </w:style>
  <w:style w:type="paragraph" w:styleId="BalloonText">
    <w:name w:val="Balloon Text"/>
    <w:basedOn w:val="Normal"/>
    <w:link w:val="BalloonTextChar"/>
    <w:uiPriority w:val="99"/>
    <w:semiHidden/>
    <w:unhideWhenUsed/>
    <w:rsid w:val="00C102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232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D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3B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-taxes.gov.az/residence" TargetMode="External"/><Relationship Id="rId5" Type="http://schemas.openxmlformats.org/officeDocument/2006/relationships/hyperlink" Target="http://www.e-taxes.gov.az/residenc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Elkin A. Mammadov</dc:creator>
  <cp:lastModifiedBy>Elkin A. Mammadov</cp:lastModifiedBy>
  <cp:revision>17</cp:revision>
  <cp:lastPrinted>2019-06-14T05:55:00Z</cp:lastPrinted>
  <dcterms:created xsi:type="dcterms:W3CDTF">2023-09-06T07:05:00Z</dcterms:created>
  <dcterms:modified xsi:type="dcterms:W3CDTF">2023-10-02T13:34:00Z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LastSaved">
    <vt:filetime>2019-06-03T00:00:00Z</vt:filetime>
  </property>
</Properties>
</file>