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756A91" w:rsidRPr="00A8369D" w:rsidTr="00271766">
        <w:tc>
          <w:tcPr>
            <w:tcW w:w="3396" w:type="dxa"/>
          </w:tcPr>
          <w:p w:rsidR="00756A91" w:rsidRPr="00A8369D" w:rsidRDefault="007D0FDB">
            <w:pPr>
              <w:rPr>
                <w:i/>
                <w:sz w:val="28"/>
                <w:szCs w:val="28"/>
                <w:lang w:val="kk-KZ"/>
              </w:rPr>
            </w:pPr>
            <w:r w:rsidRPr="00A8369D">
              <w:rPr>
                <w:sz w:val="28"/>
                <w:szCs w:val="28"/>
              </w:rPr>
              <w:t>Приложение 14 к приказу</w:t>
            </w:r>
          </w:p>
        </w:tc>
      </w:tr>
    </w:tbl>
    <w:p w:rsidR="00756A91" w:rsidRPr="00A8369D" w:rsidRDefault="00756A91">
      <w:pPr>
        <w:widowControl w:val="0"/>
        <w:ind w:left="5529"/>
        <w:jc w:val="center"/>
        <w:rPr>
          <w:sz w:val="28"/>
          <w:szCs w:val="28"/>
        </w:rPr>
      </w:pPr>
    </w:p>
    <w:p w:rsidR="00756A91" w:rsidRPr="00A8369D" w:rsidRDefault="007D0FDB">
      <w:pPr>
        <w:widowControl w:val="0"/>
        <w:ind w:left="5529"/>
        <w:jc w:val="center"/>
        <w:rPr>
          <w:sz w:val="28"/>
          <w:szCs w:val="28"/>
        </w:rPr>
      </w:pPr>
      <w:r w:rsidRPr="00A8369D">
        <w:rPr>
          <w:sz w:val="28"/>
          <w:szCs w:val="28"/>
        </w:rPr>
        <w:t>Приложение 132</w:t>
      </w:r>
    </w:p>
    <w:p w:rsidR="00756A91" w:rsidRPr="00A8369D" w:rsidRDefault="007D0FDB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A8369D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756A91" w:rsidRPr="00A8369D" w:rsidRDefault="007D0FDB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A8369D">
        <w:rPr>
          <w:sz w:val="28"/>
          <w:szCs w:val="28"/>
          <w:lang w:val="kk-KZ"/>
        </w:rPr>
        <w:t>от 20 января 2020 года № 39</w:t>
      </w:r>
    </w:p>
    <w:p w:rsidR="00756A91" w:rsidRPr="00A8369D" w:rsidRDefault="00756A91">
      <w:pPr>
        <w:jc w:val="both"/>
        <w:rPr>
          <w:color w:val="000000" w:themeColor="text1"/>
          <w:sz w:val="28"/>
          <w:szCs w:val="28"/>
          <w:lang w:val="kk-KZ"/>
        </w:rPr>
      </w:pPr>
    </w:p>
    <w:p w:rsidR="00756A91" w:rsidRPr="00A8369D" w:rsidRDefault="00756A91">
      <w:pPr>
        <w:ind w:left="5670"/>
        <w:rPr>
          <w:color w:val="000000" w:themeColor="text1"/>
          <w:sz w:val="28"/>
        </w:rPr>
      </w:pPr>
    </w:p>
    <w:p w:rsidR="00756A91" w:rsidRPr="00A8369D" w:rsidRDefault="007D0FDB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A8369D">
        <w:rPr>
          <w:b/>
          <w:color w:val="000000" w:themeColor="text1"/>
          <w:sz w:val="28"/>
          <w:szCs w:val="28"/>
        </w:rPr>
        <w:t>Правила</w:t>
      </w:r>
      <w:r w:rsidRPr="00A8369D">
        <w:rPr>
          <w:b/>
          <w:color w:val="000000" w:themeColor="text1"/>
          <w:sz w:val="28"/>
          <w:szCs w:val="28"/>
        </w:rPr>
        <w:br/>
        <w:t>составления налоговой отчетности «Упрощенная декларация для субъектов малого бизнеса (форма 910.00)»</w:t>
      </w:r>
    </w:p>
    <w:p w:rsidR="00756A91" w:rsidRPr="00A8369D" w:rsidRDefault="00756A91">
      <w:pPr>
        <w:jc w:val="center"/>
        <w:outlineLvl w:val="2"/>
        <w:rPr>
          <w:b/>
          <w:color w:val="000000" w:themeColor="text1"/>
          <w:sz w:val="28"/>
          <w:szCs w:val="28"/>
          <w:lang w:val="kk-KZ"/>
        </w:rPr>
      </w:pPr>
    </w:p>
    <w:p w:rsidR="00756A91" w:rsidRPr="00A8369D" w:rsidRDefault="007D0FDB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A8369D">
        <w:rPr>
          <w:b/>
          <w:color w:val="000000" w:themeColor="text1"/>
          <w:sz w:val="28"/>
          <w:szCs w:val="28"/>
        </w:rPr>
        <w:t>Глава 1. Общие положения</w:t>
      </w:r>
    </w:p>
    <w:p w:rsidR="00756A91" w:rsidRPr="00A8369D" w:rsidRDefault="00756A91">
      <w:pPr>
        <w:jc w:val="both"/>
        <w:outlineLvl w:val="2"/>
        <w:rPr>
          <w:b/>
          <w:color w:val="000000" w:themeColor="text1"/>
          <w:sz w:val="28"/>
          <w:szCs w:val="28"/>
        </w:rPr>
      </w:pP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1. Настоящие Правила составления налоговой отчетности «Упрощенная декларация для субъектов малого бизнеса (форма 910.00)» (далее – Правила) разработаны в соответствии с </w:t>
      </w:r>
      <w:hyperlink r:id="rId9" w:anchor="z1" w:history="1">
        <w:r w:rsidRPr="00A8369D">
          <w:rPr>
            <w:color w:val="000000" w:themeColor="text1"/>
            <w:spacing w:val="2"/>
            <w:sz w:val="28"/>
            <w:szCs w:val="28"/>
          </w:rPr>
          <w:t>Кодексом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Республики Казахстан «О налогах и других обязательных платежах в бюджет» (Налоговый кодекс)</w:t>
      </w:r>
      <w:r w:rsidRPr="00A8369D">
        <w:rPr>
          <w:color w:val="000000" w:themeColor="text1"/>
          <w:spacing w:val="2"/>
          <w:sz w:val="28"/>
          <w:szCs w:val="28"/>
        </w:rPr>
        <w:br/>
        <w:t>(далее – Налоговый кодекс) и определяют порядок составления формы налоговой отчетности «Упрощенная декларация для субъектов малого бизнеса» (далее – декларация), предназначенной для исчисления индивидуального (корпоративного) подоходного и социального налогов, единого платежа, индивидуального подоходного налога с доходов, облагаемых у источника выплаты (далее – ИПН) и социальных платежей. Декларация составляется субъектами малого бизнеса, применяющими специальный налоговый режим на основе упрощенной декларации.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1-1. Данная форма распространяется на правоотношения, возникшие</w:t>
      </w:r>
      <w:r w:rsidRPr="00A8369D">
        <w:rPr>
          <w:color w:val="000000" w:themeColor="text1"/>
          <w:spacing w:val="2"/>
          <w:sz w:val="28"/>
          <w:szCs w:val="28"/>
        </w:rPr>
        <w:br/>
        <w:t>с 1 января 2023 года.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2. При заполнении декларации не допускаются исправления, подчистки и помарки.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3. В настоящих Правилах применяются следующие арифметические знаки: «+» – плюс, «–» – минус, «х» – умножение, «/» – деление, «=» – равно. Отрицательные значения сумм обозначаются знаком «–» в первой левой ячейке соответствующей строки декларации. 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4. При отсутствии показателей соответствующие ячейки декларации не заполняются. 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5. При составлении декларации: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lastRenderedPageBreak/>
        <w:t xml:space="preserve">2) в электронной форме – заполняется в соответствии со </w:t>
      </w:r>
      <w:hyperlink r:id="rId10" w:anchor="z208" w:history="1">
        <w:r w:rsidRPr="00A8369D">
          <w:rPr>
            <w:color w:val="000000" w:themeColor="text1"/>
            <w:spacing w:val="2"/>
            <w:sz w:val="28"/>
            <w:szCs w:val="28"/>
          </w:rPr>
          <w:t>статьей 208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Налогового кодекса.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6. Декларация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</w:t>
      </w:r>
      <w:hyperlink r:id="rId11" w:anchor="z3902" w:history="1">
        <w:r w:rsidRPr="00A8369D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статьи 204 Налогового кодекса.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7. При представлении декларации: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с отметкой фамилии, имени, отчества (при его наличии) и подписью работника органа государственных доходов, принявшего декларацию и оттиском печати (штампа);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2) по почте заказным письмом с уведомлением на бумажном носителе – налогоплательщик (налоговый агент) получает уведомление почтовой или иной организации связи;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756A91" w:rsidRPr="00A8369D" w:rsidRDefault="00756A91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756A91" w:rsidRPr="00A8369D" w:rsidRDefault="00756A91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756A91" w:rsidRPr="00A8369D" w:rsidRDefault="007D0FDB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A8369D">
        <w:rPr>
          <w:b/>
          <w:color w:val="000000" w:themeColor="text1"/>
          <w:sz w:val="28"/>
          <w:szCs w:val="28"/>
        </w:rPr>
        <w:t>Глава 2. Пояснение по заполнению декларации (форма 910.00)</w:t>
      </w:r>
    </w:p>
    <w:p w:rsidR="00756A91" w:rsidRPr="00A8369D" w:rsidRDefault="00756A91">
      <w:pPr>
        <w:jc w:val="both"/>
        <w:outlineLvl w:val="2"/>
        <w:rPr>
          <w:b/>
          <w:color w:val="000000" w:themeColor="text1"/>
          <w:sz w:val="28"/>
          <w:szCs w:val="28"/>
        </w:rPr>
      </w:pP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8. 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756A91" w:rsidRPr="00A8369D" w:rsidRDefault="007D0FDB">
      <w:pPr>
        <w:tabs>
          <w:tab w:val="left" w:pos="1276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1) индивидуальный идентификационный номер</w:t>
      </w:r>
      <w:r w:rsidRPr="00A8369D">
        <w:rPr>
          <w:color w:val="000000" w:themeColor="text1"/>
          <w:spacing w:val="2"/>
          <w:sz w:val="28"/>
          <w:szCs w:val="28"/>
        </w:rPr>
        <w:br/>
        <w:t>(бизнес-идентификационный номер) (далее – ИИН (БИН)) налогоплательщика (налогового агента);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2) фамилия, имя отчество (при его наличии) индивидуального предпринимателя или наименование юридического лица в соответствии с учредительными документами.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3) налоговый период, за который представляется налоговая отчетность (указывается арабскими цифрами);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4) отдельные категории налогоплательщика. 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Ячейки отмечаются в случае, если налогоплательщик относится к одной из категорий, указанных в строке А и В: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А – ведет бухгалтерский учет в соответствии с </w:t>
      </w:r>
      <w:hyperlink r:id="rId12" w:anchor="z20" w:history="1">
        <w:r w:rsidRPr="00A8369D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статьи 2 Закона Республики Казахстан от 28 февраля 2007 года «О бухгалтерском учете и финансовой отчетности» (далее – Закон о бухгалтерском учете и финансовой отчетности);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В – не ведет бухгалтерский учет в соответствии с </w:t>
      </w:r>
      <w:hyperlink r:id="rId13" w:anchor="z20" w:history="1">
        <w:r w:rsidRPr="00A8369D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статьи 2 Закона о бухгалтерском учете и финансовой отчетности;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ячейки А или </w:t>
      </w:r>
      <w:proofErr w:type="gramStart"/>
      <w:r w:rsidRPr="00A8369D">
        <w:rPr>
          <w:color w:val="000000" w:themeColor="text1"/>
          <w:spacing w:val="2"/>
          <w:sz w:val="28"/>
          <w:szCs w:val="28"/>
        </w:rPr>
        <w:t>В отмечаются</w:t>
      </w:r>
      <w:proofErr w:type="gramEnd"/>
      <w:r w:rsidRPr="00A8369D">
        <w:rPr>
          <w:color w:val="000000" w:themeColor="text1"/>
          <w:spacing w:val="2"/>
          <w:sz w:val="28"/>
          <w:szCs w:val="28"/>
        </w:rPr>
        <w:t xml:space="preserve"> индивидуальными предпринимателями;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lastRenderedPageBreak/>
        <w:t>5) плательщик единого платежа. Ячейка отмечается в случае, если налогоплательщик, выбрал исполнение обязательств по исчислению, удержанию и перечислению индивидуального подоходного налога и социальных платежей с таких доходов в составе единого платежа.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6) вид декларации. Соответствующие ячейки отмечаются с учетом отнесения декларации к видам налоговой отчетности, указанным в</w:t>
      </w:r>
      <w:r w:rsidRPr="00A8369D">
        <w:rPr>
          <w:color w:val="000000" w:themeColor="text1"/>
          <w:spacing w:val="2"/>
          <w:sz w:val="28"/>
          <w:szCs w:val="28"/>
        </w:rPr>
        <w:br/>
      </w:r>
      <w:hyperlink r:id="rId14" w:anchor="z206" w:history="1">
        <w:r w:rsidRPr="00A8369D">
          <w:rPr>
            <w:color w:val="000000" w:themeColor="text1"/>
            <w:spacing w:val="2"/>
            <w:sz w:val="28"/>
            <w:szCs w:val="28"/>
          </w:rPr>
          <w:t>статье 206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7) трехкомпонентная интегрированная система. Ячейка отмечается в случае, если налогоплательщик в соответствии с пунктом 2-1 статьи 687 Налогового кодекса поставил на учет в налоговых органах</w:t>
      </w:r>
      <w:r w:rsidRPr="00A8369D">
        <w:rPr>
          <w:color w:val="000000" w:themeColor="text1"/>
          <w:sz w:val="28"/>
          <w:szCs w:val="28"/>
        </w:rPr>
        <w:br/>
        <w:t>контрольно-кассовую машину с функцией фиксации и передачи данных или установил трехкомпонентную интегрированную систему;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8) номер и дата уведомления. Ячейки заполняются в случае представления вида декларации, предусмотренного </w:t>
      </w:r>
      <w:hyperlink r:id="rId15" w:anchor="z3914" w:history="1">
        <w:r w:rsidRPr="00A8369D">
          <w:rPr>
            <w:color w:val="000000" w:themeColor="text1"/>
            <w:spacing w:val="2"/>
            <w:sz w:val="28"/>
            <w:szCs w:val="28"/>
          </w:rPr>
          <w:t>подпунктом 4)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пункта 3 статьи 206 Налогового кодекса; 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9) код валюты в соответствии с </w:t>
      </w:r>
      <w:hyperlink r:id="rId16" w:anchor="z46" w:history="1">
        <w:r w:rsidRPr="00A8369D">
          <w:rPr>
            <w:color w:val="000000" w:themeColor="text1"/>
            <w:spacing w:val="2"/>
            <w:sz w:val="28"/>
            <w:szCs w:val="28"/>
          </w:rPr>
          <w:t>приложением 23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«Классификатор валют», утвержденным решением Комиссии Таможенного союза</w:t>
      </w:r>
      <w:r w:rsidRPr="00A8369D">
        <w:rPr>
          <w:color w:val="000000" w:themeColor="text1"/>
          <w:spacing w:val="2"/>
          <w:sz w:val="28"/>
          <w:szCs w:val="28"/>
        </w:rPr>
        <w:br/>
        <w:t xml:space="preserve">от 20 сентября 2010 года № 378 «О классификаторах, используемых для заполнения таможенных деклараций»; 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10) признак </w:t>
      </w:r>
      <w:proofErr w:type="spellStart"/>
      <w:r w:rsidRPr="00A8369D">
        <w:rPr>
          <w:color w:val="000000" w:themeColor="text1"/>
          <w:spacing w:val="2"/>
          <w:sz w:val="28"/>
          <w:szCs w:val="28"/>
        </w:rPr>
        <w:t>резидентства</w:t>
      </w:r>
      <w:proofErr w:type="spellEnd"/>
      <w:r w:rsidRPr="00A8369D">
        <w:rPr>
          <w:color w:val="000000" w:themeColor="text1"/>
          <w:spacing w:val="2"/>
          <w:sz w:val="28"/>
          <w:szCs w:val="28"/>
        </w:rPr>
        <w:t>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Ячейка А отмечается налогоплательщиком-резидентом Республики Казахстан.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Ячейка </w:t>
      </w:r>
      <w:proofErr w:type="gramStart"/>
      <w:r w:rsidRPr="00A8369D">
        <w:rPr>
          <w:color w:val="000000" w:themeColor="text1"/>
          <w:spacing w:val="2"/>
          <w:sz w:val="28"/>
          <w:szCs w:val="28"/>
        </w:rPr>
        <w:t>В отмечается</w:t>
      </w:r>
      <w:proofErr w:type="gramEnd"/>
      <w:r w:rsidRPr="00A8369D">
        <w:rPr>
          <w:color w:val="000000" w:themeColor="text1"/>
          <w:spacing w:val="2"/>
          <w:sz w:val="28"/>
          <w:szCs w:val="28"/>
        </w:rPr>
        <w:t xml:space="preserve"> налогоплательщиком-нерезидентом Республики Казахстан.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11) представленные приложения. </w:t>
      </w:r>
    </w:p>
    <w:p w:rsidR="00756A91" w:rsidRPr="00A8369D" w:rsidRDefault="007D0FDB">
      <w:pPr>
        <w:ind w:firstLine="709"/>
        <w:jc w:val="both"/>
        <w:rPr>
          <w:b/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Отмечаются ячейки представленных приложений;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9. В разделе «Исчисление налогов»: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1) в строке 910.00.001 указывается доход, определяемый в соответствии со </w:t>
      </w:r>
      <w:hyperlink r:id="rId17" w:anchor="z681" w:history="1">
        <w:r w:rsidRPr="00A8369D">
          <w:rPr>
            <w:color w:val="000000" w:themeColor="text1"/>
            <w:spacing w:val="2"/>
            <w:sz w:val="28"/>
            <w:szCs w:val="28"/>
          </w:rPr>
          <w:t>статьей 681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Налогового кодекса, с учетом корректировок, производимых в соответствии с </w:t>
      </w:r>
      <w:hyperlink r:id="rId18" w:anchor="z12294" w:history="1">
        <w:r w:rsidRPr="00A8369D">
          <w:rPr>
            <w:color w:val="000000" w:themeColor="text1"/>
            <w:spacing w:val="2"/>
            <w:sz w:val="28"/>
            <w:szCs w:val="28"/>
          </w:rPr>
          <w:t>пунктом 6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статьи 681 Налогового кодекса.</w:t>
      </w:r>
    </w:p>
    <w:p w:rsidR="00756A91" w:rsidRPr="00A8369D" w:rsidRDefault="007D0FDB" w:rsidP="00220887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В строке А отмечаются доходы, полученные путем безналичных расчетов. В том числе, в строке I, отмечаются доходы, полученные с применением трехкомпонентной интегрированной системы</w:t>
      </w:r>
      <w:r w:rsidR="00220887" w:rsidRPr="00A8369D">
        <w:rPr>
          <w:color w:val="000000" w:themeColor="text1"/>
          <w:spacing w:val="2"/>
          <w:sz w:val="28"/>
          <w:szCs w:val="28"/>
        </w:rPr>
        <w:t>, в строке II, отмечаются доходы, полученные от реализации товаров при электронной торговли товарами на электронной торговой площадке</w:t>
      </w:r>
      <w:r w:rsidRPr="00A8369D">
        <w:rPr>
          <w:color w:val="000000" w:themeColor="text1"/>
          <w:spacing w:val="2"/>
          <w:sz w:val="28"/>
          <w:szCs w:val="28"/>
        </w:rPr>
        <w:t>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2) в строке 910.00.002 указывается доход, определяемый в соответствии с </w:t>
      </w:r>
      <w:hyperlink r:id="rId19" w:anchor="z2" w:history="1">
        <w:r w:rsidRPr="00A8369D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Республики Казахстан от 5 июля 2008 года</w:t>
      </w:r>
      <w:r w:rsidRPr="00A8369D">
        <w:rPr>
          <w:color w:val="000000" w:themeColor="text1"/>
          <w:spacing w:val="2"/>
          <w:sz w:val="28"/>
          <w:szCs w:val="28"/>
        </w:rPr>
        <w:br/>
        <w:t>«О трансфертном ценообразовании» (далее – Закон о трансфертном ценообразовании»);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3) в строке 910.00.003 указывается среднесписочная численность работников за налоговый период, которая определяется по формуле: (А+В+С+D+Е+F)/6 месяцев, где А, В, С, D, Е и F – количество работников за каждый месяц налогового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lastRenderedPageBreak/>
        <w:t xml:space="preserve">В строке 910.00.003 </w:t>
      </w:r>
      <w:proofErr w:type="gramStart"/>
      <w:r w:rsidRPr="00A8369D">
        <w:rPr>
          <w:color w:val="000000" w:themeColor="text1"/>
          <w:spacing w:val="2"/>
          <w:sz w:val="28"/>
          <w:szCs w:val="28"/>
        </w:rPr>
        <w:t>А</w:t>
      </w:r>
      <w:proofErr w:type="gramEnd"/>
      <w:r w:rsidRPr="00A8369D">
        <w:rPr>
          <w:color w:val="000000" w:themeColor="text1"/>
          <w:spacing w:val="2"/>
          <w:sz w:val="28"/>
          <w:szCs w:val="28"/>
        </w:rPr>
        <w:t xml:space="preserve"> указывается среднесписочная численность работников-пенсионеров, в строке 910.00.003 В указывается среднесписочная численность работников-инвалидов. 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В случае если среднесписочная численность работников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4) в строке 910.00.004 указывается среднемесячная заработная плата на одного работника за налоговый период;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5) в строке 910.00.005 указывается сумма налогов, исчисленных по ставке, установленной </w:t>
      </w:r>
      <w:hyperlink r:id="rId20" w:anchor="z12468" w:history="1">
        <w:r w:rsidRPr="00A8369D">
          <w:rPr>
            <w:color w:val="000000" w:themeColor="text1"/>
            <w:spacing w:val="2"/>
            <w:sz w:val="28"/>
            <w:szCs w:val="28"/>
          </w:rPr>
          <w:t>пунктом 1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статьи 687 Налогового кодекса, определяемая по формуле: 910.00.001 х 3%;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6) в строке 910.00.006 указывается корректировка суммы налогов в соответствии с </w:t>
      </w:r>
      <w:hyperlink r:id="rId21" w:anchor="z12469" w:history="1">
        <w:r w:rsidRPr="00A8369D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статьи 687 Налогового кодекса, которая определяется по формуле:</w:t>
      </w:r>
      <w:r w:rsidRPr="00A8369D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 w:rsidRPr="00A8369D">
        <w:rPr>
          <w:color w:val="000000" w:themeColor="text1"/>
          <w:spacing w:val="2"/>
          <w:sz w:val="28"/>
          <w:szCs w:val="28"/>
        </w:rPr>
        <w:t>910.00.005 (сумма исчисленных налогов с дохода) х 910.00.003 (среднесписочная численность работников) х 1,5% (процент корректировки).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Данная строка заполняется при условии, если среднемесячная заработная плата одного работника по итогам отчетного периода составляет у индивидуальных предпринимателей не менее 23-кратного, юридических лиц – не менее 29-кратного минимального размера месячного расчетного показателя согласно </w:t>
      </w:r>
      <w:hyperlink r:id="rId22" w:anchor="z12469" w:history="1">
        <w:r w:rsidRPr="00A8369D">
          <w:rPr>
            <w:color w:val="000000" w:themeColor="text1"/>
            <w:spacing w:val="2"/>
            <w:sz w:val="28"/>
            <w:szCs w:val="28"/>
          </w:rPr>
          <w:t>пункту 2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статьи 687 Налогового кодекса;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7) в строке 910.00.007 указывается сумма налогов после корректировки, которая определяется по формуле: 910.00.005 – 910.00.006;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8) в строке 910.00.008 указывается сумма индивидуального (корпоративного) подоходного налога, подлежащего уплате в бюджет в размере 1/2 от исчисленной суммы налогов по декларации, определяемая по формуле: (910.00.007 х 0,5);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9) в строке 910.00.009 указывается сумма социального налога, подлежащего уплате в бюджет в размере </w:t>
      </w:r>
      <w:r w:rsidRPr="00A8369D">
        <w:rPr>
          <w:color w:val="000000" w:themeColor="text1"/>
          <w:sz w:val="28"/>
          <w:szCs w:val="28"/>
          <w:lang w:val="kk-KZ"/>
        </w:rPr>
        <w:t xml:space="preserve">½ </w:t>
      </w:r>
      <w:r w:rsidRPr="00A8369D">
        <w:rPr>
          <w:color w:val="000000" w:themeColor="text1"/>
          <w:spacing w:val="2"/>
          <w:sz w:val="28"/>
          <w:szCs w:val="28"/>
        </w:rPr>
        <w:t xml:space="preserve">от исчисленной суммы налогов по декларации за минусом суммы социальных отчислений в Государственный фонд социального страхования или суммы социальных отчислений, приходящейся на долю социальных отчислений в едином платеже, исчисленных в соответствии с </w:t>
      </w:r>
      <w:r w:rsidR="00271766" w:rsidRPr="00A8369D">
        <w:rPr>
          <w:color w:val="000000" w:themeColor="text1"/>
          <w:spacing w:val="2"/>
          <w:sz w:val="28"/>
          <w:szCs w:val="28"/>
        </w:rPr>
        <w:t xml:space="preserve">Социальным кодексом Республики Казахстан </w:t>
      </w:r>
      <w:r w:rsidRPr="00A8369D">
        <w:rPr>
          <w:color w:val="000000" w:themeColor="text1"/>
          <w:spacing w:val="2"/>
          <w:sz w:val="28"/>
          <w:szCs w:val="28"/>
        </w:rPr>
        <w:t>и главой 89-1 Налогового кодекса, определяемая по формуле: ((910.00.007 х 0,5) – 910.00.01</w:t>
      </w:r>
      <w:r w:rsidRPr="00A8369D">
        <w:rPr>
          <w:color w:val="000000" w:themeColor="text1"/>
          <w:spacing w:val="2"/>
          <w:sz w:val="28"/>
          <w:szCs w:val="28"/>
          <w:lang w:val="kk-KZ"/>
        </w:rPr>
        <w:t>1</w:t>
      </w:r>
      <w:r w:rsidRPr="00A8369D">
        <w:rPr>
          <w:color w:val="000000" w:themeColor="text1"/>
          <w:spacing w:val="2"/>
          <w:sz w:val="28"/>
          <w:szCs w:val="28"/>
        </w:rPr>
        <w:t xml:space="preserve"> VII – 910.00.021 VII</w:t>
      </w:r>
      <w:r w:rsidR="00EA28AA" w:rsidRPr="00A8369D">
        <w:rPr>
          <w:color w:val="000000" w:themeColor="text1"/>
          <w:spacing w:val="2"/>
          <w:sz w:val="28"/>
          <w:szCs w:val="28"/>
        </w:rPr>
        <w:t xml:space="preserve"> – 910.03J</w:t>
      </w:r>
      <w:r w:rsidRPr="00A8369D">
        <w:rPr>
          <w:color w:val="000000" w:themeColor="text1"/>
          <w:spacing w:val="2"/>
          <w:sz w:val="28"/>
          <w:szCs w:val="28"/>
        </w:rPr>
        <w:t>).</w:t>
      </w:r>
    </w:p>
    <w:p w:rsidR="00756A91" w:rsidRPr="00A8369D" w:rsidRDefault="007D0FDB">
      <w:pPr>
        <w:ind w:firstLine="709"/>
        <w:jc w:val="both"/>
        <w:rPr>
          <w:sz w:val="28"/>
          <w:szCs w:val="28"/>
        </w:rPr>
      </w:pPr>
      <w:r w:rsidRPr="00A8369D">
        <w:rPr>
          <w:sz w:val="28"/>
          <w:szCs w:val="28"/>
        </w:rPr>
        <w:t>При превышении суммы социальных отчислений в Государственный фонд социального страхования, исчисленных в соответствии с</w:t>
      </w:r>
      <w:r w:rsidR="00271766" w:rsidRPr="00A8369D">
        <w:rPr>
          <w:color w:val="000000" w:themeColor="text1"/>
          <w:spacing w:val="2"/>
          <w:sz w:val="28"/>
          <w:szCs w:val="28"/>
        </w:rPr>
        <w:t xml:space="preserve"> Социальным кодексом Республики Казахстан</w:t>
      </w:r>
      <w:r w:rsidRPr="00A8369D">
        <w:rPr>
          <w:sz w:val="28"/>
          <w:szCs w:val="28"/>
        </w:rPr>
        <w:t>, над суммой социального налога, в строке 910.00.009, в соответствии с пунктом 2 статьи 688 Налогового кодекса, указывается сумма социального налога равная нулю;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10. В разделе «Исчисление социальных платежей за индивидуального предпринимателя»: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1) в строках с 910.00.010 I по 910.00.010 VI указывается доход, с которого исчисляются социальные отчисления за индивидуального предпринимателя в </w:t>
      </w:r>
      <w:r w:rsidRPr="00A8369D">
        <w:rPr>
          <w:color w:val="000000" w:themeColor="text1"/>
          <w:spacing w:val="2"/>
          <w:sz w:val="28"/>
          <w:szCs w:val="28"/>
        </w:rPr>
        <w:lastRenderedPageBreak/>
        <w:t>соответствии с</w:t>
      </w:r>
      <w:r w:rsidR="00E71D6E" w:rsidRPr="00A8369D">
        <w:rPr>
          <w:color w:val="000000" w:themeColor="text1"/>
          <w:spacing w:val="2"/>
          <w:sz w:val="28"/>
          <w:szCs w:val="28"/>
        </w:rPr>
        <w:t xml:space="preserve"> Социальным кодексом Республики Казахстан</w:t>
      </w:r>
      <w:r w:rsidRPr="00A8369D">
        <w:rPr>
          <w:color w:val="000000" w:themeColor="text1"/>
          <w:spacing w:val="2"/>
          <w:sz w:val="28"/>
          <w:szCs w:val="28"/>
        </w:rPr>
        <w:t>,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910.00.010 VII предназначена для отражения итоговой суммы дохода за полугодие, определяемая как сумма строк с 910.00.010 I по 910.00.010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2) в строках с 910.00.011 I по 910.00.011 VI указывается сумма социальных отчислений за индивидуального предпринимателя, исчисленных в соответствии с</w:t>
      </w:r>
      <w:r w:rsidR="00271766" w:rsidRPr="00A8369D">
        <w:rPr>
          <w:color w:val="000000" w:themeColor="text1"/>
          <w:sz w:val="28"/>
          <w:szCs w:val="28"/>
        </w:rPr>
        <w:t xml:space="preserve"> </w:t>
      </w:r>
      <w:r w:rsidR="00271766" w:rsidRPr="00A8369D">
        <w:rPr>
          <w:color w:val="000000" w:themeColor="text1"/>
          <w:spacing w:val="2"/>
          <w:sz w:val="28"/>
          <w:szCs w:val="28"/>
        </w:rPr>
        <w:t>Социальным кодексом Республики Казахстан</w:t>
      </w:r>
      <w:r w:rsidRPr="00A8369D">
        <w:rPr>
          <w:color w:val="000000" w:themeColor="text1"/>
          <w:spacing w:val="2"/>
          <w:sz w:val="28"/>
          <w:szCs w:val="28"/>
        </w:rPr>
        <w:t>,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910.00.011 VII предназначена для отражения итоговой суммы социальных отчислений за полугодие, определяемая как сумма строк</w:t>
      </w:r>
      <w:r w:rsidRPr="00A8369D">
        <w:rPr>
          <w:color w:val="000000" w:themeColor="text1"/>
          <w:spacing w:val="2"/>
          <w:sz w:val="28"/>
          <w:szCs w:val="28"/>
        </w:rPr>
        <w:br/>
        <w:t>с 910.00.011 I по 910.00.011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3) в строках с 910.00.012 І по 910.00.012 VI указывается доход, с которого исчисляются обязательные пенсионные взносы и обязательные пенсионные взносы работодателя за индивидуального предпринимателя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910.00.012 VII предназначена для отражения итоговой суммы дохода за полугодие, определяемая как сумма строк с 910.00.012 I по 910.00.012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4) в строках с 910.00.013 I по 910.00.013 VI указывается сумма обязательных пенсионных взносов за индивидуального предпринимателя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910.00.013 VII предназначена для отражения итоговой суммы обязательных пенсионных взносов за полугодие, определяемая как сумма строк с 910.00.013 I по 910.00.013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5) в строках с 910.00.014 І по 910.00.014 VI указывается сумма обязательных пенсионных взносов работодателя за индивидуального предпринимателя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910.00.014 VII предназначена для отражения итоговой суммы обязательных пенсионных взносов работодателя за полугодие, определяемая как сумма строк с 910.00.014 I по 910.00.014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6) в строках с 910.00.015 I по 910.00.015 VI указывается сумма взносов на обязательное социальное медицинское страхование за индивидуального предпринимателя за каждый месяц отчетного периода в соответствии с </w:t>
      </w:r>
      <w:hyperlink r:id="rId23" w:anchor="z42" w:history="1">
        <w:r w:rsidRPr="00A8369D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Республики Казахстан от 16 ноября 2015 года «Об обязательном социальном медицинском страховании» (далее – Закон об обязательном социальном медицинском страховании).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910.00.015 VII предназначена для отражения итоговой суммы взносов на обязательное социальное медицинское страхование за индивидуального предпринимателя за полугодие, определяемая как сумма строк с 910.00.015 I по 910.00.015 VI.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lastRenderedPageBreak/>
        <w:t>Строки 910.00.015 I по 910.00.015 VII подлежат заполнению</w:t>
      </w:r>
      <w:r w:rsidRPr="00A8369D">
        <w:rPr>
          <w:color w:val="000000" w:themeColor="text1"/>
          <w:spacing w:val="2"/>
          <w:sz w:val="28"/>
          <w:szCs w:val="28"/>
        </w:rPr>
        <w:br/>
        <w:t xml:space="preserve">с 1 января 2020 года в соответствии с </w:t>
      </w:r>
      <w:r w:rsidRPr="00A8369D">
        <w:rPr>
          <w:color w:val="000000" w:themeColor="text1"/>
          <w:sz w:val="28"/>
          <w:szCs w:val="28"/>
        </w:rPr>
        <w:t>Законом об обязательном социальном медицинском страховании</w:t>
      </w:r>
      <w:r w:rsidRPr="00A8369D">
        <w:rPr>
          <w:color w:val="000000" w:themeColor="text1"/>
          <w:spacing w:val="2"/>
          <w:sz w:val="28"/>
          <w:szCs w:val="28"/>
        </w:rPr>
        <w:t>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К примеру, в 2023 году заполнение вышеуказанных строк производится следующим образом: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1) по строке 910.00.001 доход за налоговый период индивидуального предпринимателя составил 55 000 000 тенге;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2) по строке 910.00.002 доход, определяемый в соответствии с Законом о трансфертном ценообразовании, отсутствует;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3) по строке 910.00.003 среднесписочная численность работников, составила 24 человек, определенная следующим образом: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((25+25+25+25+22+22)/6 месяцев), где 25 человека – количество работников с первого по четвертый месяцы налогового периода, 22 человека – количество работников в пятом и шестом месяцах налогового периода.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выходные, и деления полученной суммы на число календарных дней месяца.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При этом даже если сотрудники в организации работали неполный месяц, делить необходимо все равно на полное количество дней этого месяца.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К примеру, расчет среднесписочной численности за месяц определяется следующим образом: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на 01.08.2020 года в организации 24 работника, 10 августа одна из работниц ушла в декрет.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Списочная численность работников на 1-9 августа (9 дней) – 24 работника, на 10-31 августа (22 дня) – 23 работника.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Среднесписочная численность работников за август с учетом округления 23 работника ((24 работника*9 дней + 23 работника*22 дня)/31 дней).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Данный показатель используется для применения положений пункта 2 статьи 687 налогового кодекса;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 xml:space="preserve">4) по строке 910.00.004 среднемесячная заработная плата на одного работника за налоговый период определяется из </w:t>
      </w:r>
      <w:proofErr w:type="gramStart"/>
      <w:r w:rsidRPr="00A8369D">
        <w:rPr>
          <w:spacing w:val="2"/>
          <w:sz w:val="28"/>
          <w:szCs w:val="28"/>
        </w:rPr>
        <w:t>среднесписочной  численности</w:t>
      </w:r>
      <w:proofErr w:type="gramEnd"/>
      <w:r w:rsidRPr="00A8369D">
        <w:rPr>
          <w:spacing w:val="2"/>
          <w:sz w:val="28"/>
          <w:szCs w:val="28"/>
        </w:rPr>
        <w:t xml:space="preserve"> работников, следующим образом: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сумма начисленной заработной платы работников за первый месяц налогового периода составила 2 113 000 тенге (425 000 тенге + 1 328 000 тенге + 360 000 тенге).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Так, среднемесячная заработная плата на одного среднесписочного работника за первый месяц налогового периода составила 88 042 тенге</w:t>
      </w:r>
      <w:r w:rsidRPr="00A8369D">
        <w:rPr>
          <w:spacing w:val="2"/>
          <w:sz w:val="28"/>
          <w:szCs w:val="28"/>
        </w:rPr>
        <w:br/>
        <w:t>(2 113 000 /24 человек).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Аналогично определяются среднемесячные суммы заработной платы на одного работника со второго по шестой месяцы налогового периода.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Во втором месяце налогового периода сумма среднемесячной заработной платы на одного работника составила – 81 900 тенге,</w:t>
      </w:r>
      <w:r w:rsidRPr="00A8369D">
        <w:rPr>
          <w:spacing w:val="2"/>
          <w:sz w:val="28"/>
          <w:szCs w:val="28"/>
        </w:rPr>
        <w:br/>
      </w:r>
      <w:r w:rsidRPr="00A8369D">
        <w:rPr>
          <w:spacing w:val="2"/>
          <w:sz w:val="28"/>
          <w:szCs w:val="28"/>
        </w:rPr>
        <w:lastRenderedPageBreak/>
        <w:t>в третьем – 87 600 тенге, в четвертом и пятом месяцах по 90 000 тенге, в шестом 88 700 тенге.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Тогда среднемесячная сумма заработной платы на одного работника за налоговый период составила 87 707 тенге (88 042 тенге + 81 900 тенге+87 600 тенге + 90 000 тенге + 90 000 тенге + 88 700 тенге)/6 месяцев.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В данном примере 23-кратный размер месячного расчетного показателя, установленного законом о республиканском бюджете и действующего на начало соответствующего финансового года (далее – Закон о республиканском бюджете), составил 79 350 тенге (23 х 3 450МРП</w:t>
      </w:r>
      <w:r w:rsidRPr="00A8369D">
        <w:rPr>
          <w:spacing w:val="2"/>
          <w:sz w:val="28"/>
          <w:szCs w:val="28"/>
        </w:rPr>
        <w:br/>
        <w:t>на 2023 год).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Так как среднемесячная заработная плата на одного работника по итогам налогового периода (87 707 тенге) превысила 23-кратный размер месячного расчетного показателя, то производится корректировка сумм налогов, исчисленных за налоговый период, в сторону уменьшения, исходя из среднесписочной численности работников, предусмотренная пунктом 2</w:t>
      </w:r>
      <w:r w:rsidRPr="00A8369D">
        <w:rPr>
          <w:spacing w:val="2"/>
          <w:sz w:val="28"/>
          <w:szCs w:val="28"/>
        </w:rPr>
        <w:br/>
        <w:t>статьи 687 Налогового кодекса;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5) по строке 910.00.005 сумма исчисленных налогов в соответствии с пунктом 1 статьи 687 Налогового кодекса составила 1 650 000 тенге</w:t>
      </w:r>
      <w:r w:rsidRPr="00A8369D">
        <w:rPr>
          <w:spacing w:val="2"/>
          <w:sz w:val="28"/>
          <w:szCs w:val="28"/>
        </w:rPr>
        <w:br/>
        <w:t>(55 000 000 тенге х 3%);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6) по строке 910.00.006 корректировка суммы налогов в соответствии с пунктом 2 статьи 687 Налогового кодекса составила 594 000 тенге, определяется следующим образом: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1 650 000 тенге х 24 человек х 1,5% = 594 000 тенге, где 1,5% – процент корректировки суммы налога за каждого работника, исходя из среднесписочной численности работников;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7) по строке 910.00.007 сумма налогов после корректировки, произведенной в сторону уменьшения, составила 1 056 000 тенге</w:t>
      </w:r>
      <w:r w:rsidRPr="00A8369D">
        <w:rPr>
          <w:spacing w:val="2"/>
          <w:sz w:val="28"/>
          <w:szCs w:val="28"/>
        </w:rPr>
        <w:br/>
        <w:t>(1 650 000 тенге – 594 000 тенге);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8) по строке 910.00.008 сумма индивидуального (корпоративного) подоходного налога, подлежащего уплате в бюджет составила 528 000 тенге</w:t>
      </w:r>
      <w:r w:rsidRPr="00A8369D">
        <w:rPr>
          <w:spacing w:val="2"/>
          <w:sz w:val="28"/>
          <w:szCs w:val="28"/>
        </w:rPr>
        <w:br/>
        <w:t>(1 056 000 тенге * 0,5);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9) по строке 910.00.009 сумма социального налога, подлежащего уплате в бюджет за налоговый период, определяется как сумма исчисленного социального налога (910.00.007 х 0,5) минус сумма социальных отчислений за индивидуального предпринимателя (910.00.011 VII) минус сумма социальных отчислений за работников (910.00.021 VII)</w:t>
      </w:r>
      <w:r w:rsidR="00EA28AA" w:rsidRPr="00A8369D">
        <w:t xml:space="preserve"> </w:t>
      </w:r>
      <w:r w:rsidR="00EA28AA" w:rsidRPr="00A8369D">
        <w:rPr>
          <w:spacing w:val="2"/>
          <w:sz w:val="28"/>
          <w:szCs w:val="28"/>
        </w:rPr>
        <w:t xml:space="preserve">и/или минус сумма социальных отчислений приходящейся на долю социальных отчислений в едином платеже (910.03J) </w:t>
      </w:r>
      <w:r w:rsidRPr="00A8369D">
        <w:rPr>
          <w:spacing w:val="2"/>
          <w:sz w:val="28"/>
          <w:szCs w:val="28"/>
        </w:rPr>
        <w:t>равна 355 190 тенге</w:t>
      </w:r>
      <w:r w:rsidRPr="00A8369D">
        <w:rPr>
          <w:spacing w:val="2"/>
          <w:sz w:val="28"/>
          <w:szCs w:val="28"/>
        </w:rPr>
        <w:br/>
        <w:t>((1 056 000 х 0,5) – 22 150 – 150 660);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10) по строке 910.00.010 сумма дохода, с которого исчисляются социальные отчисления за индивидуального предпринимателя, составила –</w:t>
      </w:r>
      <w:r w:rsidRPr="00A8369D">
        <w:rPr>
          <w:spacing w:val="2"/>
          <w:sz w:val="28"/>
          <w:szCs w:val="28"/>
        </w:rPr>
        <w:br/>
        <w:t>2 940 000 тенге (490 000 тенге х 6 месяцев), где 490 000 тенге – предельный доход за месяц, принимаемый для исчисления социальных отчислений;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lastRenderedPageBreak/>
        <w:t>11) по строке 910.00.011 сумма социальных отчислений за индивидуального предпринимателя составила 102 900 тенге</w:t>
      </w:r>
      <w:r w:rsidRPr="00A8369D">
        <w:rPr>
          <w:spacing w:val="2"/>
          <w:sz w:val="28"/>
          <w:szCs w:val="28"/>
        </w:rPr>
        <w:br/>
        <w:t>(2 940 000 х 3,5%), где 3,5% – ставка социальных отчислений в 2023 году;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12) по строке 910.00.012 сумма дохода, с которого исчисляются обязательные пенсионные взносы и обязательные пенсионные взносы работодателя за индивидуального предпринимателя в соответствии с</w:t>
      </w:r>
      <w:r w:rsidR="00E71D6E" w:rsidRPr="00A8369D">
        <w:rPr>
          <w:spacing w:val="2"/>
          <w:sz w:val="28"/>
          <w:szCs w:val="28"/>
        </w:rPr>
        <w:t xml:space="preserve"> </w:t>
      </w:r>
      <w:r w:rsidR="00E71D6E" w:rsidRPr="00A8369D">
        <w:rPr>
          <w:color w:val="000000" w:themeColor="text1"/>
          <w:spacing w:val="2"/>
          <w:sz w:val="28"/>
          <w:szCs w:val="28"/>
        </w:rPr>
        <w:t>Социальным кодексом Республики Казахстан</w:t>
      </w:r>
      <w:r w:rsidRPr="00A8369D">
        <w:rPr>
          <w:spacing w:val="2"/>
          <w:sz w:val="28"/>
          <w:szCs w:val="28"/>
        </w:rPr>
        <w:t>, составила 420 000 тенге</w:t>
      </w:r>
      <w:r w:rsidR="00E71D6E" w:rsidRPr="00A8369D">
        <w:rPr>
          <w:spacing w:val="2"/>
          <w:sz w:val="28"/>
          <w:szCs w:val="28"/>
        </w:rPr>
        <w:t xml:space="preserve"> </w:t>
      </w:r>
      <w:r w:rsidRPr="00A8369D">
        <w:rPr>
          <w:spacing w:val="2"/>
          <w:sz w:val="28"/>
          <w:szCs w:val="28"/>
        </w:rPr>
        <w:t>(70 000 тенге х 6 месяцев), где 70 000 тенге – минимальный размер заработной платы на 2023 год, установленный Законом о республиканском бюджете;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13) по строке 910.00.013 сумма обязательных пенсионных взносов за индивидуального предпринимателя составила 42 000 тенге</w:t>
      </w:r>
      <w:r w:rsidRPr="00A8369D">
        <w:rPr>
          <w:spacing w:val="2"/>
          <w:sz w:val="28"/>
          <w:szCs w:val="28"/>
        </w:rPr>
        <w:br/>
        <w:t>(420 000 тенге х 10%), где 10% – ставка обязательных пенсионных взносов.</w:t>
      </w:r>
    </w:p>
    <w:p w:rsidR="00756A91" w:rsidRPr="00A8369D" w:rsidRDefault="007D0FDB">
      <w:pPr>
        <w:ind w:firstLine="709"/>
        <w:jc w:val="both"/>
        <w:rPr>
          <w:spacing w:val="2"/>
          <w:sz w:val="28"/>
          <w:szCs w:val="28"/>
        </w:rPr>
      </w:pPr>
      <w:r w:rsidRPr="00A8369D">
        <w:rPr>
          <w:spacing w:val="2"/>
          <w:sz w:val="28"/>
          <w:szCs w:val="28"/>
        </w:rPr>
        <w:t>14) по строке 910.00.014 сумма обязательных пенсионных взносов работодателя за индивидуального предпринимателя составила 21 000 тенге (420 000 тенге х 5%), где 5% – ставка обязательных пенсионных взносов работодателя;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15) по строке 910.00.015 сумма взносов на обязательное социальное медицинское страхование, к уплате.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11. </w:t>
      </w:r>
      <w:r w:rsidRPr="00A8369D">
        <w:rPr>
          <w:color w:val="000000" w:themeColor="text1"/>
          <w:sz w:val="28"/>
          <w:szCs w:val="28"/>
        </w:rPr>
        <w:t>В разделе «Начисленные доходы физических лиц»;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1) в строках 910.00.016 I по 910.00.016 VI указываются суммы доходов, начисленных налоговым агентом физическим лицам, в том числе иностранцам или лицам без гражданства, за каждый отчетный месяц налогового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910.00.016 VII предназначена для отражения итоговой суммы начисленных доходов за полугодие, определяемая как сумма строк с 910.00.016 I по 910.00.016 VI;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2) в строке 910.00.016 </w:t>
      </w:r>
      <w:proofErr w:type="gramStart"/>
      <w:r w:rsidRPr="00A8369D">
        <w:rPr>
          <w:color w:val="000000" w:themeColor="text1"/>
          <w:sz w:val="28"/>
          <w:szCs w:val="28"/>
        </w:rPr>
        <w:t>А</w:t>
      </w:r>
      <w:proofErr w:type="gramEnd"/>
      <w:r w:rsidRPr="00A8369D">
        <w:rPr>
          <w:color w:val="000000" w:themeColor="text1"/>
          <w:sz w:val="28"/>
          <w:szCs w:val="28"/>
        </w:rPr>
        <w:t xml:space="preserve"> предназначена для отражения суммы доходов, начисленных работникам за отчетный период;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3) в строке 910.00.016 </w:t>
      </w:r>
      <w:proofErr w:type="gramStart"/>
      <w:r w:rsidRPr="00A8369D">
        <w:rPr>
          <w:color w:val="000000" w:themeColor="text1"/>
          <w:sz w:val="28"/>
          <w:szCs w:val="28"/>
        </w:rPr>
        <w:t>В</w:t>
      </w:r>
      <w:proofErr w:type="gramEnd"/>
      <w:r w:rsidRPr="00A8369D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дивидендов за отчетный период;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4) в строке 910.00.016 </w:t>
      </w:r>
      <w:proofErr w:type="gramStart"/>
      <w:r w:rsidRPr="00A8369D">
        <w:rPr>
          <w:color w:val="000000" w:themeColor="text1"/>
          <w:sz w:val="28"/>
          <w:szCs w:val="28"/>
        </w:rPr>
        <w:t>С</w:t>
      </w:r>
      <w:proofErr w:type="gramEnd"/>
      <w:r w:rsidRPr="00A8369D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выигрышей за отчетный период;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5) в строке 910.00.016 </w:t>
      </w:r>
      <w:r w:rsidRPr="00A8369D">
        <w:rPr>
          <w:color w:val="000000" w:themeColor="text1"/>
          <w:sz w:val="28"/>
          <w:szCs w:val="28"/>
          <w:lang w:val="en-US"/>
        </w:rPr>
        <w:t>D</w:t>
      </w:r>
      <w:r w:rsidRPr="00A8369D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вознаграждения за отчетный </w:t>
      </w:r>
      <w:r w:rsidRPr="00A8369D">
        <w:rPr>
          <w:color w:val="000000" w:themeColor="text1"/>
          <w:sz w:val="28"/>
          <w:szCs w:val="28"/>
          <w:lang w:val="kk-KZ"/>
        </w:rPr>
        <w:t>период</w:t>
      </w:r>
      <w:r w:rsidRPr="00A8369D">
        <w:rPr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6) в строке 910.00.016 Е предназначена для отражения суммы начисленных доходов по договорам гражданско-правового характера предметом которых является оказание услуг, выполнение работ за отчетный </w:t>
      </w:r>
      <w:r w:rsidRPr="00A8369D">
        <w:rPr>
          <w:color w:val="000000" w:themeColor="text1"/>
          <w:sz w:val="28"/>
          <w:szCs w:val="28"/>
          <w:lang w:val="kk-KZ"/>
        </w:rPr>
        <w:t>период</w:t>
      </w:r>
      <w:r w:rsidRPr="00A8369D">
        <w:rPr>
          <w:color w:val="000000" w:themeColor="text1"/>
          <w:sz w:val="28"/>
          <w:szCs w:val="28"/>
        </w:rPr>
        <w:t>.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12. В разделе «Исчисление единого платежа с доходов работников»: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1) в строках с 910.00.017 I по 910.00.017 VI указывается сумма доходов работников, применяемых для исчисления единого платежа.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Строка 910.00.017 VII предназначена для отражения итоговой суммы доходов работников, применяемых для исчисления единого платежа, определяемая как сумма строк с 910.00.017 I по 910.00.017 VI;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lastRenderedPageBreak/>
        <w:t>2) в строках с 910.00.018 I по 910.00.018 VI указывается сумма единого платежа, подлежащая перечислению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Строка 910.00.018 VII предназначена для отражения итоговой суммы единого платежа,</w:t>
      </w:r>
      <w:r w:rsidRPr="00A8369D">
        <w:t xml:space="preserve"> </w:t>
      </w:r>
      <w:r w:rsidRPr="00A8369D">
        <w:rPr>
          <w:color w:val="000000" w:themeColor="text1"/>
          <w:sz w:val="28"/>
          <w:szCs w:val="28"/>
        </w:rPr>
        <w:t>подлежащая перечислению, определяемая как сумма строк с 910.00.018 I по 910.00.018 VI.</w:t>
      </w:r>
    </w:p>
    <w:p w:rsidR="00E22EA9" w:rsidRPr="00A8369D" w:rsidRDefault="00E22EA9">
      <w:pPr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Исчисление единого платежа производится без округления.</w:t>
      </w:r>
    </w:p>
    <w:p w:rsidR="00756A91" w:rsidRPr="00A8369D" w:rsidRDefault="007D0FDB">
      <w:pPr>
        <w:tabs>
          <w:tab w:val="left" w:pos="1134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13. В разделе «Исчисление индивидуального подоходного налога и социальных платежей физических лиц»: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1) в строках с 910.00.019 I по 910.00.019 VI указывается сумма ИПН, исчисленного с доходов граждан Республики Казахстан, выплаченных физическим лицам, и подлежащего перечислению в бюджет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910.00.019 VII предназначена для отражения итоговой суммы ИПН, исчисленного с доходов граждан Республики Казахстан за полугодие, определяемая как сумма строк с 910.00.019 I по 910.00.019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2) в строках с 910.00.020 I по 910.00.020 VI указывается сумма ИПН, исчисленного с доходов иностранцев или лиц без гражданства, выплаченных физическим лицам, и подлежащего перечислению в бюджет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910.00.020 VII предназначена для отражения итоговой суммы ИПН, исчисленного с доходов иностранцев или лиц без гражданства за полугодие, определяемая как сумма строк с 910.00.020 I по 910.00.020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3) в строках с 910.00.021 I по 910.00.021 VI указывается сумма социальных отчислений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910.00.021 VII предназначена для отражения итоговой суммы социальных отчислений за полугодие, определяемая как сумма строк с 910.00.021 I по 910.00.021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4) в строках с 910.00.022 I по 910.00.022 VI указывается сумма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910.00.022 VII предназначена для отражения итоговой суммы обязательных пенсионных взносов за полугодие, определяемая как сумма строк с 910.00.022 I по 910.00.022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5) в строках с 910.00.023 I по 910.00.023 VI указывается сумма обязательных пенсионных взносов работодателя,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910.00.023 VII предназначена для отражения итоговой суммы обязательных пенсионных взносов работодателя за полугодие, определяемая как сумма строк с 910.00.023 I по 910.00.023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lastRenderedPageBreak/>
        <w:t>6) в строках с 910.00.024 I по 910.00.024 VI указывается сумма обязательных профессиональных пенсионных взносов за каждый месяц отчетного периода.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910.00.024 VII предназначена для отражения итоговой суммы обязательных профессиональных пенсионных взносов за полугодие, определяемая как сумма строк с 910.00.024 I по 910.00.024 VI;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7) в строках с 910.00.025 I по 910.00.025 VI указывается сумма взносов и отчислений на обязательное социальное медицинское страхование за физических лиц за каждый месяц отчетного периода в соответствии с </w:t>
      </w:r>
      <w:hyperlink r:id="rId24" w:anchor="z42" w:history="1">
        <w:r w:rsidRPr="00A8369D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об обязательном социальном медицинском страховании.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Строка 910.00.025 VII предназначена для отражения итоговой суммы взносов и отчислений на обязательное социальное медицинское страхование за физических лиц за полугодие, определяемая как сумма строк с 910.00.025 I по 910.00.025 VI.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14. В разделе «Сведения о запасах»: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в строке 910.00.026 указывается стоимость запасов: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в строке А указывается стоимость запасов на начало налогового периода всего;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в строке </w:t>
      </w:r>
      <w:proofErr w:type="gramStart"/>
      <w:r w:rsidRPr="00A8369D">
        <w:rPr>
          <w:color w:val="000000" w:themeColor="text1"/>
          <w:spacing w:val="2"/>
          <w:sz w:val="28"/>
          <w:szCs w:val="28"/>
        </w:rPr>
        <w:t>В указывается</w:t>
      </w:r>
      <w:proofErr w:type="gramEnd"/>
      <w:r w:rsidRPr="00A8369D">
        <w:rPr>
          <w:color w:val="000000" w:themeColor="text1"/>
          <w:spacing w:val="2"/>
          <w:sz w:val="28"/>
          <w:szCs w:val="28"/>
        </w:rPr>
        <w:t xml:space="preserve"> стоимость запасов на конец налогового периода всего;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в строке С указывается стоимость приобретенных запасов, работ, услуг, всего.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bookmarkStart w:id="0" w:name="SUB1500"/>
      <w:bookmarkEnd w:id="0"/>
      <w:r w:rsidRPr="00A8369D">
        <w:rPr>
          <w:color w:val="000000" w:themeColor="text1"/>
          <w:spacing w:val="2"/>
          <w:sz w:val="28"/>
          <w:szCs w:val="28"/>
        </w:rPr>
        <w:t xml:space="preserve">Данная строка заполняется в случае применения </w:t>
      </w:r>
      <w:r w:rsidRPr="00A8369D">
        <w:rPr>
          <w:color w:val="000000" w:themeColor="text1"/>
          <w:sz w:val="28"/>
          <w:szCs w:val="28"/>
        </w:rPr>
        <w:t>трехкомпонентной интегрированной системы.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15. В разделе «БИН аппарата </w:t>
      </w:r>
      <w:proofErr w:type="spellStart"/>
      <w:r w:rsidRPr="00A8369D">
        <w:rPr>
          <w:color w:val="000000" w:themeColor="text1"/>
          <w:spacing w:val="2"/>
          <w:sz w:val="28"/>
          <w:szCs w:val="28"/>
        </w:rPr>
        <w:t>акимов</w:t>
      </w:r>
      <w:proofErr w:type="spellEnd"/>
      <w:r w:rsidRPr="00A8369D">
        <w:rPr>
          <w:color w:val="000000" w:themeColor="text1"/>
          <w:spacing w:val="2"/>
          <w:sz w:val="28"/>
          <w:szCs w:val="28"/>
        </w:rPr>
        <w:t xml:space="preserve"> городов районного значения, сел, поселков, сельских округов»: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1) по строке 910.00.027 указывается БИН аппарата </w:t>
      </w:r>
      <w:proofErr w:type="spellStart"/>
      <w:r w:rsidRPr="00A8369D">
        <w:rPr>
          <w:color w:val="000000" w:themeColor="text1"/>
          <w:spacing w:val="2"/>
          <w:sz w:val="28"/>
          <w:szCs w:val="28"/>
        </w:rPr>
        <w:t>акимов</w:t>
      </w:r>
      <w:proofErr w:type="spellEnd"/>
      <w:r w:rsidRPr="00A8369D">
        <w:rPr>
          <w:color w:val="000000" w:themeColor="text1"/>
          <w:spacing w:val="2"/>
          <w:sz w:val="28"/>
          <w:szCs w:val="28"/>
        </w:rPr>
        <w:t xml:space="preserve"> городов районного значения, сел, поселков, сельских округов по месту нахождения индивидуального предпринимателя.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16. В разделе «Ответственность налогоплательщика (налогового агента)»: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1) в поле «Фамилия, имя отчество (при его наличии) налогоплательщика (руководителя)» указываются фамилия, имя отчество (при его наличии) руководителя в соответствии с учредительными документами.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В случае если декларация представляется физическим лицом, в поле указывается фамилия, имя отчество (при его наличии) налогоплательщика, которые заполняются в соответствии с документами, удостоверяющими личность;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2) дата подачи декларации в орган государственных доходов;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lastRenderedPageBreak/>
        <w:t>3) код органа государственных доходов по месту нахождения налогоплательщика.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Местом нахождения юридического лица-резидента признается место нахождения его постоянно действующего органа, указываемое в учредительных документах.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Местом нахождения юридического лица-нерезидента, осуществляющего деятельность через постоянное учреждение без открытия филиала, представительства, признается место осуществления деятельности в Республике Казахстан, заявленное при регистрации в качестве налогоплательщика в органе государственных доходов;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4) код органа государственных доходов по месту жительства физического лица.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5) в поле «Фамилия, имя отчество (при его наличии) должностного лица, принявшего декларацию» указываются фамилия, имя отчество (при его наличии) работника органа государственных доходов, принявшего декларацию;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 xml:space="preserve">6) дата приема декларации должностным лицом в соответствии с </w:t>
      </w:r>
      <w:hyperlink r:id="rId25" w:anchor="z3959" w:history="1">
        <w:r w:rsidRPr="00A8369D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A8369D">
        <w:rPr>
          <w:color w:val="000000" w:themeColor="text1"/>
          <w:spacing w:val="2"/>
          <w:sz w:val="28"/>
          <w:szCs w:val="28"/>
        </w:rPr>
        <w:t xml:space="preserve"> статьи 209 Налогового кодекса;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7) входящий номер декларации, присваиваемый органом государственных доходов;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8) дата почтового штемпеля, проставленного почтовой или иной организацией связи.</w:t>
      </w:r>
    </w:p>
    <w:p w:rsidR="00756A91" w:rsidRPr="00A8369D" w:rsidRDefault="007D0FD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8369D">
        <w:rPr>
          <w:color w:val="000000" w:themeColor="text1"/>
          <w:spacing w:val="2"/>
          <w:sz w:val="28"/>
          <w:szCs w:val="28"/>
        </w:rPr>
        <w:t>Подпункты 5), 6), 7) и 8) настоящего пункта заполняются работником органа государственных доходов, принявшим декларацию на бумажном носителе.</w:t>
      </w:r>
    </w:p>
    <w:p w:rsidR="00756A91" w:rsidRPr="00A8369D" w:rsidRDefault="00756A91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756A91" w:rsidRPr="00A8369D" w:rsidRDefault="00756A91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756A91" w:rsidRPr="00A8369D" w:rsidRDefault="007D0FDB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A8369D">
        <w:rPr>
          <w:b/>
          <w:color w:val="000000" w:themeColor="text1"/>
          <w:sz w:val="28"/>
          <w:szCs w:val="28"/>
        </w:rPr>
        <w:t xml:space="preserve">Глава 3. Пояснение по заполнению формы 910.01 </w:t>
      </w:r>
      <w:r w:rsidRPr="00A8369D">
        <w:rPr>
          <w:b/>
          <w:bCs/>
          <w:color w:val="000000" w:themeColor="text1"/>
          <w:sz w:val="28"/>
          <w:szCs w:val="28"/>
        </w:rPr>
        <w:t>–</w:t>
      </w:r>
      <w:r w:rsidRPr="00A8369D">
        <w:rPr>
          <w:b/>
          <w:color w:val="000000" w:themeColor="text1"/>
          <w:sz w:val="28"/>
          <w:szCs w:val="28"/>
        </w:rPr>
        <w:t xml:space="preserve"> Исчисление налога и социальных платежей с доходов физических лиц</w:t>
      </w:r>
    </w:p>
    <w:p w:rsidR="00756A91" w:rsidRPr="00A8369D" w:rsidRDefault="00756A91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56A91" w:rsidRPr="00A8369D" w:rsidRDefault="007D0FDB">
      <w:pPr>
        <w:tabs>
          <w:tab w:val="left" w:pos="0"/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17 Данная форма предназначена для исчисления налога и социальных платежей с доходов физических лиц, облагаемых у источника выплаты, за исключением иностранцев или лиц без гражданства.</w:t>
      </w:r>
    </w:p>
    <w:p w:rsidR="00756A91" w:rsidRPr="00A8369D" w:rsidRDefault="007D0FDB">
      <w:pPr>
        <w:tabs>
          <w:tab w:val="left" w:pos="0"/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lastRenderedPageBreak/>
        <w:t>18. В разделе «Общая информация о налогоплательщике (налоговом агенте, агенте или плательщике социальных платежей)» – ИИН (БИН) налогоплательщика.</w:t>
      </w:r>
    </w:p>
    <w:p w:rsidR="00756A91" w:rsidRPr="00A8369D" w:rsidRDefault="007D0FDB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19. В разделе «Исчисление налога и социальных платежей с доходов физических лиц»: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 графе А проставляется очередной порядковый номер;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в графе </w:t>
      </w:r>
      <w:proofErr w:type="gramStart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указываются</w:t>
      </w:r>
      <w:proofErr w:type="gramEnd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фамилия, имя, отчество (при его наличии) физических лиц, которым начислены доходы в отчетном периоде;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 графе C указываются ИИН физических лиц;</w:t>
      </w:r>
    </w:p>
    <w:p w:rsidR="00756A91" w:rsidRPr="00A8369D" w:rsidRDefault="007D0FDB">
      <w:pPr>
        <w:pStyle w:val="ad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графе D указывается статус физического лица: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физическое лицо, получившее доход работника (по трудовому договору/контракту), в том числе в виде натуральной и материальной выгоды, прощения долга, а также безвозмездно полученного имущества;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физическое лицо, получившее доходы по договорам</w:t>
      </w: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гражданско-правового характера, предметом которых является оказание услуг, выполнение работ, в том числе в виде прощения долга;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физическое лицо, получившее доход в виде выигрыша;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физическое лицо, получившее доходы в виде пенсионных выплат;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физическое лицо, получившее доходы в виде вознаграждения по операциям </w:t>
      </w:r>
      <w:proofErr w:type="spellStart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</w:t>
      </w:r>
      <w:proofErr w:type="spellEnd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физическое лицо, получившее доходы в виде вознаграждений, за исключением вознаграждения по операциям </w:t>
      </w:r>
      <w:proofErr w:type="spellStart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</w:t>
      </w:r>
      <w:proofErr w:type="spellEnd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физическое лицо, получившее доходы в виде дивидендов;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физическое лицо, получившее доходы в виде стипендий;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физическое лицо, получившее доходы по договорам накопительного страхования;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физическое лицо, получившее доходы от личного подсобного хозяйства;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11 – физическое лицо, получившее иные доходы, облагаемые у источника выплаты, за исключением указанных выше.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физического лица произведены выплаты в виде нескольких видов доходов, каждый из перечисленных доходов подлежит заполнению отдельной строкой;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графе E указывается категория физического лица: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пенсионер;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лицо с инвалидностью;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лицо, приравненное к участникам Великой Отечественной войны и/или являющееся ветераном боевых действий на территории других государств;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родитель, опекун, попечитель ребенка</w:t>
      </w:r>
      <w:r w:rsidR="006B7E93"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E93" w:rsidRPr="00A83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B7E93"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E93" w:rsidRPr="00A836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proofErr w:type="spellStart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</w:t>
      </w:r>
      <w:proofErr w:type="spellEnd"/>
      <w:r w:rsidR="006B7E93" w:rsidRPr="00A836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ностью</w:t>
      </w: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достигшего восемнадцатилетнего возраста, или лица, признанного лицом с инвалидностью по причине «лицо с инвалидностью с детства»;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усыновитель (</w:t>
      </w:r>
      <w:proofErr w:type="spellStart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ребенка, не достигшего восемнадцатилетнего возраста;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– приемный родитель, принявший детей-сирот и детей, оставшихся без попечения родителей, в приемную семью;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дети;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– многодетные матери, награжденные подвесками «Алтын </w:t>
      </w:r>
      <w:proofErr w:type="spellStart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</w:t>
      </w:r>
      <w:proofErr w:type="spellEnd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Күміс</w:t>
      </w:r>
      <w:proofErr w:type="spellEnd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</w:t>
      </w:r>
      <w:proofErr w:type="spellEnd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получившие ранее звание «Мать-героиня», а также награжденные орденами «Материнская слава» I и II степени;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– лица, обучающиеся по очной форме обучения в организациях среднего, технического и профессионального, </w:t>
      </w:r>
      <w:proofErr w:type="spellStart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высшего образования, а также послевузовского образования.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физическое лицо имеет несколько категорий, категории указываются через запятую;</w:t>
      </w:r>
    </w:p>
    <w:p w:rsidR="00756A91" w:rsidRPr="00A8369D" w:rsidRDefault="007D0FDB">
      <w:pPr>
        <w:pStyle w:val="ac"/>
        <w:tabs>
          <w:tab w:val="left" w:pos="142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в графе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начисление доходов;</w:t>
      </w:r>
    </w:p>
    <w:p w:rsidR="00756A91" w:rsidRPr="00A8369D" w:rsidRDefault="007D0FDB">
      <w:pPr>
        <w:pStyle w:val="ac"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в графе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корректировка, согласно пункту 1 статьи 341 Налогового кодекса.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в графе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корректировки в соответствии с пунктом 1 статьи 341 Налогового кодекса.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Приложение заполняется на бумажном носителе, </w:t>
      </w:r>
      <w:proofErr w:type="gramStart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к доходу физического лица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в графе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обязательных пенсионных взносов, исчисленных в соответствии с </w:t>
      </w: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пенсионным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 Республики Казахстан;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10) в графе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взносов на обязательное социальное медицинское страхование, исчисленных с начисленных доходов;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11) в графе </w:t>
      </w:r>
      <w:proofErr w:type="gramStart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указываются стандартные налоговые вычеты:</w:t>
      </w:r>
    </w:p>
    <w:p w:rsidR="00756A91" w:rsidRPr="00A8369D" w:rsidRDefault="007D0FDB">
      <w:pPr>
        <w:pStyle w:val="ad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756A91" w:rsidRPr="00A8369D" w:rsidRDefault="007D0FDB">
      <w:pPr>
        <w:pStyle w:val="ad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–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756A91" w:rsidRPr="00A8369D" w:rsidRDefault="007D0FDB">
      <w:pPr>
        <w:widowControl w:val="0"/>
        <w:tabs>
          <w:tab w:val="left" w:pos="0"/>
          <w:tab w:val="left" w:pos="142"/>
          <w:tab w:val="left" w:pos="993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3 –</w:t>
      </w:r>
      <w:r w:rsidRPr="00A8369D">
        <w:rPr>
          <w:color w:val="000000" w:themeColor="text1"/>
          <w:sz w:val="28"/>
          <w:szCs w:val="28"/>
          <w:lang w:val="kk-KZ"/>
        </w:rPr>
        <w:t xml:space="preserve"> </w:t>
      </w:r>
      <w:r w:rsidRPr="00A8369D">
        <w:rPr>
          <w:color w:val="000000" w:themeColor="text1"/>
          <w:sz w:val="28"/>
          <w:szCs w:val="28"/>
        </w:rPr>
        <w:t>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756A91" w:rsidRPr="00A8369D" w:rsidRDefault="007D0FDB">
      <w:pPr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lastRenderedPageBreak/>
        <w:t>Если Приложение заполняется на бумажном носителе, и если к доходу физического лица применено несколько видов стандартных налоговых вычетов, каждый вид налогового вычета подлежит заполнению отдельной строкой;</w:t>
      </w:r>
    </w:p>
    <w:p w:rsidR="00756A91" w:rsidRPr="00A8369D" w:rsidRDefault="007D0FDB">
      <w:pPr>
        <w:pStyle w:val="ad"/>
        <w:widowControl w:val="0"/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в графе L указывается сумма стандартных налоговых вычетов.</w:t>
      </w:r>
    </w:p>
    <w:p w:rsidR="00756A91" w:rsidRPr="00A8369D" w:rsidRDefault="007D0FDB">
      <w:pPr>
        <w:pStyle w:val="ad"/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Приложение заполняется на бумажном носителе, </w:t>
      </w:r>
      <w:proofErr w:type="gramStart"/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756A91" w:rsidRPr="00A8369D" w:rsidRDefault="007D0FDB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13) в графе M указываются прочие налоговые вычеты:</w:t>
      </w:r>
    </w:p>
    <w:p w:rsidR="00756A91" w:rsidRPr="00A8369D" w:rsidRDefault="007D0FDB">
      <w:pPr>
        <w:pStyle w:val="ac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 налоговый вычет по добровольным пенсионным взносам;</w:t>
      </w:r>
    </w:p>
    <w:p w:rsidR="00756A91" w:rsidRPr="00A8369D" w:rsidRDefault="007D0FDB">
      <w:pPr>
        <w:pStyle w:val="ac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– налоговый вычет на медицину;</w:t>
      </w:r>
    </w:p>
    <w:p w:rsidR="00756A91" w:rsidRPr="00A8369D" w:rsidRDefault="007D0FDB">
      <w:pPr>
        <w:pStyle w:val="ac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– налоговый вычет по вознаграждениям.</w:t>
      </w:r>
    </w:p>
    <w:p w:rsidR="00756A91" w:rsidRPr="00A8369D" w:rsidRDefault="007D0FDB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Если Приложение заполняется на бумажном носителе, и если к доходу физического лица применено несколько видов прочих налоговых вычетов, каждый вид налогового вычета подлежит заполнению отдельной строкой;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14) в графе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прочих налоговых вычетов.</w:t>
      </w:r>
    </w:p>
    <w:p w:rsidR="00756A91" w:rsidRPr="00A8369D" w:rsidRDefault="007D0FDB">
      <w:pPr>
        <w:pStyle w:val="ac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Приложение заполняется на бумажном носителе, </w:t>
      </w:r>
      <w:proofErr w:type="gramStart"/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proofErr w:type="gramEnd"/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если к доходу физического лица применено несколько видов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стандартных налоговых вычетов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сумма в разрезе каждо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вычета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прочих налоговых вычетов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15) в графе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ИПН, исчисленного с начисленных доходов;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16) в графе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задолженности по начисленным, но невыплаченным доходам физических лиц за отчетный период;</w:t>
      </w:r>
    </w:p>
    <w:p w:rsidR="00756A91" w:rsidRPr="00A8369D" w:rsidRDefault="007D0FDB">
      <w:pPr>
        <w:pStyle w:val="ad"/>
        <w:widowControl w:val="0"/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17) в графе Q указывается сумма выплаченных физическим лицам доходов;</w:t>
      </w:r>
    </w:p>
    <w:p w:rsidR="00756A91" w:rsidRPr="00A8369D" w:rsidRDefault="007D0FDB">
      <w:pPr>
        <w:pStyle w:val="ad"/>
        <w:widowControl w:val="0"/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18) в графе R указывается сумма ИПН, подлежащего уплате в бюджет;</w:t>
      </w:r>
    </w:p>
    <w:p w:rsidR="00756A91" w:rsidRPr="00A8369D" w:rsidRDefault="007D0FDB">
      <w:pPr>
        <w:pStyle w:val="ad"/>
        <w:widowControl w:val="0"/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19) в графе S указывается сумма обязательных пенсионных взносов, подлежащих перечислению;</w:t>
      </w:r>
    </w:p>
    <w:p w:rsidR="00756A91" w:rsidRPr="00A8369D" w:rsidRDefault="007D0FDB">
      <w:pPr>
        <w:pStyle w:val="ad"/>
        <w:widowControl w:val="0"/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20) в графе T указывается сумма взносов на обязательное социальное медицинское страхование, подлежащих перечислению;</w:t>
      </w:r>
    </w:p>
    <w:p w:rsidR="00756A91" w:rsidRPr="00A8369D" w:rsidRDefault="007D0FDB">
      <w:pPr>
        <w:pStyle w:val="ad"/>
        <w:widowControl w:val="0"/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21) в графе U указывается сумма социальных отчислений, начисленных в соответствии с законодательством Республики Казахстан;</w:t>
      </w:r>
    </w:p>
    <w:p w:rsidR="00756A91" w:rsidRPr="00A8369D" w:rsidRDefault="007D0FDB">
      <w:pPr>
        <w:pStyle w:val="ad"/>
        <w:widowControl w:val="0"/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22) в графе V указывается сумма обязательных профессиональных пенсионных взносов, подлежащих уплате;</w:t>
      </w:r>
    </w:p>
    <w:p w:rsidR="00756A91" w:rsidRPr="00A8369D" w:rsidRDefault="007D0FDB">
      <w:pPr>
        <w:pStyle w:val="ad"/>
        <w:widowControl w:val="0"/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23) в графе W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уплате;</w:t>
      </w:r>
    </w:p>
    <w:p w:rsidR="00756A91" w:rsidRPr="00A8369D" w:rsidRDefault="007D0FDB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24) в графе Х указывается сумма обязательных пенсионных взносов работодателя, подлежащих перечислению.</w:t>
      </w:r>
    </w:p>
    <w:p w:rsidR="00756A91" w:rsidRPr="00A8369D" w:rsidRDefault="00756A91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756A91" w:rsidRPr="00A8369D" w:rsidRDefault="00756A91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756A91" w:rsidRPr="00A8369D" w:rsidRDefault="007D0FDB">
      <w:pPr>
        <w:pStyle w:val="ae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A8369D">
        <w:rPr>
          <w:b/>
          <w:color w:val="000000" w:themeColor="text1"/>
          <w:sz w:val="28"/>
          <w:szCs w:val="28"/>
        </w:rPr>
        <w:lastRenderedPageBreak/>
        <w:t xml:space="preserve">Глава 4. </w:t>
      </w:r>
      <w:r w:rsidRPr="00A8369D">
        <w:rPr>
          <w:b/>
          <w:bCs/>
          <w:color w:val="000000" w:themeColor="text1"/>
          <w:sz w:val="28"/>
          <w:szCs w:val="28"/>
        </w:rPr>
        <w:t xml:space="preserve">Пояснение по заполнению форма 910.02 </w:t>
      </w:r>
      <w:r w:rsidRPr="00A8369D">
        <w:rPr>
          <w:color w:val="000000" w:themeColor="text1"/>
          <w:sz w:val="28"/>
          <w:szCs w:val="28"/>
        </w:rPr>
        <w:t xml:space="preserve">– </w:t>
      </w:r>
      <w:r w:rsidRPr="00A8369D">
        <w:rPr>
          <w:b/>
          <w:bCs/>
          <w:color w:val="000000" w:themeColor="text1"/>
          <w:sz w:val="28"/>
          <w:szCs w:val="28"/>
        </w:rPr>
        <w:t>Исчисление ИПН с доходов иностранцев или лиц без гражданства</w:t>
      </w:r>
    </w:p>
    <w:p w:rsidR="00756A91" w:rsidRPr="00A8369D" w:rsidRDefault="00756A91">
      <w:pPr>
        <w:pStyle w:val="ae"/>
        <w:widowControl w:val="0"/>
        <w:spacing w:line="24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756A91" w:rsidRPr="00A8369D" w:rsidRDefault="007D0FDB">
      <w:pPr>
        <w:suppressAutoHyphens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Данная форма предназначена для отражения сумм доходов, начисленных налоговым агентом работникам - иностранцам или лицам без гражданства, </w:t>
      </w:r>
      <w:proofErr w:type="gramStart"/>
      <w:r w:rsidRPr="00A8369D">
        <w:rPr>
          <w:color w:val="000000" w:themeColor="text1"/>
          <w:sz w:val="28"/>
          <w:szCs w:val="28"/>
        </w:rPr>
        <w:t>сумм</w:t>
      </w:r>
      <w:proofErr w:type="gramEnd"/>
      <w:r w:rsidRPr="00A8369D">
        <w:rPr>
          <w:color w:val="000000" w:themeColor="text1"/>
          <w:sz w:val="28"/>
          <w:szCs w:val="28"/>
        </w:rPr>
        <w:t xml:space="preserve"> исчисленных налоговым агентом сумм ИПН с доходов иностранцев или лиц без гражданства. </w:t>
      </w:r>
    </w:p>
    <w:p w:rsidR="00756A91" w:rsidRPr="00A8369D" w:rsidRDefault="007D0FDB">
      <w:pPr>
        <w:suppressAutoHyphens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Форма составляется по итогам полугодия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756A91" w:rsidRPr="00A8369D" w:rsidRDefault="007D0FDB">
      <w:pPr>
        <w:suppressAutoHyphens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20. В разделе «Исчисление ИПН с доходов иностранцев или лиц без гражданства»:</w:t>
      </w:r>
    </w:p>
    <w:p w:rsidR="00756A91" w:rsidRPr="00A8369D" w:rsidRDefault="007D0FDB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1) в графе А проставляется очередной порядковый номер;</w:t>
      </w:r>
    </w:p>
    <w:p w:rsidR="00756A91" w:rsidRPr="00A8369D" w:rsidRDefault="007D0FDB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графе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 (при его наличии)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иностранцев или лиц без гражданства, которым были начислены, выплачены доходы в отчетном периоде;</w:t>
      </w:r>
    </w:p>
    <w:p w:rsidR="00756A91" w:rsidRPr="00A8369D" w:rsidRDefault="007D0FDB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графе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ИИН иностранцев или лиц без гражданства;</w:t>
      </w:r>
    </w:p>
    <w:p w:rsidR="00756A91" w:rsidRPr="00A8369D" w:rsidRDefault="007D0FDB">
      <w:pPr>
        <w:pStyle w:val="ad"/>
        <w:widowControl w:val="0"/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графе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9D">
        <w:rPr>
          <w:rFonts w:ascii="Times New Roman" w:hAnsi="Times New Roman" w:cs="Times New Roman"/>
          <w:sz w:val="28"/>
          <w:szCs w:val="28"/>
          <w:lang w:val="kk-KZ"/>
        </w:rPr>
        <w:t xml:space="preserve">указывается код страны гражданства </w:t>
      </w:r>
      <w:r w:rsidRPr="00A8369D">
        <w:rPr>
          <w:rFonts w:ascii="Times New Roman" w:hAnsi="Times New Roman" w:cs="Times New Roman"/>
          <w:sz w:val="28"/>
          <w:szCs w:val="28"/>
        </w:rPr>
        <w:t>иностранцев или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</w:t>
      </w:r>
      <w:r w:rsidRPr="00A8369D">
        <w:rPr>
          <w:rFonts w:ascii="Times New Roman" w:hAnsi="Times New Roman" w:cs="Times New Roman"/>
          <w:sz w:val="28"/>
          <w:szCs w:val="28"/>
        </w:rPr>
        <w:br/>
        <w:t>2010 года № 378 (далее – решение КТС № 378). Например,</w:t>
      </w:r>
      <w:r w:rsidRPr="00A8369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8369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A8369D">
        <w:rPr>
          <w:rFonts w:ascii="Times New Roman" w:hAnsi="Times New Roman" w:cs="Times New Roman"/>
          <w:sz w:val="28"/>
          <w:szCs w:val="28"/>
        </w:rPr>
        <w:t>–Федеративная Республика Германия,</w:t>
      </w:r>
      <w:r w:rsidRPr="00A83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369D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A8369D">
        <w:rPr>
          <w:rFonts w:ascii="Times New Roman" w:hAnsi="Times New Roman" w:cs="Times New Roman"/>
          <w:sz w:val="28"/>
          <w:szCs w:val="28"/>
        </w:rPr>
        <w:t xml:space="preserve"> – Соединенное Королевство Великобритании и Северной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Ирланд</w:t>
      </w:r>
      <w:proofErr w:type="spellEnd"/>
      <w:r w:rsidRPr="00A8369D">
        <w:rPr>
          <w:rFonts w:ascii="Times New Roman" w:hAnsi="Times New Roman" w:cs="Times New Roman"/>
          <w:sz w:val="28"/>
          <w:szCs w:val="28"/>
          <w:lang w:val="kk-KZ"/>
        </w:rPr>
        <w:t xml:space="preserve">ии (кроме </w:t>
      </w:r>
      <w:r w:rsidRPr="00A8369D">
        <w:rPr>
          <w:rFonts w:ascii="Times New Roman" w:hAnsi="Times New Roman" w:cs="Times New Roman"/>
          <w:sz w:val="28"/>
          <w:szCs w:val="28"/>
        </w:rPr>
        <w:t>KZ – Республика Казахстан);</w:t>
      </w:r>
    </w:p>
    <w:p w:rsidR="00756A91" w:rsidRPr="00A8369D" w:rsidRDefault="007D0FDB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5) в графе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A836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признак </w:t>
      </w:r>
      <w:proofErr w:type="spellStart"/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» – резидент,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» – нерезидент;</w:t>
      </w:r>
    </w:p>
    <w:p w:rsidR="00756A91" w:rsidRPr="00A8369D" w:rsidRDefault="007D0FDB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графе </w:t>
      </w:r>
      <w:r w:rsidRPr="00A8369D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F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страны </w:t>
      </w:r>
      <w:proofErr w:type="spellStart"/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иностранцев или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КТС №378. Например,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KZ – Республика Казахстан,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Федеративная Республика Германия,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GB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756A91" w:rsidRPr="00A8369D" w:rsidRDefault="007D0FDB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7) в графе</w:t>
      </w:r>
      <w:r w:rsidRPr="00A8369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номер налоговой регистрации иностранцев или лиц без гражданства в стране </w:t>
      </w:r>
      <w:proofErr w:type="spellStart"/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Данная графа заполняется при наличии у иностранцев или лиц без гражданства номера налоговой регистрации;</w:t>
      </w:r>
    </w:p>
    <w:p w:rsidR="00756A91" w:rsidRPr="00A8369D" w:rsidRDefault="007D0FDB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 графе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код вида документа, удостоверяющего личность иностранцев или лиц без гражданства, а также номер и дата выдачи данного документа.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При заполнении декларации используется следующая кодировка видов документов, удостоверяющих личность иностранцев или лиц без гражданства: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01 – паспорт иностранного гражданина;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lastRenderedPageBreak/>
        <w:t>03 – паспорт моряка;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04 – вид на жительство;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05 – другие документы;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369D">
        <w:rPr>
          <w:rFonts w:eastAsiaTheme="minorHAnsi"/>
          <w:color w:val="000000" w:themeColor="text1"/>
          <w:sz w:val="28"/>
          <w:szCs w:val="28"/>
          <w:lang w:eastAsia="en-US"/>
        </w:rPr>
        <w:t>9) в графе I указывается код вида дохода, выплачиваемого иностранцу или лицу без гражданства, согласно пункту 21 настоящих Правил;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369D">
        <w:rPr>
          <w:rFonts w:eastAsiaTheme="minorHAnsi"/>
          <w:color w:val="000000" w:themeColor="text1"/>
          <w:sz w:val="28"/>
          <w:szCs w:val="28"/>
          <w:lang w:eastAsia="en-US"/>
        </w:rPr>
        <w:t>10) в графе J указывается код вида международного договора согласно пункту 22 настоящих Правил, в соответствии с которым в отношении доходов, указанных в графе N, предусмотрен порядок налогообложения, отличный от порядка, установленного Налоговым кодексом.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Fonts w:eastAsiaTheme="minorHAnsi"/>
          <w:color w:val="000000" w:themeColor="text1"/>
          <w:sz w:val="28"/>
          <w:szCs w:val="28"/>
          <w:lang w:eastAsia="en-US"/>
        </w:rPr>
        <w:t>Графа заполняется если налоговый агент применяет положения межгосударственного или межправительственного договора;</w:t>
      </w:r>
    </w:p>
    <w:p w:rsidR="00756A91" w:rsidRPr="00A8369D" w:rsidRDefault="007D0FDB">
      <w:pPr>
        <w:widowControl w:val="0"/>
        <w:tabs>
          <w:tab w:val="left" w:pos="1134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11) в графе </w:t>
      </w:r>
      <w:r w:rsidRPr="00A8369D">
        <w:rPr>
          <w:color w:val="000000" w:themeColor="text1"/>
          <w:sz w:val="28"/>
          <w:szCs w:val="28"/>
          <w:lang w:val="en-US"/>
        </w:rPr>
        <w:t>K</w:t>
      </w:r>
      <w:r w:rsidRPr="00A8369D">
        <w:rPr>
          <w:color w:val="000000" w:themeColor="text1"/>
          <w:sz w:val="28"/>
          <w:szCs w:val="28"/>
        </w:rPr>
        <w:t xml:space="preserve"> указывается наименование международного договора, подлежащей заполнению в случае, если налоговый агент указал в графе </w:t>
      </w:r>
      <w:r w:rsidRPr="00A8369D">
        <w:rPr>
          <w:color w:val="000000" w:themeColor="text1"/>
          <w:sz w:val="28"/>
          <w:szCs w:val="28"/>
          <w:lang w:val="en-US"/>
        </w:rPr>
        <w:t>J</w:t>
      </w:r>
      <w:r w:rsidRPr="00A8369D">
        <w:rPr>
          <w:color w:val="000000" w:themeColor="text1"/>
          <w:sz w:val="28"/>
          <w:szCs w:val="28"/>
        </w:rPr>
        <w:t xml:space="preserve"> код вида международного договора </w:t>
      </w:r>
      <w:r w:rsidRPr="00A8369D">
        <w:rPr>
          <w:color w:val="000000" w:themeColor="text1"/>
          <w:sz w:val="28"/>
          <w:szCs w:val="28"/>
          <w:lang w:val="kk-KZ"/>
        </w:rPr>
        <w:t>23</w:t>
      </w:r>
      <w:r w:rsidRPr="00A8369D">
        <w:rPr>
          <w:color w:val="000000" w:themeColor="text1"/>
          <w:sz w:val="28"/>
          <w:szCs w:val="28"/>
        </w:rPr>
        <w:t xml:space="preserve"> «Иные международные договоры (соглашения, конвенции)».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12) в графе </w:t>
      </w:r>
      <w:r w:rsidRPr="00A8369D">
        <w:rPr>
          <w:color w:val="000000" w:themeColor="text1"/>
          <w:sz w:val="28"/>
          <w:szCs w:val="28"/>
          <w:lang w:val="en-US"/>
        </w:rPr>
        <w:t>L</w:t>
      </w:r>
      <w:r w:rsidRPr="00A8369D">
        <w:rPr>
          <w:color w:val="000000" w:themeColor="text1"/>
          <w:sz w:val="28"/>
          <w:szCs w:val="28"/>
        </w:rPr>
        <w:t xml:space="preserve"> указывается код страны, с которой заключен международный договор.</w:t>
      </w:r>
    </w:p>
    <w:p w:rsidR="00756A91" w:rsidRPr="00A8369D" w:rsidRDefault="007D0FDB">
      <w:pPr>
        <w:pStyle w:val="ae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Код страны указывается в соответствии с двузначной буквенной кодировкой, установленной в решении КТС № 378.</w:t>
      </w:r>
    </w:p>
    <w:p w:rsidR="00756A91" w:rsidRPr="00A8369D" w:rsidRDefault="007D0FDB">
      <w:pPr>
        <w:pStyle w:val="ae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13) в графе </w:t>
      </w:r>
      <w:r w:rsidRPr="00A8369D">
        <w:rPr>
          <w:color w:val="000000" w:themeColor="text1"/>
          <w:sz w:val="28"/>
          <w:szCs w:val="28"/>
          <w:lang w:val="en-US"/>
        </w:rPr>
        <w:t>M</w:t>
      </w:r>
      <w:r w:rsidRPr="00A8369D">
        <w:rPr>
          <w:color w:val="000000" w:themeColor="text1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Pr="00A8369D">
        <w:rPr>
          <w:color w:val="000000" w:themeColor="text1"/>
          <w:sz w:val="28"/>
          <w:szCs w:val="28"/>
        </w:rPr>
        <w:br/>
        <w:t>статьями 320 и 646 Налогового кодекса;</w:t>
      </w:r>
    </w:p>
    <w:p w:rsidR="00756A91" w:rsidRPr="00A8369D" w:rsidRDefault="007D0FDB">
      <w:pPr>
        <w:pStyle w:val="ad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в графе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начисленные доходы иностранцам или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доходы, отраженные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статьях 341 и 654 Налогового кодекса;</w:t>
      </w:r>
    </w:p>
    <w:p w:rsidR="00756A91" w:rsidRPr="00A8369D" w:rsidRDefault="007D0FDB">
      <w:pPr>
        <w:pStyle w:val="ad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в графе 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доходы иностранцев или лиц без гражданства, не подлежащие налогообложению в соответствии пунктом 1 статьи 341 и 654 Налогового кодекса</w:t>
      </w: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756A91" w:rsidRPr="00A8369D" w:rsidRDefault="007D0FDB">
      <w:pPr>
        <w:pStyle w:val="ad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Если Приложение заполняется на бумажном носителе, и если к доходу иностранца или лица без гражданства применено несколько видов корректировки доходов, каждый вид корректировки подлежит заполнению отдельной строкой;</w:t>
      </w:r>
    </w:p>
    <w:p w:rsidR="00756A91" w:rsidRPr="00A8369D" w:rsidRDefault="007D0FDB">
      <w:pPr>
        <w:widowControl w:val="0"/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16) в графе </w:t>
      </w:r>
      <w:r w:rsidRPr="00A8369D">
        <w:rPr>
          <w:color w:val="000000" w:themeColor="text1"/>
          <w:sz w:val="28"/>
          <w:szCs w:val="28"/>
          <w:lang w:val="en-US"/>
        </w:rPr>
        <w:t>P</w:t>
      </w:r>
      <w:r w:rsidRPr="00A8369D">
        <w:rPr>
          <w:color w:val="000000" w:themeColor="text1"/>
          <w:sz w:val="28"/>
          <w:szCs w:val="28"/>
        </w:rPr>
        <w:t xml:space="preserve"> указывается сумма доходов, не подлежащих </w:t>
      </w:r>
      <w:r w:rsidRPr="00A8369D">
        <w:rPr>
          <w:color w:val="000000" w:themeColor="text1"/>
          <w:sz w:val="28"/>
          <w:szCs w:val="28"/>
          <w:lang w:val="kk-KZ"/>
        </w:rPr>
        <w:t>налогообложению</w:t>
      </w:r>
      <w:r w:rsidRPr="00A8369D">
        <w:rPr>
          <w:color w:val="000000" w:themeColor="text1"/>
          <w:sz w:val="28"/>
          <w:szCs w:val="28"/>
        </w:rPr>
        <w:t>, в соответствии с пунктом 1 статьи 341 Налогового кодекса.</w:t>
      </w:r>
    </w:p>
    <w:p w:rsidR="00756A91" w:rsidRPr="00A8369D" w:rsidRDefault="007D0FDB">
      <w:pPr>
        <w:widowControl w:val="0"/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Если Приложение заполняется на бумажном носителе, </w:t>
      </w:r>
      <w:proofErr w:type="gramStart"/>
      <w:r w:rsidRPr="00A8369D">
        <w:rPr>
          <w:color w:val="000000" w:themeColor="text1"/>
          <w:sz w:val="28"/>
          <w:szCs w:val="28"/>
        </w:rPr>
        <w:t>и</w:t>
      </w:r>
      <w:proofErr w:type="gramEnd"/>
      <w:r w:rsidRPr="00A8369D">
        <w:rPr>
          <w:color w:val="000000" w:themeColor="text1"/>
          <w:sz w:val="28"/>
          <w:szCs w:val="28"/>
        </w:rPr>
        <w:t xml:space="preserve"> если к доходу </w:t>
      </w:r>
      <w:r w:rsidRPr="00A8369D">
        <w:rPr>
          <w:color w:val="000000" w:themeColor="text1"/>
          <w:sz w:val="28"/>
          <w:szCs w:val="28"/>
        </w:rPr>
        <w:lastRenderedPageBreak/>
        <w:t>иностранца или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756A91" w:rsidRPr="00A8369D" w:rsidRDefault="007D0FDB">
      <w:pPr>
        <w:widowControl w:val="0"/>
        <w:tabs>
          <w:tab w:val="left" w:pos="142"/>
          <w:tab w:val="left" w:pos="1134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A8369D">
        <w:rPr>
          <w:sz w:val="28"/>
          <w:szCs w:val="28"/>
        </w:rPr>
        <w:t xml:space="preserve">17) в графе </w:t>
      </w:r>
      <w:r w:rsidRPr="00A8369D">
        <w:rPr>
          <w:sz w:val="28"/>
          <w:szCs w:val="28"/>
          <w:lang w:val="en-US"/>
        </w:rPr>
        <w:t>Q</w:t>
      </w:r>
      <w:r w:rsidRPr="00A8369D">
        <w:rPr>
          <w:sz w:val="28"/>
          <w:szCs w:val="28"/>
        </w:rPr>
        <w:t xml:space="preserve"> указывается сумма доходов, не подлежащих налогообложения, в соответствии с</w:t>
      </w:r>
      <w:r w:rsidRPr="00A8369D">
        <w:rPr>
          <w:sz w:val="28"/>
          <w:szCs w:val="28"/>
          <w:lang w:val="kk-KZ"/>
        </w:rPr>
        <w:t xml:space="preserve">о </w:t>
      </w:r>
      <w:r w:rsidRPr="00A8369D">
        <w:rPr>
          <w:sz w:val="28"/>
          <w:szCs w:val="28"/>
        </w:rPr>
        <w:t>статьи 654 Налогового кодекса.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851"/>
        <w:jc w:val="both"/>
        <w:rPr>
          <w:sz w:val="28"/>
          <w:szCs w:val="28"/>
        </w:rPr>
      </w:pPr>
      <w:r w:rsidRPr="00A8369D">
        <w:rPr>
          <w:sz w:val="28"/>
          <w:szCs w:val="28"/>
        </w:rPr>
        <w:t xml:space="preserve">Если Приложение заполняется на бумажном носителе, </w:t>
      </w:r>
      <w:proofErr w:type="gramStart"/>
      <w:r w:rsidRPr="00A8369D">
        <w:rPr>
          <w:sz w:val="28"/>
          <w:szCs w:val="28"/>
        </w:rPr>
        <w:t>и</w:t>
      </w:r>
      <w:proofErr w:type="gramEnd"/>
      <w:r w:rsidRPr="00A8369D">
        <w:rPr>
          <w:sz w:val="28"/>
          <w:szCs w:val="28"/>
        </w:rPr>
        <w:t xml:space="preserve"> если к доходу иностранца или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18) в графе </w:t>
      </w:r>
      <w:r w:rsidRPr="00A8369D">
        <w:rPr>
          <w:color w:val="000000" w:themeColor="text1"/>
          <w:sz w:val="28"/>
          <w:szCs w:val="28"/>
          <w:lang w:val="en-US"/>
        </w:rPr>
        <w:t>R</w:t>
      </w:r>
      <w:r w:rsidRPr="00A8369D">
        <w:rPr>
          <w:color w:val="000000" w:themeColor="text1"/>
          <w:sz w:val="28"/>
          <w:szCs w:val="28"/>
        </w:rPr>
        <w:t xml:space="preserve"> указываются суммы обязательных пенсионных взносов, исчисленные с доходов иностранцев или лиц без гражданства, в соответствии с пенсионным законодательством Республики Казахстан</w:t>
      </w:r>
      <w:r w:rsidRPr="00A8369D">
        <w:rPr>
          <w:color w:val="000000" w:themeColor="text1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Pr="00A8369D">
        <w:rPr>
          <w:color w:val="000000" w:themeColor="text1"/>
          <w:sz w:val="28"/>
          <w:szCs w:val="28"/>
        </w:rPr>
        <w:t>1) пункта 1 статьи 342 Налогового кодекса;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19) в графе </w:t>
      </w:r>
      <w:r w:rsidRPr="00A8369D">
        <w:rPr>
          <w:color w:val="000000" w:themeColor="text1"/>
          <w:sz w:val="28"/>
          <w:szCs w:val="28"/>
          <w:lang w:val="en-US"/>
        </w:rPr>
        <w:t>S</w:t>
      </w:r>
      <w:r w:rsidRPr="00A8369D">
        <w:rPr>
          <w:color w:val="000000" w:themeColor="text1"/>
          <w:sz w:val="28"/>
          <w:szCs w:val="28"/>
        </w:rPr>
        <w:t xml:space="preserve"> указывается сумма взносов на обязательное социальное медицинское страхование, исчисленных в соответствии с законодательством Республики Казахстан;</w:t>
      </w:r>
    </w:p>
    <w:p w:rsidR="00756A91" w:rsidRPr="00A8369D" w:rsidRDefault="007D0FDB">
      <w:pPr>
        <w:widowControl w:val="0"/>
        <w:tabs>
          <w:tab w:val="left" w:pos="0"/>
          <w:tab w:val="left" w:pos="142"/>
          <w:tab w:val="left" w:pos="568"/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A8369D">
        <w:rPr>
          <w:sz w:val="28"/>
          <w:szCs w:val="28"/>
        </w:rPr>
        <w:t xml:space="preserve">20) в графе </w:t>
      </w:r>
      <w:r w:rsidRPr="00A8369D">
        <w:rPr>
          <w:sz w:val="28"/>
          <w:szCs w:val="28"/>
          <w:lang w:val="en-US"/>
        </w:rPr>
        <w:t>T</w:t>
      </w:r>
      <w:r w:rsidRPr="00A8369D">
        <w:rPr>
          <w:sz w:val="28"/>
          <w:szCs w:val="28"/>
        </w:rPr>
        <w:t xml:space="preserve"> указываются стандартные налоговые вычеты;</w:t>
      </w:r>
    </w:p>
    <w:p w:rsidR="00756A91" w:rsidRPr="00A8369D" w:rsidRDefault="007D0FDB">
      <w:pPr>
        <w:pStyle w:val="ad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756A91" w:rsidRPr="00A8369D" w:rsidRDefault="007D0FDB">
      <w:pPr>
        <w:pStyle w:val="ad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756A91" w:rsidRPr="00A8369D" w:rsidRDefault="007D0FDB">
      <w:pPr>
        <w:pStyle w:val="ad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756A91" w:rsidRPr="00A8369D" w:rsidRDefault="007D0FDB">
      <w:pPr>
        <w:pStyle w:val="ad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>Если Приложение заполняется на бумажном носителе, и если к доходу иностранца или лица без гражданств</w:t>
      </w:r>
      <w:r w:rsidRPr="00A8369D">
        <w:rPr>
          <w:rFonts w:ascii="Times New Roman" w:hAnsi="Times New Roman" w:cs="Times New Roman"/>
          <w:sz w:val="28"/>
          <w:szCs w:val="28"/>
          <w:lang w:val="kk-KZ"/>
        </w:rPr>
        <w:t xml:space="preserve">а, </w:t>
      </w:r>
      <w:r w:rsidRPr="00A8369D">
        <w:rPr>
          <w:rFonts w:ascii="Times New Roman" w:hAnsi="Times New Roman" w:cs="Times New Roman"/>
          <w:sz w:val="28"/>
          <w:szCs w:val="28"/>
        </w:rPr>
        <w:t>применено несколько видов стандартных налоговых вычетов, каждый вид налогового вычета подлежит заполнению отдельной строкой;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21) в графе </w:t>
      </w:r>
      <w:r w:rsidRPr="00A8369D">
        <w:rPr>
          <w:color w:val="000000" w:themeColor="text1"/>
          <w:sz w:val="28"/>
          <w:szCs w:val="28"/>
          <w:lang w:val="en-US"/>
        </w:rPr>
        <w:t>U</w:t>
      </w:r>
      <w:r w:rsidRPr="00A8369D">
        <w:rPr>
          <w:color w:val="000000" w:themeColor="text1"/>
          <w:sz w:val="28"/>
          <w:szCs w:val="28"/>
        </w:rPr>
        <w:t xml:space="preserve"> указывается сумма стандартных налоговых вычетов;</w:t>
      </w:r>
    </w:p>
    <w:p w:rsidR="00756A91" w:rsidRPr="00A8369D" w:rsidRDefault="007D0FDB">
      <w:pPr>
        <w:pStyle w:val="ad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>Если Приложение заполняется на бумажном носителе, и если к доходу иностранца или лица без гражданств</w:t>
      </w:r>
      <w:r w:rsidRPr="00A8369D">
        <w:rPr>
          <w:rFonts w:ascii="Times New Roman" w:hAnsi="Times New Roman" w:cs="Times New Roman"/>
          <w:sz w:val="28"/>
          <w:szCs w:val="28"/>
          <w:lang w:val="kk-KZ"/>
        </w:rPr>
        <w:t xml:space="preserve">а, </w:t>
      </w:r>
      <w:r w:rsidRPr="00A8369D">
        <w:rPr>
          <w:rFonts w:ascii="Times New Roman" w:hAnsi="Times New Roman" w:cs="Times New Roman"/>
          <w:sz w:val="28"/>
          <w:szCs w:val="28"/>
        </w:rPr>
        <w:t>применено несколько видов стандартных налоговых вычетов, каждый вид налогового вычета подлежит заполнению отдельной строкой;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A8369D">
        <w:rPr>
          <w:sz w:val="28"/>
          <w:szCs w:val="28"/>
        </w:rPr>
        <w:t xml:space="preserve">22) в графе </w:t>
      </w:r>
      <w:r w:rsidRPr="00A8369D">
        <w:rPr>
          <w:sz w:val="28"/>
          <w:szCs w:val="28"/>
          <w:lang w:val="en-US"/>
        </w:rPr>
        <w:t>V</w:t>
      </w:r>
      <w:r w:rsidRPr="00A8369D">
        <w:rPr>
          <w:sz w:val="28"/>
          <w:szCs w:val="28"/>
        </w:rPr>
        <w:t xml:space="preserve"> указываются прочие налоговые вычеты: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добровольным пенсионным взносам;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на медицину;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вознаграждениям.</w:t>
      </w:r>
    </w:p>
    <w:p w:rsidR="00756A91" w:rsidRPr="00A8369D" w:rsidRDefault="007D0FD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Если Приложение заполняется на бумажном носителе, и если к доходу иностранца или лица без гражданства применено несколько видов прочих </w:t>
      </w:r>
      <w:r w:rsidRPr="00A8369D">
        <w:rPr>
          <w:rFonts w:ascii="Times New Roman" w:hAnsi="Times New Roman" w:cs="Times New Roman"/>
          <w:sz w:val="28"/>
          <w:szCs w:val="28"/>
        </w:rPr>
        <w:lastRenderedPageBreak/>
        <w:t>налоговых вычетов, каждый вид налогового вычета подлежит заполнению отдельной строкой;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A8369D">
        <w:rPr>
          <w:sz w:val="28"/>
          <w:szCs w:val="28"/>
        </w:rPr>
        <w:t xml:space="preserve">23) в графе </w:t>
      </w:r>
      <w:r w:rsidRPr="00A8369D">
        <w:rPr>
          <w:sz w:val="28"/>
          <w:szCs w:val="28"/>
          <w:lang w:val="en-US"/>
        </w:rPr>
        <w:t>W</w:t>
      </w:r>
      <w:r w:rsidRPr="00A8369D">
        <w:rPr>
          <w:sz w:val="28"/>
          <w:szCs w:val="28"/>
        </w:rPr>
        <w:t xml:space="preserve"> указывается сумму прочих налоговых вычетов.</w:t>
      </w:r>
    </w:p>
    <w:p w:rsidR="00756A91" w:rsidRPr="00A8369D" w:rsidRDefault="007D0FDB">
      <w:pPr>
        <w:pStyle w:val="ac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69D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A8369D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</w:t>
      </w:r>
      <w:proofErr w:type="gramStart"/>
      <w:r w:rsidRPr="00A8369D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A8369D">
        <w:rPr>
          <w:rFonts w:ascii="Times New Roman" w:hAnsi="Times New Roman" w:cs="Times New Roman"/>
          <w:sz w:val="28"/>
          <w:szCs w:val="28"/>
          <w:lang w:eastAsia="en-US"/>
        </w:rPr>
        <w:t xml:space="preserve"> если к доходу иностранца или лица без гражданства применено несколько видов </w:t>
      </w:r>
      <w:r w:rsidRPr="00A8369D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Pr="00A8369D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Pr="00A8369D">
        <w:rPr>
          <w:rFonts w:ascii="Times New Roman" w:hAnsi="Times New Roman" w:cs="Times New Roman"/>
          <w:sz w:val="28"/>
          <w:szCs w:val="28"/>
        </w:rPr>
        <w:t>го</w:t>
      </w:r>
      <w:r w:rsidRPr="00A836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369D">
        <w:rPr>
          <w:rFonts w:ascii="Times New Roman" w:hAnsi="Times New Roman" w:cs="Times New Roman"/>
          <w:sz w:val="28"/>
          <w:szCs w:val="28"/>
        </w:rPr>
        <w:t>налогового вычета</w:t>
      </w:r>
      <w:r w:rsidRPr="00A8369D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A8369D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Pr="00A8369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56A91" w:rsidRPr="00A8369D" w:rsidRDefault="007D0FDB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24) </w:t>
      </w:r>
      <w:r w:rsidRPr="00A8369D">
        <w:rPr>
          <w:color w:val="000000" w:themeColor="text1"/>
          <w:sz w:val="28"/>
          <w:szCs w:val="28"/>
          <w:lang w:val="kk-KZ"/>
        </w:rPr>
        <w:t xml:space="preserve">в графе Х </w:t>
      </w:r>
      <w:r w:rsidRPr="00A8369D">
        <w:rPr>
          <w:color w:val="000000" w:themeColor="text1"/>
          <w:sz w:val="28"/>
          <w:szCs w:val="28"/>
        </w:rPr>
        <w:t xml:space="preserve">указываются суммы ИПН, исчисленного с доходов иностранцев или лиц без гражданства за отчетный </w:t>
      </w:r>
      <w:r w:rsidRPr="00A8369D">
        <w:rPr>
          <w:color w:val="000000" w:themeColor="text1"/>
          <w:sz w:val="28"/>
          <w:szCs w:val="28"/>
          <w:lang w:val="kk-KZ"/>
        </w:rPr>
        <w:t>период</w:t>
      </w:r>
      <w:r w:rsidRPr="00A8369D">
        <w:rPr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tabs>
          <w:tab w:val="left" w:pos="0"/>
          <w:tab w:val="left" w:pos="142"/>
          <w:tab w:val="left" w:pos="568"/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A8369D">
        <w:rPr>
          <w:sz w:val="28"/>
          <w:szCs w:val="28"/>
          <w:lang w:val="kk-KZ"/>
        </w:rPr>
        <w:t xml:space="preserve">25) в графе </w:t>
      </w:r>
      <w:r w:rsidRPr="00A8369D">
        <w:rPr>
          <w:sz w:val="28"/>
          <w:szCs w:val="28"/>
          <w:lang w:val="en-US"/>
        </w:rPr>
        <w:t>Y</w:t>
      </w:r>
      <w:r w:rsidRPr="00A8369D">
        <w:rPr>
          <w:sz w:val="28"/>
          <w:szCs w:val="28"/>
        </w:rPr>
        <w:t xml:space="preserve"> указывается сумма задолженности по начисленным, но невыплаченным доходам иностранцев или лиц без гражданства за отчетный </w:t>
      </w:r>
      <w:r w:rsidRPr="00A8369D">
        <w:rPr>
          <w:sz w:val="28"/>
          <w:szCs w:val="28"/>
          <w:lang w:val="kk-KZ"/>
        </w:rPr>
        <w:t>период</w:t>
      </w:r>
      <w:r w:rsidRPr="00A8369D">
        <w:rPr>
          <w:sz w:val="28"/>
          <w:szCs w:val="28"/>
        </w:rPr>
        <w:t>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26) в графе </w:t>
      </w:r>
      <w:r w:rsidRPr="00A8369D">
        <w:rPr>
          <w:color w:val="000000" w:themeColor="text1"/>
          <w:sz w:val="28"/>
          <w:szCs w:val="28"/>
          <w:lang w:val="en-US"/>
        </w:rPr>
        <w:t>Z</w:t>
      </w:r>
      <w:r w:rsidRPr="00A8369D">
        <w:rPr>
          <w:color w:val="000000" w:themeColor="text1"/>
          <w:sz w:val="28"/>
          <w:szCs w:val="28"/>
        </w:rPr>
        <w:t xml:space="preserve"> указываются выплаченные в налоговом периоде доходы иностранцам или лицам без гражданства;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rFonts w:eastAsia="Batang"/>
          <w:color w:val="000000" w:themeColor="text1"/>
          <w:sz w:val="28"/>
          <w:szCs w:val="28"/>
          <w:lang w:eastAsia="ko-KR"/>
        </w:rPr>
        <w:t xml:space="preserve">27) в графе </w:t>
      </w:r>
      <w:r w:rsidRPr="00A8369D">
        <w:rPr>
          <w:rFonts w:eastAsia="Batang"/>
          <w:color w:val="000000" w:themeColor="text1"/>
          <w:sz w:val="28"/>
          <w:szCs w:val="28"/>
          <w:lang w:val="en-US" w:eastAsia="ko-KR"/>
        </w:rPr>
        <w:t>AA</w:t>
      </w:r>
      <w:r w:rsidRPr="00A8369D">
        <w:rPr>
          <w:rFonts w:eastAsia="Batang"/>
          <w:color w:val="000000" w:themeColor="text1"/>
          <w:sz w:val="28"/>
          <w:szCs w:val="28"/>
          <w:lang w:eastAsia="ko-KR"/>
        </w:rPr>
        <w:t xml:space="preserve"> указываются </w:t>
      </w:r>
      <w:r w:rsidRPr="00A8369D">
        <w:rPr>
          <w:color w:val="000000" w:themeColor="text1"/>
          <w:sz w:val="28"/>
          <w:szCs w:val="28"/>
        </w:rPr>
        <w:t xml:space="preserve">суммы ИПН, </w:t>
      </w:r>
      <w:r w:rsidRPr="00A8369D">
        <w:rPr>
          <w:color w:val="000000" w:themeColor="text1"/>
          <w:sz w:val="28"/>
          <w:szCs w:val="28"/>
          <w:lang w:val="kk-KZ"/>
        </w:rPr>
        <w:t>подлежащего уплате в бюджет с</w:t>
      </w:r>
      <w:r w:rsidRPr="00A8369D">
        <w:rPr>
          <w:color w:val="000000" w:themeColor="text1"/>
          <w:sz w:val="28"/>
          <w:szCs w:val="28"/>
        </w:rPr>
        <w:t xml:space="preserve"> доходов иностранцев или лиц без гражданства за отчетный период;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28) в графе </w:t>
      </w:r>
      <w:r w:rsidRPr="00A8369D">
        <w:rPr>
          <w:color w:val="000000" w:themeColor="text1"/>
          <w:sz w:val="28"/>
          <w:szCs w:val="28"/>
          <w:lang w:val="en-US"/>
        </w:rPr>
        <w:t>AB</w:t>
      </w:r>
      <w:r w:rsidRPr="00A8369D">
        <w:rPr>
          <w:color w:val="000000" w:themeColor="text1"/>
          <w:sz w:val="28"/>
          <w:szCs w:val="28"/>
        </w:rPr>
        <w:t xml:space="preserve"> указывается сумма обязательных пенсионных взносов, подлежащих перечислению;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A8369D">
        <w:rPr>
          <w:sz w:val="28"/>
          <w:szCs w:val="28"/>
        </w:rPr>
        <w:t xml:space="preserve">29) в графе </w:t>
      </w:r>
      <w:r w:rsidRPr="00A8369D">
        <w:rPr>
          <w:sz w:val="28"/>
          <w:szCs w:val="28"/>
          <w:lang w:val="en-US"/>
        </w:rPr>
        <w:t>AC</w:t>
      </w:r>
      <w:r w:rsidRPr="00A8369D">
        <w:rPr>
          <w:sz w:val="28"/>
          <w:szCs w:val="28"/>
        </w:rPr>
        <w:t xml:space="preserve"> указывается сумма взносов на обязательное социальное медицинское страхование, подлежащих перечислению;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30) графе </w:t>
      </w:r>
      <w:r w:rsidRPr="00A8369D">
        <w:rPr>
          <w:color w:val="000000" w:themeColor="text1"/>
          <w:sz w:val="28"/>
          <w:szCs w:val="28"/>
          <w:lang w:val="en-US"/>
        </w:rPr>
        <w:t>AD</w:t>
      </w:r>
      <w:r w:rsidRPr="00A8369D">
        <w:rPr>
          <w:color w:val="000000" w:themeColor="text1"/>
          <w:sz w:val="28"/>
          <w:szCs w:val="28"/>
        </w:rPr>
        <w:t xml:space="preserve"> указываются суммы социальных отчислений, исчисленных в соответствии с</w:t>
      </w:r>
      <w:r w:rsidR="00E71D6E" w:rsidRPr="00A8369D">
        <w:rPr>
          <w:color w:val="000000" w:themeColor="text1"/>
          <w:sz w:val="28"/>
          <w:szCs w:val="28"/>
        </w:rPr>
        <w:t xml:space="preserve"> </w:t>
      </w:r>
      <w:r w:rsidR="00E71D6E" w:rsidRPr="00A8369D">
        <w:rPr>
          <w:color w:val="000000" w:themeColor="text1"/>
          <w:spacing w:val="2"/>
          <w:sz w:val="28"/>
          <w:szCs w:val="28"/>
        </w:rPr>
        <w:t>Социальным кодексом Республики Казахстан</w:t>
      </w:r>
      <w:r w:rsidRPr="00A8369D">
        <w:rPr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31) в графе </w:t>
      </w:r>
      <w:r w:rsidRPr="00A8369D">
        <w:rPr>
          <w:color w:val="000000" w:themeColor="text1"/>
          <w:sz w:val="28"/>
          <w:szCs w:val="28"/>
          <w:lang w:val="en-US"/>
        </w:rPr>
        <w:t>AE</w:t>
      </w:r>
      <w:r w:rsidRPr="00A8369D">
        <w:rPr>
          <w:color w:val="000000" w:themeColor="text1"/>
          <w:sz w:val="28"/>
          <w:szCs w:val="28"/>
        </w:rPr>
        <w:t xml:space="preserve"> указываются</w:t>
      </w:r>
      <w:r w:rsidRPr="00A8369D">
        <w:rPr>
          <w:color w:val="000000" w:themeColor="text1"/>
          <w:sz w:val="28"/>
          <w:szCs w:val="28"/>
          <w:lang w:val="kk-KZ"/>
        </w:rPr>
        <w:t xml:space="preserve"> </w:t>
      </w:r>
      <w:r w:rsidRPr="00A8369D">
        <w:rPr>
          <w:color w:val="000000" w:themeColor="text1"/>
          <w:sz w:val="28"/>
          <w:szCs w:val="28"/>
        </w:rPr>
        <w:t>суммы обязательных профессиональных пенсионных взносов, подлежащих перечислению за иностранцев или лиц без гражданства в ЕНПФ за каждый месяц отчетного периода, в соответствии с пенсионным законодательством Республики Казахстан;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32) в графе </w:t>
      </w:r>
      <w:r w:rsidRPr="00A8369D">
        <w:rPr>
          <w:color w:val="000000" w:themeColor="text1"/>
          <w:sz w:val="28"/>
          <w:szCs w:val="28"/>
          <w:lang w:val="en-US"/>
        </w:rPr>
        <w:t>AF</w:t>
      </w:r>
      <w:r w:rsidRPr="00A8369D">
        <w:rPr>
          <w:color w:val="000000" w:themeColor="text1"/>
          <w:sz w:val="28"/>
          <w:szCs w:val="28"/>
        </w:rPr>
        <w:t xml:space="preserve"> указываются суммы отчислений на обязательное социальное медицинское страхование в соответствии с Законом об обязательном социальном медицинском страховании;</w:t>
      </w:r>
    </w:p>
    <w:p w:rsidR="00756A91" w:rsidRPr="00A8369D" w:rsidRDefault="007D0FDB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33) в графе </w:t>
      </w:r>
      <w:r w:rsidRPr="00A8369D">
        <w:rPr>
          <w:color w:val="000000" w:themeColor="text1"/>
          <w:sz w:val="28"/>
          <w:szCs w:val="28"/>
          <w:lang w:val="en-US"/>
        </w:rPr>
        <w:t>AG</w:t>
      </w:r>
      <w:r w:rsidRPr="00A8369D">
        <w:rPr>
          <w:color w:val="000000" w:themeColor="text1"/>
          <w:sz w:val="28"/>
          <w:szCs w:val="28"/>
        </w:rPr>
        <w:t xml:space="preserve"> указывается сумма обязательных пенсионных взносов работодателя, подлежащих перечислению.</w:t>
      </w:r>
    </w:p>
    <w:p w:rsidR="00756A91" w:rsidRPr="00A8369D" w:rsidRDefault="00756A91">
      <w:pPr>
        <w:pStyle w:val="ad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6A91" w:rsidRPr="00A8369D" w:rsidRDefault="00756A91">
      <w:pPr>
        <w:pStyle w:val="ad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6A91" w:rsidRPr="00A8369D" w:rsidRDefault="007D0FDB">
      <w:pPr>
        <w:pStyle w:val="af2"/>
        <w:widowControl w:val="0"/>
        <w:spacing w:line="240" w:lineRule="atLeast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A8369D">
        <w:rPr>
          <w:b/>
          <w:bCs/>
          <w:color w:val="000000" w:themeColor="text1"/>
          <w:sz w:val="28"/>
          <w:szCs w:val="28"/>
          <w:lang w:val="kk-KZ"/>
        </w:rPr>
        <w:t>Глава 5</w:t>
      </w:r>
      <w:r w:rsidRPr="00A8369D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756A91" w:rsidRPr="00A8369D" w:rsidRDefault="00756A91">
      <w:pPr>
        <w:pStyle w:val="af2"/>
        <w:widowControl w:val="0"/>
        <w:spacing w:line="240" w:lineRule="atLeast"/>
        <w:jc w:val="both"/>
        <w:rPr>
          <w:bCs/>
          <w:color w:val="000000" w:themeColor="text1"/>
          <w:sz w:val="28"/>
          <w:szCs w:val="28"/>
        </w:rPr>
      </w:pPr>
    </w:p>
    <w:p w:rsidR="00756A91" w:rsidRPr="00A8369D" w:rsidRDefault="007D0FDB">
      <w:pPr>
        <w:tabs>
          <w:tab w:val="left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sz w:val="28"/>
          <w:szCs w:val="28"/>
        </w:rPr>
        <w:t>21. При заполнении декларации используется следующая кодировка</w:t>
      </w:r>
      <w:r w:rsidRPr="00A8369D">
        <w:rPr>
          <w:color w:val="000000" w:themeColor="text1"/>
          <w:sz w:val="28"/>
          <w:szCs w:val="28"/>
        </w:rPr>
        <w:t xml:space="preserve"> видов доходов из источников в Республике Казахстан:</w:t>
      </w:r>
    </w:p>
    <w:p w:rsidR="00756A91" w:rsidRPr="00A8369D" w:rsidRDefault="007D0FDB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1010 – </w:t>
      </w:r>
      <w:r w:rsidRPr="00A8369D">
        <w:rPr>
          <w:color w:val="000000" w:themeColor="text1"/>
          <w:sz w:val="28"/>
          <w:szCs w:val="28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пределами в рамках осуществления внешнеторговой деятельности;</w:t>
      </w:r>
    </w:p>
    <w:p w:rsidR="00756A91" w:rsidRPr="00A8369D" w:rsidRDefault="007D0FDB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" w:name="SUB1920102"/>
      <w:bookmarkEnd w:id="1"/>
      <w:r w:rsidRPr="00A8369D">
        <w:rPr>
          <w:rStyle w:val="s0"/>
          <w:color w:val="000000" w:themeColor="text1"/>
          <w:sz w:val="28"/>
          <w:szCs w:val="28"/>
        </w:rPr>
        <w:t xml:space="preserve">1020 – доход от выполнения работ, оказания услуг на территории </w:t>
      </w:r>
      <w:r w:rsidRPr="00A8369D">
        <w:rPr>
          <w:rStyle w:val="s0"/>
          <w:color w:val="000000" w:themeColor="text1"/>
          <w:sz w:val="28"/>
          <w:szCs w:val="28"/>
        </w:rPr>
        <w:lastRenderedPageBreak/>
        <w:t>Республики Казахстан;</w:t>
      </w:r>
    </w:p>
    <w:p w:rsidR="00756A91" w:rsidRPr="00A8369D" w:rsidRDefault="007D0FDB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2" w:name="sub1001230646"/>
      <w:r w:rsidRPr="00A8369D">
        <w:rPr>
          <w:rStyle w:val="s0"/>
          <w:color w:val="000000" w:themeColor="text1"/>
          <w:sz w:val="28"/>
          <w:szCs w:val="28"/>
        </w:rPr>
        <w:t xml:space="preserve">1030 – </w:t>
      </w:r>
      <w:r w:rsidRPr="00A8369D">
        <w:rPr>
          <w:color w:val="000000" w:themeColor="text1"/>
          <w:sz w:val="28"/>
          <w:szCs w:val="28"/>
        </w:rPr>
        <w:t xml:space="preserve">доход от оказания управленческих, финансовых, </w:t>
      </w:r>
      <w:r w:rsidRPr="00A8369D">
        <w:rPr>
          <w:rStyle w:val="s0"/>
          <w:sz w:val="28"/>
          <w:szCs w:val="28"/>
        </w:rPr>
        <w:t>консультационных, инжиниринговых, маркетинговых, аудиторских, юридических</w:t>
      </w:r>
      <w:r w:rsidRPr="00A8369D">
        <w:rPr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A8369D">
        <w:rPr>
          <w:rStyle w:val="s0"/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rStyle w:val="s0"/>
          <w:color w:val="000000" w:themeColor="text1"/>
          <w:sz w:val="28"/>
          <w:szCs w:val="28"/>
        </w:rPr>
      </w:pPr>
      <w:bookmarkStart w:id="3" w:name="SUB1920104"/>
      <w:bookmarkEnd w:id="3"/>
      <w:r w:rsidRPr="00A8369D">
        <w:rPr>
          <w:rStyle w:val="s0"/>
          <w:color w:val="000000" w:themeColor="text1"/>
          <w:sz w:val="28"/>
          <w:szCs w:val="28"/>
        </w:rPr>
        <w:t xml:space="preserve">1040 – </w:t>
      </w:r>
      <w:r w:rsidRPr="00A8369D">
        <w:rPr>
          <w:color w:val="000000" w:themeColor="text1"/>
          <w:sz w:val="28"/>
          <w:szCs w:val="28"/>
        </w:rPr>
        <w:t xml:space="preserve">доходы лица, зарегистрированного в государстве с льготным налогообложением, включенным в перечень, государств с льготным налогообложением, утвержденный </w:t>
      </w:r>
      <w:r w:rsidRPr="00A8369D">
        <w:rPr>
          <w:color w:val="000000" w:themeColor="text1"/>
          <w:sz w:val="28"/>
          <w:szCs w:val="28"/>
          <w:lang w:val="kk-KZ"/>
        </w:rPr>
        <w:t>Приказом Министра финансов Республики Казахстан от 8 февраля 2018 года № 142 (зарегистрирован в Реестре государственной регистрации нормативных правовых актов под № 16404)</w:t>
      </w:r>
      <w:r w:rsidRPr="00A8369D">
        <w:rPr>
          <w:color w:val="000000" w:themeColor="text1"/>
          <w:sz w:val="28"/>
          <w:szCs w:val="28"/>
        </w:rPr>
        <w:t>,</w:t>
      </w:r>
      <w:r w:rsidRPr="00A8369D">
        <w:rPr>
          <w:color w:val="000000" w:themeColor="text1"/>
          <w:sz w:val="28"/>
          <w:szCs w:val="28"/>
        </w:rPr>
        <w:br/>
        <w:t xml:space="preserve">от выполнения работ, оказания услуг независимо от места их фактического выполнения, оказания, а также иные доходы, установленные статьей </w:t>
      </w:r>
      <w:r w:rsidRPr="00A8369D">
        <w:rPr>
          <w:color w:val="000000" w:themeColor="text1"/>
          <w:sz w:val="28"/>
          <w:szCs w:val="28"/>
          <w:lang w:val="kk-KZ"/>
        </w:rPr>
        <w:t>644 Налогового кодекса</w:t>
      </w:r>
      <w:r w:rsidRPr="00A8369D">
        <w:rPr>
          <w:rStyle w:val="s0"/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>1050 –</w:t>
      </w:r>
      <w:r w:rsidRPr="00A8369D">
        <w:rPr>
          <w:rStyle w:val="s0"/>
          <w:sz w:val="28"/>
          <w:szCs w:val="28"/>
          <w:lang w:val="kk-KZ"/>
        </w:rPr>
        <w:t xml:space="preserve"> </w:t>
      </w:r>
      <w:r w:rsidRPr="00A8369D">
        <w:rPr>
          <w:color w:val="000000"/>
          <w:sz w:val="28"/>
          <w:szCs w:val="28"/>
        </w:rPr>
        <w:t>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756A91" w:rsidRPr="00A8369D" w:rsidRDefault="007D0FD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8369D">
        <w:rPr>
          <w:color w:val="000000"/>
          <w:spacing w:val="2"/>
          <w:sz w:val="28"/>
          <w:szCs w:val="28"/>
        </w:rPr>
        <w:t>не удовлетворенных нерезидентом по истечении двухлетнего периода со дня выплаты аванса (предоплаты);</w:t>
      </w:r>
    </w:p>
    <w:p w:rsidR="00756A91" w:rsidRPr="00A8369D" w:rsidRDefault="007D0FD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8369D">
        <w:rPr>
          <w:color w:val="000000"/>
          <w:spacing w:val="2"/>
          <w:sz w:val="28"/>
          <w:szCs w:val="28"/>
        </w:rPr>
        <w:t>не удовлетворенных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</w:t>
      </w:r>
      <w:r w:rsidRPr="00A8369D">
        <w:rPr>
          <w:rStyle w:val="s0"/>
          <w:sz w:val="28"/>
          <w:szCs w:val="28"/>
        </w:rPr>
        <w:t>;</w:t>
      </w:r>
    </w:p>
    <w:p w:rsidR="00756A91" w:rsidRPr="00A8369D" w:rsidRDefault="007D0FDB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bookmarkStart w:id="4" w:name="SUB1920105"/>
      <w:bookmarkEnd w:id="4"/>
      <w:r w:rsidRPr="00A8369D">
        <w:rPr>
          <w:rStyle w:val="s0"/>
          <w:color w:val="000000" w:themeColor="text1"/>
          <w:sz w:val="28"/>
          <w:szCs w:val="28"/>
        </w:rPr>
        <w:t>1060 –</w:t>
      </w:r>
      <w:r w:rsidRPr="00A8369D">
        <w:rPr>
          <w:color w:val="000000" w:themeColor="text1"/>
          <w:sz w:val="28"/>
          <w:szCs w:val="28"/>
        </w:rPr>
        <w:t xml:space="preserve"> </w:t>
      </w:r>
      <w:r w:rsidRPr="00A8369D">
        <w:rPr>
          <w:rStyle w:val="s0"/>
          <w:rFonts w:eastAsia="Batang"/>
          <w:sz w:val="28"/>
          <w:szCs w:val="28"/>
        </w:rPr>
        <w:t>доход от прироста стоимости при реализации:</w:t>
      </w:r>
    </w:p>
    <w:p w:rsidR="00756A91" w:rsidRPr="00A8369D" w:rsidRDefault="007D0FDB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A8369D">
        <w:rPr>
          <w:rStyle w:val="s0"/>
          <w:rFonts w:eastAsia="Batang"/>
          <w:sz w:val="28"/>
          <w:szCs w:val="28"/>
        </w:rPr>
        <w:t>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Законом Республики Казахстан от 26 июля 2007 года</w:t>
      </w:r>
      <w:r w:rsidRPr="00A8369D">
        <w:rPr>
          <w:rStyle w:val="s0"/>
          <w:rFonts w:eastAsia="Batang"/>
          <w:sz w:val="28"/>
          <w:szCs w:val="28"/>
        </w:rPr>
        <w:br/>
        <w:t>«</w:t>
      </w:r>
      <w:r w:rsidRPr="00A8369D">
        <w:rPr>
          <w:sz w:val="28"/>
          <w:szCs w:val="28"/>
        </w:rPr>
        <w:t>О государственной регистрации прав на недвижимое имущество»</w:t>
      </w:r>
      <w:r w:rsidRPr="00A8369D">
        <w:rPr>
          <w:sz w:val="28"/>
          <w:szCs w:val="28"/>
        </w:rPr>
        <w:br/>
        <w:t xml:space="preserve">(далее </w:t>
      </w:r>
      <w:r w:rsidRPr="00A8369D">
        <w:rPr>
          <w:rStyle w:val="s0"/>
          <w:rFonts w:eastAsia="Batang"/>
          <w:sz w:val="28"/>
          <w:szCs w:val="28"/>
        </w:rPr>
        <w:t>– Закон о государственной регистрации);</w:t>
      </w:r>
    </w:p>
    <w:p w:rsidR="00756A91" w:rsidRPr="00A8369D" w:rsidRDefault="007D0FDB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A8369D">
        <w:rPr>
          <w:rStyle w:val="s0"/>
          <w:rFonts w:eastAsia="Batang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Законом о государственной регистрации;</w:t>
      </w:r>
    </w:p>
    <w:p w:rsidR="00756A91" w:rsidRPr="00A8369D" w:rsidRDefault="007D0FDB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A8369D">
        <w:rPr>
          <w:rStyle w:val="s0"/>
          <w:rFonts w:eastAsia="Batang"/>
          <w:sz w:val="28"/>
          <w:szCs w:val="28"/>
        </w:rPr>
        <w:t>ценных бумаг, выпущенных резидентом, а также</w:t>
      </w:r>
      <w:r w:rsidRPr="00A8369D">
        <w:rPr>
          <w:sz w:val="28"/>
          <w:szCs w:val="28"/>
        </w:rPr>
        <w:t xml:space="preserve"> </w:t>
      </w:r>
      <w:r w:rsidRPr="00A8369D">
        <w:rPr>
          <w:rStyle w:val="s0"/>
          <w:rFonts w:eastAsia="Batang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756A91" w:rsidRPr="00A8369D" w:rsidRDefault="007D0FDB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A8369D">
        <w:rPr>
          <w:rStyle w:val="s0"/>
          <w:rFonts w:eastAsia="Batang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756A91" w:rsidRPr="00A8369D" w:rsidRDefault="007D0FDB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" w:name="SUB1920106"/>
      <w:bookmarkEnd w:id="5"/>
      <w:r w:rsidRPr="00A8369D">
        <w:rPr>
          <w:rStyle w:val="s0"/>
          <w:color w:val="000000" w:themeColor="text1"/>
          <w:sz w:val="28"/>
          <w:szCs w:val="28"/>
        </w:rPr>
        <w:t xml:space="preserve">1070 – </w:t>
      </w:r>
      <w:r w:rsidRPr="00A8369D">
        <w:rPr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Pr="00A8369D">
        <w:rPr>
          <w:rStyle w:val="s0"/>
          <w:sz w:val="28"/>
          <w:szCs w:val="28"/>
        </w:rPr>
        <w:t xml:space="preserve">или юридическому лицу-нерезиденту, осуществляющему деятельность в Республике Казахстан через постоянное учреждение, </w:t>
      </w:r>
      <w:r w:rsidRPr="00A8369D">
        <w:rPr>
          <w:sz w:val="28"/>
          <w:szCs w:val="28"/>
        </w:rPr>
        <w:t>–</w:t>
      </w:r>
      <w:r w:rsidRPr="00A8369D">
        <w:rPr>
          <w:color w:val="000000" w:themeColor="text1"/>
          <w:sz w:val="28"/>
          <w:szCs w:val="28"/>
        </w:rPr>
        <w:t xml:space="preserve"> для нерезидента, уступившего право требования;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lastRenderedPageBreak/>
        <w:t xml:space="preserve">1080 – </w:t>
      </w:r>
      <w:r w:rsidRPr="00A8369D">
        <w:rPr>
          <w:color w:val="000000" w:themeColor="text1"/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1090 – доход в виде </w:t>
      </w:r>
      <w:r w:rsidRPr="00A8369D">
        <w:rPr>
          <w:color w:val="000000" w:themeColor="text1"/>
          <w:sz w:val="28"/>
          <w:szCs w:val="28"/>
        </w:rPr>
        <w:t>неустойки (штрафов, пени) и других видов санкций, кроме возвращенных из бюджета необоснованно удержанных ранее штрафов;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>1100 –</w:t>
      </w:r>
      <w:r w:rsidRPr="00A8369D">
        <w:rPr>
          <w:rStyle w:val="10"/>
          <w:b w:val="0"/>
          <w:szCs w:val="28"/>
        </w:rPr>
        <w:t xml:space="preserve"> </w:t>
      </w:r>
      <w:r w:rsidRPr="00A8369D">
        <w:rPr>
          <w:rStyle w:val="s0"/>
          <w:rFonts w:eastAsia="Batang"/>
          <w:sz w:val="28"/>
          <w:szCs w:val="28"/>
        </w:rPr>
        <w:t>доход в виде дивидендов, получаемый от юридического</w:t>
      </w:r>
      <w:r w:rsidRPr="00A8369D">
        <w:rPr>
          <w:rStyle w:val="s0"/>
          <w:rFonts w:eastAsia="Batang"/>
          <w:sz w:val="28"/>
          <w:szCs w:val="28"/>
        </w:rPr>
        <w:br/>
        <w:t xml:space="preserve">лица-резидента, а также от паевых инвестиционных фондов, созданных в соответствии с </w:t>
      </w:r>
      <w:r w:rsidRPr="00A8369D">
        <w:rPr>
          <w:sz w:val="28"/>
          <w:szCs w:val="28"/>
        </w:rPr>
        <w:t>Законом Республики Казахстан от 7 июля 2004 года</w:t>
      </w:r>
      <w:r w:rsidRPr="00A8369D">
        <w:rPr>
          <w:sz w:val="28"/>
          <w:szCs w:val="28"/>
        </w:rPr>
        <w:br/>
        <w:t>«Об инвестиционных и венчурных фондах»</w:t>
      </w:r>
      <w:r w:rsidRPr="00A8369D">
        <w:rPr>
          <w:rStyle w:val="s0"/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" w:name="SUB1920109"/>
      <w:bookmarkEnd w:id="6"/>
      <w:r w:rsidRPr="00A8369D">
        <w:rPr>
          <w:rStyle w:val="s0"/>
          <w:color w:val="000000" w:themeColor="text1"/>
          <w:sz w:val="28"/>
          <w:szCs w:val="28"/>
        </w:rPr>
        <w:t xml:space="preserve">1110 – </w:t>
      </w:r>
      <w:r w:rsidRPr="00A8369D">
        <w:rPr>
          <w:color w:val="000000" w:themeColor="text1"/>
          <w:sz w:val="28"/>
          <w:szCs w:val="28"/>
        </w:rPr>
        <w:t>доходы в виде вознаграждений, за исключением вознагражде</w:t>
      </w:r>
      <w:bookmarkStart w:id="7" w:name="sub1001211203"/>
      <w:r w:rsidRPr="00A8369D">
        <w:rPr>
          <w:color w:val="000000" w:themeColor="text1"/>
          <w:sz w:val="28"/>
          <w:szCs w:val="28"/>
        </w:rPr>
        <w:t>ний по долговым ценным бумагам;</w:t>
      </w:r>
      <w:bookmarkStart w:id="8" w:name="SUB1920111"/>
      <w:bookmarkEnd w:id="7"/>
      <w:bookmarkEnd w:id="8"/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1120 – </w:t>
      </w:r>
      <w:r w:rsidRPr="00A8369D">
        <w:rPr>
          <w:color w:val="000000" w:themeColor="text1"/>
          <w:sz w:val="28"/>
          <w:szCs w:val="28"/>
        </w:rPr>
        <w:t>доходы в виде вознаграждений по долговым ценным бумагам, получаемые от эмитента;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9" w:name="SUB1920112"/>
      <w:bookmarkEnd w:id="9"/>
      <w:r w:rsidRPr="00A8369D">
        <w:rPr>
          <w:rStyle w:val="s0"/>
          <w:color w:val="000000" w:themeColor="text1"/>
          <w:sz w:val="28"/>
          <w:szCs w:val="28"/>
        </w:rPr>
        <w:t>1130 –</w:t>
      </w:r>
      <w:bookmarkStart w:id="10" w:name="sub1001546430"/>
      <w:r w:rsidRPr="00A8369D">
        <w:rPr>
          <w:rStyle w:val="s0"/>
          <w:color w:val="000000" w:themeColor="text1"/>
          <w:sz w:val="28"/>
          <w:szCs w:val="28"/>
        </w:rPr>
        <w:t xml:space="preserve"> </w:t>
      </w:r>
      <w:r w:rsidRPr="00A8369D">
        <w:rPr>
          <w:color w:val="000000" w:themeColor="text1"/>
          <w:sz w:val="28"/>
          <w:szCs w:val="28"/>
        </w:rPr>
        <w:t>доходы в форме роялти;</w:t>
      </w:r>
      <w:bookmarkEnd w:id="10"/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1140 – </w:t>
      </w:r>
      <w:r w:rsidRPr="00A8369D">
        <w:rPr>
          <w:color w:val="000000" w:themeColor="text1"/>
          <w:sz w:val="28"/>
          <w:szCs w:val="28"/>
        </w:rPr>
        <w:t>доход от сдачи в имущественный наем (аренду) имущества, которое находится или будет находиться в Республике Казахстан, кроме финансового лизинга;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1150 – </w:t>
      </w:r>
      <w:r w:rsidRPr="00A8369D">
        <w:rPr>
          <w:color w:val="000000" w:themeColor="text1"/>
          <w:sz w:val="28"/>
          <w:szCs w:val="28"/>
        </w:rPr>
        <w:t>доход, получаемые от недвижимого имущества, находящегося в Республике Казахстан;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>1160 – доход в виде страховых премий, выплачиваемых по договорам страхования или перестрахования рисков, возникающих в Республике Казахстан;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>1170 – доход от оказания услуг по международной перевозке;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1180 – </w:t>
      </w:r>
      <w:r w:rsidRPr="00A8369D">
        <w:rPr>
          <w:color w:val="000000" w:themeColor="text1"/>
          <w:sz w:val="28"/>
          <w:szCs w:val="28"/>
        </w:rPr>
        <w:t>доход в виде платежа за простой судна при</w:t>
      </w:r>
      <w:r w:rsidRPr="00A8369D">
        <w:rPr>
          <w:color w:val="000000" w:themeColor="text1"/>
          <w:sz w:val="28"/>
          <w:szCs w:val="28"/>
        </w:rPr>
        <w:br/>
        <w:t xml:space="preserve">погрузочно-разгрузочными операциях </w:t>
      </w:r>
      <w:proofErr w:type="spellStart"/>
      <w:r w:rsidRPr="00A8369D">
        <w:rPr>
          <w:color w:val="000000" w:themeColor="text1"/>
          <w:sz w:val="28"/>
          <w:szCs w:val="28"/>
        </w:rPr>
        <w:t>сверхсталийного</w:t>
      </w:r>
      <w:proofErr w:type="spellEnd"/>
      <w:r w:rsidRPr="00A8369D">
        <w:rPr>
          <w:color w:val="000000" w:themeColor="text1"/>
          <w:sz w:val="28"/>
          <w:szCs w:val="28"/>
        </w:rPr>
        <w:t xml:space="preserve"> времени, предусмотренного в договоре (контракте) морской перевозки;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1190 – </w:t>
      </w:r>
      <w:r w:rsidRPr="00A8369D">
        <w:rPr>
          <w:color w:val="000000" w:themeColor="text1"/>
          <w:sz w:val="28"/>
          <w:szCs w:val="28"/>
        </w:rPr>
        <w:t>доход, получаемый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A8369D">
        <w:rPr>
          <w:rStyle w:val="s0"/>
          <w:color w:val="000000" w:themeColor="text1"/>
          <w:sz w:val="28"/>
          <w:szCs w:val="28"/>
        </w:rPr>
        <w:t>1200 –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>1210 –</w:t>
      </w:r>
      <w:r w:rsidRPr="00A8369D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A8369D">
        <w:rPr>
          <w:rStyle w:val="s0"/>
          <w:rFonts w:eastAsia="Batang"/>
          <w:sz w:val="28"/>
          <w:szCs w:val="28"/>
        </w:rPr>
        <w:t xml:space="preserve">доход трудового иммигранта-нерезидента по трудовому договору, заключенному в соответствии с </w:t>
      </w:r>
      <w:r w:rsidRPr="00A8369D">
        <w:rPr>
          <w:rStyle w:val="s0"/>
          <w:rFonts w:eastAsia="Batang"/>
          <w:sz w:val="28"/>
          <w:szCs w:val="28"/>
          <w:lang w:val="kk-KZ"/>
        </w:rPr>
        <w:t xml:space="preserve">Трудовым кодексом Республики Казахстан от 23 ноября 2015 года </w:t>
      </w:r>
      <w:r w:rsidRPr="00A8369D">
        <w:rPr>
          <w:rStyle w:val="s0"/>
          <w:rFonts w:eastAsia="Batang"/>
          <w:sz w:val="28"/>
          <w:szCs w:val="28"/>
        </w:rPr>
        <w:t>на основании разрешения трудовому иммигранту</w:t>
      </w:r>
      <w:r w:rsidRPr="00A8369D">
        <w:rPr>
          <w:rStyle w:val="s0"/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1220 – </w:t>
      </w:r>
      <w:r w:rsidRPr="00A8369D">
        <w:rPr>
          <w:color w:val="000000" w:themeColor="text1"/>
          <w:sz w:val="28"/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1" w:name="SUB1920120"/>
      <w:bookmarkEnd w:id="11"/>
      <w:r w:rsidRPr="00A8369D">
        <w:rPr>
          <w:rStyle w:val="s0"/>
          <w:color w:val="000000" w:themeColor="text1"/>
          <w:sz w:val="28"/>
          <w:szCs w:val="28"/>
        </w:rPr>
        <w:t xml:space="preserve">1230 – надбавки физического лица-нерезидента, выплачиваемые ему в связи с проживанием в Республике Казахстан резидентом или нерезидентом, </w:t>
      </w:r>
      <w:r w:rsidRPr="00A8369D">
        <w:rPr>
          <w:rStyle w:val="s0"/>
          <w:color w:val="000000" w:themeColor="text1"/>
          <w:sz w:val="28"/>
          <w:szCs w:val="28"/>
        </w:rPr>
        <w:lastRenderedPageBreak/>
        <w:t>являющимися работодателями;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1240 – </w:t>
      </w:r>
      <w:r w:rsidRPr="00A8369D">
        <w:rPr>
          <w:color w:val="000000" w:themeColor="text1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A8369D">
        <w:rPr>
          <w:rStyle w:val="s0"/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2" w:name="SUB19202101"/>
      <w:bookmarkEnd w:id="12"/>
      <w:r w:rsidRPr="00A8369D">
        <w:rPr>
          <w:rStyle w:val="s0"/>
          <w:color w:val="000000" w:themeColor="text1"/>
          <w:sz w:val="28"/>
          <w:szCs w:val="28"/>
        </w:rPr>
        <w:t xml:space="preserve">1250 – </w:t>
      </w:r>
      <w:r w:rsidRPr="00A8369D">
        <w:rPr>
          <w:color w:val="000000" w:themeColor="text1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A8369D">
        <w:rPr>
          <w:rStyle w:val="s0"/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3" w:name="SUB1920122"/>
      <w:bookmarkEnd w:id="13"/>
      <w:r w:rsidRPr="00A8369D">
        <w:rPr>
          <w:rStyle w:val="s0"/>
          <w:color w:val="000000" w:themeColor="text1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4" w:name="SUB1920123"/>
      <w:bookmarkEnd w:id="14"/>
      <w:r w:rsidRPr="00A8369D">
        <w:rPr>
          <w:rStyle w:val="s0"/>
          <w:color w:val="000000" w:themeColor="text1"/>
          <w:sz w:val="28"/>
          <w:szCs w:val="28"/>
        </w:rPr>
        <w:t xml:space="preserve">1270 – </w:t>
      </w:r>
      <w:r w:rsidRPr="00A8369D">
        <w:rPr>
          <w:rStyle w:val="s0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A8369D">
        <w:rPr>
          <w:rStyle w:val="s0"/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1280 – </w:t>
      </w:r>
      <w:r w:rsidRPr="00A8369D">
        <w:rPr>
          <w:rStyle w:val="s0"/>
          <w:sz w:val="28"/>
          <w:szCs w:val="28"/>
        </w:rPr>
        <w:t>доход в виде выигрыша</w:t>
      </w:r>
      <w:r w:rsidRPr="00A8369D">
        <w:rPr>
          <w:rStyle w:val="s0"/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1290 </w:t>
      </w:r>
      <w:r w:rsidRPr="00A8369D">
        <w:rPr>
          <w:sz w:val="28"/>
          <w:szCs w:val="28"/>
        </w:rPr>
        <w:t>– доход, от оказания независимых личных (профессиональных) услуг в Республике Казахстан;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 xml:space="preserve">1300 – </w:t>
      </w:r>
      <w:r w:rsidRPr="00A8369D">
        <w:rPr>
          <w:color w:val="000000" w:themeColor="text1"/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A8369D">
        <w:rPr>
          <w:rStyle w:val="s0"/>
          <w:color w:val="000000" w:themeColor="text1"/>
          <w:sz w:val="28"/>
          <w:szCs w:val="28"/>
        </w:rPr>
        <w:t>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5" w:name="SUB1920127"/>
      <w:bookmarkEnd w:id="15"/>
      <w:r w:rsidRPr="00A8369D">
        <w:rPr>
          <w:rStyle w:val="s0"/>
          <w:color w:val="000000" w:themeColor="text1"/>
          <w:sz w:val="28"/>
          <w:szCs w:val="28"/>
        </w:rPr>
        <w:t>1310 – доходы по производным финансовым инструментам;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6" w:name="SUB1920129"/>
      <w:bookmarkEnd w:id="16"/>
      <w:r w:rsidRPr="00A8369D">
        <w:rPr>
          <w:rStyle w:val="s0"/>
          <w:color w:val="000000" w:themeColor="text1"/>
          <w:sz w:val="28"/>
          <w:szCs w:val="28"/>
        </w:rPr>
        <w:t>1320 – доход от передачи в доверительное управление имущества резиденту, на которого возложено исполнение налогового обязательства в Республике Казахстан за нерезидента, являющегося учредителем доверительного управления;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1330 – </w:t>
      </w:r>
      <w:r w:rsidRPr="00A8369D">
        <w:rPr>
          <w:rStyle w:val="s0"/>
          <w:color w:val="000000" w:themeColor="text1"/>
          <w:sz w:val="28"/>
          <w:szCs w:val="28"/>
        </w:rPr>
        <w:t>доход по инвестиционному депозиту, размещенного в исламском банке;</w:t>
      </w:r>
    </w:p>
    <w:p w:rsidR="00756A91" w:rsidRPr="00A8369D" w:rsidRDefault="007D0FDB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A8369D">
        <w:rPr>
          <w:rStyle w:val="s0"/>
          <w:color w:val="000000" w:themeColor="text1"/>
          <w:sz w:val="28"/>
          <w:szCs w:val="28"/>
        </w:rPr>
        <w:t>1340 – другие доходы, возникающие от деятельности на территории Республики Казахстан;</w:t>
      </w:r>
    </w:p>
    <w:p w:rsidR="00756A91" w:rsidRPr="00A8369D" w:rsidRDefault="007D0FDB">
      <w:pPr>
        <w:pStyle w:val="ac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850108"/>
      <w:bookmarkStart w:id="18" w:name="SUB850109"/>
      <w:bookmarkStart w:id="19" w:name="SUB850111"/>
      <w:bookmarkStart w:id="20" w:name="SUB850112"/>
      <w:bookmarkStart w:id="21" w:name="SUB850114"/>
      <w:bookmarkStart w:id="22" w:name="SUB850117"/>
      <w:bookmarkEnd w:id="2"/>
      <w:bookmarkEnd w:id="17"/>
      <w:bookmarkEnd w:id="18"/>
      <w:bookmarkEnd w:id="19"/>
      <w:bookmarkEnd w:id="20"/>
      <w:bookmarkEnd w:id="21"/>
      <w:bookmarkEnd w:id="22"/>
      <w:r w:rsidRPr="00A8369D">
        <w:rPr>
          <w:rFonts w:ascii="Times New Roman" w:hAnsi="Times New Roman" w:cs="Times New Roman"/>
          <w:sz w:val="28"/>
          <w:szCs w:val="28"/>
        </w:rPr>
        <w:t xml:space="preserve">0001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 xml:space="preserve">Княжество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Андора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>;</w:t>
      </w:r>
    </w:p>
    <w:p w:rsidR="00756A91" w:rsidRPr="00A8369D" w:rsidRDefault="007D0FDB">
      <w:pPr>
        <w:pStyle w:val="ac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0002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 xml:space="preserve">Антигуа и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Барбуда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>;</w:t>
      </w:r>
    </w:p>
    <w:p w:rsidR="00756A91" w:rsidRPr="00A8369D" w:rsidRDefault="007D0FDB">
      <w:pPr>
        <w:pStyle w:val="ac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0003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Содружество Багамских островов;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0004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Барбадос;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0005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Королевство Бахрейн;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0006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Белиз;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0007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 xml:space="preserve">Султанат Бруней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Даруссалам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>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0008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Вануату;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0009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Кооперативная Республика Гайана;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0010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Гватемала;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0011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Гренада;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0012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Джибути;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0013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Доминиканская Республика;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0014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Содружество Доминики;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0015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Королевство Испания (только в части территории Канарских островов);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lastRenderedPageBreak/>
        <w:t xml:space="preserve">0016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Китайская Народная Республика (только в части территорий специальных административных районов Аомынь, (Макао) и Сянган (Гонконг);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0017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Колумбия;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0018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Федеративная Исламская Республика Коморские острова;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0019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Коста-Рика;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0020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 xml:space="preserve">Малайзия (только в части территории анклава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Лабуан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>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0021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Либерия;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0022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Ливанская Республика;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0023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Княжество Лихтенштейн;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0024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Маврикий;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0025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Исламская Республика Мавритания;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0026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Португальская Республика (только в части территории Мадейра);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0027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Мальдивская Республика;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0028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Маршалловы острова;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0029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Княжество Монако;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0030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Мальта;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0031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Марианские острова;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0032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Королевство Марокко (только в части территории города Танжер);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0033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Союз Мьянма;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0034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Науру;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0035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Королевство Нидерланды (только в части территории острова Аруба и зависимых территорий Антильских островов);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0036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Федеративная Республика Нигерия;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0037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 xml:space="preserve">Новая Зеландия (только в части территории островов Кука и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Ниуэ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>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0038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Палау;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0039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Панама;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0040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Независимое Государство Самоа;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0041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Сан-Марино;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0042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Сейшельские острова;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0043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Сент-Винсент и Гренадины;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0044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>-Китс и Невис;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0045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Сент-Люсия;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0046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 xml:space="preserve">Соединенное Королевство Великобритании и Северной Ирландии (только в части следующих территорий остров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Ангилья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 xml:space="preserve">, Бермудские острова, Британские Виргинские острова, Гибралтар, Каймановы острова, остров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Монтсеррат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 xml:space="preserve">, острова Терке и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Кайкос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 xml:space="preserve">, остров Мэн, Нормандские острова (острова Гернси, Джерси, Сарк,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Олдерни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 xml:space="preserve">), остров Южная Георгия, Южные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Сэндвичевы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 xml:space="preserve"> острова, остров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Чагос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>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0047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Соединенные Штаты Америки (только в части американские Виргинские острова, остров Гуам, содружество Пуэрто-Рико, штат Вайоминг, штат Делавэр);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0048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Суринам;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0049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Объединенная Республика Танзания;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lastRenderedPageBreak/>
        <w:t xml:space="preserve">0050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Королевство Тонга;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0051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Тринидад и Тобаго;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0052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Суверенная Демократическая Республика Фиджи;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0053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Республика Филиппины;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0054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 xml:space="preserve">Французская Республика (только в части остров </w:t>
      </w:r>
      <w:proofErr w:type="spellStart"/>
      <w:r w:rsidRPr="00A8369D"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 w:rsidRPr="00A8369D">
        <w:rPr>
          <w:rFonts w:ascii="Times New Roman" w:hAnsi="Times New Roman" w:cs="Times New Roman"/>
          <w:sz w:val="28"/>
          <w:szCs w:val="28"/>
        </w:rPr>
        <w:t>, Французская Полинезия, Французская Гвиана);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0055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Черногория;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0056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Демократическая Республика Шри-Ланка;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A8369D">
        <w:rPr>
          <w:rFonts w:ascii="Times New Roman" w:hAnsi="Times New Roman" w:cs="Times New Roman"/>
          <w:sz w:val="28"/>
          <w:szCs w:val="28"/>
        </w:rPr>
        <w:t xml:space="preserve">0057 </w:t>
      </w:r>
      <w:r w:rsidRPr="00A8369D">
        <w:rPr>
          <w:rStyle w:val="s0"/>
          <w:color w:val="000000" w:themeColor="text1"/>
          <w:sz w:val="28"/>
          <w:szCs w:val="28"/>
        </w:rPr>
        <w:t xml:space="preserve">– </w:t>
      </w:r>
      <w:r w:rsidRPr="00A8369D">
        <w:rPr>
          <w:rFonts w:ascii="Times New Roman" w:hAnsi="Times New Roman" w:cs="Times New Roman"/>
          <w:sz w:val="28"/>
          <w:szCs w:val="28"/>
        </w:rPr>
        <w:t>Ямайка.</w:t>
      </w:r>
    </w:p>
    <w:p w:rsidR="00756A91" w:rsidRPr="00A8369D" w:rsidRDefault="007D0FDB">
      <w:pPr>
        <w:tabs>
          <w:tab w:val="left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22. При заполнении декларации используется следующая кодировка видов международных договоров (соглашений):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01 – Конвенция об </w:t>
      </w:r>
      <w:proofErr w:type="spellStart"/>
      <w:r w:rsidRPr="00A8369D">
        <w:rPr>
          <w:color w:val="000000" w:themeColor="text1"/>
          <w:sz w:val="28"/>
          <w:szCs w:val="28"/>
        </w:rPr>
        <w:t>избежании</w:t>
      </w:r>
      <w:proofErr w:type="spellEnd"/>
      <w:r w:rsidRPr="00A8369D">
        <w:rPr>
          <w:color w:val="000000" w:themeColor="text1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03 – Соглашение об условиях работы регионального экологического центра Центральной Азии;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04 – Учредительный договор Азиатского банка развития;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05 – Соглашение по использованию гранта на проект строительства нового правительственного здания;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06 – Соглашение о финансовом сотрудничестве;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07 – Меморандум о взаимопонимании;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09 – Соглашение Международного банка реконструкции и развития;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10 – Соглашение Международного валютного фонда;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11 – Соглашение Международной финансовой корпорации;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12 – Конвенция об урегулировании инвестиционных споров;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14 – Венская конвенция о дипломатических сношениях;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15 – Договор по созданию Университета Центральной Азии;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16 – Конвенция об учреждении Многостороннего агентства по гарантиям инвестиций;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17 – Соглашение о Египетском университете исламской культуры</w:t>
      </w:r>
      <w:r w:rsidRPr="00A8369D">
        <w:rPr>
          <w:color w:val="000000" w:themeColor="text1"/>
          <w:sz w:val="28"/>
          <w:szCs w:val="28"/>
        </w:rPr>
        <w:br/>
        <w:t>«</w:t>
      </w:r>
      <w:proofErr w:type="spellStart"/>
      <w:r w:rsidRPr="00A8369D">
        <w:rPr>
          <w:color w:val="000000" w:themeColor="text1"/>
          <w:sz w:val="28"/>
          <w:szCs w:val="28"/>
        </w:rPr>
        <w:t>Нур-Мубарак</w:t>
      </w:r>
      <w:proofErr w:type="spellEnd"/>
      <w:r w:rsidRPr="00A8369D">
        <w:rPr>
          <w:color w:val="000000" w:themeColor="text1"/>
          <w:sz w:val="28"/>
          <w:szCs w:val="28"/>
        </w:rPr>
        <w:t>»;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A8369D">
        <w:rPr>
          <w:color w:val="000000" w:themeColor="text1"/>
          <w:sz w:val="28"/>
          <w:szCs w:val="28"/>
        </w:rPr>
        <w:t>агросервисных</w:t>
      </w:r>
      <w:proofErr w:type="spellEnd"/>
      <w:r w:rsidRPr="00A8369D">
        <w:rPr>
          <w:color w:val="000000" w:themeColor="text1"/>
          <w:sz w:val="28"/>
          <w:szCs w:val="28"/>
        </w:rPr>
        <w:t xml:space="preserve"> служб»;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756A91" w:rsidRPr="00A8369D" w:rsidRDefault="007D0FDB">
      <w:pPr>
        <w:pStyle w:val="af2"/>
        <w:widowControl w:val="0"/>
        <w:tabs>
          <w:tab w:val="num" w:pos="0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lastRenderedPageBreak/>
        <w:t>21 – Конвенция о привилегиях и иммунитетах Евразийского экономического сообщества;</w:t>
      </w:r>
    </w:p>
    <w:p w:rsidR="00756A91" w:rsidRPr="00A8369D" w:rsidRDefault="007D0FDB">
      <w:pPr>
        <w:widowControl w:val="0"/>
        <w:ind w:firstLine="709"/>
        <w:jc w:val="both"/>
        <w:rPr>
          <w:rStyle w:val="s0"/>
          <w:rFonts w:eastAsia="Batang"/>
          <w:szCs w:val="28"/>
        </w:rPr>
      </w:pPr>
      <w:r w:rsidRPr="00A8369D">
        <w:rPr>
          <w:color w:val="000000" w:themeColor="text1"/>
          <w:sz w:val="28"/>
          <w:szCs w:val="28"/>
        </w:rPr>
        <w:t xml:space="preserve">22 – </w:t>
      </w:r>
      <w:r w:rsidRPr="00A8369D">
        <w:rPr>
          <w:sz w:val="28"/>
          <w:szCs w:val="28"/>
        </w:rPr>
        <w:t>Соглашение Азиатского банка инфраструктурных инвестиций;</w:t>
      </w:r>
    </w:p>
    <w:p w:rsidR="00756A91" w:rsidRPr="00A8369D" w:rsidRDefault="007D0FDB">
      <w:pPr>
        <w:pStyle w:val="ad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Style w:val="s0"/>
          <w:rFonts w:eastAsia="Batang"/>
          <w:sz w:val="28"/>
          <w:szCs w:val="28"/>
        </w:rPr>
      </w:pPr>
      <w:r w:rsidRPr="00A8369D">
        <w:rPr>
          <w:rStyle w:val="s0"/>
          <w:rFonts w:eastAsia="Batang"/>
          <w:sz w:val="28"/>
          <w:szCs w:val="28"/>
        </w:rPr>
        <w:t>23 – Иные международные договоры (соглашения, конвенции).</w:t>
      </w:r>
    </w:p>
    <w:p w:rsidR="00756A91" w:rsidRPr="00A8369D" w:rsidRDefault="00756A9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56A91" w:rsidRPr="00A8369D" w:rsidRDefault="00756A9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56A91" w:rsidRPr="00A8369D" w:rsidRDefault="007D0FDB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A8369D">
        <w:rPr>
          <w:b/>
          <w:color w:val="000000" w:themeColor="text1"/>
          <w:sz w:val="28"/>
          <w:szCs w:val="28"/>
        </w:rPr>
        <w:t xml:space="preserve">Глава 6. Пояснение по заполнению формы 910.03 </w:t>
      </w:r>
      <w:r w:rsidRPr="00A8369D">
        <w:rPr>
          <w:b/>
          <w:bCs/>
          <w:color w:val="000000" w:themeColor="text1"/>
          <w:sz w:val="28"/>
          <w:szCs w:val="28"/>
        </w:rPr>
        <w:t>–</w:t>
      </w:r>
      <w:r w:rsidRPr="00A8369D">
        <w:rPr>
          <w:b/>
          <w:color w:val="000000" w:themeColor="text1"/>
          <w:sz w:val="28"/>
          <w:szCs w:val="28"/>
        </w:rPr>
        <w:t xml:space="preserve"> Исчисление единого платежа с доходов работников</w:t>
      </w:r>
    </w:p>
    <w:p w:rsidR="00756A91" w:rsidRPr="00A8369D" w:rsidRDefault="00756A9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56A91" w:rsidRPr="00A8369D" w:rsidRDefault="007D0FD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Данная форма предназначена для исчисления единого платежа</w:t>
      </w:r>
      <w:r w:rsidR="001F6810" w:rsidRPr="00A8369D">
        <w:rPr>
          <w:color w:val="000000" w:themeColor="text1"/>
          <w:sz w:val="28"/>
          <w:szCs w:val="28"/>
        </w:rPr>
        <w:t>, в том числе с доходов работников иностранцев и</w:t>
      </w:r>
      <w:r w:rsidR="00F829E1" w:rsidRPr="00A8369D">
        <w:rPr>
          <w:color w:val="000000" w:themeColor="text1"/>
          <w:sz w:val="28"/>
          <w:szCs w:val="28"/>
          <w:lang w:val="kk-KZ"/>
        </w:rPr>
        <w:t>ли</w:t>
      </w:r>
      <w:r w:rsidR="001F6810" w:rsidRPr="00A8369D">
        <w:rPr>
          <w:color w:val="000000" w:themeColor="text1"/>
          <w:sz w:val="28"/>
          <w:szCs w:val="28"/>
        </w:rPr>
        <w:t xml:space="preserve"> лиц без гражданства, признанных в целях налогообложения резидентами Республики Казахстан.</w:t>
      </w:r>
    </w:p>
    <w:p w:rsidR="00756A91" w:rsidRPr="00A8369D" w:rsidRDefault="007D0FD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23. В разделе «Общая информация о налогоплательщике (плательщике единого платежа)» – ИИН (БИН) налогоплательщика.</w:t>
      </w:r>
    </w:p>
    <w:p w:rsidR="00756A91" w:rsidRPr="00A8369D" w:rsidRDefault="007D0FDB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69D">
        <w:rPr>
          <w:color w:val="000000" w:themeColor="text1"/>
          <w:sz w:val="28"/>
          <w:szCs w:val="28"/>
        </w:rPr>
        <w:t>24. В разделе «Исчисление единого платежа с доходов работников»: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графе А проставляется очередной порядковый номер;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в графе </w:t>
      </w:r>
      <w:proofErr w:type="gramStart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B1880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указываются</w:t>
      </w:r>
      <w:proofErr w:type="gramEnd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фамилия, имя, отчество (при его наличии) физических лиц, которым начислены</w:t>
      </w:r>
      <w:bookmarkStart w:id="23" w:name="_GoBack"/>
      <w:bookmarkEnd w:id="23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доходы в отчетном периоде;</w:t>
      </w:r>
    </w:p>
    <w:p w:rsidR="00756A91" w:rsidRPr="00A8369D" w:rsidRDefault="007D0FDB">
      <w:pPr>
        <w:pStyle w:val="ac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 графе C указываются ИИН физических лиц;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графе D указывается категория физического лица: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– пенсионер;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– лицо с инвалидностью;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– лицо, приравненное к участникам Великой Отечественной войны и/или являющееся ветераном боевых действий на территории других государств;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– родитель, опекун, попечитель ребенка</w:t>
      </w:r>
      <w:r w:rsidR="006B7E93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</w:t>
      </w:r>
      <w:r w:rsidR="006B7E93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ностью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достигшего восемнадцатилетнего возраста, или лица, признанного лицом с инвалидностью по причине «лицо с инвалидностью с детства»;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– усыновитель (</w:t>
      </w:r>
      <w:proofErr w:type="spellStart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удочеритель</w:t>
      </w:r>
      <w:proofErr w:type="spellEnd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ребенка, не достигшего восемнадцатилетнего возраста;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– приемный родитель, принявший детей-сирот и детей, оставшихся без попечения родителей, в приемную семью;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– дети;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–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–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– многодетные матери, награжденные подвесками «Алтын </w:t>
      </w:r>
      <w:proofErr w:type="spellStart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алқа</w:t>
      </w:r>
      <w:proofErr w:type="spellEnd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Күміс</w:t>
      </w:r>
      <w:proofErr w:type="spellEnd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алқа</w:t>
      </w:r>
      <w:proofErr w:type="spellEnd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или получившие ранее звание «Мать-героиня», а также награжденные орденами «Материнская слава» I и II степени;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11 – лица, обучающиеся по очной форме обучения в организациях среднего, технического и профессионального, </w:t>
      </w:r>
      <w:proofErr w:type="spellStart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послесреднего</w:t>
      </w:r>
      <w:proofErr w:type="spellEnd"/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высшего образования, а также послевузовского образования.</w:t>
      </w:r>
    </w:p>
    <w:p w:rsidR="00756A91" w:rsidRPr="00A8369D" w:rsidRDefault="007D0FDB">
      <w:pPr>
        <w:pStyle w:val="ad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физическое лицо имеет несколько категорий, категории указываются через запятую;</w:t>
      </w:r>
    </w:p>
    <w:p w:rsidR="00756A91" w:rsidRPr="00A8369D" w:rsidRDefault="00D6073C">
      <w:pPr>
        <w:pStyle w:val="ac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графе 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начисление доходов;</w:t>
      </w:r>
    </w:p>
    <w:p w:rsidR="00756A91" w:rsidRPr="00A8369D" w:rsidRDefault="00D6073C">
      <w:pPr>
        <w:pStyle w:val="ac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графе 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единого платежа, исчисленного с начисленных доходов;</w:t>
      </w:r>
    </w:p>
    <w:p w:rsidR="00756A91" w:rsidRPr="00A8369D" w:rsidRDefault="00D6073C">
      <w:pPr>
        <w:pStyle w:val="ac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графе 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ИПН, подлежащего уплате в бюджет;</w:t>
      </w:r>
    </w:p>
    <w:p w:rsidR="00756A91" w:rsidRPr="00A8369D" w:rsidRDefault="00D6073C">
      <w:pPr>
        <w:pStyle w:val="ac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графе 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обязательных пенсионных взносов, подлежащих перечислению;</w:t>
      </w:r>
    </w:p>
    <w:p w:rsidR="00756A91" w:rsidRPr="00A8369D" w:rsidRDefault="00D6073C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графе 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взносов на обязательное социальное медицинское страхование, подлежащих перечислению;</w:t>
      </w:r>
    </w:p>
    <w:p w:rsidR="00756A91" w:rsidRPr="00A8369D" w:rsidRDefault="00D6073C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 w:rsidR="007D0FDB"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графе 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D0FDB"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 сумма социальных отчислений, начисленных в соответствии с законодательством Республики Казахстан</w:t>
      </w:r>
      <w:r w:rsidR="007D0FDB"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6A91" w:rsidRPr="00A8369D" w:rsidRDefault="00D6073C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</w:t>
      </w:r>
      <w:r w:rsidR="007D0FDB"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графе К 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</w:t>
      </w:r>
      <w:r w:rsidR="007D0FDB"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6A91" w:rsidRPr="00A8369D" w:rsidRDefault="00D6073C">
      <w:pPr>
        <w:pStyle w:val="ad"/>
        <w:widowControl w:val="0"/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12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графе </w:t>
      </w:r>
      <w:r w:rsidR="007D0FDB" w:rsidRPr="00A83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обязательных пенсионных взносов работодателя, подлежащих перечислению</w:t>
      </w:r>
      <w:r w:rsidR="007D0FDB" w:rsidRPr="00A836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0329" w:rsidRPr="00A8369D" w:rsidRDefault="00D6073C">
      <w:pPr>
        <w:pStyle w:val="ac"/>
        <w:widowControl w:val="0"/>
        <w:suppressAutoHyphens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13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графе 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единого платежа, подлежащего перечислению</w:t>
      </w:r>
      <w:r w:rsidR="00540329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56A91" w:rsidRPr="00A8369D" w:rsidRDefault="00D6073C" w:rsidP="00B36985">
      <w:pPr>
        <w:pStyle w:val="ac"/>
        <w:widowControl w:val="0"/>
        <w:suppressAutoHyphens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14</w:t>
      </w:r>
      <w:r w:rsidR="00540329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графе </w:t>
      </w:r>
      <w:r w:rsidR="00540329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540329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</w:t>
      </w:r>
      <w:r w:rsidR="00540329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код страны гражданства</w:t>
      </w:r>
      <w:r w:rsidR="00B36985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физического лица</w:t>
      </w:r>
      <w:r w:rsidR="00247DBA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иностранцев и</w:t>
      </w:r>
      <w:r w:rsidR="00F829E1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ли</w:t>
      </w:r>
      <w:r w:rsidR="00247DBA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лиц без гражданства</w:t>
      </w:r>
      <w:r w:rsidR="006733B2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247DBA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признанных в целях налогообложения резидентами </w:t>
      </w:r>
      <w:r w:rsidR="006733B2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Республики Казахстан</w:t>
      </w:r>
      <w:r w:rsidR="007D0FDB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36985" w:rsidRPr="00A8369D">
        <w:rPr>
          <w:color w:val="000000" w:themeColor="text1"/>
        </w:rPr>
        <w:t xml:space="preserve"> </w:t>
      </w:r>
      <w:r w:rsidR="00B36985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 2010 года № 378. Например, DE–Федеративная Республика Германия, GB – Соединенное Королевство Великобритании и Северной Ирландии</w:t>
      </w:r>
      <w:r w:rsidR="00247DBA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47D3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</w:t>
      </w:r>
      <w:r w:rsidR="003947D3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KZ</w:t>
      </w:r>
      <w:r w:rsidR="003947D3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947D3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Республики Казахстан</w:t>
      </w:r>
      <w:r w:rsidR="00247DBA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B36985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7AD2" w:rsidRPr="00A8369D" w:rsidRDefault="00097AD2" w:rsidP="00B36985">
      <w:pPr>
        <w:pStyle w:val="ac"/>
        <w:widowControl w:val="0"/>
        <w:suppressAutoHyphens/>
        <w:spacing w:line="240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Для лиц без гражданства в графе 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код «0</w:t>
      </w:r>
      <w:r w:rsidR="008770C8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B54D3" w:rsidRPr="00A83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097AD2" w:rsidRPr="00A8369D" w:rsidSect="0027176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851" w:bottom="1418" w:left="1418" w:header="709" w:footer="709" w:gutter="0"/>
      <w:pgNumType w:start="3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13" w:rsidRDefault="00C11D13">
      <w:r>
        <w:separator/>
      </w:r>
    </w:p>
  </w:endnote>
  <w:endnote w:type="continuationSeparator" w:id="0">
    <w:p w:rsidR="00C11D13" w:rsidRDefault="00C1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66" w:rsidRDefault="002717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66" w:rsidRDefault="002717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66" w:rsidRDefault="002717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13" w:rsidRDefault="00C11D13">
      <w:r>
        <w:separator/>
      </w:r>
    </w:p>
  </w:footnote>
  <w:footnote w:type="continuationSeparator" w:id="0">
    <w:p w:rsidR="00C11D13" w:rsidRDefault="00C1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66" w:rsidRDefault="00C11D13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474.1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ЭК 48515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71766" w:rsidRDefault="00C11D13">
        <w:pPr>
          <w:pStyle w:val="a8"/>
          <w:jc w:val="center"/>
          <w:rPr>
            <w:sz w:val="28"/>
            <w:szCs w:val="28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474.1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МЭК 4851580"/>
              <w10:wrap anchorx="margin" anchory="margin"/>
            </v:shape>
          </w:pict>
        </w:r>
        <w:r w:rsidR="00271766">
          <w:rPr>
            <w:sz w:val="28"/>
            <w:szCs w:val="28"/>
          </w:rPr>
          <w:fldChar w:fldCharType="begin"/>
        </w:r>
        <w:r w:rsidR="00271766" w:rsidRPr="00BC77A0">
          <w:rPr>
            <w:sz w:val="28"/>
            <w:szCs w:val="28"/>
          </w:rPr>
          <w:instrText>PAGE   \* MERGEFORMAT</w:instrText>
        </w:r>
        <w:r w:rsidR="00271766">
          <w:rPr>
            <w:sz w:val="28"/>
            <w:szCs w:val="28"/>
          </w:rPr>
          <w:fldChar w:fldCharType="separate"/>
        </w:r>
        <w:r w:rsidR="00902596">
          <w:rPr>
            <w:noProof/>
            <w:sz w:val="28"/>
            <w:szCs w:val="28"/>
          </w:rPr>
          <w:t>343</w:t>
        </w:r>
        <w:r w:rsidR="00271766">
          <w:rPr>
            <w:sz w:val="28"/>
            <w:szCs w:val="28"/>
          </w:rPr>
          <w:fldChar w:fldCharType="end"/>
        </w:r>
      </w:p>
    </w:sdtContent>
  </w:sdt>
  <w:p w:rsidR="00271766" w:rsidRDefault="002717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66" w:rsidRDefault="00C11D13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474.1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ЭК 485158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404"/>
    <w:multiLevelType w:val="hybridMultilevel"/>
    <w:tmpl w:val="98B4B9C0"/>
    <w:lvl w:ilvl="0" w:tplc="81A89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CF414">
      <w:start w:val="1"/>
      <w:numFmt w:val="lowerLetter"/>
      <w:lvlText w:val="%2."/>
      <w:lvlJc w:val="left"/>
      <w:pPr>
        <w:ind w:left="1440" w:hanging="360"/>
      </w:pPr>
    </w:lvl>
    <w:lvl w:ilvl="2" w:tplc="68B2CECA">
      <w:start w:val="1"/>
      <w:numFmt w:val="lowerRoman"/>
      <w:lvlText w:val="%3."/>
      <w:lvlJc w:val="right"/>
      <w:pPr>
        <w:ind w:left="2160" w:hanging="180"/>
      </w:pPr>
    </w:lvl>
    <w:lvl w:ilvl="3" w:tplc="D354F076">
      <w:start w:val="1"/>
      <w:numFmt w:val="decimal"/>
      <w:lvlText w:val="%4."/>
      <w:lvlJc w:val="left"/>
      <w:pPr>
        <w:ind w:left="2880" w:hanging="360"/>
      </w:pPr>
    </w:lvl>
    <w:lvl w:ilvl="4" w:tplc="A5BEFC40">
      <w:start w:val="1"/>
      <w:numFmt w:val="lowerLetter"/>
      <w:lvlText w:val="%5."/>
      <w:lvlJc w:val="left"/>
      <w:pPr>
        <w:ind w:left="3600" w:hanging="360"/>
      </w:pPr>
    </w:lvl>
    <w:lvl w:ilvl="5" w:tplc="A5C61C70">
      <w:start w:val="1"/>
      <w:numFmt w:val="lowerRoman"/>
      <w:lvlText w:val="%6."/>
      <w:lvlJc w:val="right"/>
      <w:pPr>
        <w:ind w:left="4320" w:hanging="180"/>
      </w:pPr>
    </w:lvl>
    <w:lvl w:ilvl="6" w:tplc="6FE65584">
      <w:start w:val="1"/>
      <w:numFmt w:val="decimal"/>
      <w:lvlText w:val="%7."/>
      <w:lvlJc w:val="left"/>
      <w:pPr>
        <w:ind w:left="5040" w:hanging="360"/>
      </w:pPr>
    </w:lvl>
    <w:lvl w:ilvl="7" w:tplc="12C800BA">
      <w:start w:val="1"/>
      <w:numFmt w:val="lowerLetter"/>
      <w:lvlText w:val="%8."/>
      <w:lvlJc w:val="left"/>
      <w:pPr>
        <w:ind w:left="5760" w:hanging="360"/>
      </w:pPr>
    </w:lvl>
    <w:lvl w:ilvl="8" w:tplc="19CE5B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B78"/>
    <w:multiLevelType w:val="hybridMultilevel"/>
    <w:tmpl w:val="1A045874"/>
    <w:lvl w:ilvl="0" w:tplc="CED8C5A6">
      <w:start w:val="1"/>
      <w:numFmt w:val="decimal"/>
      <w:lvlText w:val="%1)"/>
      <w:lvlJc w:val="left"/>
      <w:pPr>
        <w:ind w:left="2424" w:hanging="1005"/>
      </w:pPr>
      <w:rPr>
        <w:rFonts w:hint="default"/>
      </w:rPr>
    </w:lvl>
    <w:lvl w:ilvl="1" w:tplc="00AADC16">
      <w:start w:val="1"/>
      <w:numFmt w:val="lowerLetter"/>
      <w:lvlText w:val="%2."/>
      <w:lvlJc w:val="left"/>
      <w:pPr>
        <w:ind w:left="1440" w:hanging="360"/>
      </w:pPr>
    </w:lvl>
    <w:lvl w:ilvl="2" w:tplc="B0F099EC">
      <w:start w:val="1"/>
      <w:numFmt w:val="lowerRoman"/>
      <w:lvlText w:val="%3."/>
      <w:lvlJc w:val="right"/>
      <w:pPr>
        <w:ind w:left="2160" w:hanging="180"/>
      </w:pPr>
    </w:lvl>
    <w:lvl w:ilvl="3" w:tplc="625A745C">
      <w:start w:val="1"/>
      <w:numFmt w:val="decimal"/>
      <w:lvlText w:val="%4."/>
      <w:lvlJc w:val="left"/>
      <w:pPr>
        <w:ind w:left="2880" w:hanging="360"/>
      </w:pPr>
    </w:lvl>
    <w:lvl w:ilvl="4" w:tplc="4F46AE84">
      <w:start w:val="1"/>
      <w:numFmt w:val="lowerLetter"/>
      <w:lvlText w:val="%5."/>
      <w:lvlJc w:val="left"/>
      <w:pPr>
        <w:ind w:left="3600" w:hanging="360"/>
      </w:pPr>
    </w:lvl>
    <w:lvl w:ilvl="5" w:tplc="7104498A">
      <w:start w:val="1"/>
      <w:numFmt w:val="lowerRoman"/>
      <w:lvlText w:val="%6."/>
      <w:lvlJc w:val="right"/>
      <w:pPr>
        <w:ind w:left="4320" w:hanging="180"/>
      </w:pPr>
    </w:lvl>
    <w:lvl w:ilvl="6" w:tplc="83AE10E4">
      <w:start w:val="1"/>
      <w:numFmt w:val="decimal"/>
      <w:lvlText w:val="%7."/>
      <w:lvlJc w:val="left"/>
      <w:pPr>
        <w:ind w:left="5040" w:hanging="360"/>
      </w:pPr>
    </w:lvl>
    <w:lvl w:ilvl="7" w:tplc="760AD294">
      <w:start w:val="1"/>
      <w:numFmt w:val="lowerLetter"/>
      <w:lvlText w:val="%8."/>
      <w:lvlJc w:val="left"/>
      <w:pPr>
        <w:ind w:left="5760" w:hanging="360"/>
      </w:pPr>
    </w:lvl>
    <w:lvl w:ilvl="8" w:tplc="2DF2FF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4D6"/>
    <w:multiLevelType w:val="multilevel"/>
    <w:tmpl w:val="374854D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4025301"/>
    <w:multiLevelType w:val="hybridMultilevel"/>
    <w:tmpl w:val="02BC416E"/>
    <w:lvl w:ilvl="0" w:tplc="7062D0CE">
      <w:start w:val="12"/>
      <w:numFmt w:val="decimal"/>
      <w:lvlText w:val="%1)"/>
      <w:lvlJc w:val="left"/>
      <w:pPr>
        <w:ind w:left="1961" w:hanging="390"/>
      </w:pPr>
      <w:rPr>
        <w:rFonts w:hint="default"/>
      </w:rPr>
    </w:lvl>
    <w:lvl w:ilvl="1" w:tplc="01A0B83A">
      <w:start w:val="1"/>
      <w:numFmt w:val="decimal"/>
      <w:lvlText w:val="%2)"/>
      <w:lvlJc w:val="left"/>
      <w:pPr>
        <w:ind w:left="2651" w:hanging="360"/>
      </w:pPr>
      <w:rPr>
        <w:b w:val="0"/>
      </w:rPr>
    </w:lvl>
    <w:lvl w:ilvl="2" w:tplc="10A61868">
      <w:start w:val="1"/>
      <w:numFmt w:val="lowerRoman"/>
      <w:lvlText w:val="%3."/>
      <w:lvlJc w:val="right"/>
      <w:pPr>
        <w:ind w:left="3371" w:hanging="180"/>
      </w:pPr>
    </w:lvl>
    <w:lvl w:ilvl="3" w:tplc="AA724714">
      <w:start w:val="1"/>
      <w:numFmt w:val="decimal"/>
      <w:lvlText w:val="%4."/>
      <w:lvlJc w:val="left"/>
      <w:pPr>
        <w:ind w:left="4091" w:hanging="360"/>
      </w:pPr>
    </w:lvl>
    <w:lvl w:ilvl="4" w:tplc="17C44300">
      <w:start w:val="1"/>
      <w:numFmt w:val="lowerLetter"/>
      <w:lvlText w:val="%5."/>
      <w:lvlJc w:val="left"/>
      <w:pPr>
        <w:ind w:left="4811" w:hanging="360"/>
      </w:pPr>
    </w:lvl>
    <w:lvl w:ilvl="5" w:tplc="BEB26C14">
      <w:start w:val="1"/>
      <w:numFmt w:val="lowerRoman"/>
      <w:lvlText w:val="%6."/>
      <w:lvlJc w:val="right"/>
      <w:pPr>
        <w:ind w:left="5531" w:hanging="180"/>
      </w:pPr>
    </w:lvl>
    <w:lvl w:ilvl="6" w:tplc="C132174A">
      <w:start w:val="1"/>
      <w:numFmt w:val="decimal"/>
      <w:lvlText w:val="%7."/>
      <w:lvlJc w:val="left"/>
      <w:pPr>
        <w:ind w:left="6251" w:hanging="360"/>
      </w:pPr>
    </w:lvl>
    <w:lvl w:ilvl="7" w:tplc="D384EB0E">
      <w:start w:val="1"/>
      <w:numFmt w:val="lowerLetter"/>
      <w:lvlText w:val="%8."/>
      <w:lvlJc w:val="left"/>
      <w:pPr>
        <w:ind w:left="6971" w:hanging="360"/>
      </w:pPr>
    </w:lvl>
    <w:lvl w:ilvl="8" w:tplc="1152DA20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B56629D"/>
    <w:multiLevelType w:val="hybridMultilevel"/>
    <w:tmpl w:val="C31A449E"/>
    <w:lvl w:ilvl="0" w:tplc="BD82D162">
      <w:start w:val="1"/>
      <w:numFmt w:val="decimal"/>
      <w:lvlText w:val="%1)"/>
      <w:lvlJc w:val="left"/>
      <w:pPr>
        <w:ind w:left="360" w:hanging="360"/>
      </w:pPr>
    </w:lvl>
    <w:lvl w:ilvl="1" w:tplc="4346450E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94562124">
      <w:start w:val="1"/>
      <w:numFmt w:val="lowerRoman"/>
      <w:lvlText w:val="%3."/>
      <w:lvlJc w:val="right"/>
      <w:pPr>
        <w:ind w:left="1800" w:hanging="180"/>
      </w:pPr>
    </w:lvl>
    <w:lvl w:ilvl="3" w:tplc="EA2E7950">
      <w:start w:val="1"/>
      <w:numFmt w:val="decimal"/>
      <w:lvlText w:val="%4."/>
      <w:lvlJc w:val="left"/>
      <w:pPr>
        <w:ind w:left="2520" w:hanging="360"/>
      </w:pPr>
    </w:lvl>
    <w:lvl w:ilvl="4" w:tplc="86EA4756">
      <w:start w:val="1"/>
      <w:numFmt w:val="lowerLetter"/>
      <w:lvlText w:val="%5."/>
      <w:lvlJc w:val="left"/>
      <w:pPr>
        <w:ind w:left="3240" w:hanging="360"/>
      </w:pPr>
    </w:lvl>
    <w:lvl w:ilvl="5" w:tplc="0268CF96">
      <w:start w:val="1"/>
      <w:numFmt w:val="lowerRoman"/>
      <w:lvlText w:val="%6."/>
      <w:lvlJc w:val="right"/>
      <w:pPr>
        <w:ind w:left="3960" w:hanging="180"/>
      </w:pPr>
    </w:lvl>
    <w:lvl w:ilvl="6" w:tplc="5C686FE8">
      <w:start w:val="1"/>
      <w:numFmt w:val="decimal"/>
      <w:lvlText w:val="%7."/>
      <w:lvlJc w:val="left"/>
      <w:pPr>
        <w:ind w:left="4680" w:hanging="360"/>
      </w:pPr>
    </w:lvl>
    <w:lvl w:ilvl="7" w:tplc="7BDAD990">
      <w:start w:val="1"/>
      <w:numFmt w:val="lowerLetter"/>
      <w:lvlText w:val="%8."/>
      <w:lvlJc w:val="left"/>
      <w:pPr>
        <w:ind w:left="5400" w:hanging="360"/>
      </w:pPr>
    </w:lvl>
    <w:lvl w:ilvl="8" w:tplc="E21E1A0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35350"/>
    <w:multiLevelType w:val="multilevel"/>
    <w:tmpl w:val="D87A6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5683996"/>
    <w:multiLevelType w:val="hybridMultilevel"/>
    <w:tmpl w:val="DB863024"/>
    <w:lvl w:ilvl="0" w:tplc="5F48DEDE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A41E836C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4444547A">
      <w:start w:val="1"/>
      <w:numFmt w:val="lowerRoman"/>
      <w:lvlText w:val="%3."/>
      <w:lvlJc w:val="right"/>
      <w:pPr>
        <w:ind w:left="1800" w:hanging="180"/>
      </w:pPr>
    </w:lvl>
    <w:lvl w:ilvl="3" w:tplc="25105C66">
      <w:start w:val="1"/>
      <w:numFmt w:val="decimal"/>
      <w:lvlText w:val="%4."/>
      <w:lvlJc w:val="left"/>
      <w:pPr>
        <w:ind w:left="2520" w:hanging="360"/>
      </w:pPr>
    </w:lvl>
    <w:lvl w:ilvl="4" w:tplc="2F2AE568">
      <w:start w:val="1"/>
      <w:numFmt w:val="lowerLetter"/>
      <w:lvlText w:val="%5."/>
      <w:lvlJc w:val="left"/>
      <w:pPr>
        <w:ind w:left="3240" w:hanging="360"/>
      </w:pPr>
    </w:lvl>
    <w:lvl w:ilvl="5" w:tplc="8CC01CFA">
      <w:start w:val="1"/>
      <w:numFmt w:val="lowerRoman"/>
      <w:lvlText w:val="%6."/>
      <w:lvlJc w:val="right"/>
      <w:pPr>
        <w:ind w:left="3960" w:hanging="180"/>
      </w:pPr>
    </w:lvl>
    <w:lvl w:ilvl="6" w:tplc="FDB6E5FE">
      <w:start w:val="1"/>
      <w:numFmt w:val="decimal"/>
      <w:lvlText w:val="%7."/>
      <w:lvlJc w:val="left"/>
      <w:pPr>
        <w:ind w:left="4680" w:hanging="360"/>
      </w:pPr>
    </w:lvl>
    <w:lvl w:ilvl="7" w:tplc="CDFCD8FA">
      <w:start w:val="1"/>
      <w:numFmt w:val="lowerLetter"/>
      <w:lvlText w:val="%8."/>
      <w:lvlJc w:val="left"/>
      <w:pPr>
        <w:ind w:left="5400" w:hanging="360"/>
      </w:pPr>
    </w:lvl>
    <w:lvl w:ilvl="8" w:tplc="A594988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75A36"/>
    <w:multiLevelType w:val="hybridMultilevel"/>
    <w:tmpl w:val="3E6ACBC8"/>
    <w:lvl w:ilvl="0" w:tplc="40AC82F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837E21C8">
      <w:start w:val="1"/>
      <w:numFmt w:val="lowerLetter"/>
      <w:lvlText w:val="%2."/>
      <w:lvlJc w:val="left"/>
      <w:pPr>
        <w:ind w:left="1789" w:hanging="360"/>
      </w:pPr>
    </w:lvl>
    <w:lvl w:ilvl="2" w:tplc="80968814">
      <w:start w:val="1"/>
      <w:numFmt w:val="lowerRoman"/>
      <w:lvlText w:val="%3."/>
      <w:lvlJc w:val="right"/>
      <w:pPr>
        <w:ind w:left="2509" w:hanging="180"/>
      </w:pPr>
    </w:lvl>
    <w:lvl w:ilvl="3" w:tplc="002626D2">
      <w:start w:val="1"/>
      <w:numFmt w:val="decimal"/>
      <w:lvlText w:val="%4."/>
      <w:lvlJc w:val="left"/>
      <w:pPr>
        <w:ind w:left="3229" w:hanging="360"/>
      </w:pPr>
    </w:lvl>
    <w:lvl w:ilvl="4" w:tplc="C63ED8F6">
      <w:start w:val="1"/>
      <w:numFmt w:val="lowerLetter"/>
      <w:lvlText w:val="%5."/>
      <w:lvlJc w:val="left"/>
      <w:pPr>
        <w:ind w:left="3949" w:hanging="360"/>
      </w:pPr>
    </w:lvl>
    <w:lvl w:ilvl="5" w:tplc="F9F6E46C">
      <w:start w:val="1"/>
      <w:numFmt w:val="lowerRoman"/>
      <w:lvlText w:val="%6."/>
      <w:lvlJc w:val="right"/>
      <w:pPr>
        <w:ind w:left="4669" w:hanging="180"/>
      </w:pPr>
    </w:lvl>
    <w:lvl w:ilvl="6" w:tplc="7FC409EC">
      <w:start w:val="1"/>
      <w:numFmt w:val="decimal"/>
      <w:lvlText w:val="%7."/>
      <w:lvlJc w:val="left"/>
      <w:pPr>
        <w:ind w:left="5389" w:hanging="360"/>
      </w:pPr>
    </w:lvl>
    <w:lvl w:ilvl="7" w:tplc="F9C475A0">
      <w:start w:val="1"/>
      <w:numFmt w:val="lowerLetter"/>
      <w:lvlText w:val="%8."/>
      <w:lvlJc w:val="left"/>
      <w:pPr>
        <w:ind w:left="6109" w:hanging="360"/>
      </w:pPr>
    </w:lvl>
    <w:lvl w:ilvl="8" w:tplc="EB04804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15A6D"/>
    <w:multiLevelType w:val="hybridMultilevel"/>
    <w:tmpl w:val="7C3C96EA"/>
    <w:lvl w:ilvl="0" w:tplc="FB4AD2EA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D49879C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D0C6F648">
      <w:start w:val="1"/>
      <w:numFmt w:val="lowerRoman"/>
      <w:lvlText w:val="%3."/>
      <w:lvlJc w:val="right"/>
      <w:pPr>
        <w:ind w:left="1800" w:hanging="180"/>
      </w:pPr>
    </w:lvl>
    <w:lvl w:ilvl="3" w:tplc="AAA0483C">
      <w:start w:val="1"/>
      <w:numFmt w:val="decimal"/>
      <w:lvlText w:val="%4."/>
      <w:lvlJc w:val="left"/>
      <w:pPr>
        <w:ind w:left="2520" w:hanging="360"/>
      </w:pPr>
    </w:lvl>
    <w:lvl w:ilvl="4" w:tplc="AE4C0B4E">
      <w:start w:val="1"/>
      <w:numFmt w:val="lowerLetter"/>
      <w:lvlText w:val="%5."/>
      <w:lvlJc w:val="left"/>
      <w:pPr>
        <w:ind w:left="3240" w:hanging="360"/>
      </w:pPr>
    </w:lvl>
    <w:lvl w:ilvl="5" w:tplc="FE56CB8A">
      <w:start w:val="1"/>
      <w:numFmt w:val="lowerRoman"/>
      <w:lvlText w:val="%6."/>
      <w:lvlJc w:val="right"/>
      <w:pPr>
        <w:ind w:left="3960" w:hanging="180"/>
      </w:pPr>
    </w:lvl>
    <w:lvl w:ilvl="6" w:tplc="077EA69A">
      <w:start w:val="1"/>
      <w:numFmt w:val="decimal"/>
      <w:lvlText w:val="%7."/>
      <w:lvlJc w:val="left"/>
      <w:pPr>
        <w:ind w:left="4680" w:hanging="360"/>
      </w:pPr>
    </w:lvl>
    <w:lvl w:ilvl="7" w:tplc="FE28D22A">
      <w:start w:val="1"/>
      <w:numFmt w:val="lowerLetter"/>
      <w:lvlText w:val="%8."/>
      <w:lvlJc w:val="left"/>
      <w:pPr>
        <w:ind w:left="5400" w:hanging="360"/>
      </w:pPr>
    </w:lvl>
    <w:lvl w:ilvl="8" w:tplc="226E30B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6E600A"/>
    <w:multiLevelType w:val="hybridMultilevel"/>
    <w:tmpl w:val="745E9CF6"/>
    <w:lvl w:ilvl="0" w:tplc="25489D78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70305AD0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707476A4">
      <w:start w:val="1"/>
      <w:numFmt w:val="lowerRoman"/>
      <w:lvlText w:val="%3."/>
      <w:lvlJc w:val="right"/>
      <w:pPr>
        <w:ind w:left="1800" w:hanging="180"/>
      </w:pPr>
    </w:lvl>
    <w:lvl w:ilvl="3" w:tplc="DB48E6C6">
      <w:start w:val="1"/>
      <w:numFmt w:val="decimal"/>
      <w:lvlText w:val="%4."/>
      <w:lvlJc w:val="left"/>
      <w:pPr>
        <w:ind w:left="2520" w:hanging="360"/>
      </w:pPr>
    </w:lvl>
    <w:lvl w:ilvl="4" w:tplc="B8869678">
      <w:start w:val="1"/>
      <w:numFmt w:val="lowerLetter"/>
      <w:lvlText w:val="%5."/>
      <w:lvlJc w:val="left"/>
      <w:pPr>
        <w:ind w:left="3240" w:hanging="360"/>
      </w:pPr>
    </w:lvl>
    <w:lvl w:ilvl="5" w:tplc="22C687A0">
      <w:start w:val="1"/>
      <w:numFmt w:val="lowerRoman"/>
      <w:lvlText w:val="%6."/>
      <w:lvlJc w:val="right"/>
      <w:pPr>
        <w:ind w:left="3960" w:hanging="180"/>
      </w:pPr>
    </w:lvl>
    <w:lvl w:ilvl="6" w:tplc="91A03868">
      <w:start w:val="1"/>
      <w:numFmt w:val="decimal"/>
      <w:lvlText w:val="%7."/>
      <w:lvlJc w:val="left"/>
      <w:pPr>
        <w:ind w:left="4680" w:hanging="360"/>
      </w:pPr>
    </w:lvl>
    <w:lvl w:ilvl="7" w:tplc="56182AE4">
      <w:start w:val="1"/>
      <w:numFmt w:val="lowerLetter"/>
      <w:lvlText w:val="%8."/>
      <w:lvlJc w:val="left"/>
      <w:pPr>
        <w:ind w:left="5400" w:hanging="360"/>
      </w:pPr>
    </w:lvl>
    <w:lvl w:ilvl="8" w:tplc="D026C3D2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315ABB"/>
    <w:multiLevelType w:val="hybridMultilevel"/>
    <w:tmpl w:val="E7E8449C"/>
    <w:lvl w:ilvl="0" w:tplc="9348A68E">
      <w:start w:val="12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36A53AE">
      <w:start w:val="1"/>
      <w:numFmt w:val="lowerLetter"/>
      <w:lvlText w:val="%2."/>
      <w:lvlJc w:val="left"/>
      <w:pPr>
        <w:ind w:left="1648" w:hanging="360"/>
      </w:pPr>
    </w:lvl>
    <w:lvl w:ilvl="2" w:tplc="98BA802C">
      <w:start w:val="1"/>
      <w:numFmt w:val="lowerRoman"/>
      <w:lvlText w:val="%3."/>
      <w:lvlJc w:val="right"/>
      <w:pPr>
        <w:ind w:left="2368" w:hanging="180"/>
      </w:pPr>
    </w:lvl>
    <w:lvl w:ilvl="3" w:tplc="9A40244A">
      <w:start w:val="1"/>
      <w:numFmt w:val="decimal"/>
      <w:lvlText w:val="%4."/>
      <w:lvlJc w:val="left"/>
      <w:pPr>
        <w:ind w:left="3088" w:hanging="360"/>
      </w:pPr>
    </w:lvl>
    <w:lvl w:ilvl="4" w:tplc="867CBEF0">
      <w:start w:val="1"/>
      <w:numFmt w:val="lowerLetter"/>
      <w:lvlText w:val="%5."/>
      <w:lvlJc w:val="left"/>
      <w:pPr>
        <w:ind w:left="3808" w:hanging="360"/>
      </w:pPr>
    </w:lvl>
    <w:lvl w:ilvl="5" w:tplc="77985F74">
      <w:start w:val="1"/>
      <w:numFmt w:val="lowerRoman"/>
      <w:lvlText w:val="%6."/>
      <w:lvlJc w:val="right"/>
      <w:pPr>
        <w:ind w:left="4528" w:hanging="180"/>
      </w:pPr>
    </w:lvl>
    <w:lvl w:ilvl="6" w:tplc="53484178">
      <w:start w:val="1"/>
      <w:numFmt w:val="decimal"/>
      <w:lvlText w:val="%7."/>
      <w:lvlJc w:val="left"/>
      <w:pPr>
        <w:ind w:left="5248" w:hanging="360"/>
      </w:pPr>
    </w:lvl>
    <w:lvl w:ilvl="7" w:tplc="FB7A04F8">
      <w:start w:val="1"/>
      <w:numFmt w:val="lowerLetter"/>
      <w:lvlText w:val="%8."/>
      <w:lvlJc w:val="left"/>
      <w:pPr>
        <w:ind w:left="5968" w:hanging="360"/>
      </w:pPr>
    </w:lvl>
    <w:lvl w:ilvl="8" w:tplc="DCE24654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B92A00"/>
    <w:multiLevelType w:val="hybridMultilevel"/>
    <w:tmpl w:val="0340132A"/>
    <w:lvl w:ilvl="0" w:tplc="76FAF40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00C3652">
      <w:start w:val="1"/>
      <w:numFmt w:val="lowerLetter"/>
      <w:lvlText w:val="%2."/>
      <w:lvlJc w:val="left"/>
      <w:pPr>
        <w:ind w:left="1789" w:hanging="360"/>
      </w:pPr>
    </w:lvl>
    <w:lvl w:ilvl="2" w:tplc="6A745284">
      <w:start w:val="1"/>
      <w:numFmt w:val="lowerRoman"/>
      <w:lvlText w:val="%3."/>
      <w:lvlJc w:val="right"/>
      <w:pPr>
        <w:ind w:left="2509" w:hanging="180"/>
      </w:pPr>
    </w:lvl>
    <w:lvl w:ilvl="3" w:tplc="299001E4">
      <w:start w:val="1"/>
      <w:numFmt w:val="decimal"/>
      <w:lvlText w:val="%4."/>
      <w:lvlJc w:val="left"/>
      <w:pPr>
        <w:ind w:left="3229" w:hanging="360"/>
      </w:pPr>
    </w:lvl>
    <w:lvl w:ilvl="4" w:tplc="CFF229AC">
      <w:start w:val="1"/>
      <w:numFmt w:val="lowerLetter"/>
      <w:lvlText w:val="%5."/>
      <w:lvlJc w:val="left"/>
      <w:pPr>
        <w:ind w:left="3949" w:hanging="360"/>
      </w:pPr>
    </w:lvl>
    <w:lvl w:ilvl="5" w:tplc="3140B7D4">
      <w:start w:val="1"/>
      <w:numFmt w:val="lowerRoman"/>
      <w:lvlText w:val="%6."/>
      <w:lvlJc w:val="right"/>
      <w:pPr>
        <w:ind w:left="4669" w:hanging="180"/>
      </w:pPr>
    </w:lvl>
    <w:lvl w:ilvl="6" w:tplc="C0F2A36E">
      <w:start w:val="1"/>
      <w:numFmt w:val="decimal"/>
      <w:lvlText w:val="%7."/>
      <w:lvlJc w:val="left"/>
      <w:pPr>
        <w:ind w:left="5389" w:hanging="360"/>
      </w:pPr>
    </w:lvl>
    <w:lvl w:ilvl="7" w:tplc="551A3272">
      <w:start w:val="1"/>
      <w:numFmt w:val="lowerLetter"/>
      <w:lvlText w:val="%8."/>
      <w:lvlJc w:val="left"/>
      <w:pPr>
        <w:ind w:left="6109" w:hanging="360"/>
      </w:pPr>
    </w:lvl>
    <w:lvl w:ilvl="8" w:tplc="CAC0B846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A36C77"/>
    <w:multiLevelType w:val="hybridMultilevel"/>
    <w:tmpl w:val="D1E27EDC"/>
    <w:lvl w:ilvl="0" w:tplc="58260292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D8F820BA">
      <w:start w:val="1"/>
      <w:numFmt w:val="decimal"/>
      <w:lvlText w:val="%2)"/>
      <w:lvlJc w:val="left"/>
      <w:pPr>
        <w:ind w:left="2424" w:hanging="1005"/>
      </w:pPr>
      <w:rPr>
        <w:rFonts w:hint="default"/>
      </w:rPr>
    </w:lvl>
    <w:lvl w:ilvl="2" w:tplc="FB64D09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7998178E">
      <w:start w:val="16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2550EAC4">
      <w:start w:val="1"/>
      <w:numFmt w:val="lowerLetter"/>
      <w:lvlText w:val="%5."/>
      <w:lvlJc w:val="left"/>
      <w:pPr>
        <w:ind w:left="3949" w:hanging="360"/>
      </w:pPr>
    </w:lvl>
    <w:lvl w:ilvl="5" w:tplc="1AAEF1FE">
      <w:start w:val="1"/>
      <w:numFmt w:val="lowerRoman"/>
      <w:lvlText w:val="%6."/>
      <w:lvlJc w:val="right"/>
      <w:pPr>
        <w:ind w:left="4669" w:hanging="180"/>
      </w:pPr>
    </w:lvl>
    <w:lvl w:ilvl="6" w:tplc="239A52E4">
      <w:start w:val="1"/>
      <w:numFmt w:val="decimal"/>
      <w:lvlText w:val="%7."/>
      <w:lvlJc w:val="left"/>
      <w:pPr>
        <w:ind w:left="5389" w:hanging="360"/>
      </w:pPr>
    </w:lvl>
    <w:lvl w:ilvl="7" w:tplc="5CE66370">
      <w:start w:val="1"/>
      <w:numFmt w:val="lowerLetter"/>
      <w:lvlText w:val="%8."/>
      <w:lvlJc w:val="left"/>
      <w:pPr>
        <w:ind w:left="6109" w:hanging="360"/>
      </w:pPr>
    </w:lvl>
    <w:lvl w:ilvl="8" w:tplc="4B186596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E01622"/>
    <w:multiLevelType w:val="hybridMultilevel"/>
    <w:tmpl w:val="AAB447C2"/>
    <w:lvl w:ilvl="0" w:tplc="53D0CA10">
      <w:start w:val="16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5E6E2588">
      <w:start w:val="1"/>
      <w:numFmt w:val="lowerLetter"/>
      <w:lvlText w:val="%2."/>
      <w:lvlJc w:val="left"/>
      <w:pPr>
        <w:ind w:left="1080" w:hanging="360"/>
      </w:pPr>
    </w:lvl>
    <w:lvl w:ilvl="2" w:tplc="4F64191E">
      <w:start w:val="1"/>
      <w:numFmt w:val="lowerRoman"/>
      <w:lvlText w:val="%3."/>
      <w:lvlJc w:val="right"/>
      <w:pPr>
        <w:ind w:left="1800" w:hanging="180"/>
      </w:pPr>
    </w:lvl>
    <w:lvl w:ilvl="3" w:tplc="DCC29E80">
      <w:start w:val="1"/>
      <w:numFmt w:val="decimal"/>
      <w:lvlText w:val="%4."/>
      <w:lvlJc w:val="left"/>
      <w:pPr>
        <w:ind w:left="2520" w:hanging="360"/>
      </w:pPr>
    </w:lvl>
    <w:lvl w:ilvl="4" w:tplc="4684B196">
      <w:start w:val="1"/>
      <w:numFmt w:val="lowerLetter"/>
      <w:lvlText w:val="%5."/>
      <w:lvlJc w:val="left"/>
      <w:pPr>
        <w:ind w:left="3240" w:hanging="360"/>
      </w:pPr>
    </w:lvl>
    <w:lvl w:ilvl="5" w:tplc="4D24E7CC">
      <w:start w:val="1"/>
      <w:numFmt w:val="lowerRoman"/>
      <w:lvlText w:val="%6."/>
      <w:lvlJc w:val="right"/>
      <w:pPr>
        <w:ind w:left="3960" w:hanging="180"/>
      </w:pPr>
    </w:lvl>
    <w:lvl w:ilvl="6" w:tplc="1E6C5E60">
      <w:start w:val="1"/>
      <w:numFmt w:val="decimal"/>
      <w:lvlText w:val="%7."/>
      <w:lvlJc w:val="left"/>
      <w:pPr>
        <w:ind w:left="4680" w:hanging="360"/>
      </w:pPr>
    </w:lvl>
    <w:lvl w:ilvl="7" w:tplc="0044AB58">
      <w:start w:val="1"/>
      <w:numFmt w:val="lowerLetter"/>
      <w:lvlText w:val="%8."/>
      <w:lvlJc w:val="left"/>
      <w:pPr>
        <w:ind w:left="5400" w:hanging="360"/>
      </w:pPr>
    </w:lvl>
    <w:lvl w:ilvl="8" w:tplc="FC364EC4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4B73E6"/>
    <w:multiLevelType w:val="hybridMultilevel"/>
    <w:tmpl w:val="14B4986C"/>
    <w:lvl w:ilvl="0" w:tplc="03E48D1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7102DE7A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84E48C62">
      <w:start w:val="1"/>
      <w:numFmt w:val="lowerRoman"/>
      <w:lvlText w:val="%3."/>
      <w:lvlJc w:val="right"/>
      <w:pPr>
        <w:ind w:left="2509" w:hanging="180"/>
      </w:pPr>
    </w:lvl>
    <w:lvl w:ilvl="3" w:tplc="FD30CFE0">
      <w:start w:val="1"/>
      <w:numFmt w:val="decimal"/>
      <w:lvlText w:val="%4."/>
      <w:lvlJc w:val="left"/>
      <w:pPr>
        <w:ind w:left="3229" w:hanging="360"/>
      </w:pPr>
    </w:lvl>
    <w:lvl w:ilvl="4" w:tplc="52504168">
      <w:start w:val="1"/>
      <w:numFmt w:val="lowerLetter"/>
      <w:lvlText w:val="%5."/>
      <w:lvlJc w:val="left"/>
      <w:pPr>
        <w:ind w:left="3949" w:hanging="360"/>
      </w:pPr>
    </w:lvl>
    <w:lvl w:ilvl="5" w:tplc="8C5ABE6C">
      <w:start w:val="1"/>
      <w:numFmt w:val="lowerRoman"/>
      <w:lvlText w:val="%6."/>
      <w:lvlJc w:val="right"/>
      <w:pPr>
        <w:ind w:left="4669" w:hanging="180"/>
      </w:pPr>
    </w:lvl>
    <w:lvl w:ilvl="6" w:tplc="B9CA14A4">
      <w:start w:val="1"/>
      <w:numFmt w:val="decimal"/>
      <w:lvlText w:val="%7."/>
      <w:lvlJc w:val="left"/>
      <w:pPr>
        <w:ind w:left="5389" w:hanging="360"/>
      </w:pPr>
    </w:lvl>
    <w:lvl w:ilvl="7" w:tplc="1A523A46">
      <w:start w:val="1"/>
      <w:numFmt w:val="lowerLetter"/>
      <w:lvlText w:val="%8."/>
      <w:lvlJc w:val="left"/>
      <w:pPr>
        <w:ind w:left="6109" w:hanging="360"/>
      </w:pPr>
    </w:lvl>
    <w:lvl w:ilvl="8" w:tplc="DE643E9C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8D21FC"/>
    <w:multiLevelType w:val="hybridMultilevel"/>
    <w:tmpl w:val="D6AE943A"/>
    <w:lvl w:ilvl="0" w:tplc="05D412D0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179C28D4">
      <w:start w:val="1"/>
      <w:numFmt w:val="lowerLetter"/>
      <w:lvlText w:val="%2."/>
      <w:lvlJc w:val="left"/>
      <w:pPr>
        <w:ind w:left="1931" w:hanging="360"/>
      </w:pPr>
    </w:lvl>
    <w:lvl w:ilvl="2" w:tplc="A8BE1C3E">
      <w:start w:val="1"/>
      <w:numFmt w:val="lowerRoman"/>
      <w:lvlText w:val="%3."/>
      <w:lvlJc w:val="right"/>
      <w:pPr>
        <w:ind w:left="2651" w:hanging="180"/>
      </w:pPr>
    </w:lvl>
    <w:lvl w:ilvl="3" w:tplc="B7F60F00">
      <w:start w:val="1"/>
      <w:numFmt w:val="decimal"/>
      <w:lvlText w:val="%4."/>
      <w:lvlJc w:val="left"/>
      <w:pPr>
        <w:ind w:left="3371" w:hanging="360"/>
      </w:pPr>
    </w:lvl>
    <w:lvl w:ilvl="4" w:tplc="C0483E2E">
      <w:start w:val="1"/>
      <w:numFmt w:val="lowerLetter"/>
      <w:lvlText w:val="%5."/>
      <w:lvlJc w:val="left"/>
      <w:pPr>
        <w:ind w:left="4091" w:hanging="360"/>
      </w:pPr>
    </w:lvl>
    <w:lvl w:ilvl="5" w:tplc="C7524030">
      <w:start w:val="1"/>
      <w:numFmt w:val="lowerRoman"/>
      <w:lvlText w:val="%6."/>
      <w:lvlJc w:val="right"/>
      <w:pPr>
        <w:ind w:left="4811" w:hanging="180"/>
      </w:pPr>
    </w:lvl>
    <w:lvl w:ilvl="6" w:tplc="F79012E0">
      <w:start w:val="1"/>
      <w:numFmt w:val="decimal"/>
      <w:lvlText w:val="%7."/>
      <w:lvlJc w:val="left"/>
      <w:pPr>
        <w:ind w:left="5531" w:hanging="360"/>
      </w:pPr>
    </w:lvl>
    <w:lvl w:ilvl="7" w:tplc="694C26A4">
      <w:start w:val="1"/>
      <w:numFmt w:val="lowerLetter"/>
      <w:lvlText w:val="%8."/>
      <w:lvlJc w:val="left"/>
      <w:pPr>
        <w:ind w:left="6251" w:hanging="360"/>
      </w:pPr>
    </w:lvl>
    <w:lvl w:ilvl="8" w:tplc="CE8A0DB4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91"/>
    <w:rsid w:val="00097AD2"/>
    <w:rsid w:val="001E63C2"/>
    <w:rsid w:val="001F6810"/>
    <w:rsid w:val="00220887"/>
    <w:rsid w:val="00247DBA"/>
    <w:rsid w:val="00250360"/>
    <w:rsid w:val="00271766"/>
    <w:rsid w:val="0035534C"/>
    <w:rsid w:val="003947D3"/>
    <w:rsid w:val="00540329"/>
    <w:rsid w:val="006733B2"/>
    <w:rsid w:val="006B7E93"/>
    <w:rsid w:val="00756A91"/>
    <w:rsid w:val="007902E9"/>
    <w:rsid w:val="007D0FDB"/>
    <w:rsid w:val="008770C8"/>
    <w:rsid w:val="008B1880"/>
    <w:rsid w:val="00902596"/>
    <w:rsid w:val="00916BDC"/>
    <w:rsid w:val="009177E4"/>
    <w:rsid w:val="00A1619B"/>
    <w:rsid w:val="00A8369D"/>
    <w:rsid w:val="00AB54D3"/>
    <w:rsid w:val="00B36985"/>
    <w:rsid w:val="00B47EA3"/>
    <w:rsid w:val="00BA6E06"/>
    <w:rsid w:val="00BA7CA3"/>
    <w:rsid w:val="00C11D13"/>
    <w:rsid w:val="00C573A6"/>
    <w:rsid w:val="00CD517D"/>
    <w:rsid w:val="00D6073C"/>
    <w:rsid w:val="00E22EA9"/>
    <w:rsid w:val="00E71D6E"/>
    <w:rsid w:val="00EA28AA"/>
    <w:rsid w:val="00EC3A45"/>
    <w:rsid w:val="00F65A65"/>
    <w:rsid w:val="00F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3204AF0-33DD-4DE5-9AFB-451EE467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D45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BC77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BC7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C19B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5C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qFormat/>
    <w:rsid w:val="006D30D9"/>
    <w:pPr>
      <w:snapToGrid w:val="0"/>
    </w:pPr>
    <w:rPr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6D30D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0">
    <w:name w:val="s0"/>
    <w:basedOn w:val="a0"/>
    <w:rsid w:val="006D3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0">
    <w:name w:val="Normal (Web)"/>
    <w:basedOn w:val="a"/>
    <w:uiPriority w:val="99"/>
    <w:unhideWhenUsed/>
    <w:qFormat/>
    <w:rsid w:val="00E75B9D"/>
    <w:pPr>
      <w:spacing w:before="100" w:beforeAutospacing="1" w:after="100" w:afterAutospacing="1"/>
    </w:pPr>
  </w:style>
  <w:style w:type="character" w:customStyle="1" w:styleId="note">
    <w:name w:val="note"/>
    <w:basedOn w:val="a0"/>
    <w:rsid w:val="00E75B9D"/>
  </w:style>
  <w:style w:type="character" w:styleId="af1">
    <w:name w:val="Hyperlink"/>
    <w:basedOn w:val="a0"/>
    <w:uiPriority w:val="99"/>
    <w:unhideWhenUsed/>
    <w:rsid w:val="00E75B9D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qFormat/>
    <w:rsid w:val="003D6D4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D6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6D45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ilet.zan.kz/rus/docs/Z070000234_" TargetMode="External"/><Relationship Id="rId18" Type="http://schemas.openxmlformats.org/officeDocument/2006/relationships/hyperlink" Target="http://www.adilet.zan.kz/rus/docs/K1700000120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www.adilet.zan.kz/rus/docs/K17000001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rus/docs/Z070000234_" TargetMode="External"/><Relationship Id="rId17" Type="http://schemas.openxmlformats.org/officeDocument/2006/relationships/hyperlink" Target="http://www.adilet.zan.kz/rus/docs/K1700000120" TargetMode="External"/><Relationship Id="rId25" Type="http://schemas.openxmlformats.org/officeDocument/2006/relationships/hyperlink" Target="http://www.adilet.zan.kz/rus/docs/K170000012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ilet.zan.kz/rus/docs/H10T0000378" TargetMode="External"/><Relationship Id="rId20" Type="http://schemas.openxmlformats.org/officeDocument/2006/relationships/hyperlink" Target="http://www.adilet.zan.kz/rus/docs/K170000012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K1700000120" TargetMode="External"/><Relationship Id="rId24" Type="http://schemas.openxmlformats.org/officeDocument/2006/relationships/hyperlink" Target="http://www.adilet.zan.kz/rus/docs/Z150000040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ilet.zan.kz/rus/docs/K1700000120" TargetMode="External"/><Relationship Id="rId23" Type="http://schemas.openxmlformats.org/officeDocument/2006/relationships/hyperlink" Target="http://www.adilet.zan.kz/rus/docs/Z150000040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dilet.zan.kz/rus/docs/K1700000120" TargetMode="External"/><Relationship Id="rId19" Type="http://schemas.openxmlformats.org/officeDocument/2006/relationships/hyperlink" Target="http://www.adilet.zan.kz/rus/docs/Z080000067_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hyperlink" Target="http://www.adilet.zan.kz/rus/docs/K1700000120" TargetMode="External"/><Relationship Id="rId22" Type="http://schemas.openxmlformats.org/officeDocument/2006/relationships/hyperlink" Target="http://www.adilet.zan.kz/rus/docs/K170000012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2023-01-10T05:21:00Z</dcterms:created>
  <dc:creator>Дәулетберді Гаухар</dc:creator>
  <lastModifiedBy>Момышева Эльмира</lastModifiedBy>
  <lastPrinted>2023-01-09T04:35:00Z</lastPrinted>
  <dcterms:modified xsi:type="dcterms:W3CDTF">2023-03-28T08:57:00Z</dcterms:modified>
  <revision>45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25</Pages>
  <Words>8587</Words>
  <Characters>48950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57423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{2D5DE501-899F-4572-8E67-8F9241DA3549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E33124-3C39-4048-9032-7BBB1850344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8687</Words>
  <Characters>49520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AZhussubalina</cp:lastModifiedBy>
  <cp:revision>5</cp:revision>
  <cp:lastPrinted>2023-04-21T12:22:00Z</cp:lastPrinted>
  <dcterms:created xsi:type="dcterms:W3CDTF">2023-06-20T12:41:00Z</dcterms:created>
  <dcterms:modified xsi:type="dcterms:W3CDTF">2023-07-11T12:18:00Z</dcterms:modified>
</cp:coreProperties>
</file>