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756A91" w:rsidRPr="00A8369D" w:rsidTr="00271766">
        <w:tc>
          <w:tcPr>
            <w:tcW w:w="3396" w:type="dxa"/>
          </w:tcPr>
          <w:p w:rsidR="00756A91" w:rsidRPr="00A8369D" w:rsidRDefault="007D0FDB">
            <w:pPr>
              <w:rPr>
                <w:i/>
                <w:sz w:val="28"/>
                <w:szCs w:val="28"/>
                <w:lang w:val="kk-KZ"/>
              </w:rPr>
            </w:pPr>
            <w:r w:rsidRPr="00A8369D">
              <w:rPr>
                <w:sz w:val="28"/>
                <w:szCs w:val="28"/>
              </w:rPr>
              <w:t>Приложение 14 к приказу</w:t>
            </w:r>
          </w:p>
        </w:tc>
      </w:tr>
    </w:tbl>
    <w:p w:rsidR="00756A91" w:rsidRPr="00A8369D" w:rsidRDefault="00756A91">
      <w:pPr>
        <w:widowControl w:val="0"/>
        <w:ind w:left="5529"/>
        <w:jc w:val="center"/>
        <w:rPr>
          <w:sz w:val="28"/>
          <w:szCs w:val="28"/>
        </w:rPr>
      </w:pPr>
    </w:p>
    <w:p w:rsidR="00756A91" w:rsidRPr="00A8369D" w:rsidRDefault="007D0FDB">
      <w:pPr>
        <w:widowControl w:val="0"/>
        <w:ind w:left="5529"/>
        <w:jc w:val="center"/>
        <w:rPr>
          <w:sz w:val="28"/>
          <w:szCs w:val="28"/>
        </w:rPr>
      </w:pPr>
      <w:r w:rsidRPr="00A8369D">
        <w:rPr>
          <w:sz w:val="28"/>
          <w:szCs w:val="28"/>
        </w:rPr>
        <w:t>Приложение 132</w:t>
      </w:r>
    </w:p>
    <w:p w:rsidR="00756A91" w:rsidRPr="00A8369D" w:rsidRDefault="007D0FDB">
      <w:pPr>
        <w:widowControl w:val="0"/>
        <w:ind w:left="5670"/>
        <w:jc w:val="center"/>
        <w:rPr>
          <w:sz w:val="28"/>
          <w:szCs w:val="28"/>
          <w:lang w:val="kk-KZ"/>
        </w:rPr>
      </w:pPr>
      <w:r w:rsidRPr="00A8369D">
        <w:rPr>
          <w:sz w:val="28"/>
          <w:szCs w:val="28"/>
          <w:lang w:val="kk-KZ"/>
        </w:rPr>
        <w:t>к приказу Первого заместителя Премьера-Министра Республики Казахстан – Министра финансов Республики Казахстан</w:t>
      </w:r>
    </w:p>
    <w:p w:rsidR="00756A91" w:rsidRPr="00A8369D" w:rsidRDefault="007D0FDB">
      <w:pPr>
        <w:widowControl w:val="0"/>
        <w:ind w:left="5529"/>
        <w:jc w:val="center"/>
        <w:rPr>
          <w:sz w:val="28"/>
          <w:szCs w:val="28"/>
          <w:lang w:val="kk-KZ"/>
        </w:rPr>
      </w:pPr>
      <w:r w:rsidRPr="00A8369D">
        <w:rPr>
          <w:sz w:val="28"/>
          <w:szCs w:val="28"/>
          <w:lang w:val="kk-KZ"/>
        </w:rPr>
        <w:t>от 20 января 2020 года № 39</w:t>
      </w:r>
    </w:p>
    <w:p w:rsidR="00756A91" w:rsidRPr="00A8369D" w:rsidRDefault="00756A91">
      <w:pPr>
        <w:jc w:val="both"/>
        <w:rPr>
          <w:color w:val="000000" w:themeColor="text1"/>
          <w:sz w:val="28"/>
          <w:szCs w:val="28"/>
          <w:lang w:val="kk-KZ"/>
        </w:rPr>
      </w:pPr>
    </w:p>
    <w:p w:rsidR="00756A91" w:rsidRPr="00A8369D" w:rsidRDefault="00756A91">
      <w:pPr>
        <w:ind w:left="5670"/>
        <w:rPr>
          <w:color w:val="000000" w:themeColor="text1"/>
          <w:sz w:val="28"/>
        </w:rPr>
      </w:pPr>
    </w:p>
    <w:p w:rsidR="00756A91" w:rsidRPr="00A8369D" w:rsidRDefault="007D0FDB">
      <w:pPr>
        <w:jc w:val="center"/>
        <w:outlineLvl w:val="2"/>
        <w:rPr>
          <w:b/>
          <w:color w:val="000000" w:themeColor="text1"/>
          <w:sz w:val="28"/>
          <w:szCs w:val="28"/>
        </w:rPr>
      </w:pPr>
      <w:r w:rsidRPr="00A8369D">
        <w:rPr>
          <w:b/>
          <w:color w:val="000000" w:themeColor="text1"/>
          <w:sz w:val="28"/>
          <w:szCs w:val="28"/>
        </w:rPr>
        <w:t>Правила</w:t>
      </w:r>
      <w:r w:rsidRPr="00A8369D">
        <w:rPr>
          <w:b/>
          <w:color w:val="000000" w:themeColor="text1"/>
          <w:sz w:val="28"/>
          <w:szCs w:val="28"/>
        </w:rPr>
        <w:br/>
        <w:t>составления налоговой отчетности «Упрощенная декларация для субъектов малого бизнеса (форма 910.00)»</w:t>
      </w:r>
    </w:p>
    <w:p w:rsidR="00756A91" w:rsidRPr="00A8369D" w:rsidRDefault="00756A91">
      <w:pPr>
        <w:jc w:val="center"/>
        <w:outlineLvl w:val="2"/>
        <w:rPr>
          <w:b/>
          <w:color w:val="000000" w:themeColor="text1"/>
          <w:sz w:val="28"/>
          <w:szCs w:val="28"/>
          <w:lang w:val="kk-KZ"/>
        </w:rPr>
      </w:pPr>
    </w:p>
    <w:p w:rsidR="00756A91" w:rsidRPr="00A8369D" w:rsidRDefault="007D0FDB">
      <w:pPr>
        <w:jc w:val="center"/>
        <w:outlineLvl w:val="2"/>
        <w:rPr>
          <w:b/>
          <w:color w:val="000000" w:themeColor="text1"/>
          <w:sz w:val="28"/>
          <w:szCs w:val="28"/>
        </w:rPr>
      </w:pPr>
      <w:r w:rsidRPr="00A8369D">
        <w:rPr>
          <w:b/>
          <w:color w:val="000000" w:themeColor="text1"/>
          <w:sz w:val="28"/>
          <w:szCs w:val="28"/>
        </w:rPr>
        <w:t>Глава 1. Общие положения</w:t>
      </w:r>
    </w:p>
    <w:p w:rsidR="00756A91" w:rsidRPr="00A8369D" w:rsidRDefault="00756A91">
      <w:pPr>
        <w:jc w:val="both"/>
        <w:outlineLvl w:val="2"/>
        <w:rPr>
          <w:b/>
          <w:color w:val="000000" w:themeColor="text1"/>
          <w:sz w:val="28"/>
          <w:szCs w:val="28"/>
        </w:rPr>
      </w:pP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 xml:space="preserve">1. Настоящие Правила составления налоговой отчетности «Упрощенная декларация для субъектов малого бизнеса (форма 910.00)» (далее – Правила) разработаны в соответствии с </w:t>
      </w:r>
      <w:hyperlink r:id="rId9" w:anchor="z1" w:history="1">
        <w:r w:rsidRPr="00A8369D">
          <w:rPr>
            <w:color w:val="000000" w:themeColor="text1"/>
            <w:spacing w:val="2"/>
            <w:sz w:val="28"/>
            <w:szCs w:val="28"/>
          </w:rPr>
          <w:t>Кодексом</w:t>
        </w:r>
      </w:hyperlink>
      <w:r w:rsidRPr="00A8369D">
        <w:rPr>
          <w:color w:val="000000" w:themeColor="text1"/>
          <w:spacing w:val="2"/>
          <w:sz w:val="28"/>
          <w:szCs w:val="28"/>
        </w:rPr>
        <w:t xml:space="preserve"> Республики Казахстан «О налогах и других обязательных платежах в бюджет» (Налоговый кодекс)</w:t>
      </w:r>
      <w:r w:rsidRPr="00A8369D">
        <w:rPr>
          <w:color w:val="000000" w:themeColor="text1"/>
          <w:spacing w:val="2"/>
          <w:sz w:val="28"/>
          <w:szCs w:val="28"/>
        </w:rPr>
        <w:br/>
        <w:t>(далее – Налоговый кодекс) и определяют порядок составления формы налоговой отчетности «Упрощенная декларация для субъектов малого бизнеса» (далее – декларация), предназначенной для исчисления индивидуального (корпоративного) подоходного и социального налогов, единого платежа, индивидуального подоходного налога с доходов, облагаемых у источника выплаты (далее – ИПН) и социальных платежей. Декларация составляется субъектами малого бизнеса, применяющими специальный налоговый режим на основе упрощенной декларации.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1-1. Данная форма распространяется на правоотношения, возникшие</w:t>
      </w:r>
      <w:r w:rsidRPr="00A8369D">
        <w:rPr>
          <w:color w:val="000000" w:themeColor="text1"/>
          <w:spacing w:val="2"/>
          <w:sz w:val="28"/>
          <w:szCs w:val="28"/>
        </w:rPr>
        <w:br/>
        <w:t>с 1 января 2023 года.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2. При заполнении декларации не допускаются исправления, подчистки и помарки.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 xml:space="preserve">3. В настоящих Правилах применяются следующие арифметические знаки: «+» – плюс, «–» – минус, «х» – умножение, «/» – деление, «=» – равно. Отрицательные значения сумм обозначаются знаком «–» в первой левой ячейке соответствующей строки декларации. 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 xml:space="preserve">4. При отсутствии показателей соответствующие ячейки декларации не заполняются. 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5. При составлении декларации: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1) на бумажном носителе –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lastRenderedPageBreak/>
        <w:t xml:space="preserve">2) в электронной форме – заполняется в соответствии со </w:t>
      </w:r>
      <w:hyperlink r:id="rId10" w:anchor="z208" w:history="1">
        <w:r w:rsidRPr="00A8369D">
          <w:rPr>
            <w:color w:val="000000" w:themeColor="text1"/>
            <w:spacing w:val="2"/>
            <w:sz w:val="28"/>
            <w:szCs w:val="28"/>
          </w:rPr>
          <w:t>статьей 208</w:t>
        </w:r>
      </w:hyperlink>
      <w:r w:rsidRPr="00A8369D">
        <w:rPr>
          <w:color w:val="000000" w:themeColor="text1"/>
          <w:spacing w:val="2"/>
          <w:sz w:val="28"/>
          <w:szCs w:val="28"/>
        </w:rPr>
        <w:t xml:space="preserve"> Налогового кодекса.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 xml:space="preserve">6. Декларация составляется, подписывается, заверяется (электронной цифровой подписью) налогоплательщиком (налоговым агентом) на бумажном и (или) электронном носителях на казахском и (или) русском языках, в соответствии с </w:t>
      </w:r>
      <w:hyperlink r:id="rId11" w:anchor="z3902" w:history="1">
        <w:r w:rsidRPr="00A8369D">
          <w:rPr>
            <w:color w:val="000000" w:themeColor="text1"/>
            <w:spacing w:val="2"/>
            <w:sz w:val="28"/>
            <w:szCs w:val="28"/>
          </w:rPr>
          <w:t>пунктом 2</w:t>
        </w:r>
      </w:hyperlink>
      <w:r w:rsidRPr="00A8369D">
        <w:rPr>
          <w:color w:val="000000" w:themeColor="text1"/>
          <w:spacing w:val="2"/>
          <w:sz w:val="28"/>
          <w:szCs w:val="28"/>
        </w:rPr>
        <w:t xml:space="preserve"> статьи 204 Налогового кодекса.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7. При представлении декларации: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1) в явочном порядке на бумажном носителе – составляется в двух экземплярах, один экземпляр возвращается налогоплательщику (налоговому агенту) с отметкой с отметкой фамилии, имени, отчества (при его наличии) и подписью работника органа государственных доходов, принявшего декларацию и оттиском печати (штампа);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2) по почте заказным письмом с уведомлением на бумажном носителе – налогоплательщик (налоговый агент) получает уведомление почтовой или иной организации связи;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3) в электронной форме, допускающем компьютерную обработку информации – налогоплательщик (налоговый агент) получает уведомление о принятии или непринятии налоговой отчетности системой приема налоговой отчетности органов государственных доходов.</w:t>
      </w:r>
    </w:p>
    <w:p w:rsidR="00756A91" w:rsidRPr="00A8369D" w:rsidRDefault="00756A91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</w:p>
    <w:p w:rsidR="00756A91" w:rsidRPr="00A8369D" w:rsidRDefault="00756A91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</w:p>
    <w:p w:rsidR="00756A91" w:rsidRPr="00A8369D" w:rsidRDefault="007D0FDB">
      <w:pPr>
        <w:jc w:val="center"/>
        <w:outlineLvl w:val="2"/>
        <w:rPr>
          <w:b/>
          <w:color w:val="000000" w:themeColor="text1"/>
          <w:sz w:val="28"/>
          <w:szCs w:val="28"/>
        </w:rPr>
      </w:pPr>
      <w:r w:rsidRPr="00A8369D">
        <w:rPr>
          <w:b/>
          <w:color w:val="000000" w:themeColor="text1"/>
          <w:sz w:val="28"/>
          <w:szCs w:val="28"/>
        </w:rPr>
        <w:t>Глава 2. Пояснение по заполнению декларации (форма 910.00)</w:t>
      </w:r>
    </w:p>
    <w:p w:rsidR="00756A91" w:rsidRPr="00A8369D" w:rsidRDefault="00756A91">
      <w:pPr>
        <w:jc w:val="both"/>
        <w:outlineLvl w:val="2"/>
        <w:rPr>
          <w:b/>
          <w:color w:val="000000" w:themeColor="text1"/>
          <w:sz w:val="28"/>
          <w:szCs w:val="28"/>
        </w:rPr>
      </w:pP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8. В разделе «Общая информация о налогоплательщике (налоговом агенте)» налогоплательщик (налоговый агент) указывает следующие данные:</w:t>
      </w:r>
    </w:p>
    <w:p w:rsidR="00756A91" w:rsidRPr="00A8369D" w:rsidRDefault="007D0FDB">
      <w:pPr>
        <w:tabs>
          <w:tab w:val="left" w:pos="1276"/>
        </w:tabs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1) индивидуальный идентификационный номер</w:t>
      </w:r>
      <w:r w:rsidRPr="00A8369D">
        <w:rPr>
          <w:color w:val="000000" w:themeColor="text1"/>
          <w:spacing w:val="2"/>
          <w:sz w:val="28"/>
          <w:szCs w:val="28"/>
        </w:rPr>
        <w:br/>
        <w:t>(бизнес-идентификационный номер) (далее – ИИН (БИН)) налогоплательщика (налогового агента);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2) фамилия, имя отчество (при его наличии) индивидуального предпринимателя или наименование юридического лица в соответствии с учредительными документами.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3) налоговый период, за который представляется налоговая отчетность (указывается арабскими цифрами);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 xml:space="preserve">4) отдельные категории налогоплательщика. 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Ячейки отмечаются в случае, если налогоплательщик относится к одной из категорий, указанных в строке А и В: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 xml:space="preserve">А – ведет бухгалтерский учет в соответствии с </w:t>
      </w:r>
      <w:hyperlink r:id="rId12" w:anchor="z20" w:history="1">
        <w:r w:rsidRPr="00A8369D">
          <w:rPr>
            <w:color w:val="000000" w:themeColor="text1"/>
            <w:spacing w:val="2"/>
            <w:sz w:val="28"/>
            <w:szCs w:val="28"/>
          </w:rPr>
          <w:t>пунктом 2</w:t>
        </w:r>
      </w:hyperlink>
      <w:r w:rsidRPr="00A8369D">
        <w:rPr>
          <w:color w:val="000000" w:themeColor="text1"/>
          <w:spacing w:val="2"/>
          <w:sz w:val="28"/>
          <w:szCs w:val="28"/>
        </w:rPr>
        <w:t xml:space="preserve"> статьи 2 Закона Республики Казахстан от 28 февраля 2007 года «О бухгалтерском учете и финансовой отчетности» (далее – Закон о бухгалтерском учете и финансовой отчетности);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 xml:space="preserve">В – не ведет бухгалтерский учет в соответствии с </w:t>
      </w:r>
      <w:hyperlink r:id="rId13" w:anchor="z20" w:history="1">
        <w:r w:rsidRPr="00A8369D">
          <w:rPr>
            <w:color w:val="000000" w:themeColor="text1"/>
            <w:spacing w:val="2"/>
            <w:sz w:val="28"/>
            <w:szCs w:val="28"/>
          </w:rPr>
          <w:t>пунктом 2</w:t>
        </w:r>
      </w:hyperlink>
      <w:r w:rsidRPr="00A8369D">
        <w:rPr>
          <w:color w:val="000000" w:themeColor="text1"/>
          <w:spacing w:val="2"/>
          <w:sz w:val="28"/>
          <w:szCs w:val="28"/>
        </w:rPr>
        <w:t xml:space="preserve"> статьи 2 Закона о бухгалтерском учете и финансовой отчетности;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 xml:space="preserve">ячейки А или </w:t>
      </w:r>
      <w:proofErr w:type="gramStart"/>
      <w:r w:rsidRPr="00A8369D">
        <w:rPr>
          <w:color w:val="000000" w:themeColor="text1"/>
          <w:spacing w:val="2"/>
          <w:sz w:val="28"/>
          <w:szCs w:val="28"/>
        </w:rPr>
        <w:t>В отмечаются</w:t>
      </w:r>
      <w:proofErr w:type="gramEnd"/>
      <w:r w:rsidRPr="00A8369D">
        <w:rPr>
          <w:color w:val="000000" w:themeColor="text1"/>
          <w:spacing w:val="2"/>
          <w:sz w:val="28"/>
          <w:szCs w:val="28"/>
        </w:rPr>
        <w:t xml:space="preserve"> индивидуальными предпринимателями;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lastRenderedPageBreak/>
        <w:t>5) плательщик единого платежа. Ячейка отмечается в случае, если налогоплательщик, выбрал исполнение обязательств по исчислению, удержанию и перечислению индивидуального подоходного налога и социальных платежей с таких доходов в составе единого платежа.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6) вид декларации. Соответствующие ячейки отмечаются с учетом отнесения декларации к видам налоговой отчетности, указанным в</w:t>
      </w:r>
      <w:r w:rsidRPr="00A8369D">
        <w:rPr>
          <w:color w:val="000000" w:themeColor="text1"/>
          <w:spacing w:val="2"/>
          <w:sz w:val="28"/>
          <w:szCs w:val="28"/>
        </w:rPr>
        <w:br/>
      </w:r>
      <w:hyperlink r:id="rId14" w:anchor="z206" w:history="1">
        <w:r w:rsidRPr="00A8369D">
          <w:rPr>
            <w:color w:val="000000" w:themeColor="text1"/>
            <w:spacing w:val="2"/>
            <w:sz w:val="28"/>
            <w:szCs w:val="28"/>
          </w:rPr>
          <w:t>статье 206</w:t>
        </w:r>
      </w:hyperlink>
      <w:r w:rsidRPr="00A8369D">
        <w:rPr>
          <w:color w:val="000000" w:themeColor="text1"/>
          <w:spacing w:val="2"/>
          <w:sz w:val="28"/>
          <w:szCs w:val="28"/>
        </w:rPr>
        <w:t xml:space="preserve"> Налогового кодекса;</w:t>
      </w:r>
    </w:p>
    <w:p w:rsidR="00756A91" w:rsidRPr="00A8369D" w:rsidRDefault="007D0FDB">
      <w:pPr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7) трехкомпонентная интегрированная система. Ячейка отмечается в случае, если налогоплательщик в соответствии с пунктом 2-1 статьи 687 Налогового кодекса поставил на учет в налоговых органах</w:t>
      </w:r>
      <w:r w:rsidRPr="00A8369D">
        <w:rPr>
          <w:color w:val="000000" w:themeColor="text1"/>
          <w:sz w:val="28"/>
          <w:szCs w:val="28"/>
        </w:rPr>
        <w:br/>
        <w:t>контрольно-кассовую машину с функцией фиксации и передачи данных или установил трехкомпонентную интегрированную систему;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 xml:space="preserve">8) номер и дата уведомления. Ячейки заполняются в случае представления вида декларации, предусмотренного </w:t>
      </w:r>
      <w:hyperlink r:id="rId15" w:anchor="z3914" w:history="1">
        <w:r w:rsidRPr="00A8369D">
          <w:rPr>
            <w:color w:val="000000" w:themeColor="text1"/>
            <w:spacing w:val="2"/>
            <w:sz w:val="28"/>
            <w:szCs w:val="28"/>
          </w:rPr>
          <w:t>подпунктом 4)</w:t>
        </w:r>
      </w:hyperlink>
      <w:r w:rsidRPr="00A8369D">
        <w:rPr>
          <w:color w:val="000000" w:themeColor="text1"/>
          <w:spacing w:val="2"/>
          <w:sz w:val="28"/>
          <w:szCs w:val="28"/>
        </w:rPr>
        <w:t xml:space="preserve"> пункта 3 статьи 206 Налогового кодекса; 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 xml:space="preserve">9) код валюты в соответствии с </w:t>
      </w:r>
      <w:hyperlink r:id="rId16" w:anchor="z46" w:history="1">
        <w:r w:rsidRPr="00A8369D">
          <w:rPr>
            <w:color w:val="000000" w:themeColor="text1"/>
            <w:spacing w:val="2"/>
            <w:sz w:val="28"/>
            <w:szCs w:val="28"/>
          </w:rPr>
          <w:t>приложением 23</w:t>
        </w:r>
      </w:hyperlink>
      <w:r w:rsidRPr="00A8369D">
        <w:rPr>
          <w:color w:val="000000" w:themeColor="text1"/>
          <w:spacing w:val="2"/>
          <w:sz w:val="28"/>
          <w:szCs w:val="28"/>
        </w:rPr>
        <w:t xml:space="preserve"> «Классификатор валют», утвержденным решением Комиссии Таможенного союза</w:t>
      </w:r>
      <w:r w:rsidRPr="00A8369D">
        <w:rPr>
          <w:color w:val="000000" w:themeColor="text1"/>
          <w:spacing w:val="2"/>
          <w:sz w:val="28"/>
          <w:szCs w:val="28"/>
        </w:rPr>
        <w:br/>
        <w:t xml:space="preserve">от 20 сентября 2010 года № 378 «О классификаторах, используемых для заполнения таможенных деклараций»; 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 xml:space="preserve">10) признак </w:t>
      </w:r>
      <w:proofErr w:type="spellStart"/>
      <w:r w:rsidRPr="00A8369D">
        <w:rPr>
          <w:color w:val="000000" w:themeColor="text1"/>
          <w:spacing w:val="2"/>
          <w:sz w:val="28"/>
          <w:szCs w:val="28"/>
        </w:rPr>
        <w:t>резидентства</w:t>
      </w:r>
      <w:proofErr w:type="spellEnd"/>
      <w:r w:rsidRPr="00A8369D">
        <w:rPr>
          <w:color w:val="000000" w:themeColor="text1"/>
          <w:spacing w:val="2"/>
          <w:sz w:val="28"/>
          <w:szCs w:val="28"/>
        </w:rPr>
        <w:t>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Ячейка А отмечается налогоплательщиком-резидентом Республики Казахстан.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 xml:space="preserve">Ячейка </w:t>
      </w:r>
      <w:proofErr w:type="gramStart"/>
      <w:r w:rsidRPr="00A8369D">
        <w:rPr>
          <w:color w:val="000000" w:themeColor="text1"/>
          <w:spacing w:val="2"/>
          <w:sz w:val="28"/>
          <w:szCs w:val="28"/>
        </w:rPr>
        <w:t>В отмечается</w:t>
      </w:r>
      <w:proofErr w:type="gramEnd"/>
      <w:r w:rsidRPr="00A8369D">
        <w:rPr>
          <w:color w:val="000000" w:themeColor="text1"/>
          <w:spacing w:val="2"/>
          <w:sz w:val="28"/>
          <w:szCs w:val="28"/>
        </w:rPr>
        <w:t xml:space="preserve"> налогоплательщиком-нерезидентом Республики Казахстан.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 xml:space="preserve">11) представленные приложения. </w:t>
      </w:r>
    </w:p>
    <w:p w:rsidR="00756A91" w:rsidRPr="00A8369D" w:rsidRDefault="007D0FDB">
      <w:pPr>
        <w:ind w:firstLine="709"/>
        <w:jc w:val="both"/>
        <w:rPr>
          <w:b/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Отмечаются ячейки представленных приложений;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9. В разделе «Исчисление налогов»: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 xml:space="preserve">1) в строке 910.00.001 указывается доход, определяемый в соответствии со </w:t>
      </w:r>
      <w:hyperlink r:id="rId17" w:anchor="z681" w:history="1">
        <w:r w:rsidRPr="00A8369D">
          <w:rPr>
            <w:color w:val="000000" w:themeColor="text1"/>
            <w:spacing w:val="2"/>
            <w:sz w:val="28"/>
            <w:szCs w:val="28"/>
          </w:rPr>
          <w:t>статьей 681</w:t>
        </w:r>
      </w:hyperlink>
      <w:r w:rsidRPr="00A8369D">
        <w:rPr>
          <w:color w:val="000000" w:themeColor="text1"/>
          <w:spacing w:val="2"/>
          <w:sz w:val="28"/>
          <w:szCs w:val="28"/>
        </w:rPr>
        <w:t xml:space="preserve"> Налогового кодекса, с учетом корректировок, производимых в соответствии с </w:t>
      </w:r>
      <w:hyperlink r:id="rId18" w:anchor="z12294" w:history="1">
        <w:r w:rsidRPr="00A8369D">
          <w:rPr>
            <w:color w:val="000000" w:themeColor="text1"/>
            <w:spacing w:val="2"/>
            <w:sz w:val="28"/>
            <w:szCs w:val="28"/>
          </w:rPr>
          <w:t>пунктом 6</w:t>
        </w:r>
      </w:hyperlink>
      <w:r w:rsidRPr="00A8369D">
        <w:rPr>
          <w:color w:val="000000" w:themeColor="text1"/>
          <w:spacing w:val="2"/>
          <w:sz w:val="28"/>
          <w:szCs w:val="28"/>
        </w:rPr>
        <w:t xml:space="preserve"> статьи 681 Налогового кодекса.</w:t>
      </w:r>
    </w:p>
    <w:p w:rsidR="00756A91" w:rsidRPr="00A8369D" w:rsidRDefault="007D0FDB" w:rsidP="00220887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В строке А отмечаются доходы, полученные путем безналичных расчетов. В том числе, в строке I, отмечаются доходы, полученные с применением трехкомпонентной интегрированной системы</w:t>
      </w:r>
      <w:r w:rsidR="00220887" w:rsidRPr="00A8369D">
        <w:rPr>
          <w:color w:val="000000" w:themeColor="text1"/>
          <w:spacing w:val="2"/>
          <w:sz w:val="28"/>
          <w:szCs w:val="28"/>
        </w:rPr>
        <w:t>, в строке II, отмечаются доходы, полученные от реализации товаров при электронной торговли товарами на электронной торговой площадке</w:t>
      </w:r>
      <w:r w:rsidRPr="00A8369D">
        <w:rPr>
          <w:color w:val="000000" w:themeColor="text1"/>
          <w:spacing w:val="2"/>
          <w:sz w:val="28"/>
          <w:szCs w:val="28"/>
        </w:rPr>
        <w:t>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 xml:space="preserve">2) в строке 910.00.002 указывается доход, определяемый в соответствии с </w:t>
      </w:r>
      <w:hyperlink r:id="rId19" w:anchor="z2" w:history="1">
        <w:r w:rsidRPr="00A8369D">
          <w:rPr>
            <w:color w:val="000000" w:themeColor="text1"/>
            <w:spacing w:val="2"/>
            <w:sz w:val="28"/>
            <w:szCs w:val="28"/>
          </w:rPr>
          <w:t>Законом</w:t>
        </w:r>
      </w:hyperlink>
      <w:r w:rsidRPr="00A8369D">
        <w:rPr>
          <w:color w:val="000000" w:themeColor="text1"/>
          <w:spacing w:val="2"/>
          <w:sz w:val="28"/>
          <w:szCs w:val="28"/>
        </w:rPr>
        <w:t xml:space="preserve"> Республики Казахстан от 5 июля 2008 года</w:t>
      </w:r>
      <w:r w:rsidRPr="00A8369D">
        <w:rPr>
          <w:color w:val="000000" w:themeColor="text1"/>
          <w:spacing w:val="2"/>
          <w:sz w:val="28"/>
          <w:szCs w:val="28"/>
        </w:rPr>
        <w:br/>
        <w:t>«О трансфертном ценообразовании» (далее – Закон о трансфертном ценообразовании»);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3) в строке 910.00.003 указывается среднесписочная численность работников за налоговый период, которая определяется по формуле: (А+В+С+D+Е+F)/6 месяцев, где А, В, С, D, Е и F – количество работников за каждый месяц налогового периода.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lastRenderedPageBreak/>
        <w:t xml:space="preserve">В строке 910.00.003 </w:t>
      </w:r>
      <w:proofErr w:type="gramStart"/>
      <w:r w:rsidRPr="00A8369D">
        <w:rPr>
          <w:color w:val="000000" w:themeColor="text1"/>
          <w:spacing w:val="2"/>
          <w:sz w:val="28"/>
          <w:szCs w:val="28"/>
        </w:rPr>
        <w:t>А</w:t>
      </w:r>
      <w:proofErr w:type="gramEnd"/>
      <w:r w:rsidRPr="00A8369D">
        <w:rPr>
          <w:color w:val="000000" w:themeColor="text1"/>
          <w:spacing w:val="2"/>
          <w:sz w:val="28"/>
          <w:szCs w:val="28"/>
        </w:rPr>
        <w:t xml:space="preserve"> указывается среднесписочная численность работников-пенсионеров, в строке 910.00.003 В указывается среднесписочная численность работников-инвалидов. 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В случае если среднесписочная численность работников составит дробное значение от 0,5 и выше, то такое значение подлежит округлению до целой единицы, значение ниже 0,5 округлению не подлежит;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4) в строке 910.00.004 указывается среднемесячная заработная плата на одного работника за налоговый период;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 xml:space="preserve">5) в строке 910.00.005 указывается сумма налогов, исчисленных по ставке, установленной </w:t>
      </w:r>
      <w:hyperlink r:id="rId20" w:anchor="z12468" w:history="1">
        <w:r w:rsidRPr="00A8369D">
          <w:rPr>
            <w:color w:val="000000" w:themeColor="text1"/>
            <w:spacing w:val="2"/>
            <w:sz w:val="28"/>
            <w:szCs w:val="28"/>
          </w:rPr>
          <w:t>пунктом 1</w:t>
        </w:r>
      </w:hyperlink>
      <w:r w:rsidRPr="00A8369D">
        <w:rPr>
          <w:color w:val="000000" w:themeColor="text1"/>
          <w:spacing w:val="2"/>
          <w:sz w:val="28"/>
          <w:szCs w:val="28"/>
        </w:rPr>
        <w:t xml:space="preserve"> статьи 687 Налогового кодекса, определяемая по формуле: 910.00.001 х 3%;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 xml:space="preserve">6) в строке 910.00.006 указывается корректировка суммы налогов в соответствии с </w:t>
      </w:r>
      <w:hyperlink r:id="rId21" w:anchor="z12469" w:history="1">
        <w:r w:rsidRPr="00A8369D">
          <w:rPr>
            <w:color w:val="000000" w:themeColor="text1"/>
            <w:spacing w:val="2"/>
            <w:sz w:val="28"/>
            <w:szCs w:val="28"/>
          </w:rPr>
          <w:t>пунктом 2</w:t>
        </w:r>
      </w:hyperlink>
      <w:r w:rsidRPr="00A8369D">
        <w:rPr>
          <w:color w:val="000000" w:themeColor="text1"/>
          <w:spacing w:val="2"/>
          <w:sz w:val="28"/>
          <w:szCs w:val="28"/>
        </w:rPr>
        <w:t xml:space="preserve"> статьи 687 Налогового кодекса, которая определяется по формуле:</w:t>
      </w:r>
      <w:r w:rsidRPr="00A8369D">
        <w:rPr>
          <w:color w:val="000000" w:themeColor="text1"/>
          <w:spacing w:val="2"/>
          <w:sz w:val="28"/>
          <w:szCs w:val="28"/>
          <w:lang w:val="kk-KZ"/>
        </w:rPr>
        <w:t xml:space="preserve"> </w:t>
      </w:r>
      <w:r w:rsidRPr="00A8369D">
        <w:rPr>
          <w:color w:val="000000" w:themeColor="text1"/>
          <w:spacing w:val="2"/>
          <w:sz w:val="28"/>
          <w:szCs w:val="28"/>
        </w:rPr>
        <w:t>910.00.005 (сумма исчисленных налогов с дохода) х 910.00.003 (среднесписочная численность работников) х 1,5% (процент корректировки).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 xml:space="preserve">Данная строка заполняется при условии, если среднемесячная заработная плата одного работника по итогам отчетного периода составляет у индивидуальных предпринимателей не менее 23-кратного, юридических лиц – не менее 29-кратного минимального размера месячного расчетного показателя согласно </w:t>
      </w:r>
      <w:hyperlink r:id="rId22" w:anchor="z12469" w:history="1">
        <w:r w:rsidRPr="00A8369D">
          <w:rPr>
            <w:color w:val="000000" w:themeColor="text1"/>
            <w:spacing w:val="2"/>
            <w:sz w:val="28"/>
            <w:szCs w:val="28"/>
          </w:rPr>
          <w:t>пункту 2</w:t>
        </w:r>
      </w:hyperlink>
      <w:r w:rsidRPr="00A8369D">
        <w:rPr>
          <w:color w:val="000000" w:themeColor="text1"/>
          <w:spacing w:val="2"/>
          <w:sz w:val="28"/>
          <w:szCs w:val="28"/>
        </w:rPr>
        <w:t xml:space="preserve"> статьи 687 Налогового кодекса;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7) в строке 910.00.007 указывается сумма налогов после корректировки, которая определяется по формуле: 910.00.005 – 910.00.006;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8) в строке 910.00.008 указывается сумма индивидуального (корпоративного) подоходного налога, подлежащего уплате в бюджет в размере 1/2 от исчисленной суммы налогов по декларации, определяемая по формуле: (910.00.007 х 0,5);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 xml:space="preserve">9) в строке 910.00.009 указывается сумма социального налога, подлежащего уплате в бюджет в размере </w:t>
      </w:r>
      <w:r w:rsidRPr="00A8369D">
        <w:rPr>
          <w:color w:val="000000" w:themeColor="text1"/>
          <w:sz w:val="28"/>
          <w:szCs w:val="28"/>
          <w:lang w:val="kk-KZ"/>
        </w:rPr>
        <w:t xml:space="preserve">½ </w:t>
      </w:r>
      <w:r w:rsidRPr="00A8369D">
        <w:rPr>
          <w:color w:val="000000" w:themeColor="text1"/>
          <w:spacing w:val="2"/>
          <w:sz w:val="28"/>
          <w:szCs w:val="28"/>
        </w:rPr>
        <w:t xml:space="preserve">от исчисленной суммы налогов по декларации за минусом суммы социальных отчислений в Государственный фонд социального страхования или суммы социальных отчислений, приходящейся на долю социальных отчислений в едином платеже, исчисленных в соответствии с </w:t>
      </w:r>
      <w:r w:rsidR="00271766" w:rsidRPr="00A8369D">
        <w:rPr>
          <w:color w:val="000000" w:themeColor="text1"/>
          <w:spacing w:val="2"/>
          <w:sz w:val="28"/>
          <w:szCs w:val="28"/>
        </w:rPr>
        <w:t xml:space="preserve">Социальным кодексом Республики Казахстан </w:t>
      </w:r>
      <w:r w:rsidRPr="00A8369D">
        <w:rPr>
          <w:color w:val="000000" w:themeColor="text1"/>
          <w:spacing w:val="2"/>
          <w:sz w:val="28"/>
          <w:szCs w:val="28"/>
        </w:rPr>
        <w:t>и главой 89-1 Налогового кодекса, определяемая по формуле: ((910.00.007 х 0,5) – 910.00.01</w:t>
      </w:r>
      <w:r w:rsidRPr="00A8369D">
        <w:rPr>
          <w:color w:val="000000" w:themeColor="text1"/>
          <w:spacing w:val="2"/>
          <w:sz w:val="28"/>
          <w:szCs w:val="28"/>
          <w:lang w:val="kk-KZ"/>
        </w:rPr>
        <w:t>1</w:t>
      </w:r>
      <w:r w:rsidRPr="00A8369D">
        <w:rPr>
          <w:color w:val="000000" w:themeColor="text1"/>
          <w:spacing w:val="2"/>
          <w:sz w:val="28"/>
          <w:szCs w:val="28"/>
        </w:rPr>
        <w:t xml:space="preserve"> VII – 910.00.021 VII</w:t>
      </w:r>
      <w:r w:rsidR="00EA28AA" w:rsidRPr="00A8369D">
        <w:rPr>
          <w:color w:val="000000" w:themeColor="text1"/>
          <w:spacing w:val="2"/>
          <w:sz w:val="28"/>
          <w:szCs w:val="28"/>
        </w:rPr>
        <w:t xml:space="preserve"> – 910.03J</w:t>
      </w:r>
      <w:r w:rsidRPr="00A8369D">
        <w:rPr>
          <w:color w:val="000000" w:themeColor="text1"/>
          <w:spacing w:val="2"/>
          <w:sz w:val="28"/>
          <w:szCs w:val="28"/>
        </w:rPr>
        <w:t>).</w:t>
      </w:r>
    </w:p>
    <w:p w:rsidR="00756A91" w:rsidRPr="00A8369D" w:rsidRDefault="007D0FDB">
      <w:pPr>
        <w:ind w:firstLine="709"/>
        <w:jc w:val="both"/>
        <w:rPr>
          <w:sz w:val="28"/>
          <w:szCs w:val="28"/>
        </w:rPr>
      </w:pPr>
      <w:r w:rsidRPr="00A8369D">
        <w:rPr>
          <w:sz w:val="28"/>
          <w:szCs w:val="28"/>
        </w:rPr>
        <w:t>При превышении суммы социальных отчислений в Государственный фонд социального страхования, исчисленных в соответствии с</w:t>
      </w:r>
      <w:r w:rsidR="00271766" w:rsidRPr="00A8369D">
        <w:rPr>
          <w:color w:val="000000" w:themeColor="text1"/>
          <w:spacing w:val="2"/>
          <w:sz w:val="28"/>
          <w:szCs w:val="28"/>
        </w:rPr>
        <w:t xml:space="preserve"> Социальным кодексом Республики Казахстан</w:t>
      </w:r>
      <w:r w:rsidRPr="00A8369D">
        <w:rPr>
          <w:sz w:val="28"/>
          <w:szCs w:val="28"/>
        </w:rPr>
        <w:t>, над суммой социального налога, в строке 910.00.009, в соответствии с пунктом 2 статьи 688 Налогового кодекса, указывается сумма социального налога равная нулю;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10. В разделе «Исчисление социальных платежей за индивидуального предпринимателя»: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 xml:space="preserve">1) в строках с 910.00.010 I по 910.00.010 VI указывается доход, с которого исчисляются социальные отчисления за индивидуального предпринимателя в </w:t>
      </w:r>
      <w:r w:rsidRPr="00A8369D">
        <w:rPr>
          <w:color w:val="000000" w:themeColor="text1"/>
          <w:spacing w:val="2"/>
          <w:sz w:val="28"/>
          <w:szCs w:val="28"/>
        </w:rPr>
        <w:lastRenderedPageBreak/>
        <w:t>соответствии с</w:t>
      </w:r>
      <w:r w:rsidR="00E71D6E" w:rsidRPr="00A8369D">
        <w:rPr>
          <w:color w:val="000000" w:themeColor="text1"/>
          <w:spacing w:val="2"/>
          <w:sz w:val="28"/>
          <w:szCs w:val="28"/>
        </w:rPr>
        <w:t xml:space="preserve"> Социальным кодексом Республики Казахстан</w:t>
      </w:r>
      <w:r w:rsidRPr="00A8369D">
        <w:rPr>
          <w:color w:val="000000" w:themeColor="text1"/>
          <w:spacing w:val="2"/>
          <w:sz w:val="28"/>
          <w:szCs w:val="28"/>
        </w:rPr>
        <w:t>, за каждый месяц отчетного периода.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Строка 910.00.010 VII предназначена для отражения итоговой суммы дохода за полугодие, определяемая как сумма строк с 910.00.010 I по 910.00.010 VI;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2) в строках с 910.00.011 I по 910.00.011 VI указывается сумма социальных отчислений за индивидуального предпринимателя, исчисленных в соответствии с</w:t>
      </w:r>
      <w:r w:rsidR="00271766" w:rsidRPr="00A8369D">
        <w:rPr>
          <w:color w:val="000000" w:themeColor="text1"/>
          <w:sz w:val="28"/>
          <w:szCs w:val="28"/>
        </w:rPr>
        <w:t xml:space="preserve"> </w:t>
      </w:r>
      <w:r w:rsidR="00271766" w:rsidRPr="00A8369D">
        <w:rPr>
          <w:color w:val="000000" w:themeColor="text1"/>
          <w:spacing w:val="2"/>
          <w:sz w:val="28"/>
          <w:szCs w:val="28"/>
        </w:rPr>
        <w:t>Социальным кодексом Республики Казахстан</w:t>
      </w:r>
      <w:r w:rsidRPr="00A8369D">
        <w:rPr>
          <w:color w:val="000000" w:themeColor="text1"/>
          <w:spacing w:val="2"/>
          <w:sz w:val="28"/>
          <w:szCs w:val="28"/>
        </w:rPr>
        <w:t>, за каждый месяц отчетного периода.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Строка 910.00.011 VII предназначена для отражения итоговой суммы социальных отчислений за полугодие, определяемая как сумма строк</w:t>
      </w:r>
      <w:r w:rsidRPr="00A8369D">
        <w:rPr>
          <w:color w:val="000000" w:themeColor="text1"/>
          <w:spacing w:val="2"/>
          <w:sz w:val="28"/>
          <w:szCs w:val="28"/>
        </w:rPr>
        <w:br/>
        <w:t>с 910.00.011 I по 910.00.011 VI;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3) в строках с 910.00.012 І по 910.00.012 VI указывается доход, с которого исчисляются обязательные пенсионные взносы и обязательные пенсионные взносы работодателя за индивидуального предпринимателя за каждый месяц отчетного периода.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Строка 910.00.012 VII предназначена для отражения итоговой суммы дохода за полугодие, определяемая как сумма строк с 910.00.012 I по 910.00.012 VI;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4) в строках с 910.00.013 I по 910.00.013 VI указывается сумма обязательных пенсионных взносов за индивидуального предпринимателя за каждый месяц отчетного периода.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Строка 910.00.013 VII предназначена для отражения итоговой суммы обязательных пенсионных взносов за полугодие, определяемая как сумма строк с 910.00.013 I по 910.00.013 VI;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5) в строках с 910.00.014 І по 910.00.014 VI указывается сумма обязательных пенсионных взносов работодателя за индивидуального предпринимателя за каждый месяц отчетного периода.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Строка 910.00.014 VII предназначена для отражения итоговой суммы обязательных пенсионных взносов работодателя за полугодие, определяемая как сумма строк с 910.00.014 I по 910.00.014 VI;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 xml:space="preserve">6) в строках с 910.00.015 I по 910.00.015 VI указывается сумма взносов на обязательное социальное медицинское страхование за индивидуального предпринимателя за каждый месяц отчетного периода в соответствии с </w:t>
      </w:r>
      <w:hyperlink r:id="rId23" w:anchor="z42" w:history="1">
        <w:r w:rsidRPr="00A8369D">
          <w:rPr>
            <w:color w:val="000000" w:themeColor="text1"/>
            <w:spacing w:val="2"/>
            <w:sz w:val="28"/>
            <w:szCs w:val="28"/>
          </w:rPr>
          <w:t>Законом</w:t>
        </w:r>
      </w:hyperlink>
      <w:r w:rsidRPr="00A8369D">
        <w:rPr>
          <w:color w:val="000000" w:themeColor="text1"/>
          <w:spacing w:val="2"/>
          <w:sz w:val="28"/>
          <w:szCs w:val="28"/>
        </w:rPr>
        <w:t xml:space="preserve"> Республики Казахстан от 16 ноября 2015 года «Об обязательном социальном медицинском страховании» (далее – Закон об обязательном социальном медицинском страховании).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Строка 910.00.015 VII предназначена для отражения итоговой суммы взносов на обязательное социальное медицинское страхование за индивидуального предпринимателя за полугодие, определяемая как сумма строк с 910.00.015 I по 910.00.015 VI.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lastRenderedPageBreak/>
        <w:t>Строки 910.00.015 I по 910.00.015 VII подлежат заполнению</w:t>
      </w:r>
      <w:r w:rsidRPr="00A8369D">
        <w:rPr>
          <w:color w:val="000000" w:themeColor="text1"/>
          <w:spacing w:val="2"/>
          <w:sz w:val="28"/>
          <w:szCs w:val="28"/>
        </w:rPr>
        <w:br/>
        <w:t xml:space="preserve">с 1 января 2020 года в соответствии с </w:t>
      </w:r>
      <w:r w:rsidRPr="00A8369D">
        <w:rPr>
          <w:color w:val="000000" w:themeColor="text1"/>
          <w:sz w:val="28"/>
          <w:szCs w:val="28"/>
        </w:rPr>
        <w:t>Законом об обязательном социальном медицинском страховании</w:t>
      </w:r>
      <w:r w:rsidRPr="00A8369D">
        <w:rPr>
          <w:color w:val="000000" w:themeColor="text1"/>
          <w:spacing w:val="2"/>
          <w:sz w:val="28"/>
          <w:szCs w:val="28"/>
        </w:rPr>
        <w:t>.</w:t>
      </w:r>
    </w:p>
    <w:p w:rsidR="00756A91" w:rsidRPr="00A8369D" w:rsidRDefault="007D0FDB">
      <w:pPr>
        <w:ind w:firstLine="709"/>
        <w:jc w:val="both"/>
        <w:rPr>
          <w:spacing w:val="2"/>
          <w:sz w:val="28"/>
          <w:szCs w:val="28"/>
        </w:rPr>
      </w:pPr>
      <w:r w:rsidRPr="00A8369D">
        <w:rPr>
          <w:spacing w:val="2"/>
          <w:sz w:val="28"/>
          <w:szCs w:val="28"/>
        </w:rPr>
        <w:t>К примеру, в 2023 году заполнение вышеуказанных строк производится следующим образом:</w:t>
      </w:r>
    </w:p>
    <w:p w:rsidR="00756A91" w:rsidRPr="00A8369D" w:rsidRDefault="007D0FDB">
      <w:pPr>
        <w:ind w:firstLine="709"/>
        <w:jc w:val="both"/>
        <w:rPr>
          <w:spacing w:val="2"/>
          <w:sz w:val="28"/>
          <w:szCs w:val="28"/>
        </w:rPr>
      </w:pPr>
      <w:r w:rsidRPr="00A8369D">
        <w:rPr>
          <w:spacing w:val="2"/>
          <w:sz w:val="28"/>
          <w:szCs w:val="28"/>
        </w:rPr>
        <w:t>1) по строке 910.00.001 доход за налоговый период индивидуального предпринимателя составил 55 000 000 тенге;</w:t>
      </w:r>
    </w:p>
    <w:p w:rsidR="00756A91" w:rsidRPr="00A8369D" w:rsidRDefault="007D0FDB">
      <w:pPr>
        <w:ind w:firstLine="709"/>
        <w:jc w:val="both"/>
        <w:rPr>
          <w:spacing w:val="2"/>
          <w:sz w:val="28"/>
          <w:szCs w:val="28"/>
        </w:rPr>
      </w:pPr>
      <w:r w:rsidRPr="00A8369D">
        <w:rPr>
          <w:spacing w:val="2"/>
          <w:sz w:val="28"/>
          <w:szCs w:val="28"/>
        </w:rPr>
        <w:t>2) по строке 910.00.002 доход, определяемый в соответствии с Законом о трансфертном ценообразовании, отсутствует;</w:t>
      </w:r>
    </w:p>
    <w:p w:rsidR="00756A91" w:rsidRPr="00A8369D" w:rsidRDefault="007D0FDB">
      <w:pPr>
        <w:ind w:firstLine="709"/>
        <w:jc w:val="both"/>
        <w:rPr>
          <w:spacing w:val="2"/>
          <w:sz w:val="28"/>
          <w:szCs w:val="28"/>
        </w:rPr>
      </w:pPr>
      <w:r w:rsidRPr="00A8369D">
        <w:rPr>
          <w:spacing w:val="2"/>
          <w:sz w:val="28"/>
          <w:szCs w:val="28"/>
        </w:rPr>
        <w:t>3) по строке 910.00.003 среднесписочная численность работников, составила 24 человек, определенная следующим образом:</w:t>
      </w:r>
    </w:p>
    <w:p w:rsidR="00756A91" w:rsidRPr="00A8369D" w:rsidRDefault="007D0FDB">
      <w:pPr>
        <w:ind w:firstLine="709"/>
        <w:jc w:val="both"/>
        <w:rPr>
          <w:spacing w:val="2"/>
          <w:sz w:val="28"/>
          <w:szCs w:val="28"/>
        </w:rPr>
      </w:pPr>
      <w:r w:rsidRPr="00A8369D">
        <w:rPr>
          <w:spacing w:val="2"/>
          <w:sz w:val="28"/>
          <w:szCs w:val="28"/>
        </w:rPr>
        <w:t>((25+25+25+25+22+22)/6 месяцев), где 25 человека – количество работников с первого по четвертый месяцы налогового периода, 22 человека – количество работников в пятом и шестом месяцах налогового периода.</w:t>
      </w:r>
    </w:p>
    <w:p w:rsidR="00756A91" w:rsidRPr="00A8369D" w:rsidRDefault="007D0FDB">
      <w:pPr>
        <w:ind w:firstLine="709"/>
        <w:jc w:val="both"/>
        <w:rPr>
          <w:spacing w:val="2"/>
          <w:sz w:val="28"/>
          <w:szCs w:val="28"/>
        </w:rPr>
      </w:pPr>
      <w:r w:rsidRPr="00A8369D">
        <w:rPr>
          <w:spacing w:val="2"/>
          <w:sz w:val="28"/>
          <w:szCs w:val="28"/>
        </w:rPr>
        <w:t>Среднесписочная численность работников за месяц исчисляется путем суммирования списочной численности работников за каждый календарный день месяца, включая праздничные (нерабочие) и выходные, и деления полученной суммы на число календарных дней месяца.</w:t>
      </w:r>
    </w:p>
    <w:p w:rsidR="00756A91" w:rsidRPr="00A8369D" w:rsidRDefault="007D0FDB">
      <w:pPr>
        <w:ind w:firstLine="709"/>
        <w:jc w:val="both"/>
        <w:rPr>
          <w:spacing w:val="2"/>
          <w:sz w:val="28"/>
          <w:szCs w:val="28"/>
        </w:rPr>
      </w:pPr>
      <w:r w:rsidRPr="00A8369D">
        <w:rPr>
          <w:spacing w:val="2"/>
          <w:sz w:val="28"/>
          <w:szCs w:val="28"/>
        </w:rPr>
        <w:t>При этом даже если сотрудники в организации работали неполный месяц, делить необходимо все равно на полное количество дней этого месяца.</w:t>
      </w:r>
    </w:p>
    <w:p w:rsidR="00756A91" w:rsidRPr="00A8369D" w:rsidRDefault="007D0FDB">
      <w:pPr>
        <w:ind w:firstLine="709"/>
        <w:jc w:val="both"/>
        <w:rPr>
          <w:spacing w:val="2"/>
          <w:sz w:val="28"/>
          <w:szCs w:val="28"/>
        </w:rPr>
      </w:pPr>
      <w:r w:rsidRPr="00A8369D">
        <w:rPr>
          <w:spacing w:val="2"/>
          <w:sz w:val="28"/>
          <w:szCs w:val="28"/>
        </w:rPr>
        <w:t>К примеру, расчет среднесписочной численности за месяц определяется следующим образом:</w:t>
      </w:r>
    </w:p>
    <w:p w:rsidR="00756A91" w:rsidRPr="00A8369D" w:rsidRDefault="007D0FDB">
      <w:pPr>
        <w:ind w:firstLine="709"/>
        <w:jc w:val="both"/>
        <w:rPr>
          <w:spacing w:val="2"/>
          <w:sz w:val="28"/>
          <w:szCs w:val="28"/>
        </w:rPr>
      </w:pPr>
      <w:r w:rsidRPr="00A8369D">
        <w:rPr>
          <w:spacing w:val="2"/>
          <w:sz w:val="28"/>
          <w:szCs w:val="28"/>
        </w:rPr>
        <w:t>на 01.08.2020 года в организации 24 работника, 10 августа одна из работниц ушла в декрет.</w:t>
      </w:r>
    </w:p>
    <w:p w:rsidR="00756A91" w:rsidRPr="00A8369D" w:rsidRDefault="007D0FDB">
      <w:pPr>
        <w:ind w:firstLine="709"/>
        <w:jc w:val="both"/>
        <w:rPr>
          <w:spacing w:val="2"/>
          <w:sz w:val="28"/>
          <w:szCs w:val="28"/>
        </w:rPr>
      </w:pPr>
      <w:r w:rsidRPr="00A8369D">
        <w:rPr>
          <w:spacing w:val="2"/>
          <w:sz w:val="28"/>
          <w:szCs w:val="28"/>
        </w:rPr>
        <w:t>Списочная численность работников на 1-9 августа (9 дней) – 24 работника, на 10-31 августа (22 дня) – 23 работника.</w:t>
      </w:r>
    </w:p>
    <w:p w:rsidR="00756A91" w:rsidRPr="00A8369D" w:rsidRDefault="007D0FDB">
      <w:pPr>
        <w:ind w:firstLine="709"/>
        <w:jc w:val="both"/>
        <w:rPr>
          <w:spacing w:val="2"/>
          <w:sz w:val="28"/>
          <w:szCs w:val="28"/>
        </w:rPr>
      </w:pPr>
      <w:r w:rsidRPr="00A8369D">
        <w:rPr>
          <w:spacing w:val="2"/>
          <w:sz w:val="28"/>
          <w:szCs w:val="28"/>
        </w:rPr>
        <w:t>Среднесписочная численность работников за август с учетом округления 23 работника ((24 работника*9 дней + 23 работника*22 дня)/31 дней).</w:t>
      </w:r>
    </w:p>
    <w:p w:rsidR="00756A91" w:rsidRPr="00A8369D" w:rsidRDefault="007D0FDB">
      <w:pPr>
        <w:ind w:firstLine="709"/>
        <w:jc w:val="both"/>
        <w:rPr>
          <w:spacing w:val="2"/>
          <w:sz w:val="28"/>
          <w:szCs w:val="28"/>
        </w:rPr>
      </w:pPr>
      <w:r w:rsidRPr="00A8369D">
        <w:rPr>
          <w:spacing w:val="2"/>
          <w:sz w:val="28"/>
          <w:szCs w:val="28"/>
        </w:rPr>
        <w:t>Данный показатель используется для применения положений пункта 2 статьи 687 налогового кодекса;</w:t>
      </w:r>
    </w:p>
    <w:p w:rsidR="00756A91" w:rsidRPr="00A8369D" w:rsidRDefault="007D0FDB">
      <w:pPr>
        <w:ind w:firstLine="709"/>
        <w:jc w:val="both"/>
        <w:rPr>
          <w:spacing w:val="2"/>
          <w:sz w:val="28"/>
          <w:szCs w:val="28"/>
        </w:rPr>
      </w:pPr>
      <w:r w:rsidRPr="00A8369D">
        <w:rPr>
          <w:spacing w:val="2"/>
          <w:sz w:val="28"/>
          <w:szCs w:val="28"/>
        </w:rPr>
        <w:t xml:space="preserve">4) по строке 910.00.004 среднемесячная заработная плата на одного работника за налоговый период определяется из </w:t>
      </w:r>
      <w:proofErr w:type="gramStart"/>
      <w:r w:rsidRPr="00A8369D">
        <w:rPr>
          <w:spacing w:val="2"/>
          <w:sz w:val="28"/>
          <w:szCs w:val="28"/>
        </w:rPr>
        <w:t>среднесписочной  численности</w:t>
      </w:r>
      <w:proofErr w:type="gramEnd"/>
      <w:r w:rsidRPr="00A8369D">
        <w:rPr>
          <w:spacing w:val="2"/>
          <w:sz w:val="28"/>
          <w:szCs w:val="28"/>
        </w:rPr>
        <w:t xml:space="preserve"> работников, следующим образом:</w:t>
      </w:r>
    </w:p>
    <w:p w:rsidR="00756A91" w:rsidRPr="00A8369D" w:rsidRDefault="007D0FDB">
      <w:pPr>
        <w:ind w:firstLine="709"/>
        <w:jc w:val="both"/>
        <w:rPr>
          <w:spacing w:val="2"/>
          <w:sz w:val="28"/>
          <w:szCs w:val="28"/>
        </w:rPr>
      </w:pPr>
      <w:r w:rsidRPr="00A8369D">
        <w:rPr>
          <w:spacing w:val="2"/>
          <w:sz w:val="28"/>
          <w:szCs w:val="28"/>
        </w:rPr>
        <w:t>сумма начисленной заработной платы работников за первый месяц налогового периода составила 2 113 000 тенге (425 000 тенге + 1 328 000 тенге + 360 000 тенге).</w:t>
      </w:r>
    </w:p>
    <w:p w:rsidR="00756A91" w:rsidRPr="00A8369D" w:rsidRDefault="007D0FDB">
      <w:pPr>
        <w:ind w:firstLine="709"/>
        <w:jc w:val="both"/>
        <w:rPr>
          <w:spacing w:val="2"/>
          <w:sz w:val="28"/>
          <w:szCs w:val="28"/>
        </w:rPr>
      </w:pPr>
      <w:r w:rsidRPr="00A8369D">
        <w:rPr>
          <w:spacing w:val="2"/>
          <w:sz w:val="28"/>
          <w:szCs w:val="28"/>
        </w:rPr>
        <w:t>Так, среднемесячная заработная плата на одного среднесписочного работника за первый месяц налогового периода составила 88 042 тенге</w:t>
      </w:r>
      <w:r w:rsidRPr="00A8369D">
        <w:rPr>
          <w:spacing w:val="2"/>
          <w:sz w:val="28"/>
          <w:szCs w:val="28"/>
        </w:rPr>
        <w:br/>
        <w:t>(2 113 000 /24 человек).</w:t>
      </w:r>
    </w:p>
    <w:p w:rsidR="00756A91" w:rsidRPr="00A8369D" w:rsidRDefault="007D0FDB">
      <w:pPr>
        <w:ind w:firstLine="709"/>
        <w:jc w:val="both"/>
        <w:rPr>
          <w:spacing w:val="2"/>
          <w:sz w:val="28"/>
          <w:szCs w:val="28"/>
        </w:rPr>
      </w:pPr>
      <w:r w:rsidRPr="00A8369D">
        <w:rPr>
          <w:spacing w:val="2"/>
          <w:sz w:val="28"/>
          <w:szCs w:val="28"/>
        </w:rPr>
        <w:t>Аналогично определяются среднемесячные суммы заработной платы на одного работника со второго по шестой месяцы налогового периода.</w:t>
      </w:r>
    </w:p>
    <w:p w:rsidR="00756A91" w:rsidRPr="00A8369D" w:rsidRDefault="007D0FDB">
      <w:pPr>
        <w:ind w:firstLine="709"/>
        <w:jc w:val="both"/>
        <w:rPr>
          <w:spacing w:val="2"/>
          <w:sz w:val="28"/>
          <w:szCs w:val="28"/>
        </w:rPr>
      </w:pPr>
      <w:r w:rsidRPr="00A8369D">
        <w:rPr>
          <w:spacing w:val="2"/>
          <w:sz w:val="28"/>
          <w:szCs w:val="28"/>
        </w:rPr>
        <w:t>Во втором месяце налогового периода сумма среднемесячной заработной платы на одного работника составила – 81 900 тенге,</w:t>
      </w:r>
      <w:r w:rsidRPr="00A8369D">
        <w:rPr>
          <w:spacing w:val="2"/>
          <w:sz w:val="28"/>
          <w:szCs w:val="28"/>
        </w:rPr>
        <w:br/>
      </w:r>
      <w:r w:rsidRPr="00A8369D">
        <w:rPr>
          <w:spacing w:val="2"/>
          <w:sz w:val="28"/>
          <w:szCs w:val="28"/>
        </w:rPr>
        <w:lastRenderedPageBreak/>
        <w:t>в третьем – 87 600 тенге, в четвертом и пятом месяцах по 90 000 тенге, в шестом 88 700 тенге.</w:t>
      </w:r>
    </w:p>
    <w:p w:rsidR="00756A91" w:rsidRPr="00A8369D" w:rsidRDefault="007D0FDB">
      <w:pPr>
        <w:ind w:firstLine="709"/>
        <w:jc w:val="both"/>
        <w:rPr>
          <w:spacing w:val="2"/>
          <w:sz w:val="28"/>
          <w:szCs w:val="28"/>
        </w:rPr>
      </w:pPr>
      <w:r w:rsidRPr="00A8369D">
        <w:rPr>
          <w:spacing w:val="2"/>
          <w:sz w:val="28"/>
          <w:szCs w:val="28"/>
        </w:rPr>
        <w:t>Тогда среднемесячная сумма заработной платы на одного работника за налоговый период составила 87 707 тенге (88 042 тенге + 81 900 тенге+87 600 тенге + 90 000 тенге + 90 000 тенге + 88 700 тенге)/6 месяцев.</w:t>
      </w:r>
    </w:p>
    <w:p w:rsidR="00756A91" w:rsidRPr="00A8369D" w:rsidRDefault="007D0FDB">
      <w:pPr>
        <w:ind w:firstLine="709"/>
        <w:jc w:val="both"/>
        <w:rPr>
          <w:spacing w:val="2"/>
          <w:sz w:val="28"/>
          <w:szCs w:val="28"/>
        </w:rPr>
      </w:pPr>
      <w:r w:rsidRPr="00A8369D">
        <w:rPr>
          <w:spacing w:val="2"/>
          <w:sz w:val="28"/>
          <w:szCs w:val="28"/>
        </w:rPr>
        <w:t>В данном примере 23-кратный размер месячного расчетного показателя, установленного законом о республиканском бюджете и действующего на начало соответствующего финансового года (далее – Закон о республиканском бюджете), составил 79 350 тенге (23 х 3 450МРП</w:t>
      </w:r>
      <w:r w:rsidRPr="00A8369D">
        <w:rPr>
          <w:spacing w:val="2"/>
          <w:sz w:val="28"/>
          <w:szCs w:val="28"/>
        </w:rPr>
        <w:br/>
        <w:t>на 2023 год).</w:t>
      </w:r>
    </w:p>
    <w:p w:rsidR="00756A91" w:rsidRPr="00A8369D" w:rsidRDefault="007D0FDB">
      <w:pPr>
        <w:ind w:firstLine="709"/>
        <w:jc w:val="both"/>
        <w:rPr>
          <w:spacing w:val="2"/>
          <w:sz w:val="28"/>
          <w:szCs w:val="28"/>
        </w:rPr>
      </w:pPr>
      <w:r w:rsidRPr="00A8369D">
        <w:rPr>
          <w:spacing w:val="2"/>
          <w:sz w:val="28"/>
          <w:szCs w:val="28"/>
        </w:rPr>
        <w:t>Так как среднемесячная заработная плата на одного работника по итогам налогового периода (87 707 тенге) превысила 23-кратный размер месячного расчетного показателя, то производится корректировка сумм налогов, исчисленных за налоговый период, в сторону уменьшения, исходя из среднесписочной численности работников, предусмотренная пунктом 2</w:t>
      </w:r>
      <w:r w:rsidRPr="00A8369D">
        <w:rPr>
          <w:spacing w:val="2"/>
          <w:sz w:val="28"/>
          <w:szCs w:val="28"/>
        </w:rPr>
        <w:br/>
        <w:t>статьи 687 Налогового кодекса;</w:t>
      </w:r>
    </w:p>
    <w:p w:rsidR="00756A91" w:rsidRPr="00A8369D" w:rsidRDefault="007D0FDB">
      <w:pPr>
        <w:ind w:firstLine="709"/>
        <w:jc w:val="both"/>
        <w:rPr>
          <w:spacing w:val="2"/>
          <w:sz w:val="28"/>
          <w:szCs w:val="28"/>
        </w:rPr>
      </w:pPr>
      <w:r w:rsidRPr="00A8369D">
        <w:rPr>
          <w:spacing w:val="2"/>
          <w:sz w:val="28"/>
          <w:szCs w:val="28"/>
        </w:rPr>
        <w:t>5) по строке 910.00.005 сумма исчисленных налогов в соответствии с пунктом 1 статьи 687 Налогового кодекса составила 1 650 000 тенге</w:t>
      </w:r>
      <w:r w:rsidRPr="00A8369D">
        <w:rPr>
          <w:spacing w:val="2"/>
          <w:sz w:val="28"/>
          <w:szCs w:val="28"/>
        </w:rPr>
        <w:br/>
        <w:t>(55 000 000 тенге х 3%);</w:t>
      </w:r>
    </w:p>
    <w:p w:rsidR="00756A91" w:rsidRPr="00A8369D" w:rsidRDefault="007D0FDB">
      <w:pPr>
        <w:ind w:firstLine="709"/>
        <w:jc w:val="both"/>
        <w:rPr>
          <w:spacing w:val="2"/>
          <w:sz w:val="28"/>
          <w:szCs w:val="28"/>
        </w:rPr>
      </w:pPr>
      <w:r w:rsidRPr="00A8369D">
        <w:rPr>
          <w:spacing w:val="2"/>
          <w:sz w:val="28"/>
          <w:szCs w:val="28"/>
        </w:rPr>
        <w:t>6) по строке 910.00.006 корректировка суммы налогов в соответствии с пунктом 2 статьи 687 Налогового кодекса составила 594 000 тенге, определяется следующим образом:</w:t>
      </w:r>
    </w:p>
    <w:p w:rsidR="00756A91" w:rsidRPr="00A8369D" w:rsidRDefault="007D0FDB">
      <w:pPr>
        <w:ind w:firstLine="709"/>
        <w:jc w:val="both"/>
        <w:rPr>
          <w:spacing w:val="2"/>
          <w:sz w:val="28"/>
          <w:szCs w:val="28"/>
        </w:rPr>
      </w:pPr>
      <w:r w:rsidRPr="00A8369D">
        <w:rPr>
          <w:spacing w:val="2"/>
          <w:sz w:val="28"/>
          <w:szCs w:val="28"/>
        </w:rPr>
        <w:t>1 650 000 тенге х 24 человек х 1,5% = 594 000 тенге, где 1,5% – процент корректировки суммы налога за каждого работника, исходя из среднесписочной численности работников;</w:t>
      </w:r>
    </w:p>
    <w:p w:rsidR="00756A91" w:rsidRPr="00A8369D" w:rsidRDefault="007D0FDB">
      <w:pPr>
        <w:ind w:firstLine="709"/>
        <w:jc w:val="both"/>
        <w:rPr>
          <w:spacing w:val="2"/>
          <w:sz w:val="28"/>
          <w:szCs w:val="28"/>
        </w:rPr>
      </w:pPr>
      <w:r w:rsidRPr="00A8369D">
        <w:rPr>
          <w:spacing w:val="2"/>
          <w:sz w:val="28"/>
          <w:szCs w:val="28"/>
        </w:rPr>
        <w:t>7) по строке 910.00.007 сумма налогов после корректировки, произведенной в сторону уменьшения, составила 1 056 000 тенге</w:t>
      </w:r>
      <w:r w:rsidRPr="00A8369D">
        <w:rPr>
          <w:spacing w:val="2"/>
          <w:sz w:val="28"/>
          <w:szCs w:val="28"/>
        </w:rPr>
        <w:br/>
        <w:t>(1 650 000 тенге – 594 000 тенге);</w:t>
      </w:r>
    </w:p>
    <w:p w:rsidR="00756A91" w:rsidRPr="00A8369D" w:rsidRDefault="007D0FDB">
      <w:pPr>
        <w:ind w:firstLine="709"/>
        <w:jc w:val="both"/>
        <w:rPr>
          <w:spacing w:val="2"/>
          <w:sz w:val="28"/>
          <w:szCs w:val="28"/>
        </w:rPr>
      </w:pPr>
      <w:r w:rsidRPr="00A8369D">
        <w:rPr>
          <w:spacing w:val="2"/>
          <w:sz w:val="28"/>
          <w:szCs w:val="28"/>
        </w:rPr>
        <w:t>8) по строке 910.00.008 сумма индивидуального (корпоративного) подоходного налога, подлежащего уплате в бюджет составила 528 000 тенге</w:t>
      </w:r>
      <w:r w:rsidRPr="00A8369D">
        <w:rPr>
          <w:spacing w:val="2"/>
          <w:sz w:val="28"/>
          <w:szCs w:val="28"/>
        </w:rPr>
        <w:br/>
        <w:t>(1 056 000 тенге * 0,5);</w:t>
      </w:r>
    </w:p>
    <w:p w:rsidR="00756A91" w:rsidRPr="00A8369D" w:rsidRDefault="007D0FDB">
      <w:pPr>
        <w:ind w:firstLine="709"/>
        <w:jc w:val="both"/>
        <w:rPr>
          <w:spacing w:val="2"/>
          <w:sz w:val="28"/>
          <w:szCs w:val="28"/>
        </w:rPr>
      </w:pPr>
      <w:r w:rsidRPr="00A8369D">
        <w:rPr>
          <w:spacing w:val="2"/>
          <w:sz w:val="28"/>
          <w:szCs w:val="28"/>
        </w:rPr>
        <w:t>9) по строке 910.00.009 сумма социального налога, подлежащего уплате в бюджет за налоговый период, определяется как сумма исчисленного социального налога (910.00.007 х 0,5) минус сумма социальных отчислений за индивидуального предпринимателя (910.00.011 VII) минус сумма социальных отчислений за работников (910.00.021 VII)</w:t>
      </w:r>
      <w:r w:rsidR="00EA28AA" w:rsidRPr="00A8369D">
        <w:t xml:space="preserve"> </w:t>
      </w:r>
      <w:r w:rsidR="00EA28AA" w:rsidRPr="00A8369D">
        <w:rPr>
          <w:spacing w:val="2"/>
          <w:sz w:val="28"/>
          <w:szCs w:val="28"/>
        </w:rPr>
        <w:t xml:space="preserve">и/или минус сумма социальных отчислений приходящейся на долю социальных отчислений в едином платеже (910.03J) </w:t>
      </w:r>
      <w:r w:rsidRPr="00A8369D">
        <w:rPr>
          <w:spacing w:val="2"/>
          <w:sz w:val="28"/>
          <w:szCs w:val="28"/>
        </w:rPr>
        <w:t>равна 355 190 тенге</w:t>
      </w:r>
      <w:r w:rsidRPr="00A8369D">
        <w:rPr>
          <w:spacing w:val="2"/>
          <w:sz w:val="28"/>
          <w:szCs w:val="28"/>
        </w:rPr>
        <w:br/>
        <w:t>((1 056 000 х 0,5) – 22 150 – 150 660);</w:t>
      </w:r>
    </w:p>
    <w:p w:rsidR="00756A91" w:rsidRPr="00A8369D" w:rsidRDefault="007D0FDB">
      <w:pPr>
        <w:ind w:firstLine="709"/>
        <w:jc w:val="both"/>
        <w:rPr>
          <w:spacing w:val="2"/>
          <w:sz w:val="28"/>
          <w:szCs w:val="28"/>
        </w:rPr>
      </w:pPr>
      <w:r w:rsidRPr="00A8369D">
        <w:rPr>
          <w:spacing w:val="2"/>
          <w:sz w:val="28"/>
          <w:szCs w:val="28"/>
        </w:rPr>
        <w:t>10) по строке 910.00.010 сумма дохода, с которого исчисляются социальные отчисления за индивидуального предпринимателя, составила –</w:t>
      </w:r>
      <w:r w:rsidRPr="00A8369D">
        <w:rPr>
          <w:spacing w:val="2"/>
          <w:sz w:val="28"/>
          <w:szCs w:val="28"/>
        </w:rPr>
        <w:br/>
        <w:t>2 940 000 тенге (490 000 тенге х 6 месяцев), где 490 000 тенге – предельный доход за месяц, принимаемый для исчисления социальных отчислений;</w:t>
      </w:r>
    </w:p>
    <w:p w:rsidR="00756A91" w:rsidRPr="00A8369D" w:rsidRDefault="007D0FDB">
      <w:pPr>
        <w:ind w:firstLine="709"/>
        <w:jc w:val="both"/>
        <w:rPr>
          <w:spacing w:val="2"/>
          <w:sz w:val="28"/>
          <w:szCs w:val="28"/>
        </w:rPr>
      </w:pPr>
      <w:r w:rsidRPr="00A8369D">
        <w:rPr>
          <w:spacing w:val="2"/>
          <w:sz w:val="28"/>
          <w:szCs w:val="28"/>
        </w:rPr>
        <w:lastRenderedPageBreak/>
        <w:t>11) по строке 910.00.011 сумма социальных отчислений за индивидуального предпринимателя составила 102 900 тенге</w:t>
      </w:r>
      <w:r w:rsidRPr="00A8369D">
        <w:rPr>
          <w:spacing w:val="2"/>
          <w:sz w:val="28"/>
          <w:szCs w:val="28"/>
        </w:rPr>
        <w:br/>
        <w:t>(2 940 000 х 3,5%), где 3,5% – ставка социальных отчислений в 2023 году;</w:t>
      </w:r>
    </w:p>
    <w:p w:rsidR="00756A91" w:rsidRPr="00A8369D" w:rsidRDefault="007D0FDB">
      <w:pPr>
        <w:ind w:firstLine="709"/>
        <w:jc w:val="both"/>
        <w:rPr>
          <w:spacing w:val="2"/>
          <w:sz w:val="28"/>
          <w:szCs w:val="28"/>
        </w:rPr>
      </w:pPr>
      <w:r w:rsidRPr="00A8369D">
        <w:rPr>
          <w:spacing w:val="2"/>
          <w:sz w:val="28"/>
          <w:szCs w:val="28"/>
        </w:rPr>
        <w:t>12) по строке 910.00.012 сумма дохода, с которого исчисляются обязательные пенсионные взносы и обязательные пенсионные взносы работодателя за индивидуального предпринимателя в соответствии с</w:t>
      </w:r>
      <w:r w:rsidR="00E71D6E" w:rsidRPr="00A8369D">
        <w:rPr>
          <w:spacing w:val="2"/>
          <w:sz w:val="28"/>
          <w:szCs w:val="28"/>
        </w:rPr>
        <w:t xml:space="preserve"> </w:t>
      </w:r>
      <w:r w:rsidR="00E71D6E" w:rsidRPr="00A8369D">
        <w:rPr>
          <w:color w:val="000000" w:themeColor="text1"/>
          <w:spacing w:val="2"/>
          <w:sz w:val="28"/>
          <w:szCs w:val="28"/>
        </w:rPr>
        <w:t>Социальным кодексом Республики Казахстан</w:t>
      </w:r>
      <w:r w:rsidRPr="00A8369D">
        <w:rPr>
          <w:spacing w:val="2"/>
          <w:sz w:val="28"/>
          <w:szCs w:val="28"/>
        </w:rPr>
        <w:t>, составила 420 000 тенге</w:t>
      </w:r>
      <w:r w:rsidR="00E71D6E" w:rsidRPr="00A8369D">
        <w:rPr>
          <w:spacing w:val="2"/>
          <w:sz w:val="28"/>
          <w:szCs w:val="28"/>
        </w:rPr>
        <w:t xml:space="preserve"> </w:t>
      </w:r>
      <w:r w:rsidRPr="00A8369D">
        <w:rPr>
          <w:spacing w:val="2"/>
          <w:sz w:val="28"/>
          <w:szCs w:val="28"/>
        </w:rPr>
        <w:t>(70 000 тенге х 6 месяцев), где 70 000 тенге – минимальный размер заработной платы на 2023 год, установленный Законом о республиканском бюджете;</w:t>
      </w:r>
    </w:p>
    <w:p w:rsidR="00756A91" w:rsidRPr="00A8369D" w:rsidRDefault="007D0FDB">
      <w:pPr>
        <w:ind w:firstLine="709"/>
        <w:jc w:val="both"/>
        <w:rPr>
          <w:spacing w:val="2"/>
          <w:sz w:val="28"/>
          <w:szCs w:val="28"/>
        </w:rPr>
      </w:pPr>
      <w:r w:rsidRPr="00A8369D">
        <w:rPr>
          <w:spacing w:val="2"/>
          <w:sz w:val="28"/>
          <w:szCs w:val="28"/>
        </w:rPr>
        <w:t>13) по строке 910.00.013 сумма обязательных пенсионных взносов за индивидуального предпринимателя составила 42 000 тенге</w:t>
      </w:r>
      <w:r w:rsidRPr="00A8369D">
        <w:rPr>
          <w:spacing w:val="2"/>
          <w:sz w:val="28"/>
          <w:szCs w:val="28"/>
        </w:rPr>
        <w:br/>
        <w:t>(420 000 тенге х 10%), где 10% – ставка обязательных пенсионных взносов.</w:t>
      </w:r>
    </w:p>
    <w:p w:rsidR="00756A91" w:rsidRPr="00A8369D" w:rsidRDefault="007D0FDB">
      <w:pPr>
        <w:ind w:firstLine="709"/>
        <w:jc w:val="both"/>
        <w:rPr>
          <w:spacing w:val="2"/>
          <w:sz w:val="28"/>
          <w:szCs w:val="28"/>
        </w:rPr>
      </w:pPr>
      <w:r w:rsidRPr="00A8369D">
        <w:rPr>
          <w:spacing w:val="2"/>
          <w:sz w:val="28"/>
          <w:szCs w:val="28"/>
        </w:rPr>
        <w:t>14) по строке 910.00.014 сумма обязательных пенсионных взносов работодателя за индивидуального предпринимателя составила 21 000 тенге (420 000 тенге х 5%), где 5% – ставка обязательных пенсионных взносов работодателя;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15) по строке 910.00.015 сумма взносов на обязательное социальное медицинское страхование, к уплате.</w:t>
      </w:r>
    </w:p>
    <w:p w:rsidR="00756A91" w:rsidRPr="00A8369D" w:rsidRDefault="007D0FDB">
      <w:pPr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 xml:space="preserve">11. </w:t>
      </w:r>
      <w:r w:rsidRPr="00A8369D">
        <w:rPr>
          <w:color w:val="000000" w:themeColor="text1"/>
          <w:sz w:val="28"/>
          <w:szCs w:val="28"/>
        </w:rPr>
        <w:t>В разделе «Начисленные доходы физических лиц»;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1) в строках 910.00.016 I по 910.00.016 VI указываются суммы доходов, начисленных налоговым агентом физическим лицам, в том числе иностранцам или лицам без гражданства, за каждый отчетный месяц налогового периода.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строка 910.00.016 VII предназначена для отражения итоговой суммы начисленных доходов за полугодие, определяемая как сумма строк с 910.00.016 I по 910.00.016 VI;</w:t>
      </w:r>
    </w:p>
    <w:p w:rsidR="00756A91" w:rsidRPr="00A8369D" w:rsidRDefault="007D0FDB">
      <w:pPr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 xml:space="preserve">2) в строке 910.00.016 </w:t>
      </w:r>
      <w:proofErr w:type="gramStart"/>
      <w:r w:rsidRPr="00A8369D">
        <w:rPr>
          <w:color w:val="000000" w:themeColor="text1"/>
          <w:sz w:val="28"/>
          <w:szCs w:val="28"/>
        </w:rPr>
        <w:t>А</w:t>
      </w:r>
      <w:proofErr w:type="gramEnd"/>
      <w:r w:rsidRPr="00A8369D">
        <w:rPr>
          <w:color w:val="000000" w:themeColor="text1"/>
          <w:sz w:val="28"/>
          <w:szCs w:val="28"/>
        </w:rPr>
        <w:t xml:space="preserve"> предназначена для отражения суммы доходов, начисленных работникам за отчетный период;</w:t>
      </w:r>
    </w:p>
    <w:p w:rsidR="00756A91" w:rsidRPr="00A8369D" w:rsidRDefault="007D0FDB">
      <w:pPr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 xml:space="preserve">3) в строке 910.00.016 </w:t>
      </w:r>
      <w:proofErr w:type="gramStart"/>
      <w:r w:rsidRPr="00A8369D">
        <w:rPr>
          <w:color w:val="000000" w:themeColor="text1"/>
          <w:sz w:val="28"/>
          <w:szCs w:val="28"/>
        </w:rPr>
        <w:t>В</w:t>
      </w:r>
      <w:proofErr w:type="gramEnd"/>
      <w:r w:rsidRPr="00A8369D">
        <w:rPr>
          <w:color w:val="000000" w:themeColor="text1"/>
          <w:sz w:val="28"/>
          <w:szCs w:val="28"/>
        </w:rPr>
        <w:t xml:space="preserve"> предназначена для отражения суммы начисленных доходов в виде дивидендов за отчетный период;</w:t>
      </w:r>
    </w:p>
    <w:p w:rsidR="00756A91" w:rsidRPr="00A8369D" w:rsidRDefault="007D0FDB">
      <w:pPr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 xml:space="preserve">4) в строке 910.00.016 </w:t>
      </w:r>
      <w:proofErr w:type="gramStart"/>
      <w:r w:rsidRPr="00A8369D">
        <w:rPr>
          <w:color w:val="000000" w:themeColor="text1"/>
          <w:sz w:val="28"/>
          <w:szCs w:val="28"/>
        </w:rPr>
        <w:t>С</w:t>
      </w:r>
      <w:proofErr w:type="gramEnd"/>
      <w:r w:rsidRPr="00A8369D">
        <w:rPr>
          <w:color w:val="000000" w:themeColor="text1"/>
          <w:sz w:val="28"/>
          <w:szCs w:val="28"/>
        </w:rPr>
        <w:t xml:space="preserve"> предназначена для отражения суммы начисленных доходов в виде выигрышей за отчетный период;</w:t>
      </w:r>
    </w:p>
    <w:p w:rsidR="00756A91" w:rsidRPr="00A8369D" w:rsidRDefault="007D0FDB">
      <w:pPr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 xml:space="preserve">5) в строке 910.00.016 </w:t>
      </w:r>
      <w:r w:rsidRPr="00A8369D">
        <w:rPr>
          <w:color w:val="000000" w:themeColor="text1"/>
          <w:sz w:val="28"/>
          <w:szCs w:val="28"/>
          <w:lang w:val="en-US"/>
        </w:rPr>
        <w:t>D</w:t>
      </w:r>
      <w:r w:rsidRPr="00A8369D">
        <w:rPr>
          <w:color w:val="000000" w:themeColor="text1"/>
          <w:sz w:val="28"/>
          <w:szCs w:val="28"/>
        </w:rPr>
        <w:t xml:space="preserve"> предназначена для отражения суммы начисленных доходов в виде вознаграждения за отчетный </w:t>
      </w:r>
      <w:r w:rsidRPr="00A8369D">
        <w:rPr>
          <w:color w:val="000000" w:themeColor="text1"/>
          <w:sz w:val="28"/>
          <w:szCs w:val="28"/>
          <w:lang w:val="kk-KZ"/>
        </w:rPr>
        <w:t>период</w:t>
      </w:r>
      <w:r w:rsidRPr="00A8369D">
        <w:rPr>
          <w:color w:val="000000" w:themeColor="text1"/>
          <w:sz w:val="28"/>
          <w:szCs w:val="28"/>
        </w:rPr>
        <w:t>;</w:t>
      </w:r>
    </w:p>
    <w:p w:rsidR="00756A91" w:rsidRPr="00A8369D" w:rsidRDefault="007D0FDB">
      <w:pPr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 xml:space="preserve">6) в строке 910.00.016 Е предназначена для отражения суммы начисленных доходов по договорам гражданско-правового характера предметом которых является оказание услуг, выполнение работ за отчетный </w:t>
      </w:r>
      <w:r w:rsidRPr="00A8369D">
        <w:rPr>
          <w:color w:val="000000" w:themeColor="text1"/>
          <w:sz w:val="28"/>
          <w:szCs w:val="28"/>
          <w:lang w:val="kk-KZ"/>
        </w:rPr>
        <w:t>период</w:t>
      </w:r>
      <w:r w:rsidRPr="00A8369D">
        <w:rPr>
          <w:color w:val="000000" w:themeColor="text1"/>
          <w:sz w:val="28"/>
          <w:szCs w:val="28"/>
        </w:rPr>
        <w:t>.</w:t>
      </w:r>
    </w:p>
    <w:p w:rsidR="00756A91" w:rsidRPr="00A8369D" w:rsidRDefault="007D0FDB">
      <w:pPr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12. В разделе «Исчисление единого платежа с доходов работников»:</w:t>
      </w:r>
    </w:p>
    <w:p w:rsidR="00756A91" w:rsidRPr="00A8369D" w:rsidRDefault="007D0FDB">
      <w:pPr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1) в строках с 910.00.017 I по 910.00.017 VI указывается сумма доходов работников, применяемых для исчисления единого платежа.</w:t>
      </w:r>
    </w:p>
    <w:p w:rsidR="00756A91" w:rsidRPr="00A8369D" w:rsidRDefault="007D0FDB">
      <w:pPr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Строка 910.00.017 VII предназначена для отражения итоговой суммы доходов работников, применяемых для исчисления единого платежа, определяемая как сумма строк с 910.00.017 I по 910.00.017 VI;</w:t>
      </w:r>
    </w:p>
    <w:p w:rsidR="00756A91" w:rsidRPr="00A8369D" w:rsidRDefault="007D0FDB">
      <w:pPr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lastRenderedPageBreak/>
        <w:t>2) в строках с 910.00.018 I по 910.00.018 VI указывается сумма единого платежа, подлежащая перечислению за каждый месяц отчетного периода.</w:t>
      </w:r>
    </w:p>
    <w:p w:rsidR="00756A91" w:rsidRPr="00A8369D" w:rsidRDefault="007D0FDB">
      <w:pPr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Строка 910.00.018 VII предназначена для отражения итоговой суммы единого платежа,</w:t>
      </w:r>
      <w:r w:rsidRPr="00A8369D">
        <w:t xml:space="preserve"> </w:t>
      </w:r>
      <w:r w:rsidRPr="00A8369D">
        <w:rPr>
          <w:color w:val="000000" w:themeColor="text1"/>
          <w:sz w:val="28"/>
          <w:szCs w:val="28"/>
        </w:rPr>
        <w:t>подлежащая перечислению, определяемая как сумма строк с 910.00.018 I по 910.00.018 VI.</w:t>
      </w:r>
    </w:p>
    <w:p w:rsidR="00E22EA9" w:rsidRPr="00A8369D" w:rsidRDefault="00E22EA9">
      <w:pPr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Исчисление единого платежа производится без округления.</w:t>
      </w:r>
    </w:p>
    <w:p w:rsidR="00756A91" w:rsidRPr="00A8369D" w:rsidRDefault="007D0FDB">
      <w:pPr>
        <w:tabs>
          <w:tab w:val="left" w:pos="1134"/>
        </w:tabs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13. В разделе «Исчисление индивидуального подоходного налога и социальных платежей физических лиц»: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1) в строках с 910.00.019 I по 910.00.019 VI указывается сумма ИПН, исчисленного с доходов граждан Республики Казахстан, выплаченных физическим лицам, и подлежащего перечислению в бюджет за каждый месяц отчетного периода.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Строка 910.00.019 VII предназначена для отражения итоговой суммы ИПН, исчисленного с доходов граждан Республики Казахстан за полугодие, определяемая как сумма строк с 910.00.019 I по 910.00.019 VI;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2) в строках с 910.00.020 I по 910.00.020 VI указывается сумма ИПН, исчисленного с доходов иностранцев или лиц без гражданства, выплаченных физическим лицам, и подлежащего перечислению в бюджет за каждый месяц отчетного периода.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Строка 910.00.020 VII предназначена для отражения итоговой суммы ИПН, исчисленного с доходов иностранцев или лиц без гражданства за полугодие, определяемая как сумма строк с 910.00.020 I по 910.00.020 VI;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3) в строках с 910.00.021 I по 910.00.021 VI указывается сумма социальных отчислений за каждый месяц отчетного периода.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Строка 910.00.021 VII предназначена для отражения итоговой суммы социальных отчислений за полугодие, определяемая как сумма строк с 910.00.021 I по 910.00.021 VI;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4) в строках с 910.00.022 I по 910.00.022 VI указывается сумма обязательных пенсионных взносов, исчисленных с выплаченных доходов физических лиц и подлежащих перечислению в единый накопительный пенсионный фонд за каждый месяц отчетного периода.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Строка 910.00.022 VII предназначена для отражения итоговой суммы обязательных пенсионных взносов за полугодие, определяемая как сумма строк с 910.00.022 I по 910.00.022 VI;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5) в строках с 910.00.023 I по 910.00.023 VI указывается сумма обязательных пенсионных взносов работодателя, исчисленных с выплаченных доходов физических лиц и подлежащих перечислению в единый накопительный пенсионный фонд за каждый месяц отчетного периода.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Строка 910.00.023 VII предназначена для отражения итоговой суммы обязательных пенсионных взносов работодателя за полугодие, определяемая как сумма строк с 910.00.023 I по 910.00.023 VI;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lastRenderedPageBreak/>
        <w:t>6) в строках с 910.00.024 I по 910.00.024 VI указывается сумма обязательных профессиональных пенсионных взносов за каждый месяц отчетного периода.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Строка 910.00.024 VII предназначена для отражения итоговой суммы обязательных профессиональных пенсионных взносов за полугодие, определяемая как сумма строк с 910.00.024 I по 910.00.024 VI;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 xml:space="preserve">7) в строках с 910.00.025 I по 910.00.025 VI указывается сумма взносов и отчислений на обязательное социальное медицинское страхование за физических лиц за каждый месяц отчетного периода в соответствии с </w:t>
      </w:r>
      <w:hyperlink r:id="rId24" w:anchor="z42" w:history="1">
        <w:r w:rsidRPr="00A8369D">
          <w:rPr>
            <w:color w:val="000000" w:themeColor="text1"/>
            <w:spacing w:val="2"/>
            <w:sz w:val="28"/>
            <w:szCs w:val="28"/>
          </w:rPr>
          <w:t>Законом</w:t>
        </w:r>
      </w:hyperlink>
      <w:r w:rsidRPr="00A8369D">
        <w:rPr>
          <w:color w:val="000000" w:themeColor="text1"/>
          <w:spacing w:val="2"/>
          <w:sz w:val="28"/>
          <w:szCs w:val="28"/>
        </w:rPr>
        <w:t xml:space="preserve"> об обязательном социальном медицинском страховании.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Строка 910.00.025 VII предназначена для отражения итоговой суммы взносов и отчислений на обязательное социальное медицинское страхование за физических лиц за полугодие, определяемая как сумма строк с 910.00.025 I по 910.00.025 VI.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14. В разделе «Сведения о запасах»: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в строке 910.00.026 указывается стоимость запасов: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в строке А указывается стоимость запасов на начало налогового периода всего;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 xml:space="preserve">в строке </w:t>
      </w:r>
      <w:proofErr w:type="gramStart"/>
      <w:r w:rsidRPr="00A8369D">
        <w:rPr>
          <w:color w:val="000000" w:themeColor="text1"/>
          <w:spacing w:val="2"/>
          <w:sz w:val="28"/>
          <w:szCs w:val="28"/>
        </w:rPr>
        <w:t>В указывается</w:t>
      </w:r>
      <w:proofErr w:type="gramEnd"/>
      <w:r w:rsidRPr="00A8369D">
        <w:rPr>
          <w:color w:val="000000" w:themeColor="text1"/>
          <w:spacing w:val="2"/>
          <w:sz w:val="28"/>
          <w:szCs w:val="28"/>
        </w:rPr>
        <w:t xml:space="preserve"> стоимость запасов на конец налогового периода всего;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в строке С указывается стоимость приобретенных запасов, работ, услуг, всего.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bookmarkStart w:id="0" w:name="SUB1500"/>
      <w:bookmarkEnd w:id="0"/>
      <w:r w:rsidRPr="00A8369D">
        <w:rPr>
          <w:color w:val="000000" w:themeColor="text1"/>
          <w:spacing w:val="2"/>
          <w:sz w:val="28"/>
          <w:szCs w:val="28"/>
        </w:rPr>
        <w:t xml:space="preserve">Данная строка заполняется в случае применения </w:t>
      </w:r>
      <w:r w:rsidRPr="00A8369D">
        <w:rPr>
          <w:color w:val="000000" w:themeColor="text1"/>
          <w:sz w:val="28"/>
          <w:szCs w:val="28"/>
        </w:rPr>
        <w:t>трехкомпонентной интегрированной системы.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 xml:space="preserve">15. В разделе «БИН аппарата </w:t>
      </w:r>
      <w:proofErr w:type="spellStart"/>
      <w:r w:rsidRPr="00A8369D">
        <w:rPr>
          <w:color w:val="000000" w:themeColor="text1"/>
          <w:spacing w:val="2"/>
          <w:sz w:val="28"/>
          <w:szCs w:val="28"/>
        </w:rPr>
        <w:t>акимов</w:t>
      </w:r>
      <w:proofErr w:type="spellEnd"/>
      <w:r w:rsidRPr="00A8369D">
        <w:rPr>
          <w:color w:val="000000" w:themeColor="text1"/>
          <w:spacing w:val="2"/>
          <w:sz w:val="28"/>
          <w:szCs w:val="28"/>
        </w:rPr>
        <w:t xml:space="preserve"> городов районного значения, сел, поселков, сельских округов»: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 xml:space="preserve">1) по строке 910.00.027 указывается БИН аппарата </w:t>
      </w:r>
      <w:proofErr w:type="spellStart"/>
      <w:r w:rsidRPr="00A8369D">
        <w:rPr>
          <w:color w:val="000000" w:themeColor="text1"/>
          <w:spacing w:val="2"/>
          <w:sz w:val="28"/>
          <w:szCs w:val="28"/>
        </w:rPr>
        <w:t>акимов</w:t>
      </w:r>
      <w:proofErr w:type="spellEnd"/>
      <w:r w:rsidRPr="00A8369D">
        <w:rPr>
          <w:color w:val="000000" w:themeColor="text1"/>
          <w:spacing w:val="2"/>
          <w:sz w:val="28"/>
          <w:szCs w:val="28"/>
        </w:rPr>
        <w:t xml:space="preserve"> городов районного значения, сел, поселков, сельских округов по месту нахождения индивидуального предпринимателя.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При этом местом нахождения индивидуального предпринимателя признается место преимущественного осуществления деятельности индивидуального предпринимателя, заявленное при постановке на регистрационный учет в органе государственных доходов в качестве индивидуального предпринимателя.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16. В разделе «Ответственность налогоплательщика (налогового агента)»: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1) в поле «Фамилия, имя отчество (при его наличии) налогоплательщика (руководителя)» указываются фамилия, имя отчество (при его наличии) руководителя в соответствии с учредительными документами.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В случае если декларация представляется физическим лицом, в поле указывается фамилия, имя отчество (при его наличии) налогоплательщика, которые заполняются в соответствии с документами, удостоверяющими личность;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2) дата подачи декларации в орган государственных доходов;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lastRenderedPageBreak/>
        <w:t>3) код органа государственных доходов по месту нахождения налогоплательщика.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При этом местом нахождения индивидуального предпринимателя признается место преимущественного осуществления деятельности индивидуального предпринимателя, заявленное при постановке на регистрационный учет в органе государственных доходов в качестве индивидуального предпринимателя.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Местом нахождения юридического лица-резидента признается место нахождения его постоянно действующего органа, указываемое в учредительных документах.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Местом нахождения юридического лица-нерезидента, осуществляющего деятельность через постоянное учреждение без открытия филиала, представительства, признается место осуществления деятельности в Республике Казахстан, заявленное при регистрации в качестве налогоплательщика в органе государственных доходов;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4) код органа государственных доходов по месту жительства физического лица.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При этом местом жительства физического лица признается место регистрации гражданина в соответствии с законодательством Республики Казахстан о регистрации граждан;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5) в поле «Фамилия, имя отчество (при его наличии) должностного лица, принявшего декларацию» указываются фамилия, имя отчество (при его наличии) работника органа государственных доходов, принявшего декларацию;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 xml:space="preserve">6) дата приема декларации должностным лицом в соответствии с </w:t>
      </w:r>
      <w:hyperlink r:id="rId25" w:anchor="z3959" w:history="1">
        <w:r w:rsidRPr="00A8369D">
          <w:rPr>
            <w:color w:val="000000" w:themeColor="text1"/>
            <w:spacing w:val="2"/>
            <w:sz w:val="28"/>
            <w:szCs w:val="28"/>
          </w:rPr>
          <w:t>пунктом 2</w:t>
        </w:r>
      </w:hyperlink>
      <w:r w:rsidRPr="00A8369D">
        <w:rPr>
          <w:color w:val="000000" w:themeColor="text1"/>
          <w:spacing w:val="2"/>
          <w:sz w:val="28"/>
          <w:szCs w:val="28"/>
        </w:rPr>
        <w:t xml:space="preserve"> статьи 209 Налогового кодекса;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7) входящий номер декларации, присваиваемый органом государственных доходов;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8) дата почтового штемпеля, проставленного почтовой или иной организацией связи.</w:t>
      </w:r>
    </w:p>
    <w:p w:rsidR="00756A91" w:rsidRPr="00A8369D" w:rsidRDefault="007D0FD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A8369D">
        <w:rPr>
          <w:color w:val="000000" w:themeColor="text1"/>
          <w:spacing w:val="2"/>
          <w:sz w:val="28"/>
          <w:szCs w:val="28"/>
        </w:rPr>
        <w:t>Подпункты 5), 6), 7) и 8) настоящего пункта заполняются работником органа государственных доходов, принявшим декларацию на бумажном носителе.</w:t>
      </w:r>
    </w:p>
    <w:p w:rsidR="00756A91" w:rsidRPr="00A8369D" w:rsidRDefault="00756A91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</w:p>
    <w:p w:rsidR="00756A91" w:rsidRPr="00A8369D" w:rsidRDefault="00756A91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</w:p>
    <w:p w:rsidR="00756A91" w:rsidRPr="00A8369D" w:rsidRDefault="007D0FDB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A8369D">
        <w:rPr>
          <w:b/>
          <w:color w:val="000000" w:themeColor="text1"/>
          <w:sz w:val="28"/>
          <w:szCs w:val="28"/>
        </w:rPr>
        <w:t xml:space="preserve">Глава 3. Пояснение по заполнению формы 910.01 </w:t>
      </w:r>
      <w:r w:rsidRPr="00A8369D">
        <w:rPr>
          <w:b/>
          <w:bCs/>
          <w:color w:val="000000" w:themeColor="text1"/>
          <w:sz w:val="28"/>
          <w:szCs w:val="28"/>
        </w:rPr>
        <w:t>–</w:t>
      </w:r>
      <w:r w:rsidRPr="00A8369D">
        <w:rPr>
          <w:b/>
          <w:color w:val="000000" w:themeColor="text1"/>
          <w:sz w:val="28"/>
          <w:szCs w:val="28"/>
        </w:rPr>
        <w:t xml:space="preserve"> Исчисление налога и социальных платежей с доходов физических лиц</w:t>
      </w:r>
    </w:p>
    <w:p w:rsidR="00756A91" w:rsidRPr="00A8369D" w:rsidRDefault="00756A91">
      <w:pPr>
        <w:widowControl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756A91" w:rsidRPr="00A8369D" w:rsidRDefault="007D0FDB">
      <w:pPr>
        <w:tabs>
          <w:tab w:val="left" w:pos="0"/>
          <w:tab w:val="left" w:pos="851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17 Данная форма предназначена для исчисления налога и социальных платежей с доходов физических лиц, облагаемых у источника выплаты, за исключением иностранцев или лиц без гражданства.</w:t>
      </w:r>
    </w:p>
    <w:p w:rsidR="00756A91" w:rsidRPr="00A8369D" w:rsidRDefault="007D0FDB">
      <w:pPr>
        <w:tabs>
          <w:tab w:val="left" w:pos="0"/>
          <w:tab w:val="left" w:pos="851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lastRenderedPageBreak/>
        <w:t>18. В разделе «Общая информация о налогоплательщике (налоговом агенте, агенте или плательщике социальных платежей)» – ИИН (БИН) налогоплательщика.</w:t>
      </w:r>
    </w:p>
    <w:p w:rsidR="00756A91" w:rsidRPr="00A8369D" w:rsidRDefault="007D0FDB">
      <w:pPr>
        <w:tabs>
          <w:tab w:val="left" w:pos="0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19. В разделе «Исчисление налога и социальных платежей с доходов физических лиц»:</w:t>
      </w:r>
    </w:p>
    <w:p w:rsidR="00756A91" w:rsidRPr="00A8369D" w:rsidRDefault="007D0FDB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в графе А проставляется очередной порядковый номер;</w:t>
      </w:r>
    </w:p>
    <w:p w:rsidR="00756A91" w:rsidRPr="00A8369D" w:rsidRDefault="007D0FDB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в графе </w:t>
      </w:r>
      <w:proofErr w:type="gramStart"/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указываются</w:t>
      </w:r>
      <w:proofErr w:type="gramEnd"/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фамилия, имя, отчество (при его наличии) физических лиц, которым начислены доходы в отчетном периоде;</w:t>
      </w:r>
    </w:p>
    <w:p w:rsidR="00756A91" w:rsidRPr="00A8369D" w:rsidRDefault="007D0FDB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в графе C указываются ИИН физических лиц;</w:t>
      </w:r>
    </w:p>
    <w:p w:rsidR="00756A91" w:rsidRPr="00A8369D" w:rsidRDefault="007D0FDB">
      <w:pPr>
        <w:pStyle w:val="ad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графе D указывается статус физического лица: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физическое лицо, получившее доход работника (по трудовому договору/контракту), в том числе в виде натуральной и материальной выгоды, прощения долга, а также безвозмездно полученного имущества;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физическое лицо, получившее доходы по договорам</w:t>
      </w:r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гражданско-правового характера, предметом которых является оказание услуг, выполнение работ, в том числе в виде прощения долга;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физическое лицо, получившее доход в виде выигрыша;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физическое лицо, получившее доходы в виде пенсионных выплат;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физическое лицо, получившее доходы в виде вознаграждения по операциям </w:t>
      </w:r>
      <w:proofErr w:type="spellStart"/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</w:t>
      </w:r>
      <w:proofErr w:type="spellEnd"/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– физическое лицо, получившее доходы в виде вознаграждений, за исключением вознаграждения по операциям </w:t>
      </w:r>
      <w:proofErr w:type="spellStart"/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</w:t>
      </w:r>
      <w:proofErr w:type="spellEnd"/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7 – физическое лицо, получившее доходы в виде дивидендов;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8 – физическое лицо, получившее доходы в виде стипендий;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9 – физическое лицо, получившее доходы по договорам накопительного страхования;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10 – физическое лицо, получившее доходы от личного подсобного хозяйства;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11 – физическое лицо, получившее иные доходы, облагаемые у источника выплаты, за исключением указанных выше.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физического лица произведены выплаты в виде нескольких видов доходов, каждый из перечисленных доходов подлежит заполнению отдельной строкой;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графе E указывается категория физического лица: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пенсионер;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лицо с инвалидностью;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лицо, приравненное к участникам Великой Отечественной войны и/или являющееся ветераном боевых действий на территории других государств;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родитель, опекун, попечитель ребенка</w:t>
      </w:r>
      <w:r w:rsidR="006B7E93"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E93" w:rsidRPr="00A836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6B7E93"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E93" w:rsidRPr="00A836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proofErr w:type="spellStart"/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нвалид</w:t>
      </w:r>
      <w:proofErr w:type="spellEnd"/>
      <w:r w:rsidR="006B7E93" w:rsidRPr="00A836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ностью</w:t>
      </w:r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достигшего восемнадцатилетнего возраста, или лица, признанного лицом с инвалидностью по причине «лицо с инвалидностью с детства»;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усыновитель (</w:t>
      </w:r>
      <w:proofErr w:type="spellStart"/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удочеритель</w:t>
      </w:r>
      <w:proofErr w:type="spellEnd"/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ребенка, не достигшего восемнадцатилетнего возраста;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 – приемный родитель, принявший детей-сирот и детей, оставшихся без попечения родителей, в приемную семью;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7 – дети;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8 – 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лет;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9 – 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безопасности);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– многодетные матери, награжденные подвесками «Алтын </w:t>
      </w:r>
      <w:proofErr w:type="spellStart"/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алқа</w:t>
      </w:r>
      <w:proofErr w:type="spellEnd"/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Күміс</w:t>
      </w:r>
      <w:proofErr w:type="spellEnd"/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алқа</w:t>
      </w:r>
      <w:proofErr w:type="spellEnd"/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получившие ранее звание «Мать-героиня», а также награжденные орденами «Материнская слава» I и II степени;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– лица, обучающиеся по очной форме обучения в организациях среднего, технического и профессионального, </w:t>
      </w:r>
      <w:proofErr w:type="spellStart"/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высшего образования, а также послевузовского образования.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физическое лицо имеет несколько категорий, категории указываются через запятую;</w:t>
      </w:r>
    </w:p>
    <w:p w:rsidR="00756A91" w:rsidRPr="00A8369D" w:rsidRDefault="007D0FDB">
      <w:pPr>
        <w:pStyle w:val="ac"/>
        <w:tabs>
          <w:tab w:val="left" w:pos="142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6) в графе </w:t>
      </w: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начисление доходов;</w:t>
      </w:r>
    </w:p>
    <w:p w:rsidR="00756A91" w:rsidRPr="00A8369D" w:rsidRDefault="007D0FDB">
      <w:pPr>
        <w:pStyle w:val="ac"/>
        <w:tabs>
          <w:tab w:val="left" w:pos="0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7) в графе </w:t>
      </w: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корректировка, согласно пункту 1 статьи 341 Налогового кодекса.</w:t>
      </w:r>
    </w:p>
    <w:p w:rsidR="00756A91" w:rsidRPr="00A8369D" w:rsidRDefault="007D0FDB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Приложение заполняется на бумажном носителе, и если к доходу физического лица применено несколько видов корректировки доходов, каждый вид корректировки подлежит заполнению отдельной строкой;</w:t>
      </w:r>
    </w:p>
    <w:p w:rsidR="00756A91" w:rsidRPr="00A8369D" w:rsidRDefault="007D0FDB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8) в графе </w:t>
      </w: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сумма корректировки в соответствии с пунктом 1 статьи 341 Налогового кодекса.</w:t>
      </w:r>
    </w:p>
    <w:p w:rsidR="00756A91" w:rsidRPr="00A8369D" w:rsidRDefault="007D0FDB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Приложение заполняется на бумажном носителе, </w:t>
      </w:r>
      <w:proofErr w:type="gramStart"/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к доходу физического лица применено несколько видов корректировки доходов, сумма в разрезе каждой из перечисленных корректировок доходов подлежит заполнению отдельной строкой. В первой строке заполняется общая сумма корректировок;</w:t>
      </w:r>
    </w:p>
    <w:p w:rsidR="00756A91" w:rsidRPr="00A8369D" w:rsidRDefault="007D0FDB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9) в графе </w:t>
      </w: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сумма обязательных пенсионных взносов, исчисленных в соответствии с </w:t>
      </w:r>
      <w:r w:rsidRPr="00A8369D">
        <w:rPr>
          <w:rFonts w:ascii="Times New Roman" w:eastAsia="Times New Roman" w:hAnsi="Times New Roman" w:cs="Times New Roman"/>
          <w:sz w:val="28"/>
          <w:szCs w:val="28"/>
        </w:rPr>
        <w:t xml:space="preserve">пенсионным </w:t>
      </w: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законодательством Республики Казахстан;</w:t>
      </w:r>
    </w:p>
    <w:p w:rsidR="00756A91" w:rsidRPr="00A8369D" w:rsidRDefault="007D0FDB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10) в графе </w:t>
      </w: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J</w:t>
      </w: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сумма взносов на обязательное социальное медицинское страхование, исчисленных с начисленных доходов;</w:t>
      </w:r>
    </w:p>
    <w:p w:rsidR="00756A91" w:rsidRPr="00A8369D" w:rsidRDefault="007D0FDB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11) в графе </w:t>
      </w:r>
      <w:proofErr w:type="gramStart"/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указываются стандартные налоговые вычеты:</w:t>
      </w:r>
    </w:p>
    <w:p w:rsidR="00756A91" w:rsidRPr="00A8369D" w:rsidRDefault="007D0FDB">
      <w:pPr>
        <w:pStyle w:val="ad"/>
        <w:widowControl w:val="0"/>
        <w:tabs>
          <w:tab w:val="left" w:pos="0"/>
          <w:tab w:val="left" w:pos="142"/>
          <w:tab w:val="left" w:pos="1276"/>
          <w:tab w:val="left" w:pos="1418"/>
          <w:tab w:val="left" w:pos="1560"/>
        </w:tabs>
        <w:suppressAutoHyphens/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– один минимальный размер заработной платы, установленный законом о республиканском бюджете и действующий на 1 января соответствующего финансового года в соответствии с подпунктом 1) пункта 1 статьи 346 Налогового кодекса;</w:t>
      </w:r>
    </w:p>
    <w:p w:rsidR="00756A91" w:rsidRPr="00A8369D" w:rsidRDefault="007D0FDB">
      <w:pPr>
        <w:pStyle w:val="ad"/>
        <w:widowControl w:val="0"/>
        <w:tabs>
          <w:tab w:val="left" w:pos="0"/>
          <w:tab w:val="left" w:pos="142"/>
          <w:tab w:val="left" w:pos="1276"/>
          <w:tab w:val="left" w:pos="1418"/>
          <w:tab w:val="left" w:pos="1560"/>
        </w:tabs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– 882-кратный размер месячного расчетного показателя за календарный год в соответствии с подпунктом 2) пункта 1 статьи 346 Налогового кодекса;</w:t>
      </w:r>
    </w:p>
    <w:p w:rsidR="00756A91" w:rsidRPr="00A8369D" w:rsidRDefault="007D0FDB">
      <w:pPr>
        <w:widowControl w:val="0"/>
        <w:tabs>
          <w:tab w:val="left" w:pos="0"/>
          <w:tab w:val="left" w:pos="142"/>
          <w:tab w:val="left" w:pos="993"/>
        </w:tabs>
        <w:suppressAutoHyphens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3 –</w:t>
      </w:r>
      <w:r w:rsidRPr="00A8369D">
        <w:rPr>
          <w:color w:val="000000" w:themeColor="text1"/>
          <w:sz w:val="28"/>
          <w:szCs w:val="28"/>
          <w:lang w:val="kk-KZ"/>
        </w:rPr>
        <w:t xml:space="preserve"> </w:t>
      </w:r>
      <w:r w:rsidRPr="00A8369D">
        <w:rPr>
          <w:color w:val="000000" w:themeColor="text1"/>
          <w:sz w:val="28"/>
          <w:szCs w:val="28"/>
        </w:rPr>
        <w:t>882-кратный размер месячного расчетного показателя за календарный год в соответствии с подпунктом 3) пункта 1 статьи 346 Налогового кодекса.</w:t>
      </w:r>
    </w:p>
    <w:p w:rsidR="00756A91" w:rsidRPr="00A8369D" w:rsidRDefault="007D0FDB">
      <w:pPr>
        <w:widowControl w:val="0"/>
        <w:tabs>
          <w:tab w:val="left" w:pos="0"/>
          <w:tab w:val="left" w:pos="142"/>
          <w:tab w:val="left" w:pos="1276"/>
          <w:tab w:val="left" w:pos="1418"/>
          <w:tab w:val="left" w:pos="1560"/>
        </w:tabs>
        <w:suppressAutoHyphens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lastRenderedPageBreak/>
        <w:t>Если Приложение заполняется на бумажном носителе, и если к доходу физического лица применено несколько видов стандартных налоговых вычетов, каждый вид налогового вычета подлежит заполнению отдельной строкой;</w:t>
      </w:r>
    </w:p>
    <w:p w:rsidR="00756A91" w:rsidRPr="00A8369D" w:rsidRDefault="007D0FDB">
      <w:pPr>
        <w:pStyle w:val="ad"/>
        <w:widowControl w:val="0"/>
        <w:suppressAutoHyphens/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12) в графе L указывается сумма стандартных налоговых вычетов.</w:t>
      </w:r>
    </w:p>
    <w:p w:rsidR="00756A91" w:rsidRPr="00A8369D" w:rsidRDefault="007D0FDB">
      <w:pPr>
        <w:pStyle w:val="ad"/>
        <w:widowControl w:val="0"/>
        <w:tabs>
          <w:tab w:val="left" w:pos="0"/>
          <w:tab w:val="left" w:pos="142"/>
          <w:tab w:val="left" w:pos="1276"/>
          <w:tab w:val="left" w:pos="1418"/>
        </w:tabs>
        <w:suppressAutoHyphens/>
        <w:spacing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Приложение заполняется на бумажном носителе, </w:t>
      </w:r>
      <w:proofErr w:type="gramStart"/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к доходу физического лица применено несколько видов стандартных налоговых вычетов, сумма в разрезе каждого налогового вычета подлежит заполнению отдельной строкой. В первой строке заполняется общая сумма стандартных налоговых вычетов;</w:t>
      </w:r>
    </w:p>
    <w:p w:rsidR="00756A91" w:rsidRPr="00A8369D" w:rsidRDefault="007D0FDB">
      <w:pPr>
        <w:pStyle w:val="ad"/>
        <w:widowControl w:val="0"/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>13) в графе M указываются прочие налоговые вычеты:</w:t>
      </w:r>
    </w:p>
    <w:p w:rsidR="00756A91" w:rsidRPr="00A8369D" w:rsidRDefault="007D0FDB">
      <w:pPr>
        <w:pStyle w:val="ac"/>
        <w:tabs>
          <w:tab w:val="left" w:pos="1134"/>
        </w:tabs>
        <w:spacing w:line="240" w:lineRule="atLeast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– налоговый вычет по добровольным пенсионным взносам;</w:t>
      </w:r>
    </w:p>
    <w:p w:rsidR="00756A91" w:rsidRPr="00A8369D" w:rsidRDefault="007D0FDB">
      <w:pPr>
        <w:pStyle w:val="ac"/>
        <w:tabs>
          <w:tab w:val="left" w:pos="1134"/>
        </w:tabs>
        <w:spacing w:line="240" w:lineRule="atLeast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– налоговый вычет на медицину;</w:t>
      </w:r>
    </w:p>
    <w:p w:rsidR="00756A91" w:rsidRPr="00A8369D" w:rsidRDefault="007D0FDB">
      <w:pPr>
        <w:pStyle w:val="ac"/>
        <w:tabs>
          <w:tab w:val="left" w:pos="1134"/>
        </w:tabs>
        <w:spacing w:line="240" w:lineRule="atLeast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– налоговый вычет по вознаграждениям.</w:t>
      </w:r>
    </w:p>
    <w:p w:rsidR="00756A91" w:rsidRPr="00A8369D" w:rsidRDefault="007D0FDB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>Если Приложение заполняется на бумажном носителе, и если к доходу физического лица применено несколько видов прочих налоговых вычетов, каждый вид налогового вычета подлежит заполнению отдельной строкой;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14) в графе </w:t>
      </w: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сумма прочих налоговых вычетов.</w:t>
      </w:r>
    </w:p>
    <w:p w:rsidR="00756A91" w:rsidRPr="00A8369D" w:rsidRDefault="007D0FDB">
      <w:pPr>
        <w:pStyle w:val="ac"/>
        <w:tabs>
          <w:tab w:val="left" w:pos="1134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Приложение заполняется на бумажном носителе, </w:t>
      </w:r>
      <w:proofErr w:type="gramStart"/>
      <w:r w:rsidRPr="00A8369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</w:t>
      </w:r>
      <w:proofErr w:type="gramEnd"/>
      <w:r w:rsidRPr="00A8369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если к доходу физического лица применено несколько видов 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>стандартных налоговых вычетов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 сумма в разрезе каждо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>налогового вычета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подлежит заполнению отдельной строкой. В первой строке заполняется общая сумма 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>прочих налоговых вычетов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15) в графе </w:t>
      </w: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сумма ИПН, исчисленного с начисленных доходов;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16) в графе </w:t>
      </w: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сумма задолженности по начисленным, но невыплаченным доходам физических лиц за отчетный период;</w:t>
      </w:r>
    </w:p>
    <w:p w:rsidR="00756A91" w:rsidRPr="00A8369D" w:rsidRDefault="007D0FDB">
      <w:pPr>
        <w:pStyle w:val="ad"/>
        <w:widowControl w:val="0"/>
        <w:suppressAutoHyphens/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17) в графе Q указывается сумма выплаченных физическим лицам доходов;</w:t>
      </w:r>
    </w:p>
    <w:p w:rsidR="00756A91" w:rsidRPr="00A8369D" w:rsidRDefault="007D0FDB">
      <w:pPr>
        <w:pStyle w:val="ad"/>
        <w:widowControl w:val="0"/>
        <w:suppressAutoHyphens/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18) в графе R указывается сумма ИПН, подлежащего уплате в бюджет;</w:t>
      </w:r>
    </w:p>
    <w:p w:rsidR="00756A91" w:rsidRPr="00A8369D" w:rsidRDefault="007D0FDB">
      <w:pPr>
        <w:pStyle w:val="ad"/>
        <w:widowControl w:val="0"/>
        <w:suppressAutoHyphens/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19) в графе S указывается сумма обязательных пенсионных взносов, подлежащих перечислению;</w:t>
      </w:r>
    </w:p>
    <w:p w:rsidR="00756A91" w:rsidRPr="00A8369D" w:rsidRDefault="007D0FDB">
      <w:pPr>
        <w:pStyle w:val="ad"/>
        <w:widowControl w:val="0"/>
        <w:suppressAutoHyphens/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20) в графе T указывается сумма взносов на обязательное социальное медицинское страхование, подлежащих перечислению;</w:t>
      </w:r>
    </w:p>
    <w:p w:rsidR="00756A91" w:rsidRPr="00A8369D" w:rsidRDefault="007D0FDB">
      <w:pPr>
        <w:pStyle w:val="ad"/>
        <w:widowControl w:val="0"/>
        <w:suppressAutoHyphens/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21) в графе U указывается сумма социальных отчислений, начисленных в соответствии с законодательством Республики Казахстан;</w:t>
      </w:r>
    </w:p>
    <w:p w:rsidR="00756A91" w:rsidRPr="00A8369D" w:rsidRDefault="007D0FDB">
      <w:pPr>
        <w:pStyle w:val="ad"/>
        <w:widowControl w:val="0"/>
        <w:suppressAutoHyphens/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22) в графе V указывается сумма обязательных профессиональных пенсионных взносов, подлежащих уплате;</w:t>
      </w:r>
    </w:p>
    <w:p w:rsidR="00756A91" w:rsidRPr="00A8369D" w:rsidRDefault="007D0FDB">
      <w:pPr>
        <w:pStyle w:val="ad"/>
        <w:widowControl w:val="0"/>
        <w:suppressAutoHyphens/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23) в графе W указывается сумма отчислений на обязательное социальное медицинское страхование в соответствии с Законом об обязательном социальном медицинском страховании, подлежащих уплате;</w:t>
      </w:r>
    </w:p>
    <w:p w:rsidR="00756A91" w:rsidRPr="00A8369D" w:rsidRDefault="007D0FDB">
      <w:pPr>
        <w:pStyle w:val="ad"/>
        <w:widowControl w:val="0"/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24) в графе Х указывается сумма обязательных пенсионных взносов работодателя, подлежащих перечислению.</w:t>
      </w:r>
    </w:p>
    <w:p w:rsidR="00756A91" w:rsidRPr="00A8369D" w:rsidRDefault="00756A91">
      <w:pPr>
        <w:widowControl w:val="0"/>
        <w:tabs>
          <w:tab w:val="left" w:pos="1134"/>
          <w:tab w:val="left" w:pos="1560"/>
        </w:tabs>
        <w:suppressAutoHyphens/>
        <w:spacing w:line="240" w:lineRule="atLeast"/>
        <w:jc w:val="both"/>
        <w:rPr>
          <w:color w:val="000000" w:themeColor="text1"/>
          <w:sz w:val="28"/>
          <w:szCs w:val="28"/>
          <w:lang w:val="kk-KZ"/>
        </w:rPr>
      </w:pPr>
    </w:p>
    <w:p w:rsidR="00756A91" w:rsidRPr="00A8369D" w:rsidRDefault="00756A91">
      <w:pPr>
        <w:widowControl w:val="0"/>
        <w:tabs>
          <w:tab w:val="left" w:pos="1134"/>
          <w:tab w:val="left" w:pos="1560"/>
        </w:tabs>
        <w:suppressAutoHyphens/>
        <w:spacing w:line="240" w:lineRule="atLeast"/>
        <w:jc w:val="both"/>
        <w:rPr>
          <w:color w:val="000000" w:themeColor="text1"/>
          <w:sz w:val="28"/>
          <w:szCs w:val="28"/>
          <w:lang w:val="kk-KZ"/>
        </w:rPr>
      </w:pPr>
    </w:p>
    <w:p w:rsidR="00756A91" w:rsidRPr="00A8369D" w:rsidRDefault="007D0FDB">
      <w:pPr>
        <w:pStyle w:val="ae"/>
        <w:widowControl w:val="0"/>
        <w:spacing w:line="24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A8369D">
        <w:rPr>
          <w:b/>
          <w:color w:val="000000" w:themeColor="text1"/>
          <w:sz w:val="28"/>
          <w:szCs w:val="28"/>
        </w:rPr>
        <w:lastRenderedPageBreak/>
        <w:t xml:space="preserve">Глава 4. </w:t>
      </w:r>
      <w:r w:rsidRPr="00A8369D">
        <w:rPr>
          <w:b/>
          <w:bCs/>
          <w:color w:val="000000" w:themeColor="text1"/>
          <w:sz w:val="28"/>
          <w:szCs w:val="28"/>
        </w:rPr>
        <w:t xml:space="preserve">Пояснение по заполнению форма 910.02 </w:t>
      </w:r>
      <w:r w:rsidRPr="00A8369D">
        <w:rPr>
          <w:color w:val="000000" w:themeColor="text1"/>
          <w:sz w:val="28"/>
          <w:szCs w:val="28"/>
        </w:rPr>
        <w:t xml:space="preserve">– </w:t>
      </w:r>
      <w:r w:rsidRPr="00A8369D">
        <w:rPr>
          <w:b/>
          <w:bCs/>
          <w:color w:val="000000" w:themeColor="text1"/>
          <w:sz w:val="28"/>
          <w:szCs w:val="28"/>
        </w:rPr>
        <w:t>Исчисление ИПН с доходов иностранцев или лиц без гражданства</w:t>
      </w:r>
    </w:p>
    <w:p w:rsidR="00756A91" w:rsidRPr="00A8369D" w:rsidRDefault="00756A91">
      <w:pPr>
        <w:pStyle w:val="ae"/>
        <w:widowControl w:val="0"/>
        <w:spacing w:line="240" w:lineRule="atLeast"/>
        <w:jc w:val="both"/>
        <w:rPr>
          <w:b/>
          <w:bCs/>
          <w:color w:val="000000" w:themeColor="text1"/>
          <w:sz w:val="28"/>
          <w:szCs w:val="28"/>
        </w:rPr>
      </w:pPr>
    </w:p>
    <w:p w:rsidR="00756A91" w:rsidRPr="00A8369D" w:rsidRDefault="007D0FDB">
      <w:pPr>
        <w:suppressAutoHyphens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 xml:space="preserve">Данная форма предназначена для отражения сумм доходов, начисленных налоговым агентом работникам - иностранцам или лицам без гражданства, </w:t>
      </w:r>
      <w:proofErr w:type="gramStart"/>
      <w:r w:rsidRPr="00A8369D">
        <w:rPr>
          <w:color w:val="000000" w:themeColor="text1"/>
          <w:sz w:val="28"/>
          <w:szCs w:val="28"/>
        </w:rPr>
        <w:t>сумм</w:t>
      </w:r>
      <w:proofErr w:type="gramEnd"/>
      <w:r w:rsidRPr="00A8369D">
        <w:rPr>
          <w:color w:val="000000" w:themeColor="text1"/>
          <w:sz w:val="28"/>
          <w:szCs w:val="28"/>
        </w:rPr>
        <w:t xml:space="preserve"> исчисленных налоговым агентом сумм ИПН с доходов иностранцев или лиц без гражданства. </w:t>
      </w:r>
    </w:p>
    <w:p w:rsidR="00756A91" w:rsidRPr="00A8369D" w:rsidRDefault="007D0FDB">
      <w:pPr>
        <w:suppressAutoHyphens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Форма составляется по итогам полугодия и представляется вместе с декларацией, а также при представлении декларации с отметкой в ячейке 4 вида декларации «Ликвидационная».</w:t>
      </w:r>
    </w:p>
    <w:p w:rsidR="00756A91" w:rsidRPr="00A8369D" w:rsidRDefault="007D0FDB">
      <w:pPr>
        <w:suppressAutoHyphens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20. В разделе «Исчисление ИПН с доходов иностранцев или лиц без гражданства»:</w:t>
      </w:r>
    </w:p>
    <w:p w:rsidR="00756A91" w:rsidRPr="00A8369D" w:rsidRDefault="007D0FDB">
      <w:pPr>
        <w:pStyle w:val="ad"/>
        <w:widowControl w:val="0"/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>1) в графе А проставляется очередной порядковый номер;</w:t>
      </w:r>
    </w:p>
    <w:p w:rsidR="00756A91" w:rsidRPr="00A8369D" w:rsidRDefault="007D0FDB">
      <w:pPr>
        <w:pStyle w:val="ad"/>
        <w:widowControl w:val="0"/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 графе 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</w:t>
      </w: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фамилия, имя, отчество (при его наличии) 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>иностранцев или лиц без гражданства, которым были начислены, выплачены доходы в отчетном периоде;</w:t>
      </w:r>
    </w:p>
    <w:p w:rsidR="00756A91" w:rsidRPr="00A8369D" w:rsidRDefault="007D0FDB">
      <w:pPr>
        <w:pStyle w:val="ad"/>
        <w:widowControl w:val="0"/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в графе 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ИИН иностранцев или лиц без гражданства;</w:t>
      </w:r>
    </w:p>
    <w:p w:rsidR="00756A91" w:rsidRPr="00A8369D" w:rsidRDefault="007D0FDB">
      <w:pPr>
        <w:pStyle w:val="ad"/>
        <w:widowControl w:val="0"/>
        <w:suppressAutoHyphens/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 графе 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369D">
        <w:rPr>
          <w:rFonts w:ascii="Times New Roman" w:hAnsi="Times New Roman" w:cs="Times New Roman"/>
          <w:sz w:val="28"/>
          <w:szCs w:val="28"/>
          <w:lang w:val="kk-KZ"/>
        </w:rPr>
        <w:t xml:space="preserve">указывается код страны гражданства </w:t>
      </w:r>
      <w:r w:rsidRPr="00A8369D">
        <w:rPr>
          <w:rFonts w:ascii="Times New Roman" w:hAnsi="Times New Roman" w:cs="Times New Roman"/>
          <w:sz w:val="28"/>
          <w:szCs w:val="28"/>
        </w:rPr>
        <w:t>иностранцев или лиц без гражданства. Код страны указывается в соответствии с двузначной буквенной кодировкой, установленной в приложении 22 «Классификатор стран мира», утвержденном решением Комиссии Таможенного союза от 20 сентября</w:t>
      </w:r>
      <w:r w:rsidRPr="00A8369D">
        <w:rPr>
          <w:rFonts w:ascii="Times New Roman" w:hAnsi="Times New Roman" w:cs="Times New Roman"/>
          <w:sz w:val="28"/>
          <w:szCs w:val="28"/>
        </w:rPr>
        <w:br/>
        <w:t>2010 года № 378 (далее – решение КТС № 378). Например,</w:t>
      </w:r>
      <w:r w:rsidRPr="00A8369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A8369D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A8369D">
        <w:rPr>
          <w:rFonts w:ascii="Times New Roman" w:hAnsi="Times New Roman" w:cs="Times New Roman"/>
          <w:sz w:val="28"/>
          <w:szCs w:val="28"/>
        </w:rPr>
        <w:t>–Федеративная Республика Германия,</w:t>
      </w:r>
      <w:r w:rsidRPr="00A836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369D">
        <w:rPr>
          <w:rFonts w:ascii="Times New Roman" w:hAnsi="Times New Roman" w:cs="Times New Roman"/>
          <w:sz w:val="28"/>
          <w:szCs w:val="28"/>
          <w:lang w:val="en-US"/>
        </w:rPr>
        <w:t>GB</w:t>
      </w:r>
      <w:r w:rsidRPr="00A8369D">
        <w:rPr>
          <w:rFonts w:ascii="Times New Roman" w:hAnsi="Times New Roman" w:cs="Times New Roman"/>
          <w:sz w:val="28"/>
          <w:szCs w:val="28"/>
        </w:rPr>
        <w:t xml:space="preserve"> – Соединенное Королевство Великобритании и Северной </w:t>
      </w:r>
      <w:proofErr w:type="spellStart"/>
      <w:r w:rsidRPr="00A8369D">
        <w:rPr>
          <w:rFonts w:ascii="Times New Roman" w:hAnsi="Times New Roman" w:cs="Times New Roman"/>
          <w:sz w:val="28"/>
          <w:szCs w:val="28"/>
        </w:rPr>
        <w:t>Ирланд</w:t>
      </w:r>
      <w:proofErr w:type="spellEnd"/>
      <w:r w:rsidRPr="00A8369D">
        <w:rPr>
          <w:rFonts w:ascii="Times New Roman" w:hAnsi="Times New Roman" w:cs="Times New Roman"/>
          <w:sz w:val="28"/>
          <w:szCs w:val="28"/>
          <w:lang w:val="kk-KZ"/>
        </w:rPr>
        <w:t xml:space="preserve">ии (кроме </w:t>
      </w:r>
      <w:r w:rsidRPr="00A8369D">
        <w:rPr>
          <w:rFonts w:ascii="Times New Roman" w:hAnsi="Times New Roman" w:cs="Times New Roman"/>
          <w:sz w:val="28"/>
          <w:szCs w:val="28"/>
        </w:rPr>
        <w:t>KZ – Республика Казахстан);</w:t>
      </w:r>
    </w:p>
    <w:p w:rsidR="00756A91" w:rsidRPr="00A8369D" w:rsidRDefault="007D0FDB">
      <w:pPr>
        <w:pStyle w:val="ad"/>
        <w:widowControl w:val="0"/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5) в графе 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A8369D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указывается признак </w:t>
      </w:r>
      <w:proofErr w:type="spellStart"/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>резидентства</w:t>
      </w:r>
      <w:proofErr w:type="spellEnd"/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>» – резидент,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>» – нерезидент;</w:t>
      </w:r>
    </w:p>
    <w:p w:rsidR="00756A91" w:rsidRPr="00A8369D" w:rsidRDefault="007D0FDB">
      <w:pPr>
        <w:pStyle w:val="ad"/>
        <w:widowControl w:val="0"/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в графе </w:t>
      </w:r>
      <w:r w:rsidRPr="00A8369D">
        <w:rPr>
          <w:rFonts w:ascii="Times New Roman" w:eastAsia="Batang" w:hAnsi="Times New Roman" w:cs="Times New Roman"/>
          <w:color w:val="000000" w:themeColor="text1"/>
          <w:sz w:val="28"/>
          <w:szCs w:val="28"/>
          <w:lang w:val="en-US" w:eastAsia="ko-KR"/>
        </w:rPr>
        <w:t>F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код страны </w:t>
      </w:r>
      <w:proofErr w:type="spellStart"/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>резидентства</w:t>
      </w:r>
      <w:proofErr w:type="spellEnd"/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иностранцев или лиц без гражданства. Код страны указывается в соответствии с двузначной буквенной кодировкой, установленной в приложении 22 «Классификатор стран мира», утвержденном решением КТС №378. Например,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KZ – Республика Казахстан, 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Федеративная Республика Германия,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GB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Соединенное Королевство Великобритании и Северной Ирландии;</w:t>
      </w:r>
    </w:p>
    <w:p w:rsidR="00756A91" w:rsidRPr="00A8369D" w:rsidRDefault="007D0FDB">
      <w:pPr>
        <w:pStyle w:val="ad"/>
        <w:widowControl w:val="0"/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>7) в графе</w:t>
      </w:r>
      <w:r w:rsidRPr="00A8369D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номер налоговой регистрации иностранцев или лиц без гражданства в стране </w:t>
      </w:r>
      <w:proofErr w:type="spellStart"/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>резидентства</w:t>
      </w:r>
      <w:proofErr w:type="spellEnd"/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Данная графа заполняется при наличии у иностранцев или лиц без гражданства номера налоговой регистрации;</w:t>
      </w:r>
    </w:p>
    <w:p w:rsidR="00756A91" w:rsidRPr="00A8369D" w:rsidRDefault="007D0FDB">
      <w:pPr>
        <w:pStyle w:val="ad"/>
        <w:widowControl w:val="0"/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в графе 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код вида документа, удостоверяющего личность иностранцев или лиц без гражданства, а также номер и дата выдачи данного документа.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При заполнении декларации используется следующая кодировка видов документов, удостоверяющих личность иностранцев или лиц без гражданства: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01 – паспорт иностранного гражданина;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02 – удостоверение личности иностранного гражданина;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lastRenderedPageBreak/>
        <w:t>03 – паспорт моряка;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04 – вид на жительство;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05 – другие документы;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8369D">
        <w:rPr>
          <w:rFonts w:eastAsiaTheme="minorHAnsi"/>
          <w:color w:val="000000" w:themeColor="text1"/>
          <w:sz w:val="28"/>
          <w:szCs w:val="28"/>
          <w:lang w:eastAsia="en-US"/>
        </w:rPr>
        <w:t>9) в графе I указывается код вида дохода, выплачиваемого иностранцу или лицу без гражданства, согласно пункту 21 настоящих Правил;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8369D">
        <w:rPr>
          <w:rFonts w:eastAsiaTheme="minorHAnsi"/>
          <w:color w:val="000000" w:themeColor="text1"/>
          <w:sz w:val="28"/>
          <w:szCs w:val="28"/>
          <w:lang w:eastAsia="en-US"/>
        </w:rPr>
        <w:t>10) в графе J указывается код вида международного договора согласно пункту 22 настоящих Правил, в соответствии с которым в отношении доходов, указанных в графе N, предусмотрен порядок налогообложения, отличный от порядка, установленного Налоговым кодексом.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A8369D">
        <w:rPr>
          <w:rFonts w:eastAsiaTheme="minorHAnsi"/>
          <w:color w:val="000000" w:themeColor="text1"/>
          <w:sz w:val="28"/>
          <w:szCs w:val="28"/>
          <w:lang w:eastAsia="en-US"/>
        </w:rPr>
        <w:t>Графа заполняется если налоговый агент применяет положения межгосударственного или межправительственного договора;</w:t>
      </w:r>
    </w:p>
    <w:p w:rsidR="00756A91" w:rsidRPr="00A8369D" w:rsidRDefault="007D0FDB">
      <w:pPr>
        <w:widowControl w:val="0"/>
        <w:tabs>
          <w:tab w:val="left" w:pos="1134"/>
        </w:tabs>
        <w:suppressAutoHyphens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 xml:space="preserve">11) в графе </w:t>
      </w:r>
      <w:r w:rsidRPr="00A8369D">
        <w:rPr>
          <w:color w:val="000000" w:themeColor="text1"/>
          <w:sz w:val="28"/>
          <w:szCs w:val="28"/>
          <w:lang w:val="en-US"/>
        </w:rPr>
        <w:t>K</w:t>
      </w:r>
      <w:r w:rsidRPr="00A8369D">
        <w:rPr>
          <w:color w:val="000000" w:themeColor="text1"/>
          <w:sz w:val="28"/>
          <w:szCs w:val="28"/>
        </w:rPr>
        <w:t xml:space="preserve"> указывается наименование международного договора, подлежащей заполнению в случае, если налоговый агент указал в графе </w:t>
      </w:r>
      <w:r w:rsidRPr="00A8369D">
        <w:rPr>
          <w:color w:val="000000" w:themeColor="text1"/>
          <w:sz w:val="28"/>
          <w:szCs w:val="28"/>
          <w:lang w:val="en-US"/>
        </w:rPr>
        <w:t>J</w:t>
      </w:r>
      <w:r w:rsidRPr="00A8369D">
        <w:rPr>
          <w:color w:val="000000" w:themeColor="text1"/>
          <w:sz w:val="28"/>
          <w:szCs w:val="28"/>
        </w:rPr>
        <w:t xml:space="preserve"> код вида международного договора </w:t>
      </w:r>
      <w:r w:rsidRPr="00A8369D">
        <w:rPr>
          <w:color w:val="000000" w:themeColor="text1"/>
          <w:sz w:val="28"/>
          <w:szCs w:val="28"/>
          <w:lang w:val="kk-KZ"/>
        </w:rPr>
        <w:t>23</w:t>
      </w:r>
      <w:r w:rsidRPr="00A8369D">
        <w:rPr>
          <w:color w:val="000000" w:themeColor="text1"/>
          <w:sz w:val="28"/>
          <w:szCs w:val="28"/>
        </w:rPr>
        <w:t xml:space="preserve"> «Иные международные договоры (соглашения, конвенции)».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Графа заполняется в случае, если налоговый агент применяет положения межгосударственного или межправительственного договора;</w:t>
      </w:r>
    </w:p>
    <w:p w:rsidR="00756A91" w:rsidRPr="00A8369D" w:rsidRDefault="007D0FDB">
      <w:pPr>
        <w:widowControl w:val="0"/>
        <w:tabs>
          <w:tab w:val="left" w:pos="1134"/>
          <w:tab w:val="left" w:pos="1560"/>
        </w:tabs>
        <w:suppressAutoHyphens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 xml:space="preserve">12) в графе </w:t>
      </w:r>
      <w:r w:rsidRPr="00A8369D">
        <w:rPr>
          <w:color w:val="000000" w:themeColor="text1"/>
          <w:sz w:val="28"/>
          <w:szCs w:val="28"/>
          <w:lang w:val="en-US"/>
        </w:rPr>
        <w:t>L</w:t>
      </w:r>
      <w:r w:rsidRPr="00A8369D">
        <w:rPr>
          <w:color w:val="000000" w:themeColor="text1"/>
          <w:sz w:val="28"/>
          <w:szCs w:val="28"/>
        </w:rPr>
        <w:t xml:space="preserve"> указывается код страны, с которой заключен международный договор.</w:t>
      </w:r>
    </w:p>
    <w:p w:rsidR="00756A91" w:rsidRPr="00A8369D" w:rsidRDefault="007D0FDB">
      <w:pPr>
        <w:pStyle w:val="ae"/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Код страны указывается в соответствии с двузначной буквенной кодировкой, установленной в решении КТС № 378.</w:t>
      </w:r>
    </w:p>
    <w:p w:rsidR="00756A91" w:rsidRPr="00A8369D" w:rsidRDefault="007D0FDB">
      <w:pPr>
        <w:pStyle w:val="ae"/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Графа заполняется в случае, если налоговый агент применяет положения межгосударственного или межправительственного договора;</w:t>
      </w:r>
    </w:p>
    <w:p w:rsidR="00756A91" w:rsidRPr="00A8369D" w:rsidRDefault="007D0FDB">
      <w:pPr>
        <w:widowControl w:val="0"/>
        <w:tabs>
          <w:tab w:val="left" w:pos="1134"/>
          <w:tab w:val="left" w:pos="1560"/>
        </w:tabs>
        <w:suppressAutoHyphens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 xml:space="preserve">13) в графе </w:t>
      </w:r>
      <w:r w:rsidRPr="00A8369D">
        <w:rPr>
          <w:color w:val="000000" w:themeColor="text1"/>
          <w:sz w:val="28"/>
          <w:szCs w:val="28"/>
          <w:lang w:val="en-US"/>
        </w:rPr>
        <w:t>M</w:t>
      </w:r>
      <w:r w:rsidRPr="00A8369D">
        <w:rPr>
          <w:color w:val="000000" w:themeColor="text1"/>
          <w:sz w:val="28"/>
          <w:szCs w:val="28"/>
        </w:rPr>
        <w:t xml:space="preserve"> указывается ставка подоходного налога у источника выплаты, установленная международным договором или</w:t>
      </w:r>
      <w:r w:rsidRPr="00A8369D">
        <w:rPr>
          <w:color w:val="000000" w:themeColor="text1"/>
          <w:sz w:val="28"/>
          <w:szCs w:val="28"/>
        </w:rPr>
        <w:br/>
        <w:t>статьями 320 и 646 Налогового кодекса;</w:t>
      </w:r>
    </w:p>
    <w:p w:rsidR="00756A91" w:rsidRPr="00A8369D" w:rsidRDefault="007D0FDB">
      <w:pPr>
        <w:pStyle w:val="ad"/>
        <w:widowControl w:val="0"/>
        <w:tabs>
          <w:tab w:val="left" w:pos="1134"/>
          <w:tab w:val="left" w:pos="1560"/>
        </w:tabs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14) в графе 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начисленные доходы иностранцам или лицам без гражданства, в том числе доходы, полученные работником от работодателя в денежной или натуральной форме, включая доходы, полученные в виде материальной выгоды, а также по заключенным с работодателем в соответствии с законодательством Республики Казахстан по договорам гражданско-правового характера, в том числе доходы, отраженные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статьях 341 и 654 Налогового кодекса;</w:t>
      </w:r>
    </w:p>
    <w:p w:rsidR="00756A91" w:rsidRPr="00A8369D" w:rsidRDefault="007D0FDB">
      <w:pPr>
        <w:pStyle w:val="ad"/>
        <w:widowControl w:val="0"/>
        <w:tabs>
          <w:tab w:val="left" w:pos="1134"/>
          <w:tab w:val="left" w:pos="1560"/>
        </w:tabs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15) в графе 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доходы иностранцев или лиц без гражданства, не подлежащие налогообложению в соответствии пунктом 1 статьи 341 и 654 Налогового кодекса</w:t>
      </w:r>
      <w:r w:rsidRPr="00A836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756A91" w:rsidRPr="00A8369D" w:rsidRDefault="007D0FDB">
      <w:pPr>
        <w:pStyle w:val="ad"/>
        <w:widowControl w:val="0"/>
        <w:tabs>
          <w:tab w:val="left" w:pos="1134"/>
          <w:tab w:val="left" w:pos="1560"/>
        </w:tabs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>Если Приложение заполняется на бумажном носителе, и если к доходу иностранца или лица без гражданства применено несколько видов корректировки доходов, каждый вид корректировки подлежит заполнению отдельной строкой;</w:t>
      </w:r>
    </w:p>
    <w:p w:rsidR="00756A91" w:rsidRPr="00A8369D" w:rsidRDefault="007D0FDB">
      <w:pPr>
        <w:widowControl w:val="0"/>
        <w:suppressAutoHyphens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 xml:space="preserve">16) в графе </w:t>
      </w:r>
      <w:r w:rsidRPr="00A8369D">
        <w:rPr>
          <w:color w:val="000000" w:themeColor="text1"/>
          <w:sz w:val="28"/>
          <w:szCs w:val="28"/>
          <w:lang w:val="en-US"/>
        </w:rPr>
        <w:t>P</w:t>
      </w:r>
      <w:r w:rsidRPr="00A8369D">
        <w:rPr>
          <w:color w:val="000000" w:themeColor="text1"/>
          <w:sz w:val="28"/>
          <w:szCs w:val="28"/>
        </w:rPr>
        <w:t xml:space="preserve"> указывается сумма доходов, не подлежащих </w:t>
      </w:r>
      <w:r w:rsidRPr="00A8369D">
        <w:rPr>
          <w:color w:val="000000" w:themeColor="text1"/>
          <w:sz w:val="28"/>
          <w:szCs w:val="28"/>
          <w:lang w:val="kk-KZ"/>
        </w:rPr>
        <w:t>налогообложению</w:t>
      </w:r>
      <w:r w:rsidRPr="00A8369D">
        <w:rPr>
          <w:color w:val="000000" w:themeColor="text1"/>
          <w:sz w:val="28"/>
          <w:szCs w:val="28"/>
        </w:rPr>
        <w:t>, в соответствии с пунктом 1 статьи 341 Налогового кодекса.</w:t>
      </w:r>
    </w:p>
    <w:p w:rsidR="00756A91" w:rsidRPr="00A8369D" w:rsidRDefault="007D0FDB">
      <w:pPr>
        <w:widowControl w:val="0"/>
        <w:suppressAutoHyphens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 xml:space="preserve">Если Приложение заполняется на бумажном носителе, </w:t>
      </w:r>
      <w:proofErr w:type="gramStart"/>
      <w:r w:rsidRPr="00A8369D">
        <w:rPr>
          <w:color w:val="000000" w:themeColor="text1"/>
          <w:sz w:val="28"/>
          <w:szCs w:val="28"/>
        </w:rPr>
        <w:t>и</w:t>
      </w:r>
      <w:proofErr w:type="gramEnd"/>
      <w:r w:rsidRPr="00A8369D">
        <w:rPr>
          <w:color w:val="000000" w:themeColor="text1"/>
          <w:sz w:val="28"/>
          <w:szCs w:val="28"/>
        </w:rPr>
        <w:t xml:space="preserve"> если к доходу </w:t>
      </w:r>
      <w:r w:rsidRPr="00A8369D">
        <w:rPr>
          <w:color w:val="000000" w:themeColor="text1"/>
          <w:sz w:val="28"/>
          <w:szCs w:val="28"/>
        </w:rPr>
        <w:lastRenderedPageBreak/>
        <w:t>иностранца или лица без гражданства применено несколько видов корректировки доходов, сумма в разрезе каждой из перечисленных корректировок доходов подлежит заполнению отдельной строкой. В первой строке заполняется общая сумма корректировок;</w:t>
      </w:r>
    </w:p>
    <w:p w:rsidR="00756A91" w:rsidRPr="00A8369D" w:rsidRDefault="007D0FDB">
      <w:pPr>
        <w:widowControl w:val="0"/>
        <w:tabs>
          <w:tab w:val="left" w:pos="142"/>
          <w:tab w:val="left" w:pos="1134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A8369D">
        <w:rPr>
          <w:sz w:val="28"/>
          <w:szCs w:val="28"/>
        </w:rPr>
        <w:t xml:space="preserve">17) в графе </w:t>
      </w:r>
      <w:r w:rsidRPr="00A8369D">
        <w:rPr>
          <w:sz w:val="28"/>
          <w:szCs w:val="28"/>
          <w:lang w:val="en-US"/>
        </w:rPr>
        <w:t>Q</w:t>
      </w:r>
      <w:r w:rsidRPr="00A8369D">
        <w:rPr>
          <w:sz w:val="28"/>
          <w:szCs w:val="28"/>
        </w:rPr>
        <w:t xml:space="preserve"> указывается сумма доходов, не подлежащих налогообложения, в соответствии с</w:t>
      </w:r>
      <w:r w:rsidRPr="00A8369D">
        <w:rPr>
          <w:sz w:val="28"/>
          <w:szCs w:val="28"/>
          <w:lang w:val="kk-KZ"/>
        </w:rPr>
        <w:t xml:space="preserve">о </w:t>
      </w:r>
      <w:r w:rsidRPr="00A8369D">
        <w:rPr>
          <w:sz w:val="28"/>
          <w:szCs w:val="28"/>
        </w:rPr>
        <w:t>статьи 654 Налогового кодекса.</w:t>
      </w:r>
    </w:p>
    <w:p w:rsidR="00756A91" w:rsidRPr="00A8369D" w:rsidRDefault="007D0FDB">
      <w:pPr>
        <w:widowControl w:val="0"/>
        <w:tabs>
          <w:tab w:val="left" w:pos="1134"/>
          <w:tab w:val="left" w:pos="1560"/>
        </w:tabs>
        <w:suppressAutoHyphens/>
        <w:spacing w:line="240" w:lineRule="atLeast"/>
        <w:ind w:firstLine="851"/>
        <w:jc w:val="both"/>
        <w:rPr>
          <w:sz w:val="28"/>
          <w:szCs w:val="28"/>
        </w:rPr>
      </w:pPr>
      <w:r w:rsidRPr="00A8369D">
        <w:rPr>
          <w:sz w:val="28"/>
          <w:szCs w:val="28"/>
        </w:rPr>
        <w:t xml:space="preserve">Если Приложение заполняется на бумажном носителе, </w:t>
      </w:r>
      <w:proofErr w:type="gramStart"/>
      <w:r w:rsidRPr="00A8369D">
        <w:rPr>
          <w:sz w:val="28"/>
          <w:szCs w:val="28"/>
        </w:rPr>
        <w:t>и</w:t>
      </w:r>
      <w:proofErr w:type="gramEnd"/>
      <w:r w:rsidRPr="00A8369D">
        <w:rPr>
          <w:sz w:val="28"/>
          <w:szCs w:val="28"/>
        </w:rPr>
        <w:t xml:space="preserve"> если к доходу иностранца или лица без гражданства применено несколько видов корректировки доходов, сумма в разрезе каждой из перечисленных корректировок доходов подлежит заполнению отдельной строкой. В первой строке заполняется общая сумма корректировок;</w:t>
      </w:r>
    </w:p>
    <w:p w:rsidR="00756A91" w:rsidRPr="00A8369D" w:rsidRDefault="007D0FDB">
      <w:pPr>
        <w:widowControl w:val="0"/>
        <w:tabs>
          <w:tab w:val="left" w:pos="1134"/>
          <w:tab w:val="left" w:pos="1560"/>
        </w:tabs>
        <w:suppressAutoHyphens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 xml:space="preserve">18) в графе </w:t>
      </w:r>
      <w:r w:rsidRPr="00A8369D">
        <w:rPr>
          <w:color w:val="000000" w:themeColor="text1"/>
          <w:sz w:val="28"/>
          <w:szCs w:val="28"/>
          <w:lang w:val="en-US"/>
        </w:rPr>
        <w:t>R</w:t>
      </w:r>
      <w:r w:rsidRPr="00A8369D">
        <w:rPr>
          <w:color w:val="000000" w:themeColor="text1"/>
          <w:sz w:val="28"/>
          <w:szCs w:val="28"/>
        </w:rPr>
        <w:t xml:space="preserve"> указываются суммы обязательных пенсионных взносов, исчисленные с доходов иностранцев или лиц без гражданства, в соответствии с пенсионным законодательством Республики Казахстан</w:t>
      </w:r>
      <w:r w:rsidRPr="00A8369D">
        <w:rPr>
          <w:color w:val="000000" w:themeColor="text1"/>
          <w:sz w:val="28"/>
          <w:szCs w:val="28"/>
          <w:lang w:val="kk-KZ"/>
        </w:rPr>
        <w:t xml:space="preserve"> и относимые на вычеты в соответствии с подпунктом </w:t>
      </w:r>
      <w:r w:rsidRPr="00A8369D">
        <w:rPr>
          <w:color w:val="000000" w:themeColor="text1"/>
          <w:sz w:val="28"/>
          <w:szCs w:val="28"/>
        </w:rPr>
        <w:t>1) пункта 1 статьи 342 Налогового кодекса;</w:t>
      </w:r>
    </w:p>
    <w:p w:rsidR="00756A91" w:rsidRPr="00A8369D" w:rsidRDefault="007D0FDB">
      <w:pPr>
        <w:widowControl w:val="0"/>
        <w:tabs>
          <w:tab w:val="left" w:pos="1134"/>
          <w:tab w:val="left" w:pos="1560"/>
        </w:tabs>
        <w:suppressAutoHyphens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 xml:space="preserve">19) в графе </w:t>
      </w:r>
      <w:r w:rsidRPr="00A8369D">
        <w:rPr>
          <w:color w:val="000000" w:themeColor="text1"/>
          <w:sz w:val="28"/>
          <w:szCs w:val="28"/>
          <w:lang w:val="en-US"/>
        </w:rPr>
        <w:t>S</w:t>
      </w:r>
      <w:r w:rsidRPr="00A8369D">
        <w:rPr>
          <w:color w:val="000000" w:themeColor="text1"/>
          <w:sz w:val="28"/>
          <w:szCs w:val="28"/>
        </w:rPr>
        <w:t xml:space="preserve"> указывается сумма взносов на обязательное социальное медицинское страхование, исчисленных в соответствии с законодательством Республики Казахстан;</w:t>
      </w:r>
    </w:p>
    <w:p w:rsidR="00756A91" w:rsidRPr="00A8369D" w:rsidRDefault="007D0FDB">
      <w:pPr>
        <w:widowControl w:val="0"/>
        <w:tabs>
          <w:tab w:val="left" w:pos="0"/>
          <w:tab w:val="left" w:pos="142"/>
          <w:tab w:val="left" w:pos="568"/>
          <w:tab w:val="left" w:pos="1134"/>
          <w:tab w:val="left" w:pos="1560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A8369D">
        <w:rPr>
          <w:sz w:val="28"/>
          <w:szCs w:val="28"/>
        </w:rPr>
        <w:t xml:space="preserve">20) в графе </w:t>
      </w:r>
      <w:r w:rsidRPr="00A8369D">
        <w:rPr>
          <w:sz w:val="28"/>
          <w:szCs w:val="28"/>
          <w:lang w:val="en-US"/>
        </w:rPr>
        <w:t>T</w:t>
      </w:r>
      <w:r w:rsidRPr="00A8369D">
        <w:rPr>
          <w:sz w:val="28"/>
          <w:szCs w:val="28"/>
        </w:rPr>
        <w:t xml:space="preserve"> указываются стандартные налоговые вычеты;</w:t>
      </w:r>
    </w:p>
    <w:p w:rsidR="00756A91" w:rsidRPr="00A8369D" w:rsidRDefault="007D0FDB">
      <w:pPr>
        <w:pStyle w:val="ad"/>
        <w:widowControl w:val="0"/>
        <w:tabs>
          <w:tab w:val="left" w:pos="0"/>
          <w:tab w:val="left" w:pos="142"/>
          <w:tab w:val="left" w:pos="1276"/>
          <w:tab w:val="left" w:pos="1418"/>
          <w:tab w:val="left" w:pos="1560"/>
        </w:tabs>
        <w:suppressAutoHyphens/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8369D">
        <w:rPr>
          <w:rFonts w:ascii="Times New Roman" w:eastAsia="Times New Roman" w:hAnsi="Times New Roman" w:cs="Times New Roman"/>
          <w:sz w:val="28"/>
          <w:szCs w:val="28"/>
        </w:rPr>
        <w:t xml:space="preserve"> один минимальный размер заработной платы, установленный законом о республиканском бюджете и действующий на 1 января соответствующего финансового года в соответствии с подпунктом 1) пункта 1 статьи 346 Налогового кодекса;</w:t>
      </w:r>
    </w:p>
    <w:p w:rsidR="00756A91" w:rsidRPr="00A8369D" w:rsidRDefault="007D0FDB">
      <w:pPr>
        <w:pStyle w:val="ad"/>
        <w:widowControl w:val="0"/>
        <w:tabs>
          <w:tab w:val="left" w:pos="0"/>
          <w:tab w:val="left" w:pos="142"/>
          <w:tab w:val="left" w:pos="1276"/>
          <w:tab w:val="left" w:pos="1418"/>
          <w:tab w:val="left" w:pos="1560"/>
        </w:tabs>
        <w:suppressAutoHyphens/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8369D">
        <w:rPr>
          <w:rFonts w:ascii="Times New Roman" w:eastAsia="Times New Roman" w:hAnsi="Times New Roman" w:cs="Times New Roman"/>
          <w:sz w:val="28"/>
          <w:szCs w:val="28"/>
        </w:rPr>
        <w:t xml:space="preserve"> 882-кратный размер месячного расчетного показателя за календарный год в соответствии с подпунктом 2) пункта 1 статьи 346 Налогового кодекса;</w:t>
      </w:r>
    </w:p>
    <w:p w:rsidR="00756A91" w:rsidRPr="00A8369D" w:rsidRDefault="007D0FDB">
      <w:pPr>
        <w:pStyle w:val="ad"/>
        <w:widowControl w:val="0"/>
        <w:tabs>
          <w:tab w:val="left" w:pos="0"/>
          <w:tab w:val="left" w:pos="142"/>
          <w:tab w:val="left" w:pos="1276"/>
          <w:tab w:val="left" w:pos="1418"/>
          <w:tab w:val="left" w:pos="1560"/>
        </w:tabs>
        <w:suppressAutoHyphens/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8369D">
        <w:rPr>
          <w:rFonts w:ascii="Times New Roman" w:eastAsia="Times New Roman" w:hAnsi="Times New Roman" w:cs="Times New Roman"/>
          <w:sz w:val="28"/>
          <w:szCs w:val="28"/>
        </w:rPr>
        <w:t xml:space="preserve"> 882-кратный размер месячного расчетного показателя за календарный год в соответствии с подпунктом 3) пункта 1 статьи 346 Налогового кодекса.</w:t>
      </w:r>
    </w:p>
    <w:p w:rsidR="00756A91" w:rsidRPr="00A8369D" w:rsidRDefault="007D0FDB">
      <w:pPr>
        <w:pStyle w:val="ad"/>
        <w:widowControl w:val="0"/>
        <w:tabs>
          <w:tab w:val="left" w:pos="0"/>
          <w:tab w:val="left" w:pos="142"/>
          <w:tab w:val="left" w:pos="1276"/>
          <w:tab w:val="left" w:pos="1418"/>
          <w:tab w:val="left" w:pos="1560"/>
        </w:tabs>
        <w:suppressAutoHyphens/>
        <w:spacing w:after="0" w:line="240" w:lineRule="atLeast"/>
        <w:ind w:left="0" w:firstLine="709"/>
        <w:jc w:val="both"/>
        <w:rPr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>Если Приложение заполняется на бумажном носителе, и если к доходу иностранца или лица без гражданств</w:t>
      </w:r>
      <w:r w:rsidRPr="00A8369D">
        <w:rPr>
          <w:rFonts w:ascii="Times New Roman" w:hAnsi="Times New Roman" w:cs="Times New Roman"/>
          <w:sz w:val="28"/>
          <w:szCs w:val="28"/>
          <w:lang w:val="kk-KZ"/>
        </w:rPr>
        <w:t xml:space="preserve">а, </w:t>
      </w:r>
      <w:r w:rsidRPr="00A8369D">
        <w:rPr>
          <w:rFonts w:ascii="Times New Roman" w:hAnsi="Times New Roman" w:cs="Times New Roman"/>
          <w:sz w:val="28"/>
          <w:szCs w:val="28"/>
        </w:rPr>
        <w:t>применено несколько видов стандартных налоговых вычетов, каждый вид налогового вычета подлежит заполнению отдельной строкой;</w:t>
      </w:r>
    </w:p>
    <w:p w:rsidR="00756A91" w:rsidRPr="00A8369D" w:rsidRDefault="007D0FDB">
      <w:pPr>
        <w:widowControl w:val="0"/>
        <w:tabs>
          <w:tab w:val="left" w:pos="1134"/>
          <w:tab w:val="left" w:pos="1560"/>
        </w:tabs>
        <w:suppressAutoHyphens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 xml:space="preserve">21) в графе </w:t>
      </w:r>
      <w:r w:rsidRPr="00A8369D">
        <w:rPr>
          <w:color w:val="000000" w:themeColor="text1"/>
          <w:sz w:val="28"/>
          <w:szCs w:val="28"/>
          <w:lang w:val="en-US"/>
        </w:rPr>
        <w:t>U</w:t>
      </w:r>
      <w:r w:rsidRPr="00A8369D">
        <w:rPr>
          <w:color w:val="000000" w:themeColor="text1"/>
          <w:sz w:val="28"/>
          <w:szCs w:val="28"/>
        </w:rPr>
        <w:t xml:space="preserve"> указывается сумма стандартных налоговых вычетов;</w:t>
      </w:r>
    </w:p>
    <w:p w:rsidR="00756A91" w:rsidRPr="00A8369D" w:rsidRDefault="007D0FDB">
      <w:pPr>
        <w:pStyle w:val="ad"/>
        <w:widowControl w:val="0"/>
        <w:tabs>
          <w:tab w:val="left" w:pos="0"/>
          <w:tab w:val="left" w:pos="142"/>
          <w:tab w:val="left" w:pos="1276"/>
          <w:tab w:val="left" w:pos="1418"/>
          <w:tab w:val="left" w:pos="1560"/>
        </w:tabs>
        <w:suppressAutoHyphens/>
        <w:spacing w:after="0" w:line="240" w:lineRule="atLeast"/>
        <w:ind w:left="0" w:firstLine="709"/>
        <w:jc w:val="both"/>
        <w:rPr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>Если Приложение заполняется на бумажном носителе, и если к доходу иностранца или лица без гражданств</w:t>
      </w:r>
      <w:r w:rsidRPr="00A8369D">
        <w:rPr>
          <w:rFonts w:ascii="Times New Roman" w:hAnsi="Times New Roman" w:cs="Times New Roman"/>
          <w:sz w:val="28"/>
          <w:szCs w:val="28"/>
          <w:lang w:val="kk-KZ"/>
        </w:rPr>
        <w:t xml:space="preserve">а, </w:t>
      </w:r>
      <w:r w:rsidRPr="00A8369D">
        <w:rPr>
          <w:rFonts w:ascii="Times New Roman" w:hAnsi="Times New Roman" w:cs="Times New Roman"/>
          <w:sz w:val="28"/>
          <w:szCs w:val="28"/>
        </w:rPr>
        <w:t>применено несколько видов стандартных налоговых вычетов, каждый вид налогового вычета подлежит заполнению отдельной строкой;</w:t>
      </w:r>
    </w:p>
    <w:p w:rsidR="00756A91" w:rsidRPr="00A8369D" w:rsidRDefault="007D0FDB">
      <w:pPr>
        <w:widowControl w:val="0"/>
        <w:tabs>
          <w:tab w:val="left" w:pos="1134"/>
          <w:tab w:val="left" w:pos="1560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A8369D">
        <w:rPr>
          <w:sz w:val="28"/>
          <w:szCs w:val="28"/>
        </w:rPr>
        <w:t xml:space="preserve">22) в графе </w:t>
      </w:r>
      <w:r w:rsidRPr="00A8369D">
        <w:rPr>
          <w:sz w:val="28"/>
          <w:szCs w:val="28"/>
          <w:lang w:val="en-US"/>
        </w:rPr>
        <w:t>V</w:t>
      </w:r>
      <w:r w:rsidRPr="00A8369D">
        <w:rPr>
          <w:sz w:val="28"/>
          <w:szCs w:val="28"/>
        </w:rPr>
        <w:t xml:space="preserve"> указываются прочие налоговые вычеты: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8369D">
        <w:rPr>
          <w:rFonts w:ascii="Times New Roman" w:eastAsia="Times New Roman" w:hAnsi="Times New Roman" w:cs="Times New Roman"/>
          <w:sz w:val="28"/>
          <w:szCs w:val="28"/>
        </w:rPr>
        <w:t xml:space="preserve"> налоговый вычет по добровольным пенсионным взносам;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8369D">
        <w:rPr>
          <w:rFonts w:ascii="Times New Roman" w:eastAsia="Times New Roman" w:hAnsi="Times New Roman" w:cs="Times New Roman"/>
          <w:sz w:val="28"/>
          <w:szCs w:val="28"/>
        </w:rPr>
        <w:t xml:space="preserve"> налоговый вычет на медицину;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8369D">
        <w:rPr>
          <w:rFonts w:ascii="Times New Roman" w:eastAsia="Times New Roman" w:hAnsi="Times New Roman" w:cs="Times New Roman"/>
          <w:sz w:val="28"/>
          <w:szCs w:val="28"/>
        </w:rPr>
        <w:t xml:space="preserve"> налоговый вычет по вознаграждениям.</w:t>
      </w:r>
    </w:p>
    <w:p w:rsidR="00756A91" w:rsidRPr="00A8369D" w:rsidRDefault="007D0FD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Если Приложение заполняется на бумажном носителе, и если к доходу иностранца или лица без гражданства применено несколько видов прочих </w:t>
      </w:r>
      <w:r w:rsidRPr="00A8369D">
        <w:rPr>
          <w:rFonts w:ascii="Times New Roman" w:hAnsi="Times New Roman" w:cs="Times New Roman"/>
          <w:sz w:val="28"/>
          <w:szCs w:val="28"/>
        </w:rPr>
        <w:lastRenderedPageBreak/>
        <w:t>налоговых вычетов, каждый вид налогового вычета подлежит заполнению отдельной строкой;</w:t>
      </w:r>
    </w:p>
    <w:p w:rsidR="00756A91" w:rsidRPr="00A8369D" w:rsidRDefault="007D0FDB">
      <w:pPr>
        <w:widowControl w:val="0"/>
        <w:tabs>
          <w:tab w:val="left" w:pos="1134"/>
          <w:tab w:val="left" w:pos="1560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A8369D">
        <w:rPr>
          <w:sz w:val="28"/>
          <w:szCs w:val="28"/>
        </w:rPr>
        <w:t xml:space="preserve">23) в графе </w:t>
      </w:r>
      <w:r w:rsidRPr="00A8369D">
        <w:rPr>
          <w:sz w:val="28"/>
          <w:szCs w:val="28"/>
          <w:lang w:val="en-US"/>
        </w:rPr>
        <w:t>W</w:t>
      </w:r>
      <w:r w:rsidRPr="00A8369D">
        <w:rPr>
          <w:sz w:val="28"/>
          <w:szCs w:val="28"/>
        </w:rPr>
        <w:t xml:space="preserve"> указывается сумму прочих налоговых вычетов.</w:t>
      </w:r>
    </w:p>
    <w:p w:rsidR="00756A91" w:rsidRPr="00A8369D" w:rsidRDefault="007D0FDB">
      <w:pPr>
        <w:pStyle w:val="ac"/>
        <w:tabs>
          <w:tab w:val="left" w:pos="1134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369D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Pr="00A8369D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заполняется на бумажном носителе, </w:t>
      </w:r>
      <w:proofErr w:type="gramStart"/>
      <w:r w:rsidRPr="00A8369D">
        <w:rPr>
          <w:rFonts w:ascii="Times New Roman" w:hAnsi="Times New Roman" w:cs="Times New Roman"/>
          <w:sz w:val="28"/>
          <w:szCs w:val="28"/>
          <w:lang w:eastAsia="en-US"/>
        </w:rPr>
        <w:t>и</w:t>
      </w:r>
      <w:proofErr w:type="gramEnd"/>
      <w:r w:rsidRPr="00A8369D">
        <w:rPr>
          <w:rFonts w:ascii="Times New Roman" w:hAnsi="Times New Roman" w:cs="Times New Roman"/>
          <w:sz w:val="28"/>
          <w:szCs w:val="28"/>
          <w:lang w:eastAsia="en-US"/>
        </w:rPr>
        <w:t xml:space="preserve"> если к доходу иностранца или лица без гражданства применено несколько видов </w:t>
      </w:r>
      <w:r w:rsidRPr="00A8369D">
        <w:rPr>
          <w:rFonts w:ascii="Times New Roman" w:hAnsi="Times New Roman" w:cs="Times New Roman"/>
          <w:sz w:val="28"/>
          <w:szCs w:val="28"/>
        </w:rPr>
        <w:t>стандартных налоговых вычетов</w:t>
      </w:r>
      <w:r w:rsidRPr="00A8369D">
        <w:rPr>
          <w:rFonts w:ascii="Times New Roman" w:hAnsi="Times New Roman" w:cs="Times New Roman"/>
          <w:sz w:val="28"/>
          <w:szCs w:val="28"/>
          <w:lang w:eastAsia="en-US"/>
        </w:rPr>
        <w:t>, сумма в разрезе каждо</w:t>
      </w:r>
      <w:r w:rsidRPr="00A8369D">
        <w:rPr>
          <w:rFonts w:ascii="Times New Roman" w:hAnsi="Times New Roman" w:cs="Times New Roman"/>
          <w:sz w:val="28"/>
          <w:szCs w:val="28"/>
        </w:rPr>
        <w:t>го</w:t>
      </w:r>
      <w:r w:rsidRPr="00A8369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8369D">
        <w:rPr>
          <w:rFonts w:ascii="Times New Roman" w:hAnsi="Times New Roman" w:cs="Times New Roman"/>
          <w:sz w:val="28"/>
          <w:szCs w:val="28"/>
        </w:rPr>
        <w:t>налогового вычета</w:t>
      </w:r>
      <w:r w:rsidRPr="00A8369D">
        <w:rPr>
          <w:rFonts w:ascii="Times New Roman" w:hAnsi="Times New Roman" w:cs="Times New Roman"/>
          <w:sz w:val="28"/>
          <w:szCs w:val="28"/>
          <w:lang w:eastAsia="en-US"/>
        </w:rPr>
        <w:t xml:space="preserve"> подлежит заполнению отдельной строкой. В первой строке заполняется общая сумма </w:t>
      </w:r>
      <w:r w:rsidRPr="00A8369D">
        <w:rPr>
          <w:rFonts w:ascii="Times New Roman" w:hAnsi="Times New Roman" w:cs="Times New Roman"/>
          <w:sz w:val="28"/>
          <w:szCs w:val="28"/>
        </w:rPr>
        <w:t>прочих налоговых вычетов</w:t>
      </w:r>
      <w:r w:rsidRPr="00A8369D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56A91" w:rsidRPr="00A8369D" w:rsidRDefault="007D0FDB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 xml:space="preserve">24) </w:t>
      </w:r>
      <w:r w:rsidRPr="00A8369D">
        <w:rPr>
          <w:color w:val="000000" w:themeColor="text1"/>
          <w:sz w:val="28"/>
          <w:szCs w:val="28"/>
          <w:lang w:val="kk-KZ"/>
        </w:rPr>
        <w:t xml:space="preserve">в графе Х </w:t>
      </w:r>
      <w:r w:rsidRPr="00A8369D">
        <w:rPr>
          <w:color w:val="000000" w:themeColor="text1"/>
          <w:sz w:val="28"/>
          <w:szCs w:val="28"/>
        </w:rPr>
        <w:t xml:space="preserve">указываются суммы ИПН, исчисленного с доходов иностранцев или лиц без гражданства за отчетный </w:t>
      </w:r>
      <w:r w:rsidRPr="00A8369D">
        <w:rPr>
          <w:color w:val="000000" w:themeColor="text1"/>
          <w:sz w:val="28"/>
          <w:szCs w:val="28"/>
          <w:lang w:val="kk-KZ"/>
        </w:rPr>
        <w:t>период</w:t>
      </w:r>
      <w:r w:rsidRPr="00A8369D">
        <w:rPr>
          <w:color w:val="000000" w:themeColor="text1"/>
          <w:sz w:val="28"/>
          <w:szCs w:val="28"/>
        </w:rPr>
        <w:t>;</w:t>
      </w:r>
    </w:p>
    <w:p w:rsidR="00756A91" w:rsidRPr="00A8369D" w:rsidRDefault="007D0FDB">
      <w:pPr>
        <w:widowControl w:val="0"/>
        <w:tabs>
          <w:tab w:val="left" w:pos="0"/>
          <w:tab w:val="left" w:pos="142"/>
          <w:tab w:val="left" w:pos="568"/>
          <w:tab w:val="left" w:pos="1134"/>
          <w:tab w:val="left" w:pos="1560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A8369D">
        <w:rPr>
          <w:sz w:val="28"/>
          <w:szCs w:val="28"/>
          <w:lang w:val="kk-KZ"/>
        </w:rPr>
        <w:t xml:space="preserve">25) в графе </w:t>
      </w:r>
      <w:r w:rsidRPr="00A8369D">
        <w:rPr>
          <w:sz w:val="28"/>
          <w:szCs w:val="28"/>
          <w:lang w:val="en-US"/>
        </w:rPr>
        <w:t>Y</w:t>
      </w:r>
      <w:r w:rsidRPr="00A8369D">
        <w:rPr>
          <w:sz w:val="28"/>
          <w:szCs w:val="28"/>
        </w:rPr>
        <w:t xml:space="preserve"> указывается сумма задолженности по начисленным, но невыплаченным доходам иностранцев или лиц без гражданства за отчетный </w:t>
      </w:r>
      <w:r w:rsidRPr="00A8369D">
        <w:rPr>
          <w:sz w:val="28"/>
          <w:szCs w:val="28"/>
          <w:lang w:val="kk-KZ"/>
        </w:rPr>
        <w:t>период</w:t>
      </w:r>
      <w:r w:rsidRPr="00A8369D">
        <w:rPr>
          <w:sz w:val="28"/>
          <w:szCs w:val="28"/>
        </w:rPr>
        <w:t>;</w:t>
      </w:r>
    </w:p>
    <w:p w:rsidR="00756A91" w:rsidRPr="00A8369D" w:rsidRDefault="007D0FDB">
      <w:pPr>
        <w:widowControl w:val="0"/>
        <w:tabs>
          <w:tab w:val="left" w:pos="1134"/>
          <w:tab w:val="left" w:pos="1560"/>
        </w:tabs>
        <w:suppressAutoHyphens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 xml:space="preserve">26) в графе </w:t>
      </w:r>
      <w:r w:rsidRPr="00A8369D">
        <w:rPr>
          <w:color w:val="000000" w:themeColor="text1"/>
          <w:sz w:val="28"/>
          <w:szCs w:val="28"/>
          <w:lang w:val="en-US"/>
        </w:rPr>
        <w:t>Z</w:t>
      </w:r>
      <w:r w:rsidRPr="00A8369D">
        <w:rPr>
          <w:color w:val="000000" w:themeColor="text1"/>
          <w:sz w:val="28"/>
          <w:szCs w:val="28"/>
        </w:rPr>
        <w:t xml:space="preserve"> указываются выплаченные в налоговом периоде доходы иностранцам или лицам без гражданства;</w:t>
      </w:r>
    </w:p>
    <w:p w:rsidR="00756A91" w:rsidRPr="00A8369D" w:rsidRDefault="007D0FDB">
      <w:pPr>
        <w:widowControl w:val="0"/>
        <w:tabs>
          <w:tab w:val="left" w:pos="1134"/>
          <w:tab w:val="left" w:pos="1560"/>
        </w:tabs>
        <w:suppressAutoHyphens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rFonts w:eastAsia="Batang"/>
          <w:color w:val="000000" w:themeColor="text1"/>
          <w:sz w:val="28"/>
          <w:szCs w:val="28"/>
          <w:lang w:eastAsia="ko-KR"/>
        </w:rPr>
        <w:t xml:space="preserve">27) в графе </w:t>
      </w:r>
      <w:r w:rsidRPr="00A8369D">
        <w:rPr>
          <w:rFonts w:eastAsia="Batang"/>
          <w:color w:val="000000" w:themeColor="text1"/>
          <w:sz w:val="28"/>
          <w:szCs w:val="28"/>
          <w:lang w:val="en-US" w:eastAsia="ko-KR"/>
        </w:rPr>
        <w:t>AA</w:t>
      </w:r>
      <w:r w:rsidRPr="00A8369D">
        <w:rPr>
          <w:rFonts w:eastAsia="Batang"/>
          <w:color w:val="000000" w:themeColor="text1"/>
          <w:sz w:val="28"/>
          <w:szCs w:val="28"/>
          <w:lang w:eastAsia="ko-KR"/>
        </w:rPr>
        <w:t xml:space="preserve"> указываются </w:t>
      </w:r>
      <w:r w:rsidRPr="00A8369D">
        <w:rPr>
          <w:color w:val="000000" w:themeColor="text1"/>
          <w:sz w:val="28"/>
          <w:szCs w:val="28"/>
        </w:rPr>
        <w:t xml:space="preserve">суммы ИПН, </w:t>
      </w:r>
      <w:r w:rsidRPr="00A8369D">
        <w:rPr>
          <w:color w:val="000000" w:themeColor="text1"/>
          <w:sz w:val="28"/>
          <w:szCs w:val="28"/>
          <w:lang w:val="kk-KZ"/>
        </w:rPr>
        <w:t>подлежащего уплате в бюджет с</w:t>
      </w:r>
      <w:r w:rsidRPr="00A8369D">
        <w:rPr>
          <w:color w:val="000000" w:themeColor="text1"/>
          <w:sz w:val="28"/>
          <w:szCs w:val="28"/>
        </w:rPr>
        <w:t xml:space="preserve"> доходов иностранцев или лиц без гражданства за отчетный период;</w:t>
      </w:r>
    </w:p>
    <w:p w:rsidR="00756A91" w:rsidRPr="00A8369D" w:rsidRDefault="007D0FDB">
      <w:pPr>
        <w:widowControl w:val="0"/>
        <w:tabs>
          <w:tab w:val="left" w:pos="1134"/>
          <w:tab w:val="left" w:pos="1560"/>
        </w:tabs>
        <w:suppressAutoHyphens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 xml:space="preserve">28) в графе </w:t>
      </w:r>
      <w:r w:rsidRPr="00A8369D">
        <w:rPr>
          <w:color w:val="000000" w:themeColor="text1"/>
          <w:sz w:val="28"/>
          <w:szCs w:val="28"/>
          <w:lang w:val="en-US"/>
        </w:rPr>
        <w:t>AB</w:t>
      </w:r>
      <w:r w:rsidRPr="00A8369D">
        <w:rPr>
          <w:color w:val="000000" w:themeColor="text1"/>
          <w:sz w:val="28"/>
          <w:szCs w:val="28"/>
        </w:rPr>
        <w:t xml:space="preserve"> указывается сумма обязательных пенсионных взносов, подлежащих перечислению;</w:t>
      </w:r>
    </w:p>
    <w:p w:rsidR="00756A91" w:rsidRPr="00A8369D" w:rsidRDefault="007D0FDB">
      <w:pPr>
        <w:widowControl w:val="0"/>
        <w:tabs>
          <w:tab w:val="left" w:pos="1134"/>
          <w:tab w:val="left" w:pos="1560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A8369D">
        <w:rPr>
          <w:sz w:val="28"/>
          <w:szCs w:val="28"/>
        </w:rPr>
        <w:t xml:space="preserve">29) в графе </w:t>
      </w:r>
      <w:r w:rsidRPr="00A8369D">
        <w:rPr>
          <w:sz w:val="28"/>
          <w:szCs w:val="28"/>
          <w:lang w:val="en-US"/>
        </w:rPr>
        <w:t>AC</w:t>
      </w:r>
      <w:r w:rsidRPr="00A8369D">
        <w:rPr>
          <w:sz w:val="28"/>
          <w:szCs w:val="28"/>
        </w:rPr>
        <w:t xml:space="preserve"> указывается сумма взносов на обязательное социальное медицинское страхование, подлежащих перечислению;</w:t>
      </w:r>
    </w:p>
    <w:p w:rsidR="00756A91" w:rsidRPr="00A8369D" w:rsidRDefault="007D0FDB">
      <w:pPr>
        <w:widowControl w:val="0"/>
        <w:tabs>
          <w:tab w:val="left" w:pos="1134"/>
          <w:tab w:val="left" w:pos="1560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 xml:space="preserve">30) графе </w:t>
      </w:r>
      <w:r w:rsidRPr="00A8369D">
        <w:rPr>
          <w:color w:val="000000" w:themeColor="text1"/>
          <w:sz w:val="28"/>
          <w:szCs w:val="28"/>
          <w:lang w:val="en-US"/>
        </w:rPr>
        <w:t>AD</w:t>
      </w:r>
      <w:r w:rsidRPr="00A8369D">
        <w:rPr>
          <w:color w:val="000000" w:themeColor="text1"/>
          <w:sz w:val="28"/>
          <w:szCs w:val="28"/>
        </w:rPr>
        <w:t xml:space="preserve"> указываются суммы социальных отчислений, исчисленных в соответствии с</w:t>
      </w:r>
      <w:r w:rsidR="00E71D6E" w:rsidRPr="00A8369D">
        <w:rPr>
          <w:color w:val="000000" w:themeColor="text1"/>
          <w:sz w:val="28"/>
          <w:szCs w:val="28"/>
        </w:rPr>
        <w:t xml:space="preserve"> </w:t>
      </w:r>
      <w:r w:rsidR="00E71D6E" w:rsidRPr="00A8369D">
        <w:rPr>
          <w:color w:val="000000" w:themeColor="text1"/>
          <w:spacing w:val="2"/>
          <w:sz w:val="28"/>
          <w:szCs w:val="28"/>
        </w:rPr>
        <w:t>Социальным кодексом Республики Казахстан</w:t>
      </w:r>
      <w:r w:rsidRPr="00A8369D">
        <w:rPr>
          <w:color w:val="000000" w:themeColor="text1"/>
          <w:sz w:val="28"/>
          <w:szCs w:val="28"/>
        </w:rPr>
        <w:t>;</w:t>
      </w:r>
    </w:p>
    <w:p w:rsidR="00756A91" w:rsidRPr="00A8369D" w:rsidRDefault="007D0FDB">
      <w:pPr>
        <w:widowControl w:val="0"/>
        <w:tabs>
          <w:tab w:val="left" w:pos="1134"/>
          <w:tab w:val="left" w:pos="1560"/>
        </w:tabs>
        <w:suppressAutoHyphens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 xml:space="preserve">31) в графе </w:t>
      </w:r>
      <w:r w:rsidRPr="00A8369D">
        <w:rPr>
          <w:color w:val="000000" w:themeColor="text1"/>
          <w:sz w:val="28"/>
          <w:szCs w:val="28"/>
          <w:lang w:val="en-US"/>
        </w:rPr>
        <w:t>AE</w:t>
      </w:r>
      <w:r w:rsidRPr="00A8369D">
        <w:rPr>
          <w:color w:val="000000" w:themeColor="text1"/>
          <w:sz w:val="28"/>
          <w:szCs w:val="28"/>
        </w:rPr>
        <w:t xml:space="preserve"> указываются</w:t>
      </w:r>
      <w:r w:rsidRPr="00A8369D">
        <w:rPr>
          <w:color w:val="000000" w:themeColor="text1"/>
          <w:sz w:val="28"/>
          <w:szCs w:val="28"/>
          <w:lang w:val="kk-KZ"/>
        </w:rPr>
        <w:t xml:space="preserve"> </w:t>
      </w:r>
      <w:r w:rsidRPr="00A8369D">
        <w:rPr>
          <w:color w:val="000000" w:themeColor="text1"/>
          <w:sz w:val="28"/>
          <w:szCs w:val="28"/>
        </w:rPr>
        <w:t>суммы обязательных профессиональных пенсионных взносов, подлежащих перечислению за иностранцев или лиц без гражданства в ЕНПФ за каждый месяц отчетного периода, в соответствии с пенсионным законодательством Республики Казахстан;</w:t>
      </w:r>
    </w:p>
    <w:p w:rsidR="00756A91" w:rsidRPr="00A8369D" w:rsidRDefault="007D0FDB">
      <w:pPr>
        <w:widowControl w:val="0"/>
        <w:tabs>
          <w:tab w:val="left" w:pos="1134"/>
          <w:tab w:val="left" w:pos="1560"/>
        </w:tabs>
        <w:suppressAutoHyphens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 xml:space="preserve">32) в графе </w:t>
      </w:r>
      <w:r w:rsidRPr="00A8369D">
        <w:rPr>
          <w:color w:val="000000" w:themeColor="text1"/>
          <w:sz w:val="28"/>
          <w:szCs w:val="28"/>
          <w:lang w:val="en-US"/>
        </w:rPr>
        <w:t>AF</w:t>
      </w:r>
      <w:r w:rsidRPr="00A8369D">
        <w:rPr>
          <w:color w:val="000000" w:themeColor="text1"/>
          <w:sz w:val="28"/>
          <w:szCs w:val="28"/>
        </w:rPr>
        <w:t xml:space="preserve"> указываются суммы отчислений на обязательное социальное медицинское страхование в соответствии с Законом об обязательном социальном медицинском страховании;</w:t>
      </w:r>
    </w:p>
    <w:p w:rsidR="00756A91" w:rsidRPr="00A8369D" w:rsidRDefault="007D0FDB">
      <w:pPr>
        <w:widowControl w:val="0"/>
        <w:tabs>
          <w:tab w:val="left" w:pos="1134"/>
          <w:tab w:val="left" w:pos="1560"/>
        </w:tabs>
        <w:suppressAutoHyphens/>
        <w:spacing w:line="240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 xml:space="preserve">33) в графе </w:t>
      </w:r>
      <w:r w:rsidRPr="00A8369D">
        <w:rPr>
          <w:color w:val="000000" w:themeColor="text1"/>
          <w:sz w:val="28"/>
          <w:szCs w:val="28"/>
          <w:lang w:val="en-US"/>
        </w:rPr>
        <w:t>AG</w:t>
      </w:r>
      <w:r w:rsidRPr="00A8369D">
        <w:rPr>
          <w:color w:val="000000" w:themeColor="text1"/>
          <w:sz w:val="28"/>
          <w:szCs w:val="28"/>
        </w:rPr>
        <w:t xml:space="preserve"> указывается сумма обязательных пенсионных взносов работодателя, подлежащих перечислению.</w:t>
      </w:r>
    </w:p>
    <w:p w:rsidR="00756A91" w:rsidRPr="00A8369D" w:rsidRDefault="00756A91">
      <w:pPr>
        <w:pStyle w:val="ad"/>
        <w:widowControl w:val="0"/>
        <w:tabs>
          <w:tab w:val="left" w:pos="1134"/>
          <w:tab w:val="left" w:pos="1560"/>
        </w:tabs>
        <w:suppressAutoHyphens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6A91" w:rsidRPr="00A8369D" w:rsidRDefault="00756A91">
      <w:pPr>
        <w:pStyle w:val="ad"/>
        <w:widowControl w:val="0"/>
        <w:tabs>
          <w:tab w:val="left" w:pos="1134"/>
          <w:tab w:val="left" w:pos="1560"/>
        </w:tabs>
        <w:suppressAutoHyphens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6A91" w:rsidRPr="00A8369D" w:rsidRDefault="007D0FDB">
      <w:pPr>
        <w:pStyle w:val="af2"/>
        <w:widowControl w:val="0"/>
        <w:spacing w:line="240" w:lineRule="atLeast"/>
        <w:ind w:left="0"/>
        <w:jc w:val="center"/>
        <w:rPr>
          <w:b/>
          <w:bCs/>
          <w:color w:val="000000" w:themeColor="text1"/>
          <w:sz w:val="28"/>
          <w:szCs w:val="28"/>
        </w:rPr>
      </w:pPr>
      <w:r w:rsidRPr="00A8369D">
        <w:rPr>
          <w:b/>
          <w:bCs/>
          <w:color w:val="000000" w:themeColor="text1"/>
          <w:sz w:val="28"/>
          <w:szCs w:val="28"/>
          <w:lang w:val="kk-KZ"/>
        </w:rPr>
        <w:t>Глава 5</w:t>
      </w:r>
      <w:r w:rsidRPr="00A8369D">
        <w:rPr>
          <w:b/>
          <w:bCs/>
          <w:color w:val="000000" w:themeColor="text1"/>
          <w:sz w:val="28"/>
          <w:szCs w:val="28"/>
        </w:rPr>
        <w:t>. Коды видов доходов, стран и международных договоров</w:t>
      </w:r>
    </w:p>
    <w:p w:rsidR="00756A91" w:rsidRPr="00A8369D" w:rsidRDefault="00756A91">
      <w:pPr>
        <w:pStyle w:val="af2"/>
        <w:widowControl w:val="0"/>
        <w:spacing w:line="240" w:lineRule="atLeast"/>
        <w:jc w:val="both"/>
        <w:rPr>
          <w:bCs/>
          <w:color w:val="000000" w:themeColor="text1"/>
          <w:sz w:val="28"/>
          <w:szCs w:val="28"/>
        </w:rPr>
      </w:pPr>
    </w:p>
    <w:p w:rsidR="00756A91" w:rsidRPr="00A8369D" w:rsidRDefault="007D0FDB">
      <w:pPr>
        <w:tabs>
          <w:tab w:val="left" w:pos="1134"/>
        </w:tabs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sz w:val="28"/>
          <w:szCs w:val="28"/>
        </w:rPr>
        <w:t>21. При заполнении декларации используется следующая кодировка</w:t>
      </w:r>
      <w:r w:rsidRPr="00A8369D">
        <w:rPr>
          <w:color w:val="000000" w:themeColor="text1"/>
          <w:sz w:val="28"/>
          <w:szCs w:val="28"/>
        </w:rPr>
        <w:t xml:space="preserve"> видов доходов из источников в Республике Казахстан:</w:t>
      </w:r>
    </w:p>
    <w:p w:rsidR="00756A91" w:rsidRPr="00A8369D" w:rsidRDefault="007D0FDB">
      <w:pPr>
        <w:widowControl w:val="0"/>
        <w:tabs>
          <w:tab w:val="left" w:pos="426"/>
        </w:tabs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rStyle w:val="s0"/>
          <w:color w:val="000000" w:themeColor="text1"/>
          <w:sz w:val="28"/>
          <w:szCs w:val="28"/>
        </w:rPr>
        <w:t xml:space="preserve">1010 – </w:t>
      </w:r>
      <w:r w:rsidRPr="00A8369D">
        <w:rPr>
          <w:color w:val="000000" w:themeColor="text1"/>
          <w:sz w:val="28"/>
          <w:szCs w:val="28"/>
        </w:rPr>
        <w:t>доход от реализации товаров на территории Республики Казахстан, а также доход от реализации товаров, находящихся в Республике Казахстан, за ее пределами в рамках осуществления внешнеторговой деятельности;</w:t>
      </w:r>
    </w:p>
    <w:p w:rsidR="00756A91" w:rsidRPr="00A8369D" w:rsidRDefault="007D0FDB">
      <w:pPr>
        <w:widowControl w:val="0"/>
        <w:tabs>
          <w:tab w:val="left" w:pos="426"/>
        </w:tabs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" w:name="SUB1920102"/>
      <w:bookmarkEnd w:id="1"/>
      <w:r w:rsidRPr="00A8369D">
        <w:rPr>
          <w:rStyle w:val="s0"/>
          <w:color w:val="000000" w:themeColor="text1"/>
          <w:sz w:val="28"/>
          <w:szCs w:val="28"/>
        </w:rPr>
        <w:t xml:space="preserve">1020 – доход от выполнения работ, оказания услуг на территории </w:t>
      </w:r>
      <w:r w:rsidRPr="00A8369D">
        <w:rPr>
          <w:rStyle w:val="s0"/>
          <w:color w:val="000000" w:themeColor="text1"/>
          <w:sz w:val="28"/>
          <w:szCs w:val="28"/>
        </w:rPr>
        <w:lastRenderedPageBreak/>
        <w:t>Республики Казахстан;</w:t>
      </w:r>
    </w:p>
    <w:p w:rsidR="00756A91" w:rsidRPr="00A8369D" w:rsidRDefault="007D0FDB">
      <w:pPr>
        <w:widowControl w:val="0"/>
        <w:tabs>
          <w:tab w:val="left" w:pos="426"/>
        </w:tabs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2" w:name="sub1001230646"/>
      <w:r w:rsidRPr="00A8369D">
        <w:rPr>
          <w:rStyle w:val="s0"/>
          <w:color w:val="000000" w:themeColor="text1"/>
          <w:sz w:val="28"/>
          <w:szCs w:val="28"/>
        </w:rPr>
        <w:t xml:space="preserve">1030 – </w:t>
      </w:r>
      <w:r w:rsidRPr="00A8369D">
        <w:rPr>
          <w:color w:val="000000" w:themeColor="text1"/>
          <w:sz w:val="28"/>
          <w:szCs w:val="28"/>
        </w:rPr>
        <w:t xml:space="preserve">доход от оказания управленческих, финансовых, </w:t>
      </w:r>
      <w:r w:rsidRPr="00A8369D">
        <w:rPr>
          <w:rStyle w:val="s0"/>
          <w:sz w:val="28"/>
          <w:szCs w:val="28"/>
        </w:rPr>
        <w:t>консультационных, инжиниринговых, маркетинговых, аудиторских, юридических</w:t>
      </w:r>
      <w:r w:rsidRPr="00A8369D">
        <w:rPr>
          <w:color w:val="000000" w:themeColor="text1"/>
          <w:sz w:val="28"/>
          <w:szCs w:val="28"/>
        </w:rPr>
        <w:t xml:space="preserve"> (за исключением услуг по представительству и защите прав и законных интересов в судах, арбитраже или третейском суде, а также нотариальных услуг) услуг за пределами Республики Казахстан</w:t>
      </w:r>
      <w:r w:rsidRPr="00A8369D">
        <w:rPr>
          <w:rStyle w:val="s0"/>
          <w:color w:val="000000" w:themeColor="text1"/>
          <w:sz w:val="28"/>
          <w:szCs w:val="28"/>
        </w:rPr>
        <w:t>;</w:t>
      </w:r>
    </w:p>
    <w:p w:rsidR="00756A91" w:rsidRPr="00A8369D" w:rsidRDefault="007D0FDB">
      <w:pPr>
        <w:widowControl w:val="0"/>
        <w:tabs>
          <w:tab w:val="left" w:pos="426"/>
        </w:tabs>
        <w:spacing w:line="240" w:lineRule="atLeast"/>
        <w:ind w:firstLine="709"/>
        <w:jc w:val="both"/>
        <w:rPr>
          <w:rStyle w:val="s0"/>
          <w:color w:val="000000" w:themeColor="text1"/>
          <w:sz w:val="28"/>
          <w:szCs w:val="28"/>
        </w:rPr>
      </w:pPr>
      <w:bookmarkStart w:id="3" w:name="SUB1920104"/>
      <w:bookmarkEnd w:id="3"/>
      <w:r w:rsidRPr="00A8369D">
        <w:rPr>
          <w:rStyle w:val="s0"/>
          <w:color w:val="000000" w:themeColor="text1"/>
          <w:sz w:val="28"/>
          <w:szCs w:val="28"/>
        </w:rPr>
        <w:t xml:space="preserve">1040 – </w:t>
      </w:r>
      <w:r w:rsidRPr="00A8369D">
        <w:rPr>
          <w:color w:val="000000" w:themeColor="text1"/>
          <w:sz w:val="28"/>
          <w:szCs w:val="28"/>
        </w:rPr>
        <w:t xml:space="preserve">доходы лица, зарегистрированного в государстве с льготным налогообложением, включенным в перечень, государств с льготным налогообложением, утвержденный </w:t>
      </w:r>
      <w:r w:rsidRPr="00A8369D">
        <w:rPr>
          <w:color w:val="000000" w:themeColor="text1"/>
          <w:sz w:val="28"/>
          <w:szCs w:val="28"/>
          <w:lang w:val="kk-KZ"/>
        </w:rPr>
        <w:t>Приказом Министра финансов Республики Казахстан от 8 февраля 2018 года № 142 (зарегистрирован в Реестре государственной регистрации нормативных правовых актов под № 16404)</w:t>
      </w:r>
      <w:r w:rsidRPr="00A8369D">
        <w:rPr>
          <w:color w:val="000000" w:themeColor="text1"/>
          <w:sz w:val="28"/>
          <w:szCs w:val="28"/>
        </w:rPr>
        <w:t>,</w:t>
      </w:r>
      <w:r w:rsidRPr="00A8369D">
        <w:rPr>
          <w:color w:val="000000" w:themeColor="text1"/>
          <w:sz w:val="28"/>
          <w:szCs w:val="28"/>
        </w:rPr>
        <w:br/>
        <w:t xml:space="preserve">от выполнения работ, оказания услуг независимо от места их фактического выполнения, оказания, а также иные доходы, установленные статьей </w:t>
      </w:r>
      <w:r w:rsidRPr="00A8369D">
        <w:rPr>
          <w:color w:val="000000" w:themeColor="text1"/>
          <w:sz w:val="28"/>
          <w:szCs w:val="28"/>
          <w:lang w:val="kk-KZ"/>
        </w:rPr>
        <w:t>644 Налогового кодекса</w:t>
      </w:r>
      <w:r w:rsidRPr="00A8369D">
        <w:rPr>
          <w:rStyle w:val="s0"/>
          <w:color w:val="000000" w:themeColor="text1"/>
          <w:sz w:val="28"/>
          <w:szCs w:val="28"/>
        </w:rPr>
        <w:t>;</w:t>
      </w:r>
    </w:p>
    <w:p w:rsidR="00756A91" w:rsidRPr="00A8369D" w:rsidRDefault="007D0FD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8369D">
        <w:rPr>
          <w:rStyle w:val="s0"/>
          <w:color w:val="000000" w:themeColor="text1"/>
          <w:sz w:val="28"/>
          <w:szCs w:val="28"/>
        </w:rPr>
        <w:t>1050 –</w:t>
      </w:r>
      <w:r w:rsidRPr="00A8369D">
        <w:rPr>
          <w:rStyle w:val="s0"/>
          <w:sz w:val="28"/>
          <w:szCs w:val="28"/>
          <w:lang w:val="kk-KZ"/>
        </w:rPr>
        <w:t xml:space="preserve"> </w:t>
      </w:r>
      <w:r w:rsidRPr="00A8369D">
        <w:rPr>
          <w:color w:val="000000"/>
          <w:sz w:val="28"/>
          <w:szCs w:val="28"/>
        </w:rPr>
        <w:t>доходы лица, зарегистрированного в иностранном государстве, в виде обязательств по полученному авансу (предоплате) при выполнении одного из следующих условий:</w:t>
      </w:r>
    </w:p>
    <w:p w:rsidR="00756A91" w:rsidRPr="00A8369D" w:rsidRDefault="007D0FDB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A8369D">
        <w:rPr>
          <w:color w:val="000000"/>
          <w:spacing w:val="2"/>
          <w:sz w:val="28"/>
          <w:szCs w:val="28"/>
        </w:rPr>
        <w:t>не удовлетворенных нерезидентом по истечении двухлетнего периода со дня выплаты аванса (предоплаты);</w:t>
      </w:r>
    </w:p>
    <w:p w:rsidR="00756A91" w:rsidRPr="00A8369D" w:rsidRDefault="007D0FDB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8369D">
        <w:rPr>
          <w:color w:val="000000"/>
          <w:spacing w:val="2"/>
          <w:sz w:val="28"/>
          <w:szCs w:val="28"/>
        </w:rPr>
        <w:t>не удовлетворенных нерезидентом на дату представления ликвидационной налоговой отчетности при ликвидации лица, выплатившего аванс (предоплату), до истечения двухлетнего периода со дня выплаты аванса (предоплаты), если иное не предусмотрено настоящим подпунктом</w:t>
      </w:r>
      <w:r w:rsidRPr="00A8369D">
        <w:rPr>
          <w:rStyle w:val="s0"/>
          <w:sz w:val="28"/>
          <w:szCs w:val="28"/>
        </w:rPr>
        <w:t>;</w:t>
      </w:r>
    </w:p>
    <w:p w:rsidR="00756A91" w:rsidRPr="00A8369D" w:rsidRDefault="007D0FDB">
      <w:pPr>
        <w:widowControl w:val="0"/>
        <w:ind w:firstLine="720"/>
        <w:jc w:val="both"/>
        <w:rPr>
          <w:rStyle w:val="s0"/>
          <w:rFonts w:eastAsia="Batang"/>
          <w:sz w:val="28"/>
          <w:szCs w:val="28"/>
        </w:rPr>
      </w:pPr>
      <w:bookmarkStart w:id="4" w:name="SUB1920105"/>
      <w:bookmarkEnd w:id="4"/>
      <w:r w:rsidRPr="00A8369D">
        <w:rPr>
          <w:rStyle w:val="s0"/>
          <w:color w:val="000000" w:themeColor="text1"/>
          <w:sz w:val="28"/>
          <w:szCs w:val="28"/>
        </w:rPr>
        <w:t>1060 –</w:t>
      </w:r>
      <w:r w:rsidRPr="00A8369D">
        <w:rPr>
          <w:color w:val="000000" w:themeColor="text1"/>
          <w:sz w:val="28"/>
          <w:szCs w:val="28"/>
        </w:rPr>
        <w:t xml:space="preserve"> </w:t>
      </w:r>
      <w:r w:rsidRPr="00A8369D">
        <w:rPr>
          <w:rStyle w:val="s0"/>
          <w:rFonts w:eastAsia="Batang"/>
          <w:sz w:val="28"/>
          <w:szCs w:val="28"/>
        </w:rPr>
        <w:t>доход от прироста стоимости при реализации:</w:t>
      </w:r>
    </w:p>
    <w:p w:rsidR="00756A91" w:rsidRPr="00A8369D" w:rsidRDefault="007D0FDB">
      <w:pPr>
        <w:widowControl w:val="0"/>
        <w:ind w:firstLine="720"/>
        <w:jc w:val="both"/>
        <w:rPr>
          <w:rStyle w:val="s0"/>
          <w:rFonts w:eastAsia="Batang"/>
          <w:sz w:val="28"/>
          <w:szCs w:val="28"/>
        </w:rPr>
      </w:pPr>
      <w:r w:rsidRPr="00A8369D">
        <w:rPr>
          <w:rStyle w:val="s0"/>
          <w:rFonts w:eastAsia="Batang"/>
          <w:sz w:val="28"/>
          <w:szCs w:val="28"/>
        </w:rPr>
        <w:t>находящегося на территории Республики Казахстан имущества, права на которое или сделки по которому подлежат государственной регистрации в соответствии с Законом Республики Казахстан от 26 июля 2007 года</w:t>
      </w:r>
      <w:r w:rsidRPr="00A8369D">
        <w:rPr>
          <w:rStyle w:val="s0"/>
          <w:rFonts w:eastAsia="Batang"/>
          <w:sz w:val="28"/>
          <w:szCs w:val="28"/>
        </w:rPr>
        <w:br/>
        <w:t>«</w:t>
      </w:r>
      <w:r w:rsidRPr="00A8369D">
        <w:rPr>
          <w:sz w:val="28"/>
          <w:szCs w:val="28"/>
        </w:rPr>
        <w:t>О государственной регистрации прав на недвижимое имущество»</w:t>
      </w:r>
      <w:r w:rsidRPr="00A8369D">
        <w:rPr>
          <w:sz w:val="28"/>
          <w:szCs w:val="28"/>
        </w:rPr>
        <w:br/>
        <w:t xml:space="preserve">(далее </w:t>
      </w:r>
      <w:r w:rsidRPr="00A8369D">
        <w:rPr>
          <w:rStyle w:val="s0"/>
          <w:rFonts w:eastAsia="Batang"/>
          <w:sz w:val="28"/>
          <w:szCs w:val="28"/>
        </w:rPr>
        <w:t>– Закон о государственной регистрации);</w:t>
      </w:r>
    </w:p>
    <w:p w:rsidR="00756A91" w:rsidRPr="00A8369D" w:rsidRDefault="007D0FDB">
      <w:pPr>
        <w:widowControl w:val="0"/>
        <w:ind w:firstLine="720"/>
        <w:jc w:val="both"/>
        <w:rPr>
          <w:rStyle w:val="s0"/>
          <w:rFonts w:eastAsia="Batang"/>
          <w:sz w:val="28"/>
          <w:szCs w:val="28"/>
        </w:rPr>
      </w:pPr>
      <w:r w:rsidRPr="00A8369D">
        <w:rPr>
          <w:rStyle w:val="s0"/>
          <w:rFonts w:eastAsia="Batang"/>
          <w:sz w:val="28"/>
          <w:szCs w:val="28"/>
        </w:rPr>
        <w:t>находящегося на территории Республики Казахстан имущества, подлежащего государственной регистрации в соответствии с Законом о государственной регистрации;</w:t>
      </w:r>
    </w:p>
    <w:p w:rsidR="00756A91" w:rsidRPr="00A8369D" w:rsidRDefault="007D0FDB">
      <w:pPr>
        <w:widowControl w:val="0"/>
        <w:ind w:firstLine="720"/>
        <w:jc w:val="both"/>
        <w:rPr>
          <w:rStyle w:val="s0"/>
          <w:rFonts w:eastAsia="Batang"/>
          <w:sz w:val="28"/>
          <w:szCs w:val="28"/>
        </w:rPr>
      </w:pPr>
      <w:r w:rsidRPr="00A8369D">
        <w:rPr>
          <w:rStyle w:val="s0"/>
          <w:rFonts w:eastAsia="Batang"/>
          <w:sz w:val="28"/>
          <w:szCs w:val="28"/>
        </w:rPr>
        <w:t>ценных бумаг, выпущенных резидентом, а также</w:t>
      </w:r>
      <w:r w:rsidRPr="00A8369D">
        <w:rPr>
          <w:sz w:val="28"/>
          <w:szCs w:val="28"/>
        </w:rPr>
        <w:t xml:space="preserve"> </w:t>
      </w:r>
      <w:r w:rsidRPr="00A8369D">
        <w:rPr>
          <w:rStyle w:val="s0"/>
          <w:rFonts w:eastAsia="Batang"/>
          <w:sz w:val="28"/>
          <w:szCs w:val="28"/>
        </w:rPr>
        <w:t>долей участия в уставном капитале юридического лица-резидента, консорциума, расположенного в Республике Казахстан;</w:t>
      </w:r>
    </w:p>
    <w:p w:rsidR="00756A91" w:rsidRPr="00A8369D" w:rsidRDefault="007D0FDB">
      <w:pPr>
        <w:widowControl w:val="0"/>
        <w:ind w:firstLine="720"/>
        <w:jc w:val="both"/>
        <w:rPr>
          <w:rStyle w:val="s0"/>
          <w:rFonts w:eastAsia="Batang"/>
          <w:sz w:val="28"/>
          <w:szCs w:val="28"/>
        </w:rPr>
      </w:pPr>
      <w:r w:rsidRPr="00A8369D">
        <w:rPr>
          <w:rStyle w:val="s0"/>
          <w:rFonts w:eastAsia="Batang"/>
          <w:sz w:val="28"/>
          <w:szCs w:val="28"/>
        </w:rPr>
        <w:t>акций, выпущенных нерезидентом, а также долей участия в уставном капитале юридического лица-нерезидента, консорциума, если 50 и более процентов стоимости таких акций, долей участия или активов юридического лица-нерезидента составляет имущество, находящееся в Республике Казахстан;</w:t>
      </w:r>
    </w:p>
    <w:p w:rsidR="00756A91" w:rsidRPr="00A8369D" w:rsidRDefault="007D0FDB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5" w:name="SUB1920106"/>
      <w:bookmarkEnd w:id="5"/>
      <w:r w:rsidRPr="00A8369D">
        <w:rPr>
          <w:rStyle w:val="s0"/>
          <w:color w:val="000000" w:themeColor="text1"/>
          <w:sz w:val="28"/>
          <w:szCs w:val="28"/>
        </w:rPr>
        <w:t xml:space="preserve">1070 – </w:t>
      </w:r>
      <w:r w:rsidRPr="00A8369D">
        <w:rPr>
          <w:color w:val="000000" w:themeColor="text1"/>
          <w:sz w:val="28"/>
          <w:szCs w:val="28"/>
        </w:rPr>
        <w:t xml:space="preserve">доход от уступки прав требования долга резиденту </w:t>
      </w:r>
      <w:r w:rsidRPr="00A8369D">
        <w:rPr>
          <w:rStyle w:val="s0"/>
          <w:sz w:val="28"/>
          <w:szCs w:val="28"/>
        </w:rPr>
        <w:t xml:space="preserve">или юридическому лицу-нерезиденту, осуществляющему деятельность в Республике Казахстан через постоянное учреждение, </w:t>
      </w:r>
      <w:r w:rsidRPr="00A8369D">
        <w:rPr>
          <w:sz w:val="28"/>
          <w:szCs w:val="28"/>
        </w:rPr>
        <w:t>–</w:t>
      </w:r>
      <w:r w:rsidRPr="00A8369D">
        <w:rPr>
          <w:color w:val="000000" w:themeColor="text1"/>
          <w:sz w:val="28"/>
          <w:szCs w:val="28"/>
        </w:rPr>
        <w:t xml:space="preserve"> для нерезидента, уступившего право требования;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A8369D">
        <w:rPr>
          <w:rStyle w:val="s0"/>
          <w:color w:val="000000" w:themeColor="text1"/>
          <w:sz w:val="28"/>
          <w:szCs w:val="28"/>
        </w:rPr>
        <w:lastRenderedPageBreak/>
        <w:t xml:space="preserve">1080 – </w:t>
      </w:r>
      <w:r w:rsidRPr="00A8369D">
        <w:rPr>
          <w:color w:val="000000" w:themeColor="text1"/>
          <w:sz w:val="28"/>
          <w:szCs w:val="28"/>
        </w:rPr>
        <w:t>доход от уступки прав требования при приобретении прав требования долга у резидента или юридического лица-нерезидента, осуществляющего деятельность в Республике Казахстан через постоянное учреждение, – для нерезидента, приобретающего право требования;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A8369D">
        <w:rPr>
          <w:rStyle w:val="s0"/>
          <w:color w:val="000000" w:themeColor="text1"/>
          <w:sz w:val="28"/>
          <w:szCs w:val="28"/>
        </w:rPr>
        <w:t xml:space="preserve">1090 – доход в виде </w:t>
      </w:r>
      <w:r w:rsidRPr="00A8369D">
        <w:rPr>
          <w:color w:val="000000" w:themeColor="text1"/>
          <w:sz w:val="28"/>
          <w:szCs w:val="28"/>
        </w:rPr>
        <w:t>неустойки (штрафов, пени) и других видов санкций, кроме возвращенных из бюджета необоснованно удержанных ранее штрафов;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rStyle w:val="s0"/>
          <w:color w:val="000000" w:themeColor="text1"/>
          <w:sz w:val="28"/>
          <w:szCs w:val="28"/>
        </w:rPr>
      </w:pPr>
      <w:r w:rsidRPr="00A8369D">
        <w:rPr>
          <w:rStyle w:val="s0"/>
          <w:color w:val="000000" w:themeColor="text1"/>
          <w:sz w:val="28"/>
          <w:szCs w:val="28"/>
        </w:rPr>
        <w:t>1100 –</w:t>
      </w:r>
      <w:r w:rsidRPr="00A8369D">
        <w:rPr>
          <w:rStyle w:val="10"/>
          <w:b w:val="0"/>
          <w:szCs w:val="28"/>
        </w:rPr>
        <w:t xml:space="preserve"> </w:t>
      </w:r>
      <w:r w:rsidRPr="00A8369D">
        <w:rPr>
          <w:rStyle w:val="s0"/>
          <w:rFonts w:eastAsia="Batang"/>
          <w:sz w:val="28"/>
          <w:szCs w:val="28"/>
        </w:rPr>
        <w:t>доход в виде дивидендов, получаемый от юридического</w:t>
      </w:r>
      <w:r w:rsidRPr="00A8369D">
        <w:rPr>
          <w:rStyle w:val="s0"/>
          <w:rFonts w:eastAsia="Batang"/>
          <w:sz w:val="28"/>
          <w:szCs w:val="28"/>
        </w:rPr>
        <w:br/>
        <w:t xml:space="preserve">лица-резидента, а также от паевых инвестиционных фондов, созданных в соответствии с </w:t>
      </w:r>
      <w:r w:rsidRPr="00A8369D">
        <w:rPr>
          <w:sz w:val="28"/>
          <w:szCs w:val="28"/>
        </w:rPr>
        <w:t>Законом Республики Казахстан от 7 июля 2004 года</w:t>
      </w:r>
      <w:r w:rsidRPr="00A8369D">
        <w:rPr>
          <w:sz w:val="28"/>
          <w:szCs w:val="28"/>
        </w:rPr>
        <w:br/>
        <w:t>«Об инвестиционных и венчурных фондах»</w:t>
      </w:r>
      <w:r w:rsidRPr="00A8369D">
        <w:rPr>
          <w:rStyle w:val="s0"/>
          <w:color w:val="000000" w:themeColor="text1"/>
          <w:sz w:val="28"/>
          <w:szCs w:val="28"/>
        </w:rPr>
        <w:t>;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bookmarkStart w:id="6" w:name="SUB1920109"/>
      <w:bookmarkEnd w:id="6"/>
      <w:r w:rsidRPr="00A8369D">
        <w:rPr>
          <w:rStyle w:val="s0"/>
          <w:color w:val="000000" w:themeColor="text1"/>
          <w:sz w:val="28"/>
          <w:szCs w:val="28"/>
        </w:rPr>
        <w:t xml:space="preserve">1110 – </w:t>
      </w:r>
      <w:r w:rsidRPr="00A8369D">
        <w:rPr>
          <w:color w:val="000000" w:themeColor="text1"/>
          <w:sz w:val="28"/>
          <w:szCs w:val="28"/>
        </w:rPr>
        <w:t>доходы в виде вознаграждений, за исключением вознагражде</w:t>
      </w:r>
      <w:bookmarkStart w:id="7" w:name="sub1001211203"/>
      <w:r w:rsidRPr="00A8369D">
        <w:rPr>
          <w:color w:val="000000" w:themeColor="text1"/>
          <w:sz w:val="28"/>
          <w:szCs w:val="28"/>
        </w:rPr>
        <w:t>ний по долговым ценным бумагам;</w:t>
      </w:r>
      <w:bookmarkStart w:id="8" w:name="SUB1920111"/>
      <w:bookmarkEnd w:id="7"/>
      <w:bookmarkEnd w:id="8"/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A8369D">
        <w:rPr>
          <w:rStyle w:val="s0"/>
          <w:color w:val="000000" w:themeColor="text1"/>
          <w:sz w:val="28"/>
          <w:szCs w:val="28"/>
        </w:rPr>
        <w:t xml:space="preserve">1120 – </w:t>
      </w:r>
      <w:r w:rsidRPr="00A8369D">
        <w:rPr>
          <w:color w:val="000000" w:themeColor="text1"/>
          <w:sz w:val="28"/>
          <w:szCs w:val="28"/>
        </w:rPr>
        <w:t>доходы в виде вознаграждений по долговым ценным бумагам, получаемые от эмитента;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bookmarkStart w:id="9" w:name="SUB1920112"/>
      <w:bookmarkEnd w:id="9"/>
      <w:r w:rsidRPr="00A8369D">
        <w:rPr>
          <w:rStyle w:val="s0"/>
          <w:color w:val="000000" w:themeColor="text1"/>
          <w:sz w:val="28"/>
          <w:szCs w:val="28"/>
        </w:rPr>
        <w:t>1130 –</w:t>
      </w:r>
      <w:bookmarkStart w:id="10" w:name="sub1001546430"/>
      <w:r w:rsidRPr="00A8369D">
        <w:rPr>
          <w:rStyle w:val="s0"/>
          <w:color w:val="000000" w:themeColor="text1"/>
          <w:sz w:val="28"/>
          <w:szCs w:val="28"/>
        </w:rPr>
        <w:t xml:space="preserve"> </w:t>
      </w:r>
      <w:r w:rsidRPr="00A8369D">
        <w:rPr>
          <w:color w:val="000000" w:themeColor="text1"/>
          <w:sz w:val="28"/>
          <w:szCs w:val="28"/>
        </w:rPr>
        <w:t>доходы в форме роялти;</w:t>
      </w:r>
      <w:bookmarkEnd w:id="10"/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  <w:lang w:val="kk-KZ"/>
        </w:rPr>
      </w:pPr>
      <w:r w:rsidRPr="00A8369D">
        <w:rPr>
          <w:rStyle w:val="s0"/>
          <w:color w:val="000000" w:themeColor="text1"/>
          <w:sz w:val="28"/>
          <w:szCs w:val="28"/>
        </w:rPr>
        <w:t xml:space="preserve">1140 – </w:t>
      </w:r>
      <w:r w:rsidRPr="00A8369D">
        <w:rPr>
          <w:color w:val="000000" w:themeColor="text1"/>
          <w:sz w:val="28"/>
          <w:szCs w:val="28"/>
        </w:rPr>
        <w:t>доход от сдачи в имущественный наем (аренду) имущества, которое находится или будет находиться в Республике Казахстан, кроме финансового лизинга;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  <w:lang w:val="kk-KZ"/>
        </w:rPr>
      </w:pPr>
      <w:r w:rsidRPr="00A8369D">
        <w:rPr>
          <w:rStyle w:val="s0"/>
          <w:color w:val="000000" w:themeColor="text1"/>
          <w:sz w:val="28"/>
          <w:szCs w:val="28"/>
        </w:rPr>
        <w:t xml:space="preserve">1150 – </w:t>
      </w:r>
      <w:r w:rsidRPr="00A8369D">
        <w:rPr>
          <w:color w:val="000000" w:themeColor="text1"/>
          <w:sz w:val="28"/>
          <w:szCs w:val="28"/>
        </w:rPr>
        <w:t>доход, получаемые от недвижимого имущества, находящегося в Республике Казахстан;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A8369D">
        <w:rPr>
          <w:rStyle w:val="s0"/>
          <w:color w:val="000000" w:themeColor="text1"/>
          <w:sz w:val="28"/>
          <w:szCs w:val="28"/>
        </w:rPr>
        <w:t>1160 – доход в виде страховых премий, выплачиваемых по договорам страхования или перестрахования рисков, возникающих в Республике Казахстан;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A8369D">
        <w:rPr>
          <w:rStyle w:val="s0"/>
          <w:color w:val="000000" w:themeColor="text1"/>
          <w:sz w:val="28"/>
          <w:szCs w:val="28"/>
        </w:rPr>
        <w:t>1170 – доход от оказания услуг по международной перевозке;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  <w:lang w:val="kk-KZ"/>
        </w:rPr>
      </w:pPr>
      <w:r w:rsidRPr="00A8369D">
        <w:rPr>
          <w:rStyle w:val="s0"/>
          <w:color w:val="000000" w:themeColor="text1"/>
          <w:sz w:val="28"/>
          <w:szCs w:val="28"/>
        </w:rPr>
        <w:t xml:space="preserve">1180 – </w:t>
      </w:r>
      <w:r w:rsidRPr="00A8369D">
        <w:rPr>
          <w:color w:val="000000" w:themeColor="text1"/>
          <w:sz w:val="28"/>
          <w:szCs w:val="28"/>
        </w:rPr>
        <w:t>доход в виде платежа за простой судна при</w:t>
      </w:r>
      <w:r w:rsidRPr="00A8369D">
        <w:rPr>
          <w:color w:val="000000" w:themeColor="text1"/>
          <w:sz w:val="28"/>
          <w:szCs w:val="28"/>
        </w:rPr>
        <w:br/>
        <w:t xml:space="preserve">погрузочно-разгрузочными операциях </w:t>
      </w:r>
      <w:proofErr w:type="spellStart"/>
      <w:r w:rsidRPr="00A8369D">
        <w:rPr>
          <w:color w:val="000000" w:themeColor="text1"/>
          <w:sz w:val="28"/>
          <w:szCs w:val="28"/>
        </w:rPr>
        <w:t>сверхсталийного</w:t>
      </w:r>
      <w:proofErr w:type="spellEnd"/>
      <w:r w:rsidRPr="00A8369D">
        <w:rPr>
          <w:color w:val="000000" w:themeColor="text1"/>
          <w:sz w:val="28"/>
          <w:szCs w:val="28"/>
        </w:rPr>
        <w:t xml:space="preserve"> времени, предусмотренного в договоре (контракте) морской перевозки;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  <w:lang w:val="kk-KZ"/>
        </w:rPr>
      </w:pPr>
      <w:r w:rsidRPr="00A8369D">
        <w:rPr>
          <w:rStyle w:val="s0"/>
          <w:color w:val="000000" w:themeColor="text1"/>
          <w:sz w:val="28"/>
          <w:szCs w:val="28"/>
        </w:rPr>
        <w:t xml:space="preserve">1190 – </w:t>
      </w:r>
      <w:r w:rsidRPr="00A8369D">
        <w:rPr>
          <w:color w:val="000000" w:themeColor="text1"/>
          <w:sz w:val="28"/>
          <w:szCs w:val="28"/>
        </w:rPr>
        <w:t>доход, получаемый от эксплуатации трубопроводов, линий электропередачи, линий волоконно-оптической связи, находящихся на территории Республики Казахстан;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rStyle w:val="s0"/>
          <w:color w:val="000000" w:themeColor="text1"/>
          <w:sz w:val="28"/>
          <w:szCs w:val="28"/>
          <w:lang w:val="kk-KZ"/>
        </w:rPr>
      </w:pPr>
      <w:r w:rsidRPr="00A8369D">
        <w:rPr>
          <w:rStyle w:val="s0"/>
          <w:color w:val="000000" w:themeColor="text1"/>
          <w:sz w:val="28"/>
          <w:szCs w:val="28"/>
        </w:rPr>
        <w:t>1200 – доход физического лица-нерезидента от деятельности в Республике Казахстан по трудовому договору (соглашению, контракту), заключенному с резидентом или нерезидентом, являющимися работодателями;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A8369D">
        <w:rPr>
          <w:rStyle w:val="s0"/>
          <w:color w:val="000000" w:themeColor="text1"/>
          <w:sz w:val="28"/>
          <w:szCs w:val="28"/>
        </w:rPr>
        <w:t>1210 –</w:t>
      </w:r>
      <w:r w:rsidRPr="00A8369D">
        <w:rPr>
          <w:rStyle w:val="s0"/>
          <w:color w:val="000000" w:themeColor="text1"/>
          <w:sz w:val="28"/>
          <w:szCs w:val="28"/>
          <w:lang w:val="kk-KZ"/>
        </w:rPr>
        <w:t xml:space="preserve"> </w:t>
      </w:r>
      <w:r w:rsidRPr="00A8369D">
        <w:rPr>
          <w:rStyle w:val="s0"/>
          <w:rFonts w:eastAsia="Batang"/>
          <w:sz w:val="28"/>
          <w:szCs w:val="28"/>
        </w:rPr>
        <w:t xml:space="preserve">доход трудового иммигранта-нерезидента по трудовому договору, заключенному в соответствии с </w:t>
      </w:r>
      <w:r w:rsidRPr="00A8369D">
        <w:rPr>
          <w:rStyle w:val="s0"/>
          <w:rFonts w:eastAsia="Batang"/>
          <w:sz w:val="28"/>
          <w:szCs w:val="28"/>
          <w:lang w:val="kk-KZ"/>
        </w:rPr>
        <w:t xml:space="preserve">Трудовым кодексом Республики Казахстан от 23 ноября 2015 года </w:t>
      </w:r>
      <w:r w:rsidRPr="00A8369D">
        <w:rPr>
          <w:rStyle w:val="s0"/>
          <w:rFonts w:eastAsia="Batang"/>
          <w:sz w:val="28"/>
          <w:szCs w:val="28"/>
        </w:rPr>
        <w:t>на основании разрешения трудовому иммигранту</w:t>
      </w:r>
      <w:r w:rsidRPr="00A8369D">
        <w:rPr>
          <w:rStyle w:val="s0"/>
          <w:color w:val="000000" w:themeColor="text1"/>
          <w:sz w:val="28"/>
          <w:szCs w:val="28"/>
        </w:rPr>
        <w:t>;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A8369D">
        <w:rPr>
          <w:rStyle w:val="s0"/>
          <w:color w:val="000000" w:themeColor="text1"/>
          <w:sz w:val="28"/>
          <w:szCs w:val="28"/>
        </w:rPr>
        <w:t xml:space="preserve">1220 – </w:t>
      </w:r>
      <w:r w:rsidRPr="00A8369D">
        <w:rPr>
          <w:color w:val="000000" w:themeColor="text1"/>
          <w:sz w:val="28"/>
          <w:szCs w:val="28"/>
        </w:rPr>
        <w:t>гонорары руководителя и (или) иные выплаты членам органа управления (совета директоров или иного органа), получаемые указанными лицами в связи с выполнением возложенных на них управленческих обязанностей в отношении резидента, независимо от места фактического выполнения таких обязанностей;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bookmarkStart w:id="11" w:name="SUB1920120"/>
      <w:bookmarkEnd w:id="11"/>
      <w:r w:rsidRPr="00A8369D">
        <w:rPr>
          <w:rStyle w:val="s0"/>
          <w:color w:val="000000" w:themeColor="text1"/>
          <w:sz w:val="28"/>
          <w:szCs w:val="28"/>
        </w:rPr>
        <w:t xml:space="preserve">1230 – надбавки физического лица-нерезидента, выплачиваемые ему в связи с проживанием в Республике Казахстан резидентом или нерезидентом, </w:t>
      </w:r>
      <w:r w:rsidRPr="00A8369D">
        <w:rPr>
          <w:rStyle w:val="s0"/>
          <w:color w:val="000000" w:themeColor="text1"/>
          <w:sz w:val="28"/>
          <w:szCs w:val="28"/>
        </w:rPr>
        <w:lastRenderedPageBreak/>
        <w:t>являющимися работодателями;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A8369D">
        <w:rPr>
          <w:rStyle w:val="s0"/>
          <w:color w:val="000000" w:themeColor="text1"/>
          <w:sz w:val="28"/>
          <w:szCs w:val="28"/>
        </w:rPr>
        <w:t xml:space="preserve">1240 – </w:t>
      </w:r>
      <w:r w:rsidRPr="00A8369D">
        <w:rPr>
          <w:color w:val="000000" w:themeColor="text1"/>
          <w:sz w:val="28"/>
          <w:szCs w:val="28"/>
        </w:rPr>
        <w:t>доход физического лица-нерезидента от деятельности в Республике Казахстан в виде материальной выгоды, полученной от работодателя</w:t>
      </w:r>
      <w:r w:rsidRPr="00A8369D">
        <w:rPr>
          <w:rStyle w:val="s0"/>
          <w:color w:val="000000" w:themeColor="text1"/>
          <w:sz w:val="28"/>
          <w:szCs w:val="28"/>
        </w:rPr>
        <w:t>;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bookmarkStart w:id="12" w:name="SUB19202101"/>
      <w:bookmarkEnd w:id="12"/>
      <w:r w:rsidRPr="00A8369D">
        <w:rPr>
          <w:rStyle w:val="s0"/>
          <w:color w:val="000000" w:themeColor="text1"/>
          <w:sz w:val="28"/>
          <w:szCs w:val="28"/>
        </w:rPr>
        <w:t xml:space="preserve">1250 – </w:t>
      </w:r>
      <w:r w:rsidRPr="00A8369D">
        <w:rPr>
          <w:color w:val="000000" w:themeColor="text1"/>
          <w:sz w:val="28"/>
          <w:szCs w:val="28"/>
        </w:rPr>
        <w:t>доход физического лица-нерезидента в виде материальной выгоды, полученной от лица, не являющегося работодателем</w:t>
      </w:r>
      <w:r w:rsidRPr="00A8369D">
        <w:rPr>
          <w:rStyle w:val="s0"/>
          <w:color w:val="000000" w:themeColor="text1"/>
          <w:sz w:val="28"/>
          <w:szCs w:val="28"/>
        </w:rPr>
        <w:t>;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bookmarkStart w:id="13" w:name="SUB1920122"/>
      <w:bookmarkEnd w:id="13"/>
      <w:r w:rsidRPr="00A8369D">
        <w:rPr>
          <w:rStyle w:val="s0"/>
          <w:color w:val="000000" w:themeColor="text1"/>
          <w:sz w:val="28"/>
          <w:szCs w:val="28"/>
        </w:rPr>
        <w:t>1260 – пенсионные выплаты, осуществляемые накопительным пенсионным фондом-резидентом;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bookmarkStart w:id="14" w:name="SUB1920123"/>
      <w:bookmarkEnd w:id="14"/>
      <w:r w:rsidRPr="00A8369D">
        <w:rPr>
          <w:rStyle w:val="s0"/>
          <w:color w:val="000000" w:themeColor="text1"/>
          <w:sz w:val="28"/>
          <w:szCs w:val="28"/>
        </w:rPr>
        <w:t xml:space="preserve">1270 – </w:t>
      </w:r>
      <w:r w:rsidRPr="00A8369D">
        <w:rPr>
          <w:rStyle w:val="s0"/>
          <w:sz w:val="28"/>
          <w:szCs w:val="28"/>
        </w:rPr>
        <w:t>доход артиста театра, кино, радио, телевидения, музыканта, художника, спортсмена и иного физического лица-нерезидента от деятельности в Республике Казахстан в области культуры, искусства и спорта, независимо от того, как и кому осуществляются выплаты</w:t>
      </w:r>
      <w:r w:rsidRPr="00A8369D">
        <w:rPr>
          <w:rStyle w:val="s0"/>
          <w:color w:val="000000" w:themeColor="text1"/>
          <w:sz w:val="28"/>
          <w:szCs w:val="28"/>
        </w:rPr>
        <w:t>;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A8369D">
        <w:rPr>
          <w:rStyle w:val="s0"/>
          <w:color w:val="000000" w:themeColor="text1"/>
          <w:sz w:val="28"/>
          <w:szCs w:val="28"/>
        </w:rPr>
        <w:t xml:space="preserve">1280 – </w:t>
      </w:r>
      <w:r w:rsidRPr="00A8369D">
        <w:rPr>
          <w:rStyle w:val="s0"/>
          <w:sz w:val="28"/>
          <w:szCs w:val="28"/>
        </w:rPr>
        <w:t>доход в виде выигрыша</w:t>
      </w:r>
      <w:r w:rsidRPr="00A8369D">
        <w:rPr>
          <w:rStyle w:val="s0"/>
          <w:color w:val="000000" w:themeColor="text1"/>
          <w:sz w:val="28"/>
          <w:szCs w:val="28"/>
        </w:rPr>
        <w:t>;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A8369D">
        <w:rPr>
          <w:rStyle w:val="s0"/>
          <w:color w:val="000000" w:themeColor="text1"/>
          <w:sz w:val="28"/>
          <w:szCs w:val="28"/>
        </w:rPr>
        <w:t xml:space="preserve">1290 </w:t>
      </w:r>
      <w:r w:rsidRPr="00A8369D">
        <w:rPr>
          <w:sz w:val="28"/>
          <w:szCs w:val="28"/>
        </w:rPr>
        <w:t>– доход, от оказания независимых личных (профессиональных) услуг в Республике Казахстан;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A8369D">
        <w:rPr>
          <w:rStyle w:val="s0"/>
          <w:color w:val="000000" w:themeColor="text1"/>
          <w:sz w:val="28"/>
          <w:szCs w:val="28"/>
        </w:rPr>
        <w:t xml:space="preserve">1300 – </w:t>
      </w:r>
      <w:r w:rsidRPr="00A8369D">
        <w:rPr>
          <w:color w:val="000000" w:themeColor="text1"/>
          <w:sz w:val="28"/>
          <w:szCs w:val="28"/>
        </w:rPr>
        <w:t>доход в виде безвозмездно полученного или унаследованного имущества, в том числе работ, услуг, за исключением безвозмездно полученного имущества физическим лицом-нерезидентом от физического лица-резидента</w:t>
      </w:r>
      <w:r w:rsidRPr="00A8369D">
        <w:rPr>
          <w:rStyle w:val="s0"/>
          <w:color w:val="000000" w:themeColor="text1"/>
          <w:sz w:val="28"/>
          <w:szCs w:val="28"/>
        </w:rPr>
        <w:t>;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bookmarkStart w:id="15" w:name="SUB1920127"/>
      <w:bookmarkEnd w:id="15"/>
      <w:r w:rsidRPr="00A8369D">
        <w:rPr>
          <w:rStyle w:val="s0"/>
          <w:color w:val="000000" w:themeColor="text1"/>
          <w:sz w:val="28"/>
          <w:szCs w:val="28"/>
        </w:rPr>
        <w:t>1310 – доходы по производным финансовым инструментам;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bookmarkStart w:id="16" w:name="SUB1920129"/>
      <w:bookmarkEnd w:id="16"/>
      <w:r w:rsidRPr="00A8369D">
        <w:rPr>
          <w:rStyle w:val="s0"/>
          <w:color w:val="000000" w:themeColor="text1"/>
          <w:sz w:val="28"/>
          <w:szCs w:val="28"/>
        </w:rPr>
        <w:t>1320 – доход от передачи в доверительное управление имущества резиденту, на которого возложено исполнение налогового обязательства в Республике Казахстан за нерезидента, являющегося учредителем доверительного управления;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 xml:space="preserve">1330 – </w:t>
      </w:r>
      <w:r w:rsidRPr="00A8369D">
        <w:rPr>
          <w:rStyle w:val="s0"/>
          <w:color w:val="000000" w:themeColor="text1"/>
          <w:sz w:val="28"/>
          <w:szCs w:val="28"/>
        </w:rPr>
        <w:t>доход по инвестиционному депозиту, размещенного в исламском банке;</w:t>
      </w:r>
    </w:p>
    <w:p w:rsidR="00756A91" w:rsidRPr="00A8369D" w:rsidRDefault="007D0FDB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A8369D">
        <w:rPr>
          <w:rStyle w:val="s0"/>
          <w:color w:val="000000" w:themeColor="text1"/>
          <w:sz w:val="28"/>
          <w:szCs w:val="28"/>
        </w:rPr>
        <w:t>1340 – другие доходы, возникающие от деятельности на территории Республики Казахстан;</w:t>
      </w:r>
    </w:p>
    <w:p w:rsidR="00756A91" w:rsidRPr="00A8369D" w:rsidRDefault="007D0FDB">
      <w:pPr>
        <w:pStyle w:val="ac"/>
        <w:spacing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850108"/>
      <w:bookmarkStart w:id="18" w:name="SUB850109"/>
      <w:bookmarkStart w:id="19" w:name="SUB850111"/>
      <w:bookmarkStart w:id="20" w:name="SUB850112"/>
      <w:bookmarkStart w:id="21" w:name="SUB850114"/>
      <w:bookmarkStart w:id="22" w:name="SUB850117"/>
      <w:bookmarkEnd w:id="2"/>
      <w:bookmarkEnd w:id="17"/>
      <w:bookmarkEnd w:id="18"/>
      <w:bookmarkEnd w:id="19"/>
      <w:bookmarkEnd w:id="20"/>
      <w:bookmarkEnd w:id="21"/>
      <w:bookmarkEnd w:id="22"/>
      <w:r w:rsidRPr="00A8369D">
        <w:rPr>
          <w:rFonts w:ascii="Times New Roman" w:hAnsi="Times New Roman" w:cs="Times New Roman"/>
          <w:sz w:val="28"/>
          <w:szCs w:val="28"/>
        </w:rPr>
        <w:t xml:space="preserve">0001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 xml:space="preserve">Княжество </w:t>
      </w:r>
      <w:proofErr w:type="spellStart"/>
      <w:r w:rsidRPr="00A8369D">
        <w:rPr>
          <w:rFonts w:ascii="Times New Roman" w:hAnsi="Times New Roman" w:cs="Times New Roman"/>
          <w:sz w:val="28"/>
          <w:szCs w:val="28"/>
        </w:rPr>
        <w:t>Андора</w:t>
      </w:r>
      <w:proofErr w:type="spellEnd"/>
      <w:r w:rsidRPr="00A8369D">
        <w:rPr>
          <w:rFonts w:ascii="Times New Roman" w:hAnsi="Times New Roman" w:cs="Times New Roman"/>
          <w:sz w:val="28"/>
          <w:szCs w:val="28"/>
        </w:rPr>
        <w:t>;</w:t>
      </w:r>
    </w:p>
    <w:p w:rsidR="00756A91" w:rsidRPr="00A8369D" w:rsidRDefault="007D0FDB">
      <w:pPr>
        <w:pStyle w:val="ac"/>
        <w:spacing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0002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 xml:space="preserve">Антигуа и </w:t>
      </w:r>
      <w:proofErr w:type="spellStart"/>
      <w:r w:rsidRPr="00A8369D">
        <w:rPr>
          <w:rFonts w:ascii="Times New Roman" w:hAnsi="Times New Roman" w:cs="Times New Roman"/>
          <w:sz w:val="28"/>
          <w:szCs w:val="28"/>
        </w:rPr>
        <w:t>Барбуда</w:t>
      </w:r>
      <w:proofErr w:type="spellEnd"/>
      <w:r w:rsidRPr="00A8369D">
        <w:rPr>
          <w:rFonts w:ascii="Times New Roman" w:hAnsi="Times New Roman" w:cs="Times New Roman"/>
          <w:sz w:val="28"/>
          <w:szCs w:val="28"/>
        </w:rPr>
        <w:t>;</w:t>
      </w:r>
    </w:p>
    <w:p w:rsidR="00756A91" w:rsidRPr="00A8369D" w:rsidRDefault="007D0FDB">
      <w:pPr>
        <w:pStyle w:val="ac"/>
        <w:spacing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0003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Содружество Багамских островов;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0004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Барбадос;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0005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Королевство Бахрейн;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0006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Белиз;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0007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 xml:space="preserve">Султанат Бруней </w:t>
      </w:r>
      <w:proofErr w:type="spellStart"/>
      <w:r w:rsidRPr="00A8369D">
        <w:rPr>
          <w:rFonts w:ascii="Times New Roman" w:hAnsi="Times New Roman" w:cs="Times New Roman"/>
          <w:sz w:val="28"/>
          <w:szCs w:val="28"/>
        </w:rPr>
        <w:t>Даруссалам</w:t>
      </w:r>
      <w:proofErr w:type="spellEnd"/>
      <w:r w:rsidRPr="00A8369D">
        <w:rPr>
          <w:rFonts w:ascii="Times New Roman" w:hAnsi="Times New Roman" w:cs="Times New Roman"/>
          <w:sz w:val="28"/>
          <w:szCs w:val="28"/>
        </w:rPr>
        <w:t>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0008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Республика Вануату;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0009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Кооперативная Республика Гайана;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0010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Республика Гватемала;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0011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Гренада;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0012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Республика Джибути;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0013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Доминиканская Республика;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0014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Содружество Доминики;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0015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Королевство Испания (только в части территории Канарских островов);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lastRenderedPageBreak/>
        <w:t xml:space="preserve">0016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Китайская Народная Республика (только в части территорий специальных административных районов Аомынь, (Макао) и Сянган (Гонконг);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0017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Республика Колумбия;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0018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Федеративная Исламская Республика Коморские острова;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0019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Республика Коста-Рика;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0020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 xml:space="preserve">Малайзия (только в части территории анклава </w:t>
      </w:r>
      <w:proofErr w:type="spellStart"/>
      <w:r w:rsidRPr="00A8369D">
        <w:rPr>
          <w:rFonts w:ascii="Times New Roman" w:hAnsi="Times New Roman" w:cs="Times New Roman"/>
          <w:sz w:val="28"/>
          <w:szCs w:val="28"/>
        </w:rPr>
        <w:t>Лабуан</w:t>
      </w:r>
      <w:proofErr w:type="spellEnd"/>
      <w:r w:rsidRPr="00A8369D">
        <w:rPr>
          <w:rFonts w:ascii="Times New Roman" w:hAnsi="Times New Roman" w:cs="Times New Roman"/>
          <w:sz w:val="28"/>
          <w:szCs w:val="28"/>
        </w:rPr>
        <w:t>);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0021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Республика Либерия;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0022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Ливанская Республика;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0023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Княжество Лихтенштейн;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0024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Республика Маврикий;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0025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Исламская Республика Мавритания;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0026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Португальская Республика (только в части территории Мадейра);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0027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Мальдивская Республика;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0028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Республика Маршалловы острова;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0029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Княжество Монако;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0030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Мальта;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0031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Марианские острова;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0032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Королевство Марокко (только в части территории города Танжер);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0033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Республика Союз Мьянма;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0034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Республика Науру;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0035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Королевство Нидерланды (только в части территории острова Аруба и зависимых территорий Антильских островов);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0036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Федеративная Республика Нигерия;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0037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 xml:space="preserve">Новая Зеландия (только в части территории островов Кука и </w:t>
      </w:r>
      <w:proofErr w:type="spellStart"/>
      <w:r w:rsidRPr="00A8369D">
        <w:rPr>
          <w:rFonts w:ascii="Times New Roman" w:hAnsi="Times New Roman" w:cs="Times New Roman"/>
          <w:sz w:val="28"/>
          <w:szCs w:val="28"/>
        </w:rPr>
        <w:t>Ниуэ</w:t>
      </w:r>
      <w:proofErr w:type="spellEnd"/>
      <w:r w:rsidRPr="00A8369D">
        <w:rPr>
          <w:rFonts w:ascii="Times New Roman" w:hAnsi="Times New Roman" w:cs="Times New Roman"/>
          <w:sz w:val="28"/>
          <w:szCs w:val="28"/>
        </w:rPr>
        <w:t>);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0038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Республика Палау;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0039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Республика Панама;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0040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Независимое Государство Самоа;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0041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Республика Сан-Марино;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0042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Республика Сейшельские острова;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0043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Сент-Винсент и Гренадины;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0044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 xml:space="preserve">Федерация </w:t>
      </w:r>
      <w:proofErr w:type="spellStart"/>
      <w:r w:rsidRPr="00A8369D"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r w:rsidRPr="00A8369D">
        <w:rPr>
          <w:rFonts w:ascii="Times New Roman" w:hAnsi="Times New Roman" w:cs="Times New Roman"/>
          <w:sz w:val="28"/>
          <w:szCs w:val="28"/>
        </w:rPr>
        <w:t>-Китс и Невис;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0045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Сент-Люсия;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0046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 xml:space="preserve">Соединенное Королевство Великобритании и Северной Ирландии (только в части следующих территорий остров </w:t>
      </w:r>
      <w:proofErr w:type="spellStart"/>
      <w:r w:rsidRPr="00A8369D">
        <w:rPr>
          <w:rFonts w:ascii="Times New Roman" w:hAnsi="Times New Roman" w:cs="Times New Roman"/>
          <w:sz w:val="28"/>
          <w:szCs w:val="28"/>
        </w:rPr>
        <w:t>Ангилья</w:t>
      </w:r>
      <w:proofErr w:type="spellEnd"/>
      <w:r w:rsidRPr="00A8369D">
        <w:rPr>
          <w:rFonts w:ascii="Times New Roman" w:hAnsi="Times New Roman" w:cs="Times New Roman"/>
          <w:sz w:val="28"/>
          <w:szCs w:val="28"/>
        </w:rPr>
        <w:t xml:space="preserve">, Бермудские острова, Британские Виргинские острова, Гибралтар, Каймановы острова, остров </w:t>
      </w:r>
      <w:proofErr w:type="spellStart"/>
      <w:r w:rsidRPr="00A8369D">
        <w:rPr>
          <w:rFonts w:ascii="Times New Roman" w:hAnsi="Times New Roman" w:cs="Times New Roman"/>
          <w:sz w:val="28"/>
          <w:szCs w:val="28"/>
        </w:rPr>
        <w:t>Монтсеррат</w:t>
      </w:r>
      <w:proofErr w:type="spellEnd"/>
      <w:r w:rsidRPr="00A8369D">
        <w:rPr>
          <w:rFonts w:ascii="Times New Roman" w:hAnsi="Times New Roman" w:cs="Times New Roman"/>
          <w:sz w:val="28"/>
          <w:szCs w:val="28"/>
        </w:rPr>
        <w:t xml:space="preserve">, острова Терке и </w:t>
      </w:r>
      <w:proofErr w:type="spellStart"/>
      <w:r w:rsidRPr="00A8369D">
        <w:rPr>
          <w:rFonts w:ascii="Times New Roman" w:hAnsi="Times New Roman" w:cs="Times New Roman"/>
          <w:sz w:val="28"/>
          <w:szCs w:val="28"/>
        </w:rPr>
        <w:t>Кайкос</w:t>
      </w:r>
      <w:proofErr w:type="spellEnd"/>
      <w:r w:rsidRPr="00A8369D">
        <w:rPr>
          <w:rFonts w:ascii="Times New Roman" w:hAnsi="Times New Roman" w:cs="Times New Roman"/>
          <w:sz w:val="28"/>
          <w:szCs w:val="28"/>
        </w:rPr>
        <w:t xml:space="preserve">, остров Мэн, Нормандские острова (острова Гернси, Джерси, Сарк, </w:t>
      </w:r>
      <w:proofErr w:type="spellStart"/>
      <w:r w:rsidRPr="00A8369D">
        <w:rPr>
          <w:rFonts w:ascii="Times New Roman" w:hAnsi="Times New Roman" w:cs="Times New Roman"/>
          <w:sz w:val="28"/>
          <w:szCs w:val="28"/>
        </w:rPr>
        <w:t>Олдерни</w:t>
      </w:r>
      <w:proofErr w:type="spellEnd"/>
      <w:r w:rsidRPr="00A8369D">
        <w:rPr>
          <w:rFonts w:ascii="Times New Roman" w:hAnsi="Times New Roman" w:cs="Times New Roman"/>
          <w:sz w:val="28"/>
          <w:szCs w:val="28"/>
        </w:rPr>
        <w:t xml:space="preserve">), остров Южная Георгия, Южные </w:t>
      </w:r>
      <w:proofErr w:type="spellStart"/>
      <w:r w:rsidRPr="00A8369D">
        <w:rPr>
          <w:rFonts w:ascii="Times New Roman" w:hAnsi="Times New Roman" w:cs="Times New Roman"/>
          <w:sz w:val="28"/>
          <w:szCs w:val="28"/>
        </w:rPr>
        <w:t>Сэндвичевы</w:t>
      </w:r>
      <w:proofErr w:type="spellEnd"/>
      <w:r w:rsidRPr="00A8369D">
        <w:rPr>
          <w:rFonts w:ascii="Times New Roman" w:hAnsi="Times New Roman" w:cs="Times New Roman"/>
          <w:sz w:val="28"/>
          <w:szCs w:val="28"/>
        </w:rPr>
        <w:t xml:space="preserve"> острова, остров </w:t>
      </w:r>
      <w:proofErr w:type="spellStart"/>
      <w:r w:rsidRPr="00A8369D">
        <w:rPr>
          <w:rFonts w:ascii="Times New Roman" w:hAnsi="Times New Roman" w:cs="Times New Roman"/>
          <w:sz w:val="28"/>
          <w:szCs w:val="28"/>
        </w:rPr>
        <w:t>Чагос</w:t>
      </w:r>
      <w:proofErr w:type="spellEnd"/>
      <w:r w:rsidRPr="00A8369D">
        <w:rPr>
          <w:rFonts w:ascii="Times New Roman" w:hAnsi="Times New Roman" w:cs="Times New Roman"/>
          <w:sz w:val="28"/>
          <w:szCs w:val="28"/>
        </w:rPr>
        <w:t>);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0047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Соединенные Штаты Америки (только в части американские Виргинские острова, остров Гуам, содружество Пуэрто-Рико, штат Вайоминг, штат Делавэр);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0048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Республика Суринам;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0049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Объединенная Республика Танзания;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lastRenderedPageBreak/>
        <w:t xml:space="preserve">0050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Королевство Тонга;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0051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Республика Тринидад и Тобаго;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0052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Суверенная Демократическая Республика Фиджи;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0053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Республика Филиппины;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0054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 xml:space="preserve">Французская Республика (только в части остров </w:t>
      </w:r>
      <w:proofErr w:type="spellStart"/>
      <w:r w:rsidRPr="00A8369D">
        <w:rPr>
          <w:rFonts w:ascii="Times New Roman" w:hAnsi="Times New Roman" w:cs="Times New Roman"/>
          <w:sz w:val="28"/>
          <w:szCs w:val="28"/>
        </w:rPr>
        <w:t>Кергелен</w:t>
      </w:r>
      <w:proofErr w:type="spellEnd"/>
      <w:r w:rsidRPr="00A8369D">
        <w:rPr>
          <w:rFonts w:ascii="Times New Roman" w:hAnsi="Times New Roman" w:cs="Times New Roman"/>
          <w:sz w:val="28"/>
          <w:szCs w:val="28"/>
        </w:rPr>
        <w:t>, Французская Полинезия, Французская Гвиана);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0055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Черногория;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0056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Демократическая Республика Шри-Ланка;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Style w:val="s0"/>
          <w:sz w:val="28"/>
          <w:szCs w:val="28"/>
        </w:rPr>
      </w:pPr>
      <w:r w:rsidRPr="00A8369D">
        <w:rPr>
          <w:rFonts w:ascii="Times New Roman" w:hAnsi="Times New Roman" w:cs="Times New Roman"/>
          <w:sz w:val="28"/>
          <w:szCs w:val="28"/>
        </w:rPr>
        <w:t xml:space="preserve">0057 </w:t>
      </w:r>
      <w:r w:rsidRPr="00A8369D">
        <w:rPr>
          <w:rStyle w:val="s0"/>
          <w:color w:val="000000" w:themeColor="text1"/>
          <w:sz w:val="28"/>
          <w:szCs w:val="28"/>
        </w:rPr>
        <w:t xml:space="preserve">– </w:t>
      </w:r>
      <w:r w:rsidRPr="00A8369D">
        <w:rPr>
          <w:rFonts w:ascii="Times New Roman" w:hAnsi="Times New Roman" w:cs="Times New Roman"/>
          <w:sz w:val="28"/>
          <w:szCs w:val="28"/>
        </w:rPr>
        <w:t>Ямайка.</w:t>
      </w:r>
    </w:p>
    <w:p w:rsidR="00756A91" w:rsidRPr="00A8369D" w:rsidRDefault="007D0FDB">
      <w:pPr>
        <w:tabs>
          <w:tab w:val="left" w:pos="1134"/>
        </w:tabs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22. При заполнении декларации используется следующая кодировка видов международных договоров (соглашений):</w:t>
      </w:r>
    </w:p>
    <w:p w:rsidR="00756A91" w:rsidRPr="00A8369D" w:rsidRDefault="007D0FDB">
      <w:pPr>
        <w:pStyle w:val="af2"/>
        <w:widowControl w:val="0"/>
        <w:tabs>
          <w:tab w:val="num" w:pos="0"/>
        </w:tabs>
        <w:spacing w:after="0" w:line="24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 xml:space="preserve">01 – Конвенция об </w:t>
      </w:r>
      <w:proofErr w:type="spellStart"/>
      <w:r w:rsidRPr="00A8369D">
        <w:rPr>
          <w:color w:val="000000" w:themeColor="text1"/>
          <w:sz w:val="28"/>
          <w:szCs w:val="28"/>
        </w:rPr>
        <w:t>избежании</w:t>
      </w:r>
      <w:proofErr w:type="spellEnd"/>
      <w:r w:rsidRPr="00A8369D">
        <w:rPr>
          <w:color w:val="000000" w:themeColor="text1"/>
          <w:sz w:val="28"/>
          <w:szCs w:val="28"/>
        </w:rPr>
        <w:t xml:space="preserve"> двойного налогообложения и предотвращении уклонения от уплаты налогов на доход и капитал;</w:t>
      </w:r>
    </w:p>
    <w:p w:rsidR="00756A91" w:rsidRPr="00A8369D" w:rsidRDefault="007D0FDB">
      <w:pPr>
        <w:pStyle w:val="af2"/>
        <w:widowControl w:val="0"/>
        <w:tabs>
          <w:tab w:val="num" w:pos="0"/>
        </w:tabs>
        <w:spacing w:after="0" w:line="24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02 – Учредительный договор Исламского Банка Развития;</w:t>
      </w:r>
    </w:p>
    <w:p w:rsidR="00756A91" w:rsidRPr="00A8369D" w:rsidRDefault="007D0FDB">
      <w:pPr>
        <w:pStyle w:val="af2"/>
        <w:widowControl w:val="0"/>
        <w:tabs>
          <w:tab w:val="num" w:pos="0"/>
        </w:tabs>
        <w:spacing w:after="0" w:line="24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03 – Соглашение об условиях работы регионального экологического центра Центральной Азии;</w:t>
      </w:r>
    </w:p>
    <w:p w:rsidR="00756A91" w:rsidRPr="00A8369D" w:rsidRDefault="007D0FDB">
      <w:pPr>
        <w:pStyle w:val="af2"/>
        <w:widowControl w:val="0"/>
        <w:tabs>
          <w:tab w:val="num" w:pos="0"/>
        </w:tabs>
        <w:spacing w:after="0" w:line="24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04 – Учредительный договор Азиатского банка развития;</w:t>
      </w:r>
    </w:p>
    <w:p w:rsidR="00756A91" w:rsidRPr="00A8369D" w:rsidRDefault="007D0FDB">
      <w:pPr>
        <w:pStyle w:val="af2"/>
        <w:widowControl w:val="0"/>
        <w:tabs>
          <w:tab w:val="num" w:pos="0"/>
        </w:tabs>
        <w:spacing w:after="0" w:line="24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05 – Соглашение по использованию гранта на проект строительства нового правительственного здания;</w:t>
      </w:r>
    </w:p>
    <w:p w:rsidR="00756A91" w:rsidRPr="00A8369D" w:rsidRDefault="007D0FDB">
      <w:pPr>
        <w:pStyle w:val="af2"/>
        <w:widowControl w:val="0"/>
        <w:tabs>
          <w:tab w:val="num" w:pos="0"/>
        </w:tabs>
        <w:spacing w:after="0" w:line="24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06 – Соглашение о финансовом сотрудничестве;</w:t>
      </w:r>
    </w:p>
    <w:p w:rsidR="00756A91" w:rsidRPr="00A8369D" w:rsidRDefault="007D0FDB">
      <w:pPr>
        <w:pStyle w:val="af2"/>
        <w:widowControl w:val="0"/>
        <w:tabs>
          <w:tab w:val="num" w:pos="0"/>
        </w:tabs>
        <w:spacing w:after="0" w:line="24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07 – Меморандум о взаимопонимании;</w:t>
      </w:r>
    </w:p>
    <w:p w:rsidR="00756A91" w:rsidRPr="00A8369D" w:rsidRDefault="007D0FDB">
      <w:pPr>
        <w:pStyle w:val="af2"/>
        <w:widowControl w:val="0"/>
        <w:tabs>
          <w:tab w:val="num" w:pos="0"/>
        </w:tabs>
        <w:spacing w:after="0" w:line="24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08 – Соглашение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ядерного оружия;</w:t>
      </w:r>
    </w:p>
    <w:p w:rsidR="00756A91" w:rsidRPr="00A8369D" w:rsidRDefault="007D0FDB">
      <w:pPr>
        <w:pStyle w:val="af2"/>
        <w:widowControl w:val="0"/>
        <w:tabs>
          <w:tab w:val="num" w:pos="0"/>
        </w:tabs>
        <w:spacing w:after="0" w:line="24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09 – Соглашение Международного банка реконструкции и развития;</w:t>
      </w:r>
    </w:p>
    <w:p w:rsidR="00756A91" w:rsidRPr="00A8369D" w:rsidRDefault="007D0FDB">
      <w:pPr>
        <w:pStyle w:val="af2"/>
        <w:widowControl w:val="0"/>
        <w:tabs>
          <w:tab w:val="num" w:pos="0"/>
        </w:tabs>
        <w:spacing w:after="0" w:line="24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10 – Соглашение Международного валютного фонда;</w:t>
      </w:r>
    </w:p>
    <w:p w:rsidR="00756A91" w:rsidRPr="00A8369D" w:rsidRDefault="007D0FDB">
      <w:pPr>
        <w:pStyle w:val="af2"/>
        <w:widowControl w:val="0"/>
        <w:tabs>
          <w:tab w:val="num" w:pos="0"/>
        </w:tabs>
        <w:spacing w:after="0" w:line="24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11 – Соглашение Международной финансовой корпорации;</w:t>
      </w:r>
    </w:p>
    <w:p w:rsidR="00756A91" w:rsidRPr="00A8369D" w:rsidRDefault="007D0FDB">
      <w:pPr>
        <w:pStyle w:val="af2"/>
        <w:widowControl w:val="0"/>
        <w:tabs>
          <w:tab w:val="num" w:pos="0"/>
        </w:tabs>
        <w:spacing w:after="0" w:line="24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12 – Конвенция об урегулировании инвестиционных споров;</w:t>
      </w:r>
    </w:p>
    <w:p w:rsidR="00756A91" w:rsidRPr="00A8369D" w:rsidRDefault="007D0FDB">
      <w:pPr>
        <w:pStyle w:val="af2"/>
        <w:widowControl w:val="0"/>
        <w:tabs>
          <w:tab w:val="num" w:pos="0"/>
        </w:tabs>
        <w:spacing w:after="0" w:line="24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13 – Соглашение об учреждении Европейского банка реконструкции и развития;</w:t>
      </w:r>
    </w:p>
    <w:p w:rsidR="00756A91" w:rsidRPr="00A8369D" w:rsidRDefault="007D0FDB">
      <w:pPr>
        <w:pStyle w:val="af2"/>
        <w:widowControl w:val="0"/>
        <w:tabs>
          <w:tab w:val="num" w:pos="0"/>
        </w:tabs>
        <w:spacing w:after="0" w:line="24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14 – Венская конвенция о дипломатических сношениях;</w:t>
      </w:r>
    </w:p>
    <w:p w:rsidR="00756A91" w:rsidRPr="00A8369D" w:rsidRDefault="007D0FDB">
      <w:pPr>
        <w:pStyle w:val="af2"/>
        <w:widowControl w:val="0"/>
        <w:tabs>
          <w:tab w:val="num" w:pos="0"/>
        </w:tabs>
        <w:spacing w:after="0" w:line="24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15 – Договор по созданию Университета Центральной Азии;</w:t>
      </w:r>
    </w:p>
    <w:p w:rsidR="00756A91" w:rsidRPr="00A8369D" w:rsidRDefault="007D0FDB">
      <w:pPr>
        <w:pStyle w:val="af2"/>
        <w:widowControl w:val="0"/>
        <w:tabs>
          <w:tab w:val="num" w:pos="0"/>
        </w:tabs>
        <w:spacing w:after="0" w:line="24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16 – Конвенция об учреждении Многостороннего агентства по гарантиям инвестиций;</w:t>
      </w:r>
    </w:p>
    <w:p w:rsidR="00756A91" w:rsidRPr="00A8369D" w:rsidRDefault="007D0FDB">
      <w:pPr>
        <w:pStyle w:val="af2"/>
        <w:widowControl w:val="0"/>
        <w:tabs>
          <w:tab w:val="num" w:pos="0"/>
        </w:tabs>
        <w:spacing w:after="0" w:line="24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17 – Соглашение о Египетском университете исламской культуры</w:t>
      </w:r>
      <w:r w:rsidRPr="00A8369D">
        <w:rPr>
          <w:color w:val="000000" w:themeColor="text1"/>
          <w:sz w:val="28"/>
          <w:szCs w:val="28"/>
        </w:rPr>
        <w:br/>
        <w:t>«</w:t>
      </w:r>
      <w:proofErr w:type="spellStart"/>
      <w:r w:rsidRPr="00A8369D">
        <w:rPr>
          <w:color w:val="000000" w:themeColor="text1"/>
          <w:sz w:val="28"/>
          <w:szCs w:val="28"/>
        </w:rPr>
        <w:t>Нур-Мубарак</w:t>
      </w:r>
      <w:proofErr w:type="spellEnd"/>
      <w:r w:rsidRPr="00A8369D">
        <w:rPr>
          <w:color w:val="000000" w:themeColor="text1"/>
          <w:sz w:val="28"/>
          <w:szCs w:val="28"/>
        </w:rPr>
        <w:t>»;</w:t>
      </w:r>
    </w:p>
    <w:p w:rsidR="00756A91" w:rsidRPr="00A8369D" w:rsidRDefault="007D0FDB">
      <w:pPr>
        <w:pStyle w:val="af2"/>
        <w:widowControl w:val="0"/>
        <w:tabs>
          <w:tab w:val="num" w:pos="0"/>
        </w:tabs>
        <w:spacing w:after="0" w:line="24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18 – Соглашение о воздушном сообщении;</w:t>
      </w:r>
    </w:p>
    <w:p w:rsidR="00756A91" w:rsidRPr="00A8369D" w:rsidRDefault="007D0FDB">
      <w:pPr>
        <w:pStyle w:val="af2"/>
        <w:widowControl w:val="0"/>
        <w:tabs>
          <w:tab w:val="num" w:pos="0"/>
        </w:tabs>
        <w:spacing w:after="0" w:line="24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 xml:space="preserve">19 – Соглашение о предоставлении Международным Банком Реконструкции и Развития гранта Республике Казахстан на подготовку проекта «Поддержка </w:t>
      </w:r>
      <w:proofErr w:type="spellStart"/>
      <w:r w:rsidRPr="00A8369D">
        <w:rPr>
          <w:color w:val="000000" w:themeColor="text1"/>
          <w:sz w:val="28"/>
          <w:szCs w:val="28"/>
        </w:rPr>
        <w:t>агросервисных</w:t>
      </w:r>
      <w:proofErr w:type="spellEnd"/>
      <w:r w:rsidRPr="00A8369D">
        <w:rPr>
          <w:color w:val="000000" w:themeColor="text1"/>
          <w:sz w:val="28"/>
          <w:szCs w:val="28"/>
        </w:rPr>
        <w:t xml:space="preserve"> служб»;</w:t>
      </w:r>
    </w:p>
    <w:p w:rsidR="00756A91" w:rsidRPr="00A8369D" w:rsidRDefault="007D0FDB">
      <w:pPr>
        <w:pStyle w:val="af2"/>
        <w:widowControl w:val="0"/>
        <w:tabs>
          <w:tab w:val="num" w:pos="0"/>
        </w:tabs>
        <w:spacing w:after="0" w:line="24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20 – Соглашение в форме обмена нотами о привлечении гранта Правительства Японии для осуществления проекта «Водоснабжение сельских населенных пунктов в Республике Казахстан»;</w:t>
      </w:r>
    </w:p>
    <w:p w:rsidR="00756A91" w:rsidRPr="00A8369D" w:rsidRDefault="007D0FDB">
      <w:pPr>
        <w:pStyle w:val="af2"/>
        <w:widowControl w:val="0"/>
        <w:tabs>
          <w:tab w:val="num" w:pos="0"/>
        </w:tabs>
        <w:spacing w:after="0" w:line="24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lastRenderedPageBreak/>
        <w:t>21 – Конвенция о привилегиях и иммунитетах Евразийского экономического сообщества;</w:t>
      </w:r>
    </w:p>
    <w:p w:rsidR="00756A91" w:rsidRPr="00A8369D" w:rsidRDefault="007D0FDB">
      <w:pPr>
        <w:widowControl w:val="0"/>
        <w:ind w:firstLine="709"/>
        <w:jc w:val="both"/>
        <w:rPr>
          <w:rStyle w:val="s0"/>
          <w:rFonts w:eastAsia="Batang"/>
          <w:szCs w:val="28"/>
        </w:rPr>
      </w:pPr>
      <w:r w:rsidRPr="00A8369D">
        <w:rPr>
          <w:color w:val="000000" w:themeColor="text1"/>
          <w:sz w:val="28"/>
          <w:szCs w:val="28"/>
        </w:rPr>
        <w:t xml:space="preserve">22 – </w:t>
      </w:r>
      <w:r w:rsidRPr="00A8369D">
        <w:rPr>
          <w:sz w:val="28"/>
          <w:szCs w:val="28"/>
        </w:rPr>
        <w:t>Соглашение Азиатского банка инфраструктурных инвестиций;</w:t>
      </w:r>
    </w:p>
    <w:p w:rsidR="00756A91" w:rsidRPr="00A8369D" w:rsidRDefault="007D0FDB">
      <w:pPr>
        <w:pStyle w:val="ad"/>
        <w:widowControl w:val="0"/>
        <w:tabs>
          <w:tab w:val="left" w:pos="1134"/>
          <w:tab w:val="left" w:pos="1560"/>
        </w:tabs>
        <w:suppressAutoHyphens/>
        <w:spacing w:after="0" w:line="240" w:lineRule="atLeast"/>
        <w:ind w:left="0" w:firstLine="709"/>
        <w:jc w:val="both"/>
        <w:rPr>
          <w:rStyle w:val="s0"/>
          <w:rFonts w:eastAsia="Batang"/>
          <w:sz w:val="28"/>
          <w:szCs w:val="28"/>
        </w:rPr>
      </w:pPr>
      <w:r w:rsidRPr="00A8369D">
        <w:rPr>
          <w:rStyle w:val="s0"/>
          <w:rFonts w:eastAsia="Batang"/>
          <w:sz w:val="28"/>
          <w:szCs w:val="28"/>
        </w:rPr>
        <w:t>23 – Иные международные договоры (соглашения, конвенции).</w:t>
      </w:r>
    </w:p>
    <w:p w:rsidR="00756A91" w:rsidRPr="00A8369D" w:rsidRDefault="00756A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756A91" w:rsidRPr="00A8369D" w:rsidRDefault="00756A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756A91" w:rsidRPr="00A8369D" w:rsidRDefault="007D0FDB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A8369D">
        <w:rPr>
          <w:b/>
          <w:color w:val="000000" w:themeColor="text1"/>
          <w:sz w:val="28"/>
          <w:szCs w:val="28"/>
        </w:rPr>
        <w:t xml:space="preserve">Глава 6. Пояснение по заполнению формы 910.03 </w:t>
      </w:r>
      <w:r w:rsidRPr="00A8369D">
        <w:rPr>
          <w:b/>
          <w:bCs/>
          <w:color w:val="000000" w:themeColor="text1"/>
          <w:sz w:val="28"/>
          <w:szCs w:val="28"/>
        </w:rPr>
        <w:t>–</w:t>
      </w:r>
      <w:r w:rsidRPr="00A8369D">
        <w:rPr>
          <w:b/>
          <w:color w:val="000000" w:themeColor="text1"/>
          <w:sz w:val="28"/>
          <w:szCs w:val="28"/>
        </w:rPr>
        <w:t xml:space="preserve"> Исчисление единого платежа с доходов работников</w:t>
      </w:r>
    </w:p>
    <w:p w:rsidR="00756A91" w:rsidRPr="00A8369D" w:rsidRDefault="00756A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756A91" w:rsidRPr="00A8369D" w:rsidRDefault="007D0FD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Данная форма предназначена для исчисления единого платежа</w:t>
      </w:r>
      <w:r w:rsidR="001F6810" w:rsidRPr="00A8369D">
        <w:rPr>
          <w:color w:val="000000" w:themeColor="text1"/>
          <w:sz w:val="28"/>
          <w:szCs w:val="28"/>
        </w:rPr>
        <w:t>, в том числе с доходов работников иностранцев и</w:t>
      </w:r>
      <w:r w:rsidR="00F829E1" w:rsidRPr="00A8369D">
        <w:rPr>
          <w:color w:val="000000" w:themeColor="text1"/>
          <w:sz w:val="28"/>
          <w:szCs w:val="28"/>
          <w:lang w:val="kk-KZ"/>
        </w:rPr>
        <w:t>ли</w:t>
      </w:r>
      <w:r w:rsidR="001F6810" w:rsidRPr="00A8369D">
        <w:rPr>
          <w:color w:val="000000" w:themeColor="text1"/>
          <w:sz w:val="28"/>
          <w:szCs w:val="28"/>
        </w:rPr>
        <w:t xml:space="preserve"> лиц без гражданства, признанных в целях налогообложения резидентами Республики Казахстан.</w:t>
      </w:r>
    </w:p>
    <w:p w:rsidR="00756A91" w:rsidRPr="00A8369D" w:rsidRDefault="007D0FD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23. В разделе «Общая информация о налогоплательщике (плательщике единого платежа)» – ИИН (БИН) налогоплательщика.</w:t>
      </w:r>
    </w:p>
    <w:p w:rsidR="00756A91" w:rsidRPr="00A8369D" w:rsidRDefault="007D0FDB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A8369D">
        <w:rPr>
          <w:color w:val="000000" w:themeColor="text1"/>
          <w:sz w:val="28"/>
          <w:szCs w:val="28"/>
        </w:rPr>
        <w:t>24. В разделе «Исчисление единого платежа с доходов работников»: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в графе А проставляется очередной порядковый номер;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в графе </w:t>
      </w:r>
      <w:proofErr w:type="gramStart"/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8B1880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указываются</w:t>
      </w:r>
      <w:proofErr w:type="gramEnd"/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фамилия, имя, отчество (при его наличии) физических лиц, которым начислены</w:t>
      </w:r>
      <w:bookmarkStart w:id="23" w:name="_GoBack"/>
      <w:bookmarkEnd w:id="23"/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доходы в отчетном периоде;</w:t>
      </w:r>
    </w:p>
    <w:p w:rsidR="00756A91" w:rsidRPr="00A8369D" w:rsidRDefault="007D0FDB">
      <w:pPr>
        <w:pStyle w:val="ac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в графе C указываются ИИН физических лиц;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в графе D указывается категория физического лица: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– пенсионер;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– лицо с инвалидностью;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– лицо, приравненное к участникам Великой Отечественной войны и/или являющееся ветераном боевых действий на территории других государств;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– родитель, опекун, попечитель ребенка</w:t>
      </w:r>
      <w:r w:rsidR="006B7E93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 </w:t>
      </w: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инвалид</w:t>
      </w:r>
      <w:r w:rsidR="006B7E93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ностью</w:t>
      </w: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достигшего восемнадцатилетнего возраста, или лица, признанного лицом с инвалидностью по причине «лицо с инвалидностью с детства»;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– усыновитель (</w:t>
      </w:r>
      <w:proofErr w:type="spellStart"/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удочеритель</w:t>
      </w:r>
      <w:proofErr w:type="spellEnd"/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ребенка, не достигшего восемнадцатилетнего возраста;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– приемный родитель, принявший детей-сирот и детей, оставшихся без попечения родителей, в приемную семью;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– дети;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– 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лет;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– 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безопасности);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 – многодетные матери, награжденные подвесками «Алтын </w:t>
      </w:r>
      <w:proofErr w:type="spellStart"/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алқа</w:t>
      </w:r>
      <w:proofErr w:type="spellEnd"/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Күміс</w:t>
      </w:r>
      <w:proofErr w:type="spellEnd"/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алқа</w:t>
      </w:r>
      <w:proofErr w:type="spellEnd"/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или получившие ранее звание «Мать-героиня», а также награжденные орденами «Материнская слава» I и II степени;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11 – лица, обучающиеся по очной форме обучения в организациях среднего, технического и профессионального, </w:t>
      </w:r>
      <w:proofErr w:type="spellStart"/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послесреднего</w:t>
      </w:r>
      <w:proofErr w:type="spellEnd"/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высшего образования, а также послевузовского образования.</w:t>
      </w:r>
    </w:p>
    <w:p w:rsidR="00756A91" w:rsidRPr="00A8369D" w:rsidRDefault="007D0FDB">
      <w:pPr>
        <w:pStyle w:val="ad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физическое лицо имеет несколько категорий, категории указываются через запятую;</w:t>
      </w:r>
    </w:p>
    <w:p w:rsidR="00756A91" w:rsidRPr="00A8369D" w:rsidRDefault="00D6073C">
      <w:pPr>
        <w:pStyle w:val="ac"/>
        <w:tabs>
          <w:tab w:val="left" w:pos="1134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5</w:t>
      </w:r>
      <w:r w:rsidR="007D0FDB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в графе </w:t>
      </w:r>
      <w:r w:rsidR="007D0FDB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7D0FDB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начисление доходов;</w:t>
      </w:r>
    </w:p>
    <w:p w:rsidR="00756A91" w:rsidRPr="00A8369D" w:rsidRDefault="00D6073C">
      <w:pPr>
        <w:pStyle w:val="ac"/>
        <w:tabs>
          <w:tab w:val="left" w:pos="1134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6</w:t>
      </w:r>
      <w:r w:rsidR="007D0FDB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в графе </w:t>
      </w:r>
      <w:r w:rsidR="007D0FDB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="007D0FDB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сумма единого платежа, исчисленного с начисленных доходов;</w:t>
      </w:r>
    </w:p>
    <w:p w:rsidR="00756A91" w:rsidRPr="00A8369D" w:rsidRDefault="00D6073C">
      <w:pPr>
        <w:pStyle w:val="ac"/>
        <w:tabs>
          <w:tab w:val="left" w:pos="1134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7</w:t>
      </w:r>
      <w:r w:rsidR="007D0FDB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в графе </w:t>
      </w:r>
      <w:r w:rsidR="007D0FDB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="007D0FDB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сумма ИПН, подлежащего уплате в бюджет;</w:t>
      </w:r>
    </w:p>
    <w:p w:rsidR="00756A91" w:rsidRPr="00A8369D" w:rsidRDefault="00D6073C">
      <w:pPr>
        <w:pStyle w:val="ac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8</w:t>
      </w:r>
      <w:r w:rsidR="007D0FDB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в графе </w:t>
      </w:r>
      <w:r w:rsidR="007D0FDB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="007D0FDB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сумма обязательных пенсионных взносов, подлежащих перечислению;</w:t>
      </w:r>
    </w:p>
    <w:p w:rsidR="00756A91" w:rsidRPr="00A8369D" w:rsidRDefault="00D6073C">
      <w:pPr>
        <w:pStyle w:val="ad"/>
        <w:widowControl w:val="0"/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9</w:t>
      </w:r>
      <w:r w:rsidR="007D0FDB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в графе </w:t>
      </w:r>
      <w:r w:rsidR="007D0FDB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7D0FDB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сумма взносов на обязательное социальное медицинское страхование, подлежащих перечислению;</w:t>
      </w:r>
    </w:p>
    <w:p w:rsidR="00756A91" w:rsidRPr="00A8369D" w:rsidRDefault="00D6073C">
      <w:pPr>
        <w:pStyle w:val="ad"/>
        <w:widowControl w:val="0"/>
        <w:suppressAutoHyphens/>
        <w:spacing w:after="0" w:line="24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A836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10</w:t>
      </w:r>
      <w:r w:rsidR="007D0FDB"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графе </w:t>
      </w:r>
      <w:r w:rsidR="007D0FDB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J</w:t>
      </w:r>
      <w:r w:rsidR="007D0FDB"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FDB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указывается сумма социальных отчислений, начисленных в соответствии с законодательством Республики Казахстан</w:t>
      </w:r>
      <w:r w:rsidR="007D0FDB"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56A91" w:rsidRPr="00A8369D" w:rsidRDefault="00D6073C">
      <w:pPr>
        <w:pStyle w:val="ad"/>
        <w:widowControl w:val="0"/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11</w:t>
      </w:r>
      <w:r w:rsidR="007D0FDB"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графе К </w:t>
      </w:r>
      <w:r w:rsidR="007D0FDB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указывается сумма отчислений на обязательное социальное медицинское страхование в соответствии с Законом об обязательном социальном медицинском страховании, подлежащих уплате</w:t>
      </w:r>
      <w:r w:rsidR="007D0FDB"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56A91" w:rsidRPr="00A8369D" w:rsidRDefault="00D6073C">
      <w:pPr>
        <w:pStyle w:val="ad"/>
        <w:widowControl w:val="0"/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12</w:t>
      </w:r>
      <w:r w:rsidR="007D0FDB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в графе </w:t>
      </w:r>
      <w:r w:rsidR="007D0FDB" w:rsidRPr="00A836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="007D0FDB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сумма обязательных пенсионных взносов работодателя, подлежащих перечислению</w:t>
      </w:r>
      <w:r w:rsidR="007D0FDB" w:rsidRPr="00A836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0329" w:rsidRPr="00A8369D" w:rsidRDefault="00D6073C">
      <w:pPr>
        <w:pStyle w:val="ac"/>
        <w:widowControl w:val="0"/>
        <w:suppressAutoHyphens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13</w:t>
      </w:r>
      <w:r w:rsidR="007D0FDB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в графе </w:t>
      </w:r>
      <w:r w:rsidR="007D0FDB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="007D0FDB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сумма единого платежа, подлежащего перечислению</w:t>
      </w:r>
      <w:r w:rsidR="00540329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56A91" w:rsidRPr="00A8369D" w:rsidRDefault="00D6073C" w:rsidP="00B36985">
      <w:pPr>
        <w:pStyle w:val="ac"/>
        <w:widowControl w:val="0"/>
        <w:suppressAutoHyphens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14</w:t>
      </w:r>
      <w:r w:rsidR="00540329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в графе </w:t>
      </w:r>
      <w:r w:rsidR="00540329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540329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</w:t>
      </w:r>
      <w:r w:rsidR="00540329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код страны гражданства</w:t>
      </w:r>
      <w:r w:rsidR="00B36985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физического лица</w:t>
      </w:r>
      <w:r w:rsidR="00247DBA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иностранцев и</w:t>
      </w:r>
      <w:r w:rsidR="00F829E1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ли</w:t>
      </w:r>
      <w:r w:rsidR="00247DBA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лиц без гражданства</w:t>
      </w:r>
      <w:r w:rsidR="006733B2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247DBA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признанных в целях налогообложения резидентами </w:t>
      </w:r>
      <w:r w:rsidR="006733B2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Республики Казахстан</w:t>
      </w:r>
      <w:r w:rsidR="007D0FDB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36985" w:rsidRPr="00A8369D">
        <w:rPr>
          <w:color w:val="000000" w:themeColor="text1"/>
        </w:rPr>
        <w:t xml:space="preserve"> </w:t>
      </w:r>
      <w:r w:rsidR="00B36985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Код страны указывается в соответствии с двузначной буквенной кодировкой, установленной в приложении 22 «Классификатор стран мира», утвержденном решением Комиссии Таможенного союза от 20 сентября 2010 года № 378. Например, DE–Федеративная Республика Германия, GB – Соединенное Королевство Великобритании и Северной Ирландии</w:t>
      </w:r>
      <w:r w:rsidR="00247DBA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947D3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кроме </w:t>
      </w:r>
      <w:r w:rsidR="003947D3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KZ</w:t>
      </w:r>
      <w:r w:rsidR="003947D3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947D3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Республики Казахстан</w:t>
      </w:r>
      <w:r w:rsidR="00247DBA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B36985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97AD2" w:rsidRPr="00A8369D" w:rsidRDefault="00097AD2" w:rsidP="00B36985">
      <w:pPr>
        <w:pStyle w:val="ac"/>
        <w:widowControl w:val="0"/>
        <w:suppressAutoHyphens/>
        <w:spacing w:line="240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Для лиц без гражданства в графе </w:t>
      </w: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код «0</w:t>
      </w:r>
      <w:r w:rsidR="008770C8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AB54D3" w:rsidRPr="00A83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sectPr w:rsidR="00097AD2" w:rsidRPr="00A8369D" w:rsidSect="0027176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8" w:right="851" w:bottom="1418" w:left="1418" w:header="709" w:footer="709" w:gutter="0"/>
      <w:pgNumType w:start="3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D13" w:rsidRDefault="00C11D13">
      <w:r>
        <w:separator/>
      </w:r>
    </w:p>
  </w:endnote>
  <w:endnote w:type="continuationSeparator" w:id="0">
    <w:p w:rsidR="00C11D13" w:rsidRDefault="00C1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766" w:rsidRDefault="002717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766" w:rsidRDefault="002717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766" w:rsidRDefault="0027176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D13" w:rsidRDefault="00C11D13">
      <w:r>
        <w:separator/>
      </w:r>
    </w:p>
  </w:footnote>
  <w:footnote w:type="continuationSeparator" w:id="0">
    <w:p w:rsidR="00C11D13" w:rsidRDefault="00C11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766" w:rsidRDefault="00C11D13">
    <w:pPr>
      <w:pStyle w:val="a8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474.1pt;height:79.2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МЭК 485158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98125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71766" w:rsidRDefault="00C11D13">
        <w:pPr>
          <w:pStyle w:val="a8"/>
          <w:jc w:val="center"/>
          <w:rPr>
            <w:sz w:val="28"/>
            <w:szCs w:val="28"/>
          </w:rPr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6" o:spid="_x0000_s2050" type="#_x0000_t136" style="position:absolute;left:0;text-align:left;margin-left:0;margin-top:0;width:474.1pt;height:79.2pt;rotation:315;z-index:-251658752;mso-position-horizontal:center;mso-position-horizontal-relative:margin;mso-position-vertical:center;mso-position-vertical-relative:margin" o:allowincell="f" fillcolor="gray" stroked="f">
              <v:fill opacity=".5"/>
              <v:textpath style="font-family:&quot;Times New Roman&quot;;font-size:70pt" string="МЭК 4851580"/>
              <w10:wrap anchorx="margin" anchory="margin"/>
            </v:shape>
          </w:pict>
        </w:r>
        <w:r w:rsidR="00271766">
          <w:rPr>
            <w:sz w:val="28"/>
            <w:szCs w:val="28"/>
          </w:rPr>
          <w:fldChar w:fldCharType="begin"/>
        </w:r>
        <w:r w:rsidR="00271766" w:rsidRPr="00BC77A0">
          <w:rPr>
            <w:sz w:val="28"/>
            <w:szCs w:val="28"/>
          </w:rPr>
          <w:instrText>PAGE   \* MERGEFORMAT</w:instrText>
        </w:r>
        <w:r w:rsidR="00271766">
          <w:rPr>
            <w:sz w:val="28"/>
            <w:szCs w:val="28"/>
          </w:rPr>
          <w:fldChar w:fldCharType="separate"/>
        </w:r>
        <w:r w:rsidR="00902596">
          <w:rPr>
            <w:noProof/>
            <w:sz w:val="28"/>
            <w:szCs w:val="28"/>
          </w:rPr>
          <w:t>343</w:t>
        </w:r>
        <w:r w:rsidR="00271766">
          <w:rPr>
            <w:sz w:val="28"/>
            <w:szCs w:val="28"/>
          </w:rPr>
          <w:fldChar w:fldCharType="end"/>
        </w:r>
      </w:p>
    </w:sdtContent>
  </w:sdt>
  <w:p w:rsidR="00271766" w:rsidRDefault="0027176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766" w:rsidRDefault="00C11D13">
    <w:pPr>
      <w:pStyle w:val="a8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474.1pt;height:79.2pt;rotation:315;z-index:-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МЭК 485158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404"/>
    <w:multiLevelType w:val="hybridMultilevel"/>
    <w:tmpl w:val="98B4B9C0"/>
    <w:lvl w:ilvl="0" w:tplc="81A899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CF414">
      <w:start w:val="1"/>
      <w:numFmt w:val="lowerLetter"/>
      <w:lvlText w:val="%2."/>
      <w:lvlJc w:val="left"/>
      <w:pPr>
        <w:ind w:left="1440" w:hanging="360"/>
      </w:pPr>
    </w:lvl>
    <w:lvl w:ilvl="2" w:tplc="68B2CECA">
      <w:start w:val="1"/>
      <w:numFmt w:val="lowerRoman"/>
      <w:lvlText w:val="%3."/>
      <w:lvlJc w:val="right"/>
      <w:pPr>
        <w:ind w:left="2160" w:hanging="180"/>
      </w:pPr>
    </w:lvl>
    <w:lvl w:ilvl="3" w:tplc="D354F076">
      <w:start w:val="1"/>
      <w:numFmt w:val="decimal"/>
      <w:lvlText w:val="%4."/>
      <w:lvlJc w:val="left"/>
      <w:pPr>
        <w:ind w:left="2880" w:hanging="360"/>
      </w:pPr>
    </w:lvl>
    <w:lvl w:ilvl="4" w:tplc="A5BEFC40">
      <w:start w:val="1"/>
      <w:numFmt w:val="lowerLetter"/>
      <w:lvlText w:val="%5."/>
      <w:lvlJc w:val="left"/>
      <w:pPr>
        <w:ind w:left="3600" w:hanging="360"/>
      </w:pPr>
    </w:lvl>
    <w:lvl w:ilvl="5" w:tplc="A5C61C70">
      <w:start w:val="1"/>
      <w:numFmt w:val="lowerRoman"/>
      <w:lvlText w:val="%6."/>
      <w:lvlJc w:val="right"/>
      <w:pPr>
        <w:ind w:left="4320" w:hanging="180"/>
      </w:pPr>
    </w:lvl>
    <w:lvl w:ilvl="6" w:tplc="6FE65584">
      <w:start w:val="1"/>
      <w:numFmt w:val="decimal"/>
      <w:lvlText w:val="%7."/>
      <w:lvlJc w:val="left"/>
      <w:pPr>
        <w:ind w:left="5040" w:hanging="360"/>
      </w:pPr>
    </w:lvl>
    <w:lvl w:ilvl="7" w:tplc="12C800BA">
      <w:start w:val="1"/>
      <w:numFmt w:val="lowerLetter"/>
      <w:lvlText w:val="%8."/>
      <w:lvlJc w:val="left"/>
      <w:pPr>
        <w:ind w:left="5760" w:hanging="360"/>
      </w:pPr>
    </w:lvl>
    <w:lvl w:ilvl="8" w:tplc="19CE5B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4B78"/>
    <w:multiLevelType w:val="hybridMultilevel"/>
    <w:tmpl w:val="1A045874"/>
    <w:lvl w:ilvl="0" w:tplc="CED8C5A6">
      <w:start w:val="1"/>
      <w:numFmt w:val="decimal"/>
      <w:lvlText w:val="%1)"/>
      <w:lvlJc w:val="left"/>
      <w:pPr>
        <w:ind w:left="2424" w:hanging="1005"/>
      </w:pPr>
      <w:rPr>
        <w:rFonts w:hint="default"/>
      </w:rPr>
    </w:lvl>
    <w:lvl w:ilvl="1" w:tplc="00AADC16">
      <w:start w:val="1"/>
      <w:numFmt w:val="lowerLetter"/>
      <w:lvlText w:val="%2."/>
      <w:lvlJc w:val="left"/>
      <w:pPr>
        <w:ind w:left="1440" w:hanging="360"/>
      </w:pPr>
    </w:lvl>
    <w:lvl w:ilvl="2" w:tplc="B0F099EC">
      <w:start w:val="1"/>
      <w:numFmt w:val="lowerRoman"/>
      <w:lvlText w:val="%3."/>
      <w:lvlJc w:val="right"/>
      <w:pPr>
        <w:ind w:left="2160" w:hanging="180"/>
      </w:pPr>
    </w:lvl>
    <w:lvl w:ilvl="3" w:tplc="625A745C">
      <w:start w:val="1"/>
      <w:numFmt w:val="decimal"/>
      <w:lvlText w:val="%4."/>
      <w:lvlJc w:val="left"/>
      <w:pPr>
        <w:ind w:left="2880" w:hanging="360"/>
      </w:pPr>
    </w:lvl>
    <w:lvl w:ilvl="4" w:tplc="4F46AE84">
      <w:start w:val="1"/>
      <w:numFmt w:val="lowerLetter"/>
      <w:lvlText w:val="%5."/>
      <w:lvlJc w:val="left"/>
      <w:pPr>
        <w:ind w:left="3600" w:hanging="360"/>
      </w:pPr>
    </w:lvl>
    <w:lvl w:ilvl="5" w:tplc="7104498A">
      <w:start w:val="1"/>
      <w:numFmt w:val="lowerRoman"/>
      <w:lvlText w:val="%6."/>
      <w:lvlJc w:val="right"/>
      <w:pPr>
        <w:ind w:left="4320" w:hanging="180"/>
      </w:pPr>
    </w:lvl>
    <w:lvl w:ilvl="6" w:tplc="83AE10E4">
      <w:start w:val="1"/>
      <w:numFmt w:val="decimal"/>
      <w:lvlText w:val="%7."/>
      <w:lvlJc w:val="left"/>
      <w:pPr>
        <w:ind w:left="5040" w:hanging="360"/>
      </w:pPr>
    </w:lvl>
    <w:lvl w:ilvl="7" w:tplc="760AD294">
      <w:start w:val="1"/>
      <w:numFmt w:val="lowerLetter"/>
      <w:lvlText w:val="%8."/>
      <w:lvlJc w:val="left"/>
      <w:pPr>
        <w:ind w:left="5760" w:hanging="360"/>
      </w:pPr>
    </w:lvl>
    <w:lvl w:ilvl="8" w:tplc="2DF2FF2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14D6"/>
    <w:multiLevelType w:val="multilevel"/>
    <w:tmpl w:val="374854D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4025301"/>
    <w:multiLevelType w:val="hybridMultilevel"/>
    <w:tmpl w:val="02BC416E"/>
    <w:lvl w:ilvl="0" w:tplc="7062D0CE">
      <w:start w:val="12"/>
      <w:numFmt w:val="decimal"/>
      <w:lvlText w:val="%1)"/>
      <w:lvlJc w:val="left"/>
      <w:pPr>
        <w:ind w:left="1961" w:hanging="390"/>
      </w:pPr>
      <w:rPr>
        <w:rFonts w:hint="default"/>
      </w:rPr>
    </w:lvl>
    <w:lvl w:ilvl="1" w:tplc="01A0B83A">
      <w:start w:val="1"/>
      <w:numFmt w:val="decimal"/>
      <w:lvlText w:val="%2)"/>
      <w:lvlJc w:val="left"/>
      <w:pPr>
        <w:ind w:left="2651" w:hanging="360"/>
      </w:pPr>
      <w:rPr>
        <w:b w:val="0"/>
      </w:rPr>
    </w:lvl>
    <w:lvl w:ilvl="2" w:tplc="10A61868">
      <w:start w:val="1"/>
      <w:numFmt w:val="lowerRoman"/>
      <w:lvlText w:val="%3."/>
      <w:lvlJc w:val="right"/>
      <w:pPr>
        <w:ind w:left="3371" w:hanging="180"/>
      </w:pPr>
    </w:lvl>
    <w:lvl w:ilvl="3" w:tplc="AA724714">
      <w:start w:val="1"/>
      <w:numFmt w:val="decimal"/>
      <w:lvlText w:val="%4."/>
      <w:lvlJc w:val="left"/>
      <w:pPr>
        <w:ind w:left="4091" w:hanging="360"/>
      </w:pPr>
    </w:lvl>
    <w:lvl w:ilvl="4" w:tplc="17C44300">
      <w:start w:val="1"/>
      <w:numFmt w:val="lowerLetter"/>
      <w:lvlText w:val="%5."/>
      <w:lvlJc w:val="left"/>
      <w:pPr>
        <w:ind w:left="4811" w:hanging="360"/>
      </w:pPr>
    </w:lvl>
    <w:lvl w:ilvl="5" w:tplc="BEB26C14">
      <w:start w:val="1"/>
      <w:numFmt w:val="lowerRoman"/>
      <w:lvlText w:val="%6."/>
      <w:lvlJc w:val="right"/>
      <w:pPr>
        <w:ind w:left="5531" w:hanging="180"/>
      </w:pPr>
    </w:lvl>
    <w:lvl w:ilvl="6" w:tplc="C132174A">
      <w:start w:val="1"/>
      <w:numFmt w:val="decimal"/>
      <w:lvlText w:val="%7."/>
      <w:lvlJc w:val="left"/>
      <w:pPr>
        <w:ind w:left="6251" w:hanging="360"/>
      </w:pPr>
    </w:lvl>
    <w:lvl w:ilvl="7" w:tplc="D384EB0E">
      <w:start w:val="1"/>
      <w:numFmt w:val="lowerLetter"/>
      <w:lvlText w:val="%8."/>
      <w:lvlJc w:val="left"/>
      <w:pPr>
        <w:ind w:left="6971" w:hanging="360"/>
      </w:pPr>
    </w:lvl>
    <w:lvl w:ilvl="8" w:tplc="1152DA20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1B56629D"/>
    <w:multiLevelType w:val="hybridMultilevel"/>
    <w:tmpl w:val="C31A449E"/>
    <w:lvl w:ilvl="0" w:tplc="BD82D162">
      <w:start w:val="1"/>
      <w:numFmt w:val="decimal"/>
      <w:lvlText w:val="%1)"/>
      <w:lvlJc w:val="left"/>
      <w:pPr>
        <w:ind w:left="360" w:hanging="360"/>
      </w:pPr>
    </w:lvl>
    <w:lvl w:ilvl="1" w:tplc="4346450E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94562124">
      <w:start w:val="1"/>
      <w:numFmt w:val="lowerRoman"/>
      <w:lvlText w:val="%3."/>
      <w:lvlJc w:val="right"/>
      <w:pPr>
        <w:ind w:left="1800" w:hanging="180"/>
      </w:pPr>
    </w:lvl>
    <w:lvl w:ilvl="3" w:tplc="EA2E7950">
      <w:start w:val="1"/>
      <w:numFmt w:val="decimal"/>
      <w:lvlText w:val="%4."/>
      <w:lvlJc w:val="left"/>
      <w:pPr>
        <w:ind w:left="2520" w:hanging="360"/>
      </w:pPr>
    </w:lvl>
    <w:lvl w:ilvl="4" w:tplc="86EA4756">
      <w:start w:val="1"/>
      <w:numFmt w:val="lowerLetter"/>
      <w:lvlText w:val="%5."/>
      <w:lvlJc w:val="left"/>
      <w:pPr>
        <w:ind w:left="3240" w:hanging="360"/>
      </w:pPr>
    </w:lvl>
    <w:lvl w:ilvl="5" w:tplc="0268CF96">
      <w:start w:val="1"/>
      <w:numFmt w:val="lowerRoman"/>
      <w:lvlText w:val="%6."/>
      <w:lvlJc w:val="right"/>
      <w:pPr>
        <w:ind w:left="3960" w:hanging="180"/>
      </w:pPr>
    </w:lvl>
    <w:lvl w:ilvl="6" w:tplc="5C686FE8">
      <w:start w:val="1"/>
      <w:numFmt w:val="decimal"/>
      <w:lvlText w:val="%7."/>
      <w:lvlJc w:val="left"/>
      <w:pPr>
        <w:ind w:left="4680" w:hanging="360"/>
      </w:pPr>
    </w:lvl>
    <w:lvl w:ilvl="7" w:tplc="7BDAD990">
      <w:start w:val="1"/>
      <w:numFmt w:val="lowerLetter"/>
      <w:lvlText w:val="%8."/>
      <w:lvlJc w:val="left"/>
      <w:pPr>
        <w:ind w:left="5400" w:hanging="360"/>
      </w:pPr>
    </w:lvl>
    <w:lvl w:ilvl="8" w:tplc="E21E1A0C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935350"/>
    <w:multiLevelType w:val="multilevel"/>
    <w:tmpl w:val="D87A64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5683996"/>
    <w:multiLevelType w:val="hybridMultilevel"/>
    <w:tmpl w:val="DB863024"/>
    <w:lvl w:ilvl="0" w:tplc="5F48DEDE">
      <w:start w:val="1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A41E836C">
      <w:start w:val="1"/>
      <w:numFmt w:val="decimal"/>
      <w:lvlText w:val="%2)"/>
      <w:lvlJc w:val="left"/>
      <w:pPr>
        <w:ind w:left="1353" w:hanging="360"/>
      </w:pPr>
      <w:rPr>
        <w:rFonts w:ascii="Times New Roman" w:eastAsia="Times New Roman" w:hAnsi="Times New Roman" w:cs="Times New Roman"/>
        <w:b w:val="0"/>
      </w:rPr>
    </w:lvl>
    <w:lvl w:ilvl="2" w:tplc="4444547A">
      <w:start w:val="1"/>
      <w:numFmt w:val="lowerRoman"/>
      <w:lvlText w:val="%3."/>
      <w:lvlJc w:val="right"/>
      <w:pPr>
        <w:ind w:left="1800" w:hanging="180"/>
      </w:pPr>
    </w:lvl>
    <w:lvl w:ilvl="3" w:tplc="25105C66">
      <w:start w:val="1"/>
      <w:numFmt w:val="decimal"/>
      <w:lvlText w:val="%4."/>
      <w:lvlJc w:val="left"/>
      <w:pPr>
        <w:ind w:left="2520" w:hanging="360"/>
      </w:pPr>
    </w:lvl>
    <w:lvl w:ilvl="4" w:tplc="2F2AE568">
      <w:start w:val="1"/>
      <w:numFmt w:val="lowerLetter"/>
      <w:lvlText w:val="%5."/>
      <w:lvlJc w:val="left"/>
      <w:pPr>
        <w:ind w:left="3240" w:hanging="360"/>
      </w:pPr>
    </w:lvl>
    <w:lvl w:ilvl="5" w:tplc="8CC01CFA">
      <w:start w:val="1"/>
      <w:numFmt w:val="lowerRoman"/>
      <w:lvlText w:val="%6."/>
      <w:lvlJc w:val="right"/>
      <w:pPr>
        <w:ind w:left="3960" w:hanging="180"/>
      </w:pPr>
    </w:lvl>
    <w:lvl w:ilvl="6" w:tplc="FDB6E5FE">
      <w:start w:val="1"/>
      <w:numFmt w:val="decimal"/>
      <w:lvlText w:val="%7."/>
      <w:lvlJc w:val="left"/>
      <w:pPr>
        <w:ind w:left="4680" w:hanging="360"/>
      </w:pPr>
    </w:lvl>
    <w:lvl w:ilvl="7" w:tplc="CDFCD8FA">
      <w:start w:val="1"/>
      <w:numFmt w:val="lowerLetter"/>
      <w:lvlText w:val="%8."/>
      <w:lvlJc w:val="left"/>
      <w:pPr>
        <w:ind w:left="5400" w:hanging="360"/>
      </w:pPr>
    </w:lvl>
    <w:lvl w:ilvl="8" w:tplc="A5949886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B75A36"/>
    <w:multiLevelType w:val="hybridMultilevel"/>
    <w:tmpl w:val="3E6ACBC8"/>
    <w:lvl w:ilvl="0" w:tplc="40AC82F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837E21C8">
      <w:start w:val="1"/>
      <w:numFmt w:val="lowerLetter"/>
      <w:lvlText w:val="%2."/>
      <w:lvlJc w:val="left"/>
      <w:pPr>
        <w:ind w:left="1789" w:hanging="360"/>
      </w:pPr>
    </w:lvl>
    <w:lvl w:ilvl="2" w:tplc="80968814">
      <w:start w:val="1"/>
      <w:numFmt w:val="lowerRoman"/>
      <w:lvlText w:val="%3."/>
      <w:lvlJc w:val="right"/>
      <w:pPr>
        <w:ind w:left="2509" w:hanging="180"/>
      </w:pPr>
    </w:lvl>
    <w:lvl w:ilvl="3" w:tplc="002626D2">
      <w:start w:val="1"/>
      <w:numFmt w:val="decimal"/>
      <w:lvlText w:val="%4."/>
      <w:lvlJc w:val="left"/>
      <w:pPr>
        <w:ind w:left="3229" w:hanging="360"/>
      </w:pPr>
    </w:lvl>
    <w:lvl w:ilvl="4" w:tplc="C63ED8F6">
      <w:start w:val="1"/>
      <w:numFmt w:val="lowerLetter"/>
      <w:lvlText w:val="%5."/>
      <w:lvlJc w:val="left"/>
      <w:pPr>
        <w:ind w:left="3949" w:hanging="360"/>
      </w:pPr>
    </w:lvl>
    <w:lvl w:ilvl="5" w:tplc="F9F6E46C">
      <w:start w:val="1"/>
      <w:numFmt w:val="lowerRoman"/>
      <w:lvlText w:val="%6."/>
      <w:lvlJc w:val="right"/>
      <w:pPr>
        <w:ind w:left="4669" w:hanging="180"/>
      </w:pPr>
    </w:lvl>
    <w:lvl w:ilvl="6" w:tplc="7FC409EC">
      <w:start w:val="1"/>
      <w:numFmt w:val="decimal"/>
      <w:lvlText w:val="%7."/>
      <w:lvlJc w:val="left"/>
      <w:pPr>
        <w:ind w:left="5389" w:hanging="360"/>
      </w:pPr>
    </w:lvl>
    <w:lvl w:ilvl="7" w:tplc="F9C475A0">
      <w:start w:val="1"/>
      <w:numFmt w:val="lowerLetter"/>
      <w:lvlText w:val="%8."/>
      <w:lvlJc w:val="left"/>
      <w:pPr>
        <w:ind w:left="6109" w:hanging="360"/>
      </w:pPr>
    </w:lvl>
    <w:lvl w:ilvl="8" w:tplc="EB04804A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E15A6D"/>
    <w:multiLevelType w:val="hybridMultilevel"/>
    <w:tmpl w:val="7C3C96EA"/>
    <w:lvl w:ilvl="0" w:tplc="FB4AD2EA">
      <w:start w:val="1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D49879CA">
      <w:start w:val="1"/>
      <w:numFmt w:val="decimal"/>
      <w:lvlText w:val="%2)"/>
      <w:lvlJc w:val="left"/>
      <w:pPr>
        <w:ind w:left="1211" w:hanging="360"/>
      </w:pPr>
      <w:rPr>
        <w:b w:val="0"/>
      </w:rPr>
    </w:lvl>
    <w:lvl w:ilvl="2" w:tplc="D0C6F648">
      <w:start w:val="1"/>
      <w:numFmt w:val="lowerRoman"/>
      <w:lvlText w:val="%3."/>
      <w:lvlJc w:val="right"/>
      <w:pPr>
        <w:ind w:left="1800" w:hanging="180"/>
      </w:pPr>
    </w:lvl>
    <w:lvl w:ilvl="3" w:tplc="AAA0483C">
      <w:start w:val="1"/>
      <w:numFmt w:val="decimal"/>
      <w:lvlText w:val="%4."/>
      <w:lvlJc w:val="left"/>
      <w:pPr>
        <w:ind w:left="2520" w:hanging="360"/>
      </w:pPr>
    </w:lvl>
    <w:lvl w:ilvl="4" w:tplc="AE4C0B4E">
      <w:start w:val="1"/>
      <w:numFmt w:val="lowerLetter"/>
      <w:lvlText w:val="%5."/>
      <w:lvlJc w:val="left"/>
      <w:pPr>
        <w:ind w:left="3240" w:hanging="360"/>
      </w:pPr>
    </w:lvl>
    <w:lvl w:ilvl="5" w:tplc="FE56CB8A">
      <w:start w:val="1"/>
      <w:numFmt w:val="lowerRoman"/>
      <w:lvlText w:val="%6."/>
      <w:lvlJc w:val="right"/>
      <w:pPr>
        <w:ind w:left="3960" w:hanging="180"/>
      </w:pPr>
    </w:lvl>
    <w:lvl w:ilvl="6" w:tplc="077EA69A">
      <w:start w:val="1"/>
      <w:numFmt w:val="decimal"/>
      <w:lvlText w:val="%7."/>
      <w:lvlJc w:val="left"/>
      <w:pPr>
        <w:ind w:left="4680" w:hanging="360"/>
      </w:pPr>
    </w:lvl>
    <w:lvl w:ilvl="7" w:tplc="FE28D22A">
      <w:start w:val="1"/>
      <w:numFmt w:val="lowerLetter"/>
      <w:lvlText w:val="%8."/>
      <w:lvlJc w:val="left"/>
      <w:pPr>
        <w:ind w:left="5400" w:hanging="360"/>
      </w:pPr>
    </w:lvl>
    <w:lvl w:ilvl="8" w:tplc="226E30B4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6E600A"/>
    <w:multiLevelType w:val="hybridMultilevel"/>
    <w:tmpl w:val="745E9CF6"/>
    <w:lvl w:ilvl="0" w:tplc="25489D78">
      <w:start w:val="1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70305AD0">
      <w:start w:val="1"/>
      <w:numFmt w:val="decimal"/>
      <w:lvlText w:val="%2)"/>
      <w:lvlJc w:val="left"/>
      <w:pPr>
        <w:ind w:left="1353" w:hanging="360"/>
      </w:pPr>
      <w:rPr>
        <w:rFonts w:ascii="Times New Roman" w:eastAsia="Times New Roman" w:hAnsi="Times New Roman" w:cs="Times New Roman"/>
        <w:b w:val="0"/>
      </w:rPr>
    </w:lvl>
    <w:lvl w:ilvl="2" w:tplc="707476A4">
      <w:start w:val="1"/>
      <w:numFmt w:val="lowerRoman"/>
      <w:lvlText w:val="%3."/>
      <w:lvlJc w:val="right"/>
      <w:pPr>
        <w:ind w:left="1800" w:hanging="180"/>
      </w:pPr>
    </w:lvl>
    <w:lvl w:ilvl="3" w:tplc="DB48E6C6">
      <w:start w:val="1"/>
      <w:numFmt w:val="decimal"/>
      <w:lvlText w:val="%4."/>
      <w:lvlJc w:val="left"/>
      <w:pPr>
        <w:ind w:left="2520" w:hanging="360"/>
      </w:pPr>
    </w:lvl>
    <w:lvl w:ilvl="4" w:tplc="B8869678">
      <w:start w:val="1"/>
      <w:numFmt w:val="lowerLetter"/>
      <w:lvlText w:val="%5."/>
      <w:lvlJc w:val="left"/>
      <w:pPr>
        <w:ind w:left="3240" w:hanging="360"/>
      </w:pPr>
    </w:lvl>
    <w:lvl w:ilvl="5" w:tplc="22C687A0">
      <w:start w:val="1"/>
      <w:numFmt w:val="lowerRoman"/>
      <w:lvlText w:val="%6."/>
      <w:lvlJc w:val="right"/>
      <w:pPr>
        <w:ind w:left="3960" w:hanging="180"/>
      </w:pPr>
    </w:lvl>
    <w:lvl w:ilvl="6" w:tplc="91A03868">
      <w:start w:val="1"/>
      <w:numFmt w:val="decimal"/>
      <w:lvlText w:val="%7."/>
      <w:lvlJc w:val="left"/>
      <w:pPr>
        <w:ind w:left="4680" w:hanging="360"/>
      </w:pPr>
    </w:lvl>
    <w:lvl w:ilvl="7" w:tplc="56182AE4">
      <w:start w:val="1"/>
      <w:numFmt w:val="lowerLetter"/>
      <w:lvlText w:val="%8."/>
      <w:lvlJc w:val="left"/>
      <w:pPr>
        <w:ind w:left="5400" w:hanging="360"/>
      </w:pPr>
    </w:lvl>
    <w:lvl w:ilvl="8" w:tplc="D026C3D2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315ABB"/>
    <w:multiLevelType w:val="hybridMultilevel"/>
    <w:tmpl w:val="E7E8449C"/>
    <w:lvl w:ilvl="0" w:tplc="9348A68E">
      <w:start w:val="12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36A53AE">
      <w:start w:val="1"/>
      <w:numFmt w:val="lowerLetter"/>
      <w:lvlText w:val="%2."/>
      <w:lvlJc w:val="left"/>
      <w:pPr>
        <w:ind w:left="1648" w:hanging="360"/>
      </w:pPr>
    </w:lvl>
    <w:lvl w:ilvl="2" w:tplc="98BA802C">
      <w:start w:val="1"/>
      <w:numFmt w:val="lowerRoman"/>
      <w:lvlText w:val="%3."/>
      <w:lvlJc w:val="right"/>
      <w:pPr>
        <w:ind w:left="2368" w:hanging="180"/>
      </w:pPr>
    </w:lvl>
    <w:lvl w:ilvl="3" w:tplc="9A40244A">
      <w:start w:val="1"/>
      <w:numFmt w:val="decimal"/>
      <w:lvlText w:val="%4."/>
      <w:lvlJc w:val="left"/>
      <w:pPr>
        <w:ind w:left="3088" w:hanging="360"/>
      </w:pPr>
    </w:lvl>
    <w:lvl w:ilvl="4" w:tplc="867CBEF0">
      <w:start w:val="1"/>
      <w:numFmt w:val="lowerLetter"/>
      <w:lvlText w:val="%5."/>
      <w:lvlJc w:val="left"/>
      <w:pPr>
        <w:ind w:left="3808" w:hanging="360"/>
      </w:pPr>
    </w:lvl>
    <w:lvl w:ilvl="5" w:tplc="77985F74">
      <w:start w:val="1"/>
      <w:numFmt w:val="lowerRoman"/>
      <w:lvlText w:val="%6."/>
      <w:lvlJc w:val="right"/>
      <w:pPr>
        <w:ind w:left="4528" w:hanging="180"/>
      </w:pPr>
    </w:lvl>
    <w:lvl w:ilvl="6" w:tplc="53484178">
      <w:start w:val="1"/>
      <w:numFmt w:val="decimal"/>
      <w:lvlText w:val="%7."/>
      <w:lvlJc w:val="left"/>
      <w:pPr>
        <w:ind w:left="5248" w:hanging="360"/>
      </w:pPr>
    </w:lvl>
    <w:lvl w:ilvl="7" w:tplc="FB7A04F8">
      <w:start w:val="1"/>
      <w:numFmt w:val="lowerLetter"/>
      <w:lvlText w:val="%8."/>
      <w:lvlJc w:val="left"/>
      <w:pPr>
        <w:ind w:left="5968" w:hanging="360"/>
      </w:pPr>
    </w:lvl>
    <w:lvl w:ilvl="8" w:tplc="DCE24654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AB92A00"/>
    <w:multiLevelType w:val="hybridMultilevel"/>
    <w:tmpl w:val="0340132A"/>
    <w:lvl w:ilvl="0" w:tplc="76FAF404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00C3652">
      <w:start w:val="1"/>
      <w:numFmt w:val="lowerLetter"/>
      <w:lvlText w:val="%2."/>
      <w:lvlJc w:val="left"/>
      <w:pPr>
        <w:ind w:left="1789" w:hanging="360"/>
      </w:pPr>
    </w:lvl>
    <w:lvl w:ilvl="2" w:tplc="6A745284">
      <w:start w:val="1"/>
      <w:numFmt w:val="lowerRoman"/>
      <w:lvlText w:val="%3."/>
      <w:lvlJc w:val="right"/>
      <w:pPr>
        <w:ind w:left="2509" w:hanging="180"/>
      </w:pPr>
    </w:lvl>
    <w:lvl w:ilvl="3" w:tplc="299001E4">
      <w:start w:val="1"/>
      <w:numFmt w:val="decimal"/>
      <w:lvlText w:val="%4."/>
      <w:lvlJc w:val="left"/>
      <w:pPr>
        <w:ind w:left="3229" w:hanging="360"/>
      </w:pPr>
    </w:lvl>
    <w:lvl w:ilvl="4" w:tplc="CFF229AC">
      <w:start w:val="1"/>
      <w:numFmt w:val="lowerLetter"/>
      <w:lvlText w:val="%5."/>
      <w:lvlJc w:val="left"/>
      <w:pPr>
        <w:ind w:left="3949" w:hanging="360"/>
      </w:pPr>
    </w:lvl>
    <w:lvl w:ilvl="5" w:tplc="3140B7D4">
      <w:start w:val="1"/>
      <w:numFmt w:val="lowerRoman"/>
      <w:lvlText w:val="%6."/>
      <w:lvlJc w:val="right"/>
      <w:pPr>
        <w:ind w:left="4669" w:hanging="180"/>
      </w:pPr>
    </w:lvl>
    <w:lvl w:ilvl="6" w:tplc="C0F2A36E">
      <w:start w:val="1"/>
      <w:numFmt w:val="decimal"/>
      <w:lvlText w:val="%7."/>
      <w:lvlJc w:val="left"/>
      <w:pPr>
        <w:ind w:left="5389" w:hanging="360"/>
      </w:pPr>
    </w:lvl>
    <w:lvl w:ilvl="7" w:tplc="551A3272">
      <w:start w:val="1"/>
      <w:numFmt w:val="lowerLetter"/>
      <w:lvlText w:val="%8."/>
      <w:lvlJc w:val="left"/>
      <w:pPr>
        <w:ind w:left="6109" w:hanging="360"/>
      </w:pPr>
    </w:lvl>
    <w:lvl w:ilvl="8" w:tplc="CAC0B846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A36C77"/>
    <w:multiLevelType w:val="hybridMultilevel"/>
    <w:tmpl w:val="D1E27EDC"/>
    <w:lvl w:ilvl="0" w:tplc="58260292">
      <w:start w:val="1"/>
      <w:numFmt w:val="decimal"/>
      <w:lvlText w:val="%1."/>
      <w:lvlJc w:val="left"/>
      <w:pPr>
        <w:ind w:left="1132" w:hanging="990"/>
      </w:pPr>
      <w:rPr>
        <w:rFonts w:ascii="Times New Roman" w:hAnsi="Times New Roman" w:cs="Times New Roman" w:hint="default"/>
        <w:sz w:val="28"/>
        <w:szCs w:val="28"/>
      </w:rPr>
    </w:lvl>
    <w:lvl w:ilvl="1" w:tplc="D8F820BA">
      <w:start w:val="1"/>
      <w:numFmt w:val="decimal"/>
      <w:lvlText w:val="%2)"/>
      <w:lvlJc w:val="left"/>
      <w:pPr>
        <w:ind w:left="2424" w:hanging="1005"/>
      </w:pPr>
      <w:rPr>
        <w:rFonts w:hint="default"/>
      </w:rPr>
    </w:lvl>
    <w:lvl w:ilvl="2" w:tplc="FB64D09C">
      <w:start w:val="1"/>
      <w:numFmt w:val="decimal"/>
      <w:lvlText w:val="%3-"/>
      <w:lvlJc w:val="left"/>
      <w:pPr>
        <w:ind w:left="2689" w:hanging="360"/>
      </w:pPr>
      <w:rPr>
        <w:rFonts w:hint="default"/>
      </w:rPr>
    </w:lvl>
    <w:lvl w:ilvl="3" w:tplc="7998178E">
      <w:start w:val="16"/>
      <w:numFmt w:val="decimal"/>
      <w:lvlText w:val="%4"/>
      <w:lvlJc w:val="left"/>
      <w:pPr>
        <w:ind w:left="3229" w:hanging="360"/>
      </w:pPr>
      <w:rPr>
        <w:rFonts w:hint="default"/>
      </w:rPr>
    </w:lvl>
    <w:lvl w:ilvl="4" w:tplc="2550EAC4">
      <w:start w:val="1"/>
      <w:numFmt w:val="lowerLetter"/>
      <w:lvlText w:val="%5."/>
      <w:lvlJc w:val="left"/>
      <w:pPr>
        <w:ind w:left="3949" w:hanging="360"/>
      </w:pPr>
    </w:lvl>
    <w:lvl w:ilvl="5" w:tplc="1AAEF1FE">
      <w:start w:val="1"/>
      <w:numFmt w:val="lowerRoman"/>
      <w:lvlText w:val="%6."/>
      <w:lvlJc w:val="right"/>
      <w:pPr>
        <w:ind w:left="4669" w:hanging="180"/>
      </w:pPr>
    </w:lvl>
    <w:lvl w:ilvl="6" w:tplc="239A52E4">
      <w:start w:val="1"/>
      <w:numFmt w:val="decimal"/>
      <w:lvlText w:val="%7."/>
      <w:lvlJc w:val="left"/>
      <w:pPr>
        <w:ind w:left="5389" w:hanging="360"/>
      </w:pPr>
    </w:lvl>
    <w:lvl w:ilvl="7" w:tplc="5CE66370">
      <w:start w:val="1"/>
      <w:numFmt w:val="lowerLetter"/>
      <w:lvlText w:val="%8."/>
      <w:lvlJc w:val="left"/>
      <w:pPr>
        <w:ind w:left="6109" w:hanging="360"/>
      </w:pPr>
    </w:lvl>
    <w:lvl w:ilvl="8" w:tplc="4B186596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E01622"/>
    <w:multiLevelType w:val="hybridMultilevel"/>
    <w:tmpl w:val="AAB447C2"/>
    <w:lvl w:ilvl="0" w:tplc="53D0CA10">
      <w:start w:val="16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5E6E2588">
      <w:start w:val="1"/>
      <w:numFmt w:val="lowerLetter"/>
      <w:lvlText w:val="%2."/>
      <w:lvlJc w:val="left"/>
      <w:pPr>
        <w:ind w:left="1080" w:hanging="360"/>
      </w:pPr>
    </w:lvl>
    <w:lvl w:ilvl="2" w:tplc="4F64191E">
      <w:start w:val="1"/>
      <w:numFmt w:val="lowerRoman"/>
      <w:lvlText w:val="%3."/>
      <w:lvlJc w:val="right"/>
      <w:pPr>
        <w:ind w:left="1800" w:hanging="180"/>
      </w:pPr>
    </w:lvl>
    <w:lvl w:ilvl="3" w:tplc="DCC29E80">
      <w:start w:val="1"/>
      <w:numFmt w:val="decimal"/>
      <w:lvlText w:val="%4."/>
      <w:lvlJc w:val="left"/>
      <w:pPr>
        <w:ind w:left="2520" w:hanging="360"/>
      </w:pPr>
    </w:lvl>
    <w:lvl w:ilvl="4" w:tplc="4684B196">
      <w:start w:val="1"/>
      <w:numFmt w:val="lowerLetter"/>
      <w:lvlText w:val="%5."/>
      <w:lvlJc w:val="left"/>
      <w:pPr>
        <w:ind w:left="3240" w:hanging="360"/>
      </w:pPr>
    </w:lvl>
    <w:lvl w:ilvl="5" w:tplc="4D24E7CC">
      <w:start w:val="1"/>
      <w:numFmt w:val="lowerRoman"/>
      <w:lvlText w:val="%6."/>
      <w:lvlJc w:val="right"/>
      <w:pPr>
        <w:ind w:left="3960" w:hanging="180"/>
      </w:pPr>
    </w:lvl>
    <w:lvl w:ilvl="6" w:tplc="1E6C5E60">
      <w:start w:val="1"/>
      <w:numFmt w:val="decimal"/>
      <w:lvlText w:val="%7."/>
      <w:lvlJc w:val="left"/>
      <w:pPr>
        <w:ind w:left="4680" w:hanging="360"/>
      </w:pPr>
    </w:lvl>
    <w:lvl w:ilvl="7" w:tplc="0044AB58">
      <w:start w:val="1"/>
      <w:numFmt w:val="lowerLetter"/>
      <w:lvlText w:val="%8."/>
      <w:lvlJc w:val="left"/>
      <w:pPr>
        <w:ind w:left="5400" w:hanging="360"/>
      </w:pPr>
    </w:lvl>
    <w:lvl w:ilvl="8" w:tplc="FC364EC4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4B73E6"/>
    <w:multiLevelType w:val="hybridMultilevel"/>
    <w:tmpl w:val="14B4986C"/>
    <w:lvl w:ilvl="0" w:tplc="03E48D18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7102DE7A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84E48C62">
      <w:start w:val="1"/>
      <w:numFmt w:val="lowerRoman"/>
      <w:lvlText w:val="%3."/>
      <w:lvlJc w:val="right"/>
      <w:pPr>
        <w:ind w:left="2509" w:hanging="180"/>
      </w:pPr>
    </w:lvl>
    <w:lvl w:ilvl="3" w:tplc="FD30CFE0">
      <w:start w:val="1"/>
      <w:numFmt w:val="decimal"/>
      <w:lvlText w:val="%4."/>
      <w:lvlJc w:val="left"/>
      <w:pPr>
        <w:ind w:left="3229" w:hanging="360"/>
      </w:pPr>
    </w:lvl>
    <w:lvl w:ilvl="4" w:tplc="52504168">
      <w:start w:val="1"/>
      <w:numFmt w:val="lowerLetter"/>
      <w:lvlText w:val="%5."/>
      <w:lvlJc w:val="left"/>
      <w:pPr>
        <w:ind w:left="3949" w:hanging="360"/>
      </w:pPr>
    </w:lvl>
    <w:lvl w:ilvl="5" w:tplc="8C5ABE6C">
      <w:start w:val="1"/>
      <w:numFmt w:val="lowerRoman"/>
      <w:lvlText w:val="%6."/>
      <w:lvlJc w:val="right"/>
      <w:pPr>
        <w:ind w:left="4669" w:hanging="180"/>
      </w:pPr>
    </w:lvl>
    <w:lvl w:ilvl="6" w:tplc="B9CA14A4">
      <w:start w:val="1"/>
      <w:numFmt w:val="decimal"/>
      <w:lvlText w:val="%7."/>
      <w:lvlJc w:val="left"/>
      <w:pPr>
        <w:ind w:left="5389" w:hanging="360"/>
      </w:pPr>
    </w:lvl>
    <w:lvl w:ilvl="7" w:tplc="1A523A46">
      <w:start w:val="1"/>
      <w:numFmt w:val="lowerLetter"/>
      <w:lvlText w:val="%8."/>
      <w:lvlJc w:val="left"/>
      <w:pPr>
        <w:ind w:left="6109" w:hanging="360"/>
      </w:pPr>
    </w:lvl>
    <w:lvl w:ilvl="8" w:tplc="DE643E9C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48D21FC"/>
    <w:multiLevelType w:val="hybridMultilevel"/>
    <w:tmpl w:val="D6AE943A"/>
    <w:lvl w:ilvl="0" w:tplc="05D412D0">
      <w:start w:val="1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179C28D4">
      <w:start w:val="1"/>
      <w:numFmt w:val="lowerLetter"/>
      <w:lvlText w:val="%2."/>
      <w:lvlJc w:val="left"/>
      <w:pPr>
        <w:ind w:left="1931" w:hanging="360"/>
      </w:pPr>
    </w:lvl>
    <w:lvl w:ilvl="2" w:tplc="A8BE1C3E">
      <w:start w:val="1"/>
      <w:numFmt w:val="lowerRoman"/>
      <w:lvlText w:val="%3."/>
      <w:lvlJc w:val="right"/>
      <w:pPr>
        <w:ind w:left="2651" w:hanging="180"/>
      </w:pPr>
    </w:lvl>
    <w:lvl w:ilvl="3" w:tplc="B7F60F00">
      <w:start w:val="1"/>
      <w:numFmt w:val="decimal"/>
      <w:lvlText w:val="%4."/>
      <w:lvlJc w:val="left"/>
      <w:pPr>
        <w:ind w:left="3371" w:hanging="360"/>
      </w:pPr>
    </w:lvl>
    <w:lvl w:ilvl="4" w:tplc="C0483E2E">
      <w:start w:val="1"/>
      <w:numFmt w:val="lowerLetter"/>
      <w:lvlText w:val="%5."/>
      <w:lvlJc w:val="left"/>
      <w:pPr>
        <w:ind w:left="4091" w:hanging="360"/>
      </w:pPr>
    </w:lvl>
    <w:lvl w:ilvl="5" w:tplc="C7524030">
      <w:start w:val="1"/>
      <w:numFmt w:val="lowerRoman"/>
      <w:lvlText w:val="%6."/>
      <w:lvlJc w:val="right"/>
      <w:pPr>
        <w:ind w:left="4811" w:hanging="180"/>
      </w:pPr>
    </w:lvl>
    <w:lvl w:ilvl="6" w:tplc="F79012E0">
      <w:start w:val="1"/>
      <w:numFmt w:val="decimal"/>
      <w:lvlText w:val="%7."/>
      <w:lvlJc w:val="left"/>
      <w:pPr>
        <w:ind w:left="5531" w:hanging="360"/>
      </w:pPr>
    </w:lvl>
    <w:lvl w:ilvl="7" w:tplc="694C26A4">
      <w:start w:val="1"/>
      <w:numFmt w:val="lowerLetter"/>
      <w:lvlText w:val="%8."/>
      <w:lvlJc w:val="left"/>
      <w:pPr>
        <w:ind w:left="6251" w:hanging="360"/>
      </w:pPr>
    </w:lvl>
    <w:lvl w:ilvl="8" w:tplc="CE8A0DB4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4"/>
  </w:num>
  <w:num w:numId="5">
    <w:abstractNumId w:val="7"/>
  </w:num>
  <w:num w:numId="6">
    <w:abstractNumId w:val="0"/>
  </w:num>
  <w:num w:numId="7">
    <w:abstractNumId w:val="3"/>
  </w:num>
  <w:num w:numId="8">
    <w:abstractNumId w:val="11"/>
  </w:num>
  <w:num w:numId="9">
    <w:abstractNumId w:val="15"/>
  </w:num>
  <w:num w:numId="10">
    <w:abstractNumId w:val="1"/>
  </w:num>
  <w:num w:numId="11">
    <w:abstractNumId w:val="13"/>
  </w:num>
  <w:num w:numId="12">
    <w:abstractNumId w:val="4"/>
  </w:num>
  <w:num w:numId="13">
    <w:abstractNumId w:val="8"/>
  </w:num>
  <w:num w:numId="14">
    <w:abstractNumId w:val="1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91"/>
    <w:rsid w:val="00097AD2"/>
    <w:rsid w:val="001E63C2"/>
    <w:rsid w:val="001F6810"/>
    <w:rsid w:val="00220887"/>
    <w:rsid w:val="00247DBA"/>
    <w:rsid w:val="00250360"/>
    <w:rsid w:val="00271766"/>
    <w:rsid w:val="0035534C"/>
    <w:rsid w:val="003947D3"/>
    <w:rsid w:val="00540329"/>
    <w:rsid w:val="006733B2"/>
    <w:rsid w:val="006B7E93"/>
    <w:rsid w:val="00756A91"/>
    <w:rsid w:val="007902E9"/>
    <w:rsid w:val="007D0FDB"/>
    <w:rsid w:val="008770C8"/>
    <w:rsid w:val="008B1880"/>
    <w:rsid w:val="00902596"/>
    <w:rsid w:val="00916BDC"/>
    <w:rsid w:val="009177E4"/>
    <w:rsid w:val="00A1619B"/>
    <w:rsid w:val="00A8369D"/>
    <w:rsid w:val="00AB54D3"/>
    <w:rsid w:val="00B36985"/>
    <w:rsid w:val="00B47EA3"/>
    <w:rsid w:val="00BA6E06"/>
    <w:rsid w:val="00BA7CA3"/>
    <w:rsid w:val="00C11D13"/>
    <w:rsid w:val="00C573A6"/>
    <w:rsid w:val="00CD517D"/>
    <w:rsid w:val="00D6073C"/>
    <w:rsid w:val="00E22EA9"/>
    <w:rsid w:val="00E71D6E"/>
    <w:rsid w:val="00EA28AA"/>
    <w:rsid w:val="00EC3A45"/>
    <w:rsid w:val="00F65A65"/>
    <w:rsid w:val="00F8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3204AF0-33DD-4DE5-9AFB-451EE467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D45"/>
    <w:pPr>
      <w:keepNext/>
      <w:widowControl w:val="0"/>
      <w:jc w:val="center"/>
      <w:outlineLvl w:val="0"/>
    </w:pPr>
    <w:rPr>
      <w:rFonts w:eastAsia="Batang"/>
      <w:b/>
      <w:snapToGrid w:val="0"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Reference">
    <w:name w:val="Comment Reference"/>
    <w:basedOn w:val="a0"/>
    <w:uiPriority w:val="99"/>
    <w:semiHidden/>
    <w:unhideWhenUsed/>
    <w:rsid w:val="0099366C"/>
    <w:rPr>
      <w:sz w:val="16"/>
      <w:szCs w:val="16"/>
    </w:rPr>
  </w:style>
  <w:style w:type="paragraph" w:customStyle="1" w:styleId="CommentText">
    <w:name w:val="Comment Text"/>
    <w:basedOn w:val="a"/>
    <w:link w:val="a4"/>
    <w:uiPriority w:val="99"/>
    <w:semiHidden/>
    <w:unhideWhenUsed/>
    <w:rsid w:val="0099366C"/>
    <w:rPr>
      <w:sz w:val="20"/>
      <w:szCs w:val="20"/>
    </w:rPr>
  </w:style>
  <w:style w:type="character" w:customStyle="1" w:styleId="a4">
    <w:name w:val="Текст примечания Знак"/>
    <w:basedOn w:val="a0"/>
    <w:link w:val="CommentText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Subject">
    <w:name w:val="Comment Subject"/>
    <w:basedOn w:val="CommentText"/>
    <w:next w:val="CommentText"/>
    <w:link w:val="a5"/>
    <w:uiPriority w:val="99"/>
    <w:semiHidden/>
    <w:unhideWhenUsed/>
    <w:rsid w:val="0099366C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BC77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qFormat/>
    <w:rsid w:val="00BC77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C19BD"/>
    <w:pPr>
      <w:spacing w:after="0" w:line="240" w:lineRule="auto"/>
    </w:pPr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5C19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unhideWhenUsed/>
    <w:qFormat/>
    <w:rsid w:val="006D30D9"/>
    <w:pPr>
      <w:snapToGrid w:val="0"/>
    </w:pPr>
    <w:rPr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6D30D9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s0">
    <w:name w:val="s0"/>
    <w:basedOn w:val="a0"/>
    <w:rsid w:val="006D30D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f0">
    <w:name w:val="Normal (Web)"/>
    <w:basedOn w:val="a"/>
    <w:uiPriority w:val="99"/>
    <w:unhideWhenUsed/>
    <w:qFormat/>
    <w:rsid w:val="00E75B9D"/>
    <w:pPr>
      <w:spacing w:before="100" w:beforeAutospacing="1" w:after="100" w:afterAutospacing="1"/>
    </w:pPr>
  </w:style>
  <w:style w:type="character" w:customStyle="1" w:styleId="note">
    <w:name w:val="note"/>
    <w:basedOn w:val="a0"/>
    <w:rsid w:val="00E75B9D"/>
  </w:style>
  <w:style w:type="character" w:styleId="af1">
    <w:name w:val="Hyperlink"/>
    <w:basedOn w:val="a0"/>
    <w:uiPriority w:val="99"/>
    <w:unhideWhenUsed/>
    <w:rsid w:val="00E75B9D"/>
    <w:rPr>
      <w:color w:val="0000FF"/>
      <w:u w:val="single"/>
    </w:rPr>
  </w:style>
  <w:style w:type="paragraph" w:styleId="af2">
    <w:name w:val="Body Text Indent"/>
    <w:basedOn w:val="a"/>
    <w:link w:val="af3"/>
    <w:uiPriority w:val="99"/>
    <w:semiHidden/>
    <w:unhideWhenUsed/>
    <w:qFormat/>
    <w:rsid w:val="003D6D4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D6D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D6D45"/>
    <w:rPr>
      <w:rFonts w:ascii="Times New Roman" w:eastAsia="Batang" w:hAnsi="Times New Roman" w:cs="Times New Roman"/>
      <w:b/>
      <w:snapToGrid w:val="0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dilet.zan.kz/rus/docs/Z070000234_" TargetMode="External"/><Relationship Id="rId18" Type="http://schemas.openxmlformats.org/officeDocument/2006/relationships/hyperlink" Target="http://www.adilet.zan.kz/rus/docs/K1700000120" TargetMode="External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yperlink" Target="http://www.adilet.zan.kz/rus/docs/K170000012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dilet.zan.kz/rus/docs/Z070000234_" TargetMode="External"/><Relationship Id="rId17" Type="http://schemas.openxmlformats.org/officeDocument/2006/relationships/hyperlink" Target="http://www.adilet.zan.kz/rus/docs/K1700000120" TargetMode="External"/><Relationship Id="rId25" Type="http://schemas.openxmlformats.org/officeDocument/2006/relationships/hyperlink" Target="http://www.adilet.zan.kz/rus/docs/K1700000120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dilet.zan.kz/rus/docs/H10T0000378" TargetMode="External"/><Relationship Id="rId20" Type="http://schemas.openxmlformats.org/officeDocument/2006/relationships/hyperlink" Target="http://www.adilet.zan.kz/rus/docs/K1700000120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ilet.zan.kz/rus/docs/K1700000120" TargetMode="External"/><Relationship Id="rId24" Type="http://schemas.openxmlformats.org/officeDocument/2006/relationships/hyperlink" Target="http://www.adilet.zan.kz/rus/docs/Z1500000405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dilet.zan.kz/rus/docs/K1700000120" TargetMode="External"/><Relationship Id="rId23" Type="http://schemas.openxmlformats.org/officeDocument/2006/relationships/hyperlink" Target="http://www.adilet.zan.kz/rus/docs/Z1500000405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adilet.zan.kz/rus/docs/K1700000120" TargetMode="External"/><Relationship Id="rId19" Type="http://schemas.openxmlformats.org/officeDocument/2006/relationships/hyperlink" Target="http://www.adilet.zan.kz/rus/docs/Z080000067_" TargetMode="External"/><Relationship Id="rId31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www.adilet.zan.kz/rus/docs/K1700000120" TargetMode="External"/><Relationship Id="rId14" Type="http://schemas.openxmlformats.org/officeDocument/2006/relationships/hyperlink" Target="http://www.adilet.zan.kz/rus/docs/K1700000120" TargetMode="External"/><Relationship Id="rId22" Type="http://schemas.openxmlformats.org/officeDocument/2006/relationships/hyperlink" Target="http://www.adilet.zan.kz/rus/docs/K1700000120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2023-01-10T05:21:00Z</dcterms:created>
  <dc:creator>Дәулетберді Гаухар</dc:creator>
  <lastModifiedBy>Момышева Эльмира</lastModifiedBy>
  <lastPrinted>2023-01-09T04:35:00Z</lastPrinted>
  <dcterms:modified xsi:type="dcterms:W3CDTF">2023-03-28T08:57:00Z</dcterms:modified>
  <revision>45</revision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25</Pages>
  <Words>8587</Words>
  <Characters>48950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57423</CharactersWithSpaces>
  <SharedDoc>false</SharedDoc>
  <HyperlinksChanged>false</HyperlinksChanged>
  <AppVersion>14.0000</AppVersion>
</Properties>
</file>

<file path=customXml/itemProps1.xml><?xml version="1.0" encoding="utf-8"?>
<ds:datastoreItem xmlns:ds="http://schemas.openxmlformats.org/officeDocument/2006/customXml" ds:itemID="{2D5DE501-899F-4572-8E67-8F9241DA3549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FE33124-3C39-4048-9032-7BBB1850344D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8687</Words>
  <Characters>49520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AZhussubalina</cp:lastModifiedBy>
  <cp:revision>5</cp:revision>
  <cp:lastPrinted>2023-04-21T12:22:00Z</cp:lastPrinted>
  <dcterms:created xsi:type="dcterms:W3CDTF">2023-06-20T12:41:00Z</dcterms:created>
  <dcterms:modified xsi:type="dcterms:W3CDTF">2023-07-11T12:18:00Z</dcterms:modified>
</cp:coreProperties>
</file>