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4E" w:rsidRDefault="00DE69E8">
      <w:bookmarkStart w:id="0" w:name="_GoBack"/>
      <w:bookmarkEnd w:id="0"/>
      <w:r>
        <w:t>Руководства пользователя для налогоплательщиков.</w:t>
      </w:r>
      <w:r w:rsidR="00FB0C22">
        <w:t xml:space="preserve"> </w:t>
      </w:r>
      <w:r>
        <w:t xml:space="preserve"> Декларант. </w:t>
      </w:r>
    </w:p>
    <w:p w:rsidR="005D1BE1" w:rsidRDefault="00417544">
      <w:r>
        <w:t xml:space="preserve">До отправки Заявки на присвоение пин-кода, рекомендуем обновить  справочники. </w:t>
      </w:r>
    </w:p>
    <w:p w:rsidR="00417544" w:rsidRDefault="00417544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44" w:rsidRDefault="00417544">
      <w:r>
        <w:t xml:space="preserve">Выбираем Справочник марок нефтепродуктов нажимаем Синхронизировать. Ждем Статус-Актуализирован. </w:t>
      </w:r>
    </w:p>
    <w:p w:rsidR="00417544" w:rsidRDefault="00417544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8" w:rsidRDefault="00DE69E8">
      <w:r>
        <w:t xml:space="preserve">Шаг 1. Подача заявки на пин-код </w:t>
      </w:r>
    </w:p>
    <w:p w:rsidR="00DE69E8" w:rsidRDefault="00DE69E8">
      <w:r>
        <w:rPr>
          <w:noProof/>
        </w:rPr>
        <w:lastRenderedPageBreak/>
        <w:drawing>
          <wp:inline distT="0" distB="0" distL="0" distR="0">
            <wp:extent cx="5940425" cy="33413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8" w:rsidRDefault="00DE69E8">
      <w:r>
        <w:t xml:space="preserve">Шаг 2. Заполняем критерий запроса </w:t>
      </w:r>
    </w:p>
    <w:p w:rsidR="00DE69E8" w:rsidRPr="00DE69E8" w:rsidRDefault="00DE69E8">
      <w:r>
        <w:t xml:space="preserve">Выбираем из Справочника марок нефтепродуктов. В случаи, отсутствие наименование нефтепродукта вводится вручную. Прикладывание Паспорта качества, сертификатов не требуется. </w:t>
      </w:r>
    </w:p>
    <w:p w:rsidR="00DE69E8" w:rsidRDefault="00DE69E8">
      <w:r>
        <w:rPr>
          <w:noProof/>
        </w:rPr>
        <w:drawing>
          <wp:inline distT="0" distB="0" distL="0" distR="0">
            <wp:extent cx="5940425" cy="334130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E8" w:rsidRDefault="00DE69E8">
      <w:r>
        <w:t>Шаг 3. Нажимаем Проверить. Сохранить. Отправить</w:t>
      </w:r>
    </w:p>
    <w:p w:rsidR="00DE69E8" w:rsidRDefault="00DE69E8">
      <w:r>
        <w:rPr>
          <w:noProof/>
        </w:rPr>
        <w:lastRenderedPageBreak/>
        <w:drawing>
          <wp:inline distT="0" distB="0" distL="0" distR="0">
            <wp:extent cx="5940425" cy="334130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B6" w:rsidRDefault="00DE69E8">
      <w:r>
        <w:t xml:space="preserve">Шаг </w:t>
      </w:r>
      <w:r w:rsidR="006C5DB6">
        <w:t>4. Переходим Исходящие</w:t>
      </w:r>
      <w:r>
        <w:t xml:space="preserve">. </w:t>
      </w:r>
    </w:p>
    <w:p w:rsidR="006C5DB6" w:rsidRDefault="006C5DB6">
      <w:r>
        <w:rPr>
          <w:noProof/>
        </w:rPr>
        <w:drawing>
          <wp:inline distT="0" distB="0" distL="0" distR="0">
            <wp:extent cx="5940425" cy="334130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B6" w:rsidRDefault="007F7ACF">
      <w:r>
        <w:t xml:space="preserve">Шаг 5. </w:t>
      </w:r>
      <w:r w:rsidR="00DE69E8">
        <w:t xml:space="preserve">Вкладка Заявки на присвоение пин-кодов. </w:t>
      </w:r>
      <w:r>
        <w:t xml:space="preserve">В случаи одобрение заявки Департаментом гос.доходов статус – Принята ОГД. </w:t>
      </w:r>
    </w:p>
    <w:p w:rsidR="007F7ACF" w:rsidRDefault="007F7ACF"/>
    <w:p w:rsidR="00DE69E8" w:rsidRDefault="00DE69E8">
      <w:r>
        <w:rPr>
          <w:noProof/>
        </w:rPr>
        <w:lastRenderedPageBreak/>
        <w:drawing>
          <wp:inline distT="0" distB="0" distL="0" distR="0">
            <wp:extent cx="5940425" cy="334130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CF" w:rsidRDefault="007F7ACF">
      <w:r>
        <w:t xml:space="preserve">Шаг 6. Просмотр Присвоенного пин-кода. </w:t>
      </w:r>
    </w:p>
    <w:p w:rsidR="007F7ACF" w:rsidRDefault="007F7ACF">
      <w:r>
        <w:rPr>
          <w:noProof/>
        </w:rPr>
        <w:drawing>
          <wp:inline distT="0" distB="0" distL="0" distR="0">
            <wp:extent cx="5940425" cy="334130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CF" w:rsidRDefault="007F7ACF">
      <w:r>
        <w:t>Выбираем период. Далее, нажать  Отправить.</w:t>
      </w:r>
    </w:p>
    <w:p w:rsidR="007F7ACF" w:rsidRDefault="007F7ACF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F7ACF" w:rsidRPr="007F7ACF" w:rsidRDefault="007F7ACF">
      <w:r>
        <w:t xml:space="preserve">Переходим вкладку Просмотр присвоенных пин-кодов. Когда Статус-Принят нажимаем Выгрузить в </w:t>
      </w:r>
      <w:r>
        <w:rPr>
          <w:lang w:val="en-US"/>
        </w:rPr>
        <w:t>Excel</w:t>
      </w:r>
      <w:r>
        <w:t xml:space="preserve">. </w:t>
      </w:r>
    </w:p>
    <w:p w:rsidR="007F7ACF" w:rsidRDefault="007F7ACF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CF" w:rsidRPr="00DE69E8" w:rsidRDefault="007F7ACF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ACF" w:rsidRPr="00DE69E8" w:rsidSect="0038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8"/>
    <w:rsid w:val="00382E4E"/>
    <w:rsid w:val="00401B16"/>
    <w:rsid w:val="00417544"/>
    <w:rsid w:val="005D1BE1"/>
    <w:rsid w:val="006C5DB6"/>
    <w:rsid w:val="007F7ACF"/>
    <w:rsid w:val="00DE69E8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Nesibeli Nurgay</cp:lastModifiedBy>
  <cp:revision>2</cp:revision>
  <dcterms:created xsi:type="dcterms:W3CDTF">2018-12-28T10:08:00Z</dcterms:created>
  <dcterms:modified xsi:type="dcterms:W3CDTF">2018-12-28T10:08:00Z</dcterms:modified>
</cp:coreProperties>
</file>