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74" w:rsidRPr="008A5CD7" w:rsidRDefault="00A70174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z3"/>
    </w:p>
    <w:p w:rsidR="00EF0A53" w:rsidRPr="008A5CD7" w:rsidRDefault="00EF0A53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0A53" w:rsidRPr="008A5CD7" w:rsidRDefault="00EF0A53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0A53" w:rsidRPr="008A5CD7" w:rsidRDefault="00EF0A53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0A53" w:rsidRPr="008A5CD7" w:rsidRDefault="00EF0A53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0A53" w:rsidRPr="008A5CD7" w:rsidRDefault="00EF0A53" w:rsidP="00A334DA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174" w:rsidRPr="008A5CD7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174" w:rsidRPr="008A5CD7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174" w:rsidRPr="008A5CD7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174" w:rsidRPr="008A5CD7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34DA" w:rsidRPr="008A5CD7" w:rsidRDefault="00A334DA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21F6" w:rsidRPr="008A5CD7" w:rsidRDefault="00F57E48" w:rsidP="00CB21F6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Правил</w:t>
      </w:r>
      <w:r w:rsidR="00345318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срок</w:t>
      </w:r>
      <w:r w:rsidR="0017115E" w:rsidRPr="008A5CD7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представления банками</w:t>
      </w:r>
      <w:r w:rsidR="00984106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второго уровня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5CF8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 организациями, осуществляющи</w:t>
      </w:r>
      <w:r w:rsidR="00796FA5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</w:t>
      </w:r>
      <w:r w:rsidR="00CC5CF8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отдельные виды банковских операций,</w:t>
      </w:r>
      <w:r w:rsidR="00CC5CF8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>сведений о наличии банковских счетов и их номерах, об остатках и движении денег на этих счетах</w:t>
      </w:r>
      <w:r w:rsidR="00104150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налогоплательщик</w:t>
      </w:r>
      <w:r w:rsidR="00104150" w:rsidRPr="008A5CD7">
        <w:rPr>
          <w:rFonts w:ascii="Times New Roman" w:hAnsi="Times New Roman" w:cs="Times New Roman"/>
          <w:b/>
          <w:sz w:val="28"/>
          <w:szCs w:val="28"/>
          <w:lang w:val="ru-RU"/>
        </w:rPr>
        <w:t>ам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B21F6" w:rsidRPr="008A5CD7">
        <w:rPr>
          <w:rFonts w:ascii="Times New Roman" w:hAnsi="Times New Roman" w:cs="Times New Roman"/>
          <w:b/>
          <w:sz w:val="28"/>
          <w:szCs w:val="28"/>
          <w:lang w:val="ru-RU"/>
        </w:rPr>
        <w:t>состоящи</w:t>
      </w:r>
      <w:r w:rsidR="00104150" w:rsidRPr="008A5CD7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CB21F6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регистрационном учете по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</w:t>
      </w:r>
      <w:r w:rsidR="00CB21F6" w:rsidRPr="008A5CD7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торговл</w:t>
      </w:r>
      <w:r w:rsidR="00CB21F6" w:rsidRPr="008A5CD7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984106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товарами</w:t>
      </w:r>
    </w:p>
    <w:p w:rsidR="00F57E48" w:rsidRPr="008A5CD7" w:rsidRDefault="00F57E48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7E48" w:rsidRPr="008A5CD7" w:rsidRDefault="00F57E48" w:rsidP="00613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8C3" w:rsidRPr="008A5CD7" w:rsidRDefault="00F57E48" w:rsidP="002149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A5CD7"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1</w:t>
      </w:r>
      <w:r w:rsidR="002828C3" w:rsidRPr="008A5CD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) статьи 24 Кодекса Республики Казахстан от </w:t>
      </w:r>
      <w:r w:rsidR="00B92B95" w:rsidRPr="008A5CD7">
        <w:rPr>
          <w:rFonts w:ascii="Times New Roman" w:hAnsi="Times New Roman" w:cs="Times New Roman"/>
          <w:sz w:val="28"/>
          <w:szCs w:val="28"/>
          <w:lang w:val="ru-RU"/>
        </w:rPr>
        <w:t>25 декабря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2017 года «О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налогах и других обязательных платежах в бюджет</w:t>
      </w:r>
      <w:r w:rsidR="00535A8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412279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алоговый кодекс)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  <w:bookmarkStart w:id="1" w:name="z4"/>
      <w:bookmarkEnd w:id="0"/>
      <w:proofErr w:type="gramEnd"/>
    </w:p>
    <w:p w:rsidR="00104150" w:rsidRPr="008A5CD7" w:rsidRDefault="002828C3" w:rsidP="002149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F57E48" w:rsidRPr="008A5CD7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прилагаемые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267290" w:rsidRPr="008A5CD7">
          <w:rPr>
            <w:rFonts w:ascii="Times New Roman" w:hAnsi="Times New Roman" w:cs="Times New Roman"/>
            <w:sz w:val="28"/>
            <w:szCs w:val="28"/>
            <w:lang w:val="ru-RU"/>
          </w:rPr>
          <w:t>Правила</w:t>
        </w:r>
      </w:hyperlink>
      <w:r w:rsidR="00267290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и срок</w:t>
      </w:r>
      <w:r w:rsidR="0017115E" w:rsidRPr="008A5C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7290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D6719A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банками </w:t>
      </w:r>
      <w:r w:rsidR="00A437B7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второго уровня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и организациями, </w:t>
      </w:r>
      <w:r w:rsidR="005F48BA" w:rsidRPr="008A5CD7">
        <w:rPr>
          <w:rFonts w:ascii="Times New Roman" w:hAnsi="Times New Roman" w:cs="Times New Roman"/>
          <w:sz w:val="28"/>
          <w:szCs w:val="28"/>
          <w:lang w:val="ru-RU"/>
        </w:rPr>
        <w:t>осуществляющи</w:t>
      </w:r>
      <w:r w:rsidR="00796FA5" w:rsidRPr="008A5CD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8BA" w:rsidRPr="008A5CD7">
        <w:rPr>
          <w:rFonts w:ascii="Times New Roman" w:hAnsi="Times New Roman" w:cs="Times New Roman"/>
          <w:sz w:val="28"/>
          <w:szCs w:val="28"/>
          <w:lang w:val="ru-RU"/>
        </w:rPr>
        <w:t>отде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льные виды банковских операций, </w:t>
      </w:r>
      <w:r w:rsidR="00D6719A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сведений </w:t>
      </w:r>
      <w:r w:rsidR="006137C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о наличии банковских счетов и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7CE" w:rsidRPr="008A5CD7">
        <w:rPr>
          <w:rFonts w:ascii="Times New Roman" w:hAnsi="Times New Roman" w:cs="Times New Roman"/>
          <w:sz w:val="28"/>
          <w:szCs w:val="28"/>
          <w:lang w:val="ru-RU"/>
        </w:rPr>
        <w:t>их номерах, об остатках и движении денег на этих счетах по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7C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налогоплательщикам, </w:t>
      </w:r>
      <w:r w:rsidR="00104150" w:rsidRPr="008A5CD7">
        <w:rPr>
          <w:rFonts w:ascii="Times New Roman" w:hAnsi="Times New Roman" w:cs="Times New Roman"/>
          <w:sz w:val="28"/>
          <w:szCs w:val="28"/>
          <w:lang w:val="ru-RU"/>
        </w:rPr>
        <w:t>состоящим на регистрационном учете по электронной торговле</w:t>
      </w:r>
      <w:r w:rsidR="00C1248F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товарами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7E48" w:rsidRPr="008A5CD7" w:rsidRDefault="00F57E48" w:rsidP="0021496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5"/>
      <w:bookmarkEnd w:id="1"/>
      <w:r w:rsidRPr="008A5CD7">
        <w:rPr>
          <w:rFonts w:ascii="Times New Roman" w:hAnsi="Times New Roman" w:cs="Times New Roman"/>
          <w:sz w:val="28"/>
          <w:szCs w:val="28"/>
          <w:lang w:val="ru-RU"/>
        </w:rPr>
        <w:t>2. Комитету государственных доходов Министерства финансов Республики Казахстан (</w:t>
      </w:r>
      <w:proofErr w:type="spellStart"/>
      <w:r w:rsidRPr="008A5CD7">
        <w:rPr>
          <w:rFonts w:ascii="Times New Roman" w:hAnsi="Times New Roman" w:cs="Times New Roman"/>
          <w:sz w:val="28"/>
          <w:szCs w:val="28"/>
          <w:lang w:val="ru-RU"/>
        </w:rPr>
        <w:t>Тенгебаев</w:t>
      </w:r>
      <w:proofErr w:type="spellEnd"/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А.М.) в установленном законодательством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порядке обеспечить:</w:t>
      </w:r>
    </w:p>
    <w:p w:rsidR="00D61CF7" w:rsidRPr="008A5CD7" w:rsidRDefault="00992BE5" w:rsidP="00D61C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z9"/>
      <w:bookmarkEnd w:id="2"/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государственную регистрацию настоящего приказа в Министерст</w:t>
      </w:r>
      <w:r w:rsidR="000A4673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 юстиции Республики Казахстан;</w:t>
      </w:r>
    </w:p>
    <w:p w:rsidR="00C1248F" w:rsidRPr="008A5CD7" w:rsidRDefault="00445801" w:rsidP="00C1248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A5C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</w:t>
      </w:r>
      <w:r w:rsidRPr="008A5CD7">
        <w:rPr>
          <w:rFonts w:ascii="Times New Roman" w:hAnsi="Times New Roman"/>
          <w:sz w:val="28"/>
          <w:szCs w:val="28"/>
          <w:lang w:val="ru-RU" w:eastAsia="ru-RU"/>
        </w:rPr>
        <w:t>для официального опубликования и</w:t>
      </w:r>
      <w:r w:rsidRPr="008A5CD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включения в </w:t>
      </w:r>
      <w:r w:rsidRPr="008A5CD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Эталонный контрольный банк нормативных правовых актов Республики Казахстан</w:t>
      </w:r>
      <w:r w:rsidRPr="008A5CD7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992BE5" w:rsidRPr="008A5CD7" w:rsidRDefault="00992BE5" w:rsidP="00C1248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размещение настоящего приказа на </w:t>
      </w:r>
      <w:proofErr w:type="spellStart"/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интернет-ресурсе</w:t>
      </w:r>
      <w:proofErr w:type="spellEnd"/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</w:t>
      </w:r>
      <w:r w:rsidR="00BB0321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финансов Республики Казахстан;</w:t>
      </w:r>
    </w:p>
    <w:p w:rsidR="00992BE5" w:rsidRPr="008A5CD7" w:rsidRDefault="00992BE5" w:rsidP="00992BE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r w:rsidR="003F3224" w:rsidRPr="008A5CD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десяти рабочих дней после государственной </w:t>
      </w:r>
      <w:hyperlink r:id="rId10" w:history="1">
        <w:r w:rsidRPr="008A5CD7">
          <w:rPr>
            <w:rFonts w:ascii="Times New Roman" w:hAnsi="Times New Roman" w:cs="Times New Roman"/>
            <w:sz w:val="28"/>
            <w:szCs w:val="28"/>
            <w:lang w:val="ru-RU"/>
          </w:rPr>
          <w:t>регистрации</w:t>
        </w:r>
      </w:hyperlink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F57E48" w:rsidRPr="008A5CD7" w:rsidRDefault="00F57E48" w:rsidP="00267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0"/>
      <w:bookmarkEnd w:id="3"/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3. Настоящий приказ вводится в действие по истечении десяти календарных дней после </w:t>
      </w:r>
      <w:r w:rsidR="00412279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дня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его первого официального опубликования.</w:t>
      </w:r>
    </w:p>
    <w:p w:rsidR="001A7D26" w:rsidRPr="008A5CD7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A7D26" w:rsidRPr="008A5CD7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A7D26" w:rsidRPr="008A5CD7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Министр финансов</w:t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</w:p>
    <w:p w:rsidR="001A7D26" w:rsidRPr="008A5CD7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Республики Казахстан </w:t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8A5CD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>Б. Султанов</w:t>
      </w:r>
    </w:p>
    <w:p w:rsidR="00267290" w:rsidRPr="008A5CD7" w:rsidRDefault="00267290" w:rsidP="002672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bookmarkEnd w:id="4"/>
    <w:p w:rsidR="002C05F9" w:rsidRPr="008A5CD7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Pr="008A5CD7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Pr="008A5CD7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Pr="008A5CD7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Pr="008A5CD7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307E3" w:rsidRPr="008A5CD7" w:rsidRDefault="003307E3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645606" w:rsidRPr="008A5CD7" w:rsidRDefault="00645606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E74529" w:rsidRPr="008A5CD7" w:rsidRDefault="00E74529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345318" w:rsidRPr="008A5CD7" w:rsidRDefault="00345318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3307E3" w:rsidRPr="008A5CD7" w:rsidRDefault="003307E3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445801" w:rsidRPr="008A5CD7" w:rsidRDefault="00445801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C1248F" w:rsidRPr="008A5CD7" w:rsidRDefault="00C1248F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C1248F" w:rsidRPr="008A5CD7" w:rsidRDefault="00C1248F" w:rsidP="003307E3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</w:p>
    <w:p w:rsidR="00267290" w:rsidRPr="008A5CD7" w:rsidRDefault="00267290" w:rsidP="00330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Style w:val="s0"/>
          <w:color w:val="auto"/>
          <w:sz w:val="28"/>
          <w:szCs w:val="28"/>
          <w:lang w:val="ru-RU"/>
        </w:rPr>
        <w:t>«СОГЛАСОВАН»</w:t>
      </w:r>
    </w:p>
    <w:p w:rsidR="00E47C63" w:rsidRPr="008A5CD7" w:rsidRDefault="00267290" w:rsidP="00267290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  <w:r w:rsidRPr="008A5CD7">
        <w:rPr>
          <w:rStyle w:val="s0"/>
          <w:color w:val="auto"/>
          <w:sz w:val="28"/>
          <w:szCs w:val="28"/>
          <w:lang w:val="ru-RU"/>
        </w:rPr>
        <w:t>Председатель</w:t>
      </w:r>
      <w:r w:rsidR="00E47C63" w:rsidRPr="008A5CD7">
        <w:rPr>
          <w:rStyle w:val="s0"/>
          <w:color w:val="auto"/>
          <w:sz w:val="28"/>
          <w:szCs w:val="28"/>
          <w:lang w:val="ru-RU"/>
        </w:rPr>
        <w:t xml:space="preserve"> </w:t>
      </w:r>
      <w:r w:rsidR="00CC79EC" w:rsidRPr="008A5CD7">
        <w:rPr>
          <w:rStyle w:val="s0"/>
          <w:color w:val="auto"/>
          <w:sz w:val="28"/>
          <w:szCs w:val="28"/>
          <w:lang w:val="ru-RU"/>
        </w:rPr>
        <w:t xml:space="preserve">Национального </w:t>
      </w:r>
      <w:r w:rsidR="00412279" w:rsidRPr="008A5CD7">
        <w:rPr>
          <w:rStyle w:val="s0"/>
          <w:color w:val="auto"/>
          <w:sz w:val="28"/>
          <w:szCs w:val="28"/>
          <w:lang w:val="ru-RU"/>
        </w:rPr>
        <w:t>Б</w:t>
      </w:r>
      <w:r w:rsidR="00CC79EC" w:rsidRPr="008A5CD7">
        <w:rPr>
          <w:rStyle w:val="s0"/>
          <w:color w:val="auto"/>
          <w:sz w:val="28"/>
          <w:szCs w:val="28"/>
          <w:lang w:val="ru-RU"/>
        </w:rPr>
        <w:t>анка</w:t>
      </w:r>
      <w:r w:rsidRPr="008A5CD7">
        <w:rPr>
          <w:rStyle w:val="s0"/>
          <w:color w:val="auto"/>
          <w:sz w:val="28"/>
          <w:szCs w:val="28"/>
          <w:lang w:val="ru-RU"/>
        </w:rPr>
        <w:t xml:space="preserve"> </w:t>
      </w:r>
    </w:p>
    <w:p w:rsidR="00267290" w:rsidRPr="008A5CD7" w:rsidRDefault="00CC79EC" w:rsidP="0026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Style w:val="s0"/>
          <w:color w:val="auto"/>
          <w:sz w:val="28"/>
          <w:szCs w:val="28"/>
          <w:lang w:val="ru-RU"/>
        </w:rPr>
        <w:t xml:space="preserve">Республики </w:t>
      </w:r>
      <w:r w:rsidR="00267290" w:rsidRPr="008A5CD7">
        <w:rPr>
          <w:rStyle w:val="s0"/>
          <w:color w:val="auto"/>
          <w:sz w:val="28"/>
          <w:szCs w:val="28"/>
          <w:lang w:val="ru-RU"/>
        </w:rPr>
        <w:t>Казахстан</w:t>
      </w:r>
    </w:p>
    <w:p w:rsidR="00C1248F" w:rsidRPr="008A5CD7" w:rsidRDefault="00267290" w:rsidP="00267290">
      <w:pPr>
        <w:spacing w:after="0" w:line="240" w:lineRule="auto"/>
        <w:rPr>
          <w:rStyle w:val="s0"/>
          <w:color w:val="auto"/>
          <w:sz w:val="28"/>
          <w:szCs w:val="28"/>
          <w:lang w:val="ru-RU"/>
        </w:rPr>
      </w:pPr>
      <w:r w:rsidRPr="008A5CD7">
        <w:rPr>
          <w:rStyle w:val="s0"/>
          <w:color w:val="auto"/>
          <w:sz w:val="28"/>
          <w:szCs w:val="28"/>
          <w:lang w:val="ru-RU"/>
        </w:rPr>
        <w:t xml:space="preserve">________________ </w:t>
      </w:r>
      <w:proofErr w:type="spellStart"/>
      <w:r w:rsidR="00C1248F" w:rsidRPr="008A5CD7">
        <w:rPr>
          <w:rStyle w:val="s0"/>
          <w:color w:val="auto"/>
          <w:sz w:val="28"/>
          <w:szCs w:val="28"/>
          <w:lang w:val="ru-RU"/>
        </w:rPr>
        <w:t>Д.</w:t>
      </w:r>
      <w:r w:rsidR="00CC79EC" w:rsidRPr="008A5CD7">
        <w:rPr>
          <w:rStyle w:val="s0"/>
          <w:color w:val="auto"/>
          <w:sz w:val="28"/>
          <w:szCs w:val="28"/>
          <w:lang w:val="ru-RU"/>
        </w:rPr>
        <w:t>Акишев</w:t>
      </w:r>
      <w:proofErr w:type="spellEnd"/>
      <w:r w:rsidR="00CC79EC" w:rsidRPr="008A5CD7">
        <w:rPr>
          <w:rStyle w:val="s0"/>
          <w:color w:val="auto"/>
          <w:sz w:val="28"/>
          <w:szCs w:val="28"/>
          <w:lang w:val="ru-RU"/>
        </w:rPr>
        <w:t xml:space="preserve"> </w:t>
      </w:r>
    </w:p>
    <w:p w:rsidR="00267290" w:rsidRPr="008A5CD7" w:rsidRDefault="00267290" w:rsidP="0026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Style w:val="s0"/>
          <w:color w:val="auto"/>
          <w:sz w:val="28"/>
          <w:szCs w:val="28"/>
          <w:lang w:val="ru-RU"/>
        </w:rPr>
        <w:t>«</w:t>
      </w:r>
      <w:r w:rsidR="00C231AA" w:rsidRPr="008A5CD7">
        <w:rPr>
          <w:rStyle w:val="s0"/>
          <w:color w:val="auto"/>
          <w:sz w:val="28"/>
          <w:szCs w:val="28"/>
          <w:lang w:val="ru-RU"/>
        </w:rPr>
        <w:t>__</w:t>
      </w:r>
      <w:r w:rsidRPr="008A5CD7">
        <w:rPr>
          <w:rStyle w:val="s0"/>
          <w:color w:val="auto"/>
          <w:sz w:val="28"/>
          <w:szCs w:val="28"/>
          <w:lang w:val="ru-RU"/>
        </w:rPr>
        <w:t xml:space="preserve">» </w:t>
      </w:r>
      <w:r w:rsidR="00992BE5" w:rsidRPr="008A5CD7">
        <w:rPr>
          <w:rStyle w:val="s0"/>
          <w:color w:val="auto"/>
          <w:sz w:val="28"/>
          <w:szCs w:val="28"/>
          <w:lang w:val="ru-RU"/>
        </w:rPr>
        <w:t>____________</w:t>
      </w:r>
      <w:r w:rsidRPr="008A5CD7">
        <w:rPr>
          <w:rStyle w:val="s0"/>
          <w:color w:val="auto"/>
          <w:sz w:val="28"/>
          <w:szCs w:val="28"/>
          <w:lang w:val="ru-RU"/>
        </w:rPr>
        <w:t xml:space="preserve"> 201</w:t>
      </w:r>
      <w:r w:rsidR="00992BE5" w:rsidRPr="008A5CD7">
        <w:rPr>
          <w:rStyle w:val="s0"/>
          <w:color w:val="auto"/>
          <w:sz w:val="28"/>
          <w:szCs w:val="28"/>
          <w:lang w:val="ru-RU"/>
        </w:rPr>
        <w:t>8</w:t>
      </w:r>
      <w:r w:rsidRPr="008A5CD7">
        <w:rPr>
          <w:rStyle w:val="s0"/>
          <w:color w:val="auto"/>
          <w:sz w:val="28"/>
          <w:szCs w:val="28"/>
          <w:lang w:val="ru-RU"/>
        </w:rPr>
        <w:t xml:space="preserve"> года</w:t>
      </w:r>
    </w:p>
    <w:p w:rsidR="00645606" w:rsidRPr="008A5CD7" w:rsidRDefault="00267290" w:rsidP="0034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A5CD7">
        <w:rPr>
          <w:rStyle w:val="s0"/>
          <w:color w:val="auto"/>
          <w:sz w:val="28"/>
          <w:szCs w:val="28"/>
        </w:rPr>
        <w:t> </w:t>
      </w:r>
    </w:p>
    <w:p w:rsidR="00345318" w:rsidRPr="008A5CD7" w:rsidRDefault="00345318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Утвержден</w:t>
      </w:r>
      <w:r w:rsidR="00C1248F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52C9D" w:rsidRPr="008A5CD7" w:rsidRDefault="00345318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D52C9D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риказ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 </w:t>
      </w:r>
      <w:r w:rsidR="00D52C9D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Министра финансов</w:t>
      </w:r>
    </w:p>
    <w:p w:rsidR="00D52C9D" w:rsidRPr="008A5CD7" w:rsidRDefault="00D52C9D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Казахстан</w:t>
      </w:r>
    </w:p>
    <w:p w:rsidR="00D52C9D" w:rsidRPr="008A5CD7" w:rsidRDefault="00D52C9D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7B3F92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7B3F92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02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="007B3F92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№</w:t>
      </w:r>
      <w:r w:rsidR="007B3F92" w:rsidRPr="008A5C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249</w:t>
      </w:r>
    </w:p>
    <w:p w:rsidR="00267290" w:rsidRPr="008A5CD7" w:rsidRDefault="00267290" w:rsidP="00345318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Pr="008A5CD7" w:rsidRDefault="00267290" w:rsidP="00267290">
      <w:pPr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</w:rPr>
        <w:t> </w:t>
      </w:r>
    </w:p>
    <w:p w:rsidR="00267290" w:rsidRPr="008A5CD7" w:rsidRDefault="002828C3" w:rsidP="009228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5CD7">
        <w:rPr>
          <w:rStyle w:val="s1"/>
          <w:color w:val="auto"/>
          <w:sz w:val="28"/>
          <w:szCs w:val="28"/>
          <w:lang w:val="ru-RU"/>
        </w:rPr>
        <w:t xml:space="preserve">Правила и </w:t>
      </w:r>
      <w:r w:rsidR="00267290" w:rsidRPr="008A5CD7">
        <w:rPr>
          <w:rStyle w:val="s1"/>
          <w:color w:val="auto"/>
          <w:sz w:val="28"/>
          <w:szCs w:val="28"/>
          <w:lang w:val="ru-RU"/>
        </w:rPr>
        <w:t>срок</w:t>
      </w:r>
      <w:r w:rsidR="0017115E" w:rsidRPr="008A5CD7">
        <w:rPr>
          <w:rStyle w:val="s1"/>
          <w:color w:val="auto"/>
          <w:sz w:val="28"/>
          <w:szCs w:val="28"/>
          <w:lang w:val="ru-RU"/>
        </w:rPr>
        <w:t>и</w:t>
      </w:r>
      <w:r w:rsidR="00267290" w:rsidRPr="008A5CD7">
        <w:rPr>
          <w:rStyle w:val="s1"/>
          <w:color w:val="auto"/>
          <w:sz w:val="28"/>
          <w:szCs w:val="28"/>
          <w:lang w:val="ru-RU"/>
        </w:rPr>
        <w:t xml:space="preserve"> </w:t>
      </w:r>
      <w:r w:rsidR="00267290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представления банками </w:t>
      </w:r>
      <w:r w:rsidR="00C1248F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второго уровня </w:t>
      </w:r>
      <w:r w:rsidR="005F48BA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 организациями, осуществляющи</w:t>
      </w:r>
      <w:r w:rsidR="00796FA5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</w:t>
      </w:r>
      <w:r w:rsidR="005F48BA" w:rsidRPr="008A5CD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отдельные виды банковских операций,</w:t>
      </w:r>
      <w:r w:rsidR="005F48BA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290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сведений </w:t>
      </w:r>
      <w:r w:rsidR="006137CE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наличии банковских счетов и их номерах, об остатках и движении денег на этих счетах </w:t>
      </w:r>
      <w:r w:rsidR="00565937" w:rsidRPr="008A5CD7">
        <w:rPr>
          <w:rFonts w:ascii="Times New Roman" w:hAnsi="Times New Roman" w:cs="Times New Roman"/>
          <w:b/>
          <w:sz w:val="28"/>
          <w:szCs w:val="28"/>
          <w:lang w:val="ru-RU"/>
        </w:rPr>
        <w:t>по налогоплательщикам, состоящим на регистрационном учете по электронной торговле</w:t>
      </w:r>
      <w:r w:rsidR="00C1248F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товарами</w:t>
      </w:r>
    </w:p>
    <w:p w:rsidR="00267290" w:rsidRPr="008A5CD7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Pr="008A5CD7" w:rsidRDefault="00267290" w:rsidP="00267290">
      <w:pPr>
        <w:spacing w:after="0" w:line="240" w:lineRule="auto"/>
        <w:jc w:val="center"/>
        <w:rPr>
          <w:rStyle w:val="s1"/>
          <w:color w:val="auto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="00272187" w:rsidRPr="008A5CD7">
        <w:rPr>
          <w:rStyle w:val="s1"/>
          <w:color w:val="auto"/>
          <w:sz w:val="28"/>
          <w:szCs w:val="28"/>
          <w:lang w:val="ru-RU"/>
        </w:rPr>
        <w:t xml:space="preserve">Глава </w:t>
      </w:r>
      <w:r w:rsidRPr="008A5CD7">
        <w:rPr>
          <w:rStyle w:val="s1"/>
          <w:color w:val="auto"/>
          <w:sz w:val="28"/>
          <w:szCs w:val="28"/>
          <w:lang w:val="ru-RU"/>
        </w:rPr>
        <w:t>1. Общие положения</w:t>
      </w:r>
    </w:p>
    <w:p w:rsidR="00267290" w:rsidRPr="008A5CD7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Pr="008A5CD7" w:rsidRDefault="00267290" w:rsidP="0027218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Настоящие Правила 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срок</w:t>
      </w:r>
      <w:r w:rsidR="0017115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банками</w:t>
      </w:r>
      <w:r w:rsidR="00C1248F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второго уровня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организациями, осуществляющи</w:t>
      </w:r>
      <w:r w:rsidR="00EF6BA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отдельные виды банковских операций,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сведений </w:t>
      </w:r>
      <w:r w:rsidR="006137C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наличии банковских счетов и их номерах, об остатках и движении денег на этих счетах </w:t>
      </w:r>
      <w:r w:rsidR="00956D83" w:rsidRPr="008A5CD7">
        <w:rPr>
          <w:rFonts w:ascii="Times New Roman" w:hAnsi="Times New Roman" w:cs="Times New Roman"/>
          <w:sz w:val="28"/>
          <w:szCs w:val="28"/>
          <w:lang w:val="ru-RU"/>
        </w:rPr>
        <w:t>по налогоплательщикам, состоящим на регистрационном учете по электронной торговле</w:t>
      </w:r>
      <w:r w:rsidR="00C1248F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товарами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Правила)</w:t>
      </w:r>
      <w:r w:rsidR="00CC6A6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</w:t>
      </w:r>
      <w:r w:rsidR="00C1248F" w:rsidRPr="008A5CD7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пунктом </w:t>
      </w:r>
      <w:r w:rsidR="00C1248F" w:rsidRPr="008A5CD7">
        <w:rPr>
          <w:rFonts w:ascii="Times New Roman" w:hAnsi="Times New Roman" w:cs="Times New Roman"/>
          <w:sz w:val="28"/>
          <w:szCs w:val="28"/>
          <w:lang w:val="ru-RU"/>
        </w:rPr>
        <w:t>17)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статьи 2</w:t>
      </w:r>
      <w:r w:rsidR="00C1248F" w:rsidRPr="008A5C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Республики Казахстан от </w:t>
      </w:r>
      <w:r w:rsidR="003F3224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25 декабря 2017 года </w:t>
      </w:r>
      <w:r w:rsidR="00FE568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>«О</w:t>
      </w:r>
      <w:proofErr w:type="gramEnd"/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C5002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налогах и других обязательных платежах в бюджет» (Налоговый кодекс) и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определяют порядок и срок</w:t>
      </w:r>
      <w:r w:rsidR="00C1248F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банками </w:t>
      </w:r>
      <w:r w:rsidR="004A6A6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второго уровня 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организациями, осуществляющи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отдельные виды банковских операций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  <w:r w:rsidR="00656E5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Комитет государственных доходов Министерства финансов Республики Казахстан </w:t>
      </w:r>
      <w:r w:rsidR="00832E4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r w:rsidR="004A6A6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2E4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A6A6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137C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</w:t>
      </w:r>
      <w:r w:rsidR="00D6719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сведений о </w:t>
      </w:r>
      <w:r w:rsidR="006137C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 </w:t>
      </w:r>
      <w:r w:rsidR="00832E4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</w:t>
      </w:r>
      <w:proofErr w:type="gramEnd"/>
      <w:r w:rsidR="00832E4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сведения).</w:t>
      </w:r>
    </w:p>
    <w:p w:rsidR="00267290" w:rsidRPr="008A5CD7" w:rsidRDefault="00267290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</w:rPr>
        <w:t> </w:t>
      </w:r>
    </w:p>
    <w:p w:rsidR="00267290" w:rsidRPr="008A5CD7" w:rsidRDefault="00267290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67290" w:rsidRPr="008A5CD7" w:rsidRDefault="00272187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200"/>
      <w:bookmarkEnd w:id="5"/>
      <w:r w:rsidRPr="008A5CD7">
        <w:rPr>
          <w:rStyle w:val="s1"/>
          <w:color w:val="auto"/>
          <w:sz w:val="28"/>
          <w:szCs w:val="28"/>
          <w:lang w:val="ru-RU"/>
        </w:rPr>
        <w:t xml:space="preserve">Глава </w:t>
      </w:r>
      <w:r w:rsidR="00267290" w:rsidRPr="008A5CD7">
        <w:rPr>
          <w:rStyle w:val="s1"/>
          <w:color w:val="auto"/>
          <w:sz w:val="28"/>
          <w:szCs w:val="28"/>
          <w:lang w:val="ru-RU"/>
        </w:rPr>
        <w:t xml:space="preserve">2. Порядок </w:t>
      </w:r>
      <w:r w:rsidRPr="008A5CD7">
        <w:rPr>
          <w:rStyle w:val="s1"/>
          <w:color w:val="auto"/>
          <w:sz w:val="28"/>
          <w:szCs w:val="28"/>
          <w:lang w:val="ru-RU"/>
        </w:rPr>
        <w:t xml:space="preserve">и сроки </w:t>
      </w:r>
      <w:r w:rsidR="00267290" w:rsidRPr="008A5CD7">
        <w:rPr>
          <w:rStyle w:val="s1"/>
          <w:color w:val="auto"/>
          <w:sz w:val="28"/>
          <w:szCs w:val="28"/>
          <w:lang w:val="ru-RU"/>
        </w:rPr>
        <w:t>представления сведений</w:t>
      </w:r>
    </w:p>
    <w:p w:rsidR="00267290" w:rsidRPr="008A5CD7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Style w:val="s1"/>
          <w:color w:val="auto"/>
          <w:sz w:val="28"/>
          <w:szCs w:val="28"/>
        </w:rPr>
        <w:t> </w:t>
      </w:r>
    </w:p>
    <w:p w:rsidR="000278F7" w:rsidRPr="008A5CD7" w:rsidRDefault="00D45C11" w:rsidP="00E73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137C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3D2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ежедневно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размещает на </w:t>
      </w:r>
      <w:r w:rsidR="00CC6A6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своем </w:t>
      </w:r>
      <w:proofErr w:type="spellStart"/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писок налогоплательщиков, 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поставленных на регистрационный учет в качестве налогоплательщиков</w:t>
      </w:r>
      <w:r w:rsidR="0000021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 </w:t>
      </w:r>
      <w:r w:rsidR="001479A7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товарами</w:t>
      </w:r>
      <w:r w:rsidR="00CC6A6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56E5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указанием организационно-правовой формы</w:t>
      </w:r>
      <w:r w:rsidR="001479A7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="00E73D2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исок)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4DD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путем включения </w:t>
      </w:r>
      <w:r w:rsidR="0000021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 электронной торговли</w:t>
      </w:r>
      <w:r w:rsidR="00434DD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зарегистрированных в качестве налогоплательщиков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</w:t>
      </w:r>
      <w:r w:rsidR="00434DD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00021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 о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налогоплательщик</w:t>
      </w:r>
      <w:r w:rsidR="0000021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434DD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сняты</w:t>
      </w:r>
      <w:r w:rsidR="004562A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регистрационного учета в качестве налогоплательщиков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торговлю.</w:t>
      </w:r>
      <w:proofErr w:type="gramEnd"/>
    </w:p>
    <w:p w:rsidR="00190094" w:rsidRPr="008A5CD7" w:rsidRDefault="008658FE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479A7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ведения представляются </w:t>
      </w:r>
      <w:r w:rsidR="0090577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Банками </w:t>
      </w:r>
      <w:r w:rsidR="001479A7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форме </w:t>
      </w:r>
      <w:r w:rsidR="0034531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</w:t>
      </w:r>
      <w:r w:rsidR="00341EDC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риложению к настоящим Правилам</w:t>
      </w:r>
      <w:r w:rsidR="00B42E7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167CF" w:rsidRPr="008A5CD7" w:rsidRDefault="008658FE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отсутствии данных, подлежащих отражению, данные сведения представляются с нулевыми значениями.</w:t>
      </w:r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отсутстви</w:t>
      </w:r>
      <w:r w:rsidR="00BB032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списке клиента </w:t>
      </w:r>
      <w:r w:rsidR="00CC6A6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анка сведения не представляются. </w:t>
      </w:r>
    </w:p>
    <w:p w:rsidR="008658FE" w:rsidRPr="008A5CD7" w:rsidRDefault="00A167CF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Банк</w:t>
      </w:r>
      <w:r w:rsidR="00323E6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21496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списку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</w:t>
      </w:r>
      <w:r w:rsidR="00323E6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т сведения</w:t>
      </w:r>
      <w:r w:rsidR="00203735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r w:rsidR="00303774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позднее </w:t>
      </w:r>
      <w:r w:rsidR="00203735" w:rsidRPr="008A5CD7">
        <w:rPr>
          <w:rFonts w:ascii="Times New Roman" w:hAnsi="Times New Roman" w:cs="Times New Roman"/>
          <w:sz w:val="28"/>
          <w:szCs w:val="28"/>
          <w:lang w:val="ru-RU"/>
        </w:rPr>
        <w:t>31 марта</w:t>
      </w:r>
      <w:r w:rsidR="00303774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735" w:rsidRPr="008A5CD7">
        <w:rPr>
          <w:rFonts w:ascii="Times New Roman" w:hAnsi="Times New Roman" w:cs="Times New Roman"/>
          <w:sz w:val="28"/>
          <w:szCs w:val="28"/>
          <w:lang w:val="ru-RU"/>
        </w:rPr>
        <w:t>года, следующего</w:t>
      </w:r>
      <w:r w:rsidR="00303774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отчетным</w:t>
      </w:r>
      <w:r w:rsidR="00203735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налоговым</w:t>
      </w:r>
      <w:r w:rsidR="00303774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периодом</w:t>
      </w:r>
      <w:r w:rsidR="001479A7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495A" w:rsidRPr="008A5CD7" w:rsidRDefault="00772454" w:rsidP="00854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Отчетным 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налоговым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периодом по представлению информации </w:t>
      </w:r>
      <w:r w:rsidR="00214968" w:rsidRPr="008A5CD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935" w:rsidRPr="008A5CD7">
        <w:rPr>
          <w:rFonts w:ascii="Times New Roman" w:hAnsi="Times New Roman" w:cs="Times New Roman"/>
          <w:sz w:val="28"/>
          <w:szCs w:val="28"/>
          <w:lang w:val="ru-RU"/>
        </w:rPr>
        <w:t>налогоплательщик</w:t>
      </w:r>
      <w:r w:rsidR="00214968" w:rsidRPr="008A5CD7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140935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календарный год</w:t>
      </w:r>
      <w:r w:rsidR="00140935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64DD" w:rsidRPr="008A5CD7" w:rsidRDefault="00267290" w:rsidP="003664D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Сведения </w:t>
      </w:r>
      <w:r w:rsidR="00832E4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представляются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государственном и (или) русском языках </w:t>
      </w:r>
      <w:r w:rsidR="002C177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подписываются руководител</w:t>
      </w:r>
      <w:r w:rsidR="0090577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C177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  <w:r w:rsidR="0090577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C177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либо лицом его замещающим, а также работником, ответственным за составление сведений</w:t>
      </w:r>
      <w:r w:rsidR="00656E5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664DD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78F7" w:rsidRPr="008A5CD7" w:rsidRDefault="00C0485F" w:rsidP="00C048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6729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Одновременно со сведениями на бумажном носителе представляются сведения на электронном носителе (в формате </w:t>
      </w:r>
      <w:proofErr w:type="spellStart"/>
      <w:r w:rsidR="0026729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Microsoft</w:t>
      </w:r>
      <w:proofErr w:type="spellEnd"/>
      <w:r w:rsidR="0026729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729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Excel</w:t>
      </w:r>
      <w:proofErr w:type="spellEnd"/>
      <w:r w:rsidR="00267290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137CE" w:rsidRPr="008A5CD7" w:rsidRDefault="00267290" w:rsidP="000278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полном переходе </w:t>
      </w:r>
      <w:r w:rsidR="002C177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  <w:r w:rsidR="00CC6A61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6137CE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электронное 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взаимодействие </w:t>
      </w:r>
      <w:r w:rsidR="004C56C2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DB4C43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Комитетом </w:t>
      </w:r>
      <w:r w:rsidR="00CF27D9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ие сведений</w:t>
      </w:r>
      <w:r w:rsidR="005F48BA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4442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бумажном носителе </w:t>
      </w:r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 формате </w:t>
      </w:r>
      <w:proofErr w:type="spellStart"/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Microsoft</w:t>
      </w:r>
      <w:proofErr w:type="spellEnd"/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Excel</w:t>
      </w:r>
      <w:proofErr w:type="spellEnd"/>
      <w:r w:rsidR="000B0056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требуется. </w:t>
      </w:r>
    </w:p>
    <w:p w:rsidR="008D76D0" w:rsidRPr="008A5CD7" w:rsidRDefault="008D76D0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FF9" w:rsidRPr="008A5CD7" w:rsidRDefault="00BD7FF9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4592F" w:rsidRPr="008A5CD7" w:rsidRDefault="00345318" w:rsidP="00C459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A5CD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8787F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3. </w:t>
      </w:r>
      <w:r w:rsidR="00CF27D9" w:rsidRPr="008A5CD7">
        <w:rPr>
          <w:rFonts w:ascii="Times New Roman" w:hAnsi="Times New Roman" w:cs="Times New Roman"/>
          <w:b/>
          <w:sz w:val="28"/>
          <w:szCs w:val="28"/>
          <w:lang w:val="ru-RU"/>
        </w:rPr>
        <w:t>Пояснение по заполнению</w:t>
      </w:r>
      <w:r w:rsidR="00341EDC" w:rsidRPr="008A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сведений</w:t>
      </w:r>
    </w:p>
    <w:p w:rsidR="00C4592F" w:rsidRPr="008A5CD7" w:rsidRDefault="00C4592F" w:rsidP="00C459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4592F" w:rsidRPr="008A5CD7" w:rsidRDefault="00C4592F" w:rsidP="00C4592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ab/>
        <w:t>9. В разделе «Сведения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товарами» указывается следующая информация:</w:t>
      </w:r>
    </w:p>
    <w:p w:rsidR="00317FC3" w:rsidRPr="008A5CD7" w:rsidRDefault="004819C5" w:rsidP="00CC6A61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592F" w:rsidRPr="008A5C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17FC3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87F" w:rsidRPr="008A5CD7">
        <w:rPr>
          <w:rFonts w:ascii="Times New Roman" w:hAnsi="Times New Roman" w:cs="Times New Roman"/>
          <w:sz w:val="28"/>
          <w:szCs w:val="28"/>
          <w:lang w:val="ru-RU"/>
        </w:rPr>
        <w:t>графе 1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87F" w:rsidRPr="008A5CD7">
        <w:rPr>
          <w:rFonts w:ascii="Times New Roman" w:hAnsi="Times New Roman" w:cs="Times New Roman"/>
          <w:sz w:val="28"/>
          <w:szCs w:val="28"/>
          <w:lang w:val="ru-RU"/>
        </w:rPr>
        <w:t>указывается</w:t>
      </w:r>
      <w:r w:rsidR="004C009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порядковый</w:t>
      </w:r>
      <w:r w:rsidR="0088787F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номер;</w:t>
      </w:r>
    </w:p>
    <w:p w:rsidR="004C540C" w:rsidRPr="008A5CD7" w:rsidRDefault="0088787F" w:rsidP="004C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2 указывается </w:t>
      </w:r>
      <w:r w:rsidR="00B4274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идентификационный номер 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41ED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3A2B5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41ED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ИИН) </w:t>
      </w:r>
      <w:r w:rsidR="00B4274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341EDC" w:rsidRPr="008A5CD7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налогоплательщика, осуществляющего электронную торговлю товарами;</w:t>
      </w:r>
    </w:p>
    <w:p w:rsidR="0088787F" w:rsidRPr="008A5CD7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3 указывается </w:t>
      </w:r>
      <w:r w:rsidR="004C540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</w:t>
      </w:r>
      <w:r w:rsidR="00563B78" w:rsidRPr="008A5C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45801" w:rsidRPr="008A5CD7">
        <w:rPr>
          <w:rFonts w:ascii="Times New Roman" w:hAnsi="Times New Roman" w:cs="Times New Roman"/>
          <w:sz w:val="28"/>
          <w:szCs w:val="28"/>
          <w:lang w:val="ru-RU"/>
        </w:rPr>
        <w:t>при его наличии</w:t>
      </w:r>
      <w:r w:rsidR="00563B78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41ED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3A2B58" w:rsidRPr="008A5CD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41ED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760D72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60D72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60D72" w:rsidRPr="008A5C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6870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C540C" w:rsidRPr="008A5CD7">
        <w:rPr>
          <w:rFonts w:ascii="Times New Roman" w:hAnsi="Times New Roman" w:cs="Times New Roman"/>
          <w:sz w:val="28"/>
          <w:szCs w:val="28"/>
          <w:lang w:val="ru-RU"/>
        </w:rPr>
        <w:t>физического лица</w:t>
      </w:r>
      <w:r w:rsidR="004C009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009C" w:rsidRPr="008A5C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осуществляющего предпринимательскую деятельность</w:t>
      </w:r>
      <w:r w:rsidR="004C540C" w:rsidRPr="008A5C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ли</w:t>
      </w:r>
      <w:r w:rsidR="004C540C" w:rsidRPr="008A5CD7">
        <w:rPr>
          <w:rFonts w:ascii="Times New Roman" w:hAnsi="Times New Roman" w:cs="Times New Roman"/>
          <w:sz w:val="28"/>
          <w:szCs w:val="28"/>
          <w:lang w:val="ru-RU"/>
        </w:rPr>
        <w:t>бо наименование юридического лица и (или) структурного подразделения юридического лица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, осуществляющего электронную торговлю товарами;</w:t>
      </w:r>
    </w:p>
    <w:p w:rsidR="0088787F" w:rsidRPr="008A5CD7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4 указывается номер </w:t>
      </w:r>
      <w:r w:rsidR="004C009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банковского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="000B0056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B0056" w:rsidRPr="008A5CD7">
        <w:rPr>
          <w:rFonts w:ascii="Times New Roman" w:hAnsi="Times New Roman" w:cs="Times New Roman"/>
          <w:sz w:val="28"/>
          <w:szCs w:val="28"/>
        </w:rPr>
        <w:t>pos</w:t>
      </w:r>
      <w:proofErr w:type="spellEnd"/>
      <w:r w:rsidR="000B0056" w:rsidRPr="008A5CD7">
        <w:rPr>
          <w:rFonts w:ascii="Times New Roman" w:hAnsi="Times New Roman" w:cs="Times New Roman"/>
          <w:sz w:val="28"/>
          <w:szCs w:val="28"/>
          <w:lang w:val="ru-RU"/>
        </w:rPr>
        <w:t>-терминала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налогоплательщика, </w:t>
      </w:r>
      <w:r w:rsidRPr="008A5C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осуществляющего электронную торговлю товарами, на который </w:t>
      </w:r>
      <w:r w:rsidR="004C009C" w:rsidRPr="008A5C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произведена оплата</w:t>
      </w:r>
      <w:r w:rsidRPr="008A5CD7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за товар;</w:t>
      </w:r>
    </w:p>
    <w:p w:rsidR="0088787F" w:rsidRPr="008A5CD7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5 указывается валюта 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>банковского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счета;</w:t>
      </w:r>
    </w:p>
    <w:p w:rsidR="0088787F" w:rsidRPr="008A5CD7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6 указывается </w:t>
      </w:r>
      <w:r w:rsidR="004C009C" w:rsidRPr="008A5CD7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банковского</w:t>
      </w:r>
      <w:r w:rsidR="004C009C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счета;</w:t>
      </w:r>
    </w:p>
    <w:p w:rsidR="0088787F" w:rsidRPr="008A5CD7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7 указывается код статуса 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банковского 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>счета (1</w:t>
      </w:r>
      <w:r w:rsidR="00E4096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>счет открыт, 2</w:t>
      </w:r>
      <w:r w:rsidR="00E4096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>счет закрыт);</w:t>
      </w:r>
    </w:p>
    <w:p w:rsidR="00E97AF1" w:rsidRPr="008A5CD7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8 указывается дата открытия 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банковского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счета, котор</w:t>
      </w:r>
      <w:r w:rsidR="00024B7F" w:rsidRPr="008A5CD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заполн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>ДД/ММ/</w:t>
      </w:r>
      <w:proofErr w:type="gramStart"/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gramEnd"/>
      <w:r w:rsidRPr="008A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8A5CD7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9 указывается дата закрытия 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банковского 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счета, которая заполняется в формате</w:t>
      </w:r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ДД/ММ/</w:t>
      </w:r>
      <w:proofErr w:type="gramStart"/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gramEnd"/>
      <w:r w:rsidRPr="008A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8A5CD7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графе 10 указывается начальное сальдо либо промежуточное значение (для последующих страниц);</w:t>
      </w:r>
    </w:p>
    <w:p w:rsidR="00E97AF1" w:rsidRPr="008A5CD7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11 указывается </w:t>
      </w:r>
      <w:r w:rsidR="003328BA" w:rsidRPr="008A5CD7">
        <w:rPr>
          <w:rFonts w:ascii="Times New Roman" w:hAnsi="Times New Roman" w:cs="Times New Roman"/>
          <w:sz w:val="28"/>
          <w:szCs w:val="28"/>
          <w:lang w:val="ru-RU"/>
        </w:rPr>
        <w:t>сумма по дебету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28BA" w:rsidRPr="008A5CD7" w:rsidRDefault="003328BA" w:rsidP="003328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>в графе 12 указывается сумма по кредиту;</w:t>
      </w:r>
    </w:p>
    <w:p w:rsidR="003328BA" w:rsidRPr="008A5CD7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3328BA" w:rsidRPr="008A5C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8BA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остаток по </w:t>
      </w:r>
      <w:r w:rsidR="0090577E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банковскому </w:t>
      </w:r>
      <w:r w:rsidR="003328BA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счету на конец 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>отчетного налогового периода;</w:t>
      </w:r>
    </w:p>
    <w:p w:rsidR="00E97AF1" w:rsidRPr="008A5CD7" w:rsidRDefault="003328BA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14 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>указывается дата проведения транзакции, котор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заполн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>ДД/ММ/</w:t>
      </w:r>
      <w:proofErr w:type="gramStart"/>
      <w:r w:rsidR="00990AEB" w:rsidRPr="008A5CD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03CAC" w:rsidRPr="008A5CD7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E97AF1" w:rsidRPr="008A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62D8" w:rsidRPr="008A5CD7" w:rsidRDefault="00747AED" w:rsidP="00F56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в графе 15 указывается код назначения платежа (КНП), в соответствие с Постановлением Правления Национального банка Республики Казахстан от 31 августа 2016 года № 203 «Об утверждении </w:t>
      </w:r>
      <w:proofErr w:type="gramStart"/>
      <w:r w:rsidRPr="008A5CD7">
        <w:rPr>
          <w:rFonts w:ascii="Times New Roman" w:hAnsi="Times New Roman" w:cs="Times New Roman"/>
          <w:sz w:val="28"/>
          <w:szCs w:val="28"/>
          <w:lang w:val="ru-RU"/>
        </w:rPr>
        <w:t>Правил применения кодов секторов экономики</w:t>
      </w:r>
      <w:proofErr w:type="gramEnd"/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и назначения платежей», зарегистрированным в Реестре государственной регистрации нормативных правовых актов под № 14365;</w:t>
      </w:r>
    </w:p>
    <w:p w:rsidR="00F95183" w:rsidRPr="008A5CD7" w:rsidRDefault="00C16007" w:rsidP="00C16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300"/>
      <w:bookmarkStart w:id="7" w:name="SUB400"/>
      <w:bookmarkEnd w:id="6"/>
      <w:bookmarkEnd w:id="7"/>
      <w:r w:rsidRPr="008A5CD7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876F06" w:rsidRPr="008A5CD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183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консолидированная сумма по произведенной оплате за товары от юридических лиц; </w:t>
      </w:r>
    </w:p>
    <w:p w:rsidR="00F95183" w:rsidRPr="008A5CD7" w:rsidRDefault="00C16007" w:rsidP="00C16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5CD7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876F06" w:rsidRPr="008A5CD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5183" w:rsidRPr="008A5CD7">
        <w:rPr>
          <w:rFonts w:ascii="Times New Roman" w:hAnsi="Times New Roman" w:cs="Times New Roman"/>
          <w:sz w:val="28"/>
          <w:szCs w:val="28"/>
          <w:lang w:val="ru-RU"/>
        </w:rPr>
        <w:t>консолидированная сумма по произведенной оплат</w:t>
      </w:r>
      <w:r w:rsidR="001E63CC" w:rsidRPr="008A5CD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C6A61" w:rsidRPr="008A5CD7">
        <w:rPr>
          <w:rFonts w:ascii="Times New Roman" w:hAnsi="Times New Roman" w:cs="Times New Roman"/>
          <w:sz w:val="28"/>
          <w:szCs w:val="28"/>
          <w:lang w:val="ru-RU"/>
        </w:rPr>
        <w:t xml:space="preserve"> за товары от физических лиц.</w:t>
      </w:r>
    </w:p>
    <w:p w:rsidR="00CD6009" w:rsidRPr="008A5CD7" w:rsidRDefault="00CD6009" w:rsidP="00C160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D6009" w:rsidRPr="008A5CD7" w:rsidSect="00652856">
          <w:headerReference w:type="default" r:id="rId11"/>
          <w:headerReference w:type="first" r:id="rId12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256F7E" w:rsidRPr="008A5CD7" w:rsidRDefault="006E3F98" w:rsidP="009A04CF">
      <w:pPr>
        <w:spacing w:after="0" w:line="240" w:lineRule="auto"/>
        <w:ind w:left="9639" w:firstLine="156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</w:t>
      </w:r>
    </w:p>
    <w:p w:rsidR="00256F7E" w:rsidRPr="008A5CD7" w:rsidRDefault="009A04CF" w:rsidP="00256F7E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Правилам и срокам представления банками </w:t>
      </w:r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второго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1E63CC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уровня </w:t>
      </w:r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 организациями, осуществляющими </w:t>
      </w:r>
      <w:proofErr w:type="gramStart"/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отдельные</w:t>
      </w:r>
      <w:proofErr w:type="gramEnd"/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виды банковск</w:t>
      </w: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их операций, сведений о наличии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банковских сче</w:t>
      </w:r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тов и их </w:t>
      </w:r>
      <w:proofErr w:type="gramStart"/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номерах</w:t>
      </w:r>
      <w:proofErr w:type="gramEnd"/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об остатках </w:t>
      </w: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proofErr w:type="gramStart"/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движении</w:t>
      </w:r>
      <w:proofErr w:type="gramEnd"/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денег на эти</w:t>
      </w:r>
      <w:r w:rsidR="00256F7E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х счетах 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 налогоплательщикам,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состоящим на регис</w:t>
      </w: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трационном </w:t>
      </w:r>
    </w:p>
    <w:p w:rsidR="009A04CF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учете по </w:t>
      </w:r>
      <w:proofErr w:type="gramStart"/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электронной</w:t>
      </w:r>
      <w:proofErr w:type="gramEnd"/>
    </w:p>
    <w:p w:rsidR="006E3F98" w:rsidRPr="008A5CD7" w:rsidRDefault="009A04CF" w:rsidP="009A04CF">
      <w:pPr>
        <w:spacing w:after="0" w:line="240" w:lineRule="auto"/>
        <w:ind w:left="9356" w:hanging="992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6E3F98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торговле</w:t>
      </w:r>
      <w:r w:rsidR="001E63CC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товарами</w:t>
      </w:r>
    </w:p>
    <w:p w:rsidR="009A04CF" w:rsidRPr="008A5CD7" w:rsidRDefault="009A04CF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3F98" w:rsidRPr="008A5CD7" w:rsidRDefault="006E3F98" w:rsidP="006E3F98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форма</w:t>
      </w:r>
    </w:p>
    <w:p w:rsidR="009A04CF" w:rsidRPr="008A5CD7" w:rsidRDefault="009A04CF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Наименование банка второго уровня или организации, осуществляющей отдельные виды банковских операций  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БИН ________________________________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Область _____________________________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Город _______________________________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Район _______________________________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Адрес, телефон _______________________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3F98" w:rsidRPr="008A5CD7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Сведения</w:t>
      </w:r>
    </w:p>
    <w:p w:rsidR="006E3F98" w:rsidRPr="008A5CD7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</w:t>
      </w:r>
    </w:p>
    <w:p w:rsidR="006E3F98" w:rsidRPr="008A5CD7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период с «1» _______________ 20___ года по «___» ________________ 20__ года</w:t>
      </w:r>
    </w:p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6"/>
        <w:gridCol w:w="2106"/>
        <w:gridCol w:w="2324"/>
        <w:gridCol w:w="1274"/>
        <w:gridCol w:w="1274"/>
        <w:gridCol w:w="1274"/>
        <w:gridCol w:w="1701"/>
        <w:gridCol w:w="1523"/>
        <w:gridCol w:w="2552"/>
      </w:tblGrid>
      <w:tr w:rsidR="008A5CD7" w:rsidRPr="008A5CD7" w:rsidTr="00214968">
        <w:trPr>
          <w:trHeight w:val="187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ИИН/БИН налогоплательщика, осуществляющего электронную торговлю товарами</w:t>
            </w:r>
          </w:p>
        </w:tc>
        <w:tc>
          <w:tcPr>
            <w:tcW w:w="2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1E63CC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налогоплатель</w:t>
            </w:r>
            <w:r w:rsidR="006E3F98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щика, осуществляющего электронную торговлю товарами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664DD" w:rsidRPr="008A5CD7" w:rsidRDefault="004A6A6A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</w:t>
            </w:r>
            <w:proofErr w:type="gramStart"/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банковского</w:t>
            </w:r>
            <w:proofErr w:type="gramEnd"/>
          </w:p>
          <w:p w:rsidR="006E3F98" w:rsidRPr="008A5CD7" w:rsidRDefault="004A6A6A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</w:t>
            </w:r>
            <w:r w:rsidR="006E3F98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Валюта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банковского </w:t>
            </w: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F98" w:rsidRPr="008A5CD7" w:rsidRDefault="004C009C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</w:t>
            </w:r>
            <w:r w:rsidR="006E3F98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банковского </w:t>
            </w:r>
            <w:r w:rsidR="006E3F98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счета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статуса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банковского </w:t>
            </w: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счета (1 – счет открыт, 2 – счет закрыт)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Дата открытия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банковского </w:t>
            </w: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счета в формате ДДММГГ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Дата закрытия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банковского </w:t>
            </w: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счета в формате ДДММГГ (указывается только для закрытых счетов)</w:t>
            </w:r>
          </w:p>
        </w:tc>
      </w:tr>
      <w:tr w:rsidR="008A5CD7" w:rsidRPr="008A5CD7" w:rsidTr="001E63CC">
        <w:trPr>
          <w:trHeight w:val="322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A5CD7" w:rsidRPr="008A5CD7" w:rsidTr="001E63CC">
        <w:trPr>
          <w:trHeight w:val="24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8A5CD7" w:rsidRPr="008A5CD7" w:rsidTr="001E63CC">
        <w:trPr>
          <w:trHeight w:val="3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8A5CD7" w:rsidRPr="008A5CD7" w:rsidTr="001E63CC">
        <w:trPr>
          <w:trHeight w:val="3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8A5CD7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6E3F98" w:rsidRPr="008A5CD7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C6A61" w:rsidRPr="008A5CD7" w:rsidRDefault="00CC6A61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C6A61" w:rsidRPr="008A5CD7" w:rsidRDefault="00CC6A61" w:rsidP="006E3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Продолжение таблицы</w:t>
      </w:r>
    </w:p>
    <w:p w:rsidR="00CC6A61" w:rsidRPr="008A5CD7" w:rsidRDefault="00CC6A61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549"/>
        <w:gridCol w:w="1549"/>
        <w:gridCol w:w="1549"/>
        <w:gridCol w:w="2147"/>
      </w:tblGrid>
      <w:tr w:rsidR="008A5CD7" w:rsidRPr="008A5CD7" w:rsidTr="009A04CF">
        <w:trPr>
          <w:trHeight w:val="701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Начальное сальдо либо промежуточное значение (для последующих страниц)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Обороты в национальной валюте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36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Остаток </w:t>
            </w:r>
            <w:r w:rsidR="003664DD"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 банковскому </w:t>
            </w: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счету на конец запрашиваемого периода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проведения транзакции в формате ДДММГГ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назначения платежа (КНП)</w:t>
            </w: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Консолидированная сумма по произведенной оплате за товары</w:t>
            </w:r>
          </w:p>
        </w:tc>
      </w:tr>
      <w:tr w:rsidR="008A5CD7" w:rsidRPr="008A5CD7" w:rsidTr="009A04CF">
        <w:trPr>
          <w:trHeight w:val="93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сумма по дебету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сумма по кредиту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F9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</w:t>
            </w:r>
            <w:proofErr w:type="gramEnd"/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ЮЛ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F9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 ФЛ</w:t>
            </w:r>
          </w:p>
        </w:tc>
      </w:tr>
      <w:tr w:rsidR="008A5CD7" w:rsidRPr="008A5CD7" w:rsidTr="009A04CF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</w:tr>
      <w:tr w:rsidR="008A5CD7" w:rsidRPr="008A5CD7" w:rsidTr="009A04CF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A5CD7" w:rsidRPr="008A5CD7" w:rsidTr="009A04CF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A5C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83" w:rsidRPr="008A5CD7" w:rsidRDefault="00F95183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A04CF" w:rsidRPr="008A5CD7" w:rsidRDefault="009A04CF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6E3F98" w:rsidRPr="008A5CD7" w:rsidRDefault="006E3F98" w:rsidP="006E3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Примечание: пояснение по заполнению формы </w:t>
      </w: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сведений «О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товарами»</w:t>
      </w:r>
      <w:r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приведено в Правилах и сроках представления банками</w:t>
      </w:r>
      <w:r w:rsidR="004A6A6A"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второго уровня</w:t>
      </w:r>
      <w:r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</w:t>
      </w:r>
      <w:proofErr w:type="gramEnd"/>
      <w:r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налогоплательщикам, состоящим на регистрационном учете по электронной торговле</w:t>
      </w:r>
      <w:r w:rsidR="004A6A6A" w:rsidRPr="008A5CD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товарами</w:t>
      </w:r>
      <w:r w:rsidRPr="008A5CD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E3F98" w:rsidRPr="008A5CD7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аббревиатур:</w:t>
      </w:r>
    </w:p>
    <w:p w:rsidR="006E3F98" w:rsidRPr="008A5CD7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ИИН – индивидуальный идентификационный номер;</w:t>
      </w:r>
    </w:p>
    <w:p w:rsidR="006E3F98" w:rsidRPr="008A5CD7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БИН –</w:t>
      </w:r>
      <w:r w:rsidR="00CC6A61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C6A61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бизнес-идентификационный</w:t>
      </w:r>
      <w:proofErr w:type="gramEnd"/>
      <w:r w:rsidR="00CC6A61"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номер;</w:t>
      </w:r>
    </w:p>
    <w:p w:rsidR="00CC6A61" w:rsidRPr="008A5CD7" w:rsidRDefault="00CC6A61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ЮЛ – юридическое лицо;</w:t>
      </w:r>
    </w:p>
    <w:p w:rsidR="00CC6A61" w:rsidRPr="008A5CD7" w:rsidRDefault="00CC6A61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ФЛ – физическое лицо.</w:t>
      </w:r>
      <w:bookmarkStart w:id="8" w:name="_GoBack"/>
      <w:bookmarkEnd w:id="8"/>
      <w:r w:rsidRPr="008A5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E16B2" w:rsidRPr="008A5CD7" w:rsidRDefault="00BE16B2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E16B2" w:rsidRPr="008A5CD7" w:rsidSect="006E3F98">
      <w:headerReference w:type="first" r:id="rId13"/>
      <w:pgSz w:w="16838" w:h="11906" w:orient="landscape"/>
      <w:pgMar w:top="1418" w:right="124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A" w:rsidRDefault="005F399A" w:rsidP="00964DEE">
      <w:pPr>
        <w:spacing w:after="0" w:line="240" w:lineRule="auto"/>
      </w:pPr>
      <w:r>
        <w:separator/>
      </w:r>
    </w:p>
  </w:endnote>
  <w:endnote w:type="continuationSeparator" w:id="0">
    <w:p w:rsidR="005F399A" w:rsidRDefault="005F399A" w:rsidP="0096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A" w:rsidRDefault="005F399A" w:rsidP="00964DEE">
      <w:pPr>
        <w:spacing w:after="0" w:line="240" w:lineRule="auto"/>
      </w:pPr>
      <w:r>
        <w:separator/>
      </w:r>
    </w:p>
  </w:footnote>
  <w:footnote w:type="continuationSeparator" w:id="0">
    <w:p w:rsidR="005F399A" w:rsidRDefault="005F399A" w:rsidP="0096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68013940"/>
      <w:docPartObj>
        <w:docPartGallery w:val="Page Numbers (Top of Page)"/>
        <w:docPartUnique/>
      </w:docPartObj>
    </w:sdtPr>
    <w:sdtEndPr/>
    <w:sdtContent>
      <w:p w:rsidR="00A70174" w:rsidRPr="00D374FD" w:rsidRDefault="00A70174" w:rsidP="006835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74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74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CD7" w:rsidRPr="008A5CD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4DEE" w:rsidRDefault="00964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56" w:rsidRDefault="00652856">
    <w:pPr>
      <w:pStyle w:val="a7"/>
      <w:rPr>
        <w:lang w:val="ru-RU"/>
      </w:rPr>
    </w:pPr>
  </w:p>
  <w:p w:rsidR="00652856" w:rsidRPr="00652856" w:rsidRDefault="00652856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56" w:rsidRPr="00652856" w:rsidRDefault="00652856" w:rsidP="00652856">
    <w:pPr>
      <w:pStyle w:val="a7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652856">
      <w:rPr>
        <w:rFonts w:ascii="Times New Roman" w:hAnsi="Times New Roman" w:cs="Times New Roman"/>
        <w:sz w:val="28"/>
        <w:szCs w:val="28"/>
        <w:lang w:val="ru-RU"/>
      </w:rPr>
      <w:t>6</w:t>
    </w:r>
  </w:p>
  <w:p w:rsidR="00652856" w:rsidRPr="00652856" w:rsidRDefault="0065285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05841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F86B41"/>
    <w:multiLevelType w:val="hybridMultilevel"/>
    <w:tmpl w:val="EC18DD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7D3FF1"/>
    <w:multiLevelType w:val="hybridMultilevel"/>
    <w:tmpl w:val="7756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E4F"/>
    <w:multiLevelType w:val="hybridMultilevel"/>
    <w:tmpl w:val="8AE84926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ED41E73"/>
    <w:multiLevelType w:val="hybridMultilevel"/>
    <w:tmpl w:val="21B47840"/>
    <w:lvl w:ilvl="0" w:tplc="A41690D6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36B76"/>
    <w:multiLevelType w:val="hybridMultilevel"/>
    <w:tmpl w:val="BE288920"/>
    <w:lvl w:ilvl="0" w:tplc="12EC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436FF"/>
    <w:multiLevelType w:val="hybridMultilevel"/>
    <w:tmpl w:val="C4A0D64E"/>
    <w:lvl w:ilvl="0" w:tplc="D9ECEF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8"/>
    <w:rsid w:val="0000021D"/>
    <w:rsid w:val="00017599"/>
    <w:rsid w:val="00022367"/>
    <w:rsid w:val="00024B7F"/>
    <w:rsid w:val="000278F7"/>
    <w:rsid w:val="000728AA"/>
    <w:rsid w:val="00081BE6"/>
    <w:rsid w:val="000855ED"/>
    <w:rsid w:val="000A4673"/>
    <w:rsid w:val="000A622E"/>
    <w:rsid w:val="000B0056"/>
    <w:rsid w:val="000F2F66"/>
    <w:rsid w:val="000F5D29"/>
    <w:rsid w:val="000F79AA"/>
    <w:rsid w:val="00104150"/>
    <w:rsid w:val="001044D0"/>
    <w:rsid w:val="00115C4D"/>
    <w:rsid w:val="00140935"/>
    <w:rsid w:val="001479A7"/>
    <w:rsid w:val="0017115E"/>
    <w:rsid w:val="00190094"/>
    <w:rsid w:val="001916AA"/>
    <w:rsid w:val="001A5BA9"/>
    <w:rsid w:val="001A6CA7"/>
    <w:rsid w:val="001A7D26"/>
    <w:rsid w:val="001B0C2A"/>
    <w:rsid w:val="001D4109"/>
    <w:rsid w:val="001E0381"/>
    <w:rsid w:val="001E29CA"/>
    <w:rsid w:val="001E63CC"/>
    <w:rsid w:val="001F7F3F"/>
    <w:rsid w:val="00203735"/>
    <w:rsid w:val="00214968"/>
    <w:rsid w:val="00242350"/>
    <w:rsid w:val="00243F3F"/>
    <w:rsid w:val="0024417A"/>
    <w:rsid w:val="00256F7E"/>
    <w:rsid w:val="00261245"/>
    <w:rsid w:val="00267290"/>
    <w:rsid w:val="00272187"/>
    <w:rsid w:val="002828C3"/>
    <w:rsid w:val="00285AE6"/>
    <w:rsid w:val="002945B7"/>
    <w:rsid w:val="002A4442"/>
    <w:rsid w:val="002A6681"/>
    <w:rsid w:val="002A71B4"/>
    <w:rsid w:val="002B1061"/>
    <w:rsid w:val="002C05F9"/>
    <w:rsid w:val="002C1773"/>
    <w:rsid w:val="002C4EBB"/>
    <w:rsid w:val="002D2D98"/>
    <w:rsid w:val="002D556E"/>
    <w:rsid w:val="002E094F"/>
    <w:rsid w:val="002F653F"/>
    <w:rsid w:val="00303774"/>
    <w:rsid w:val="00317FC3"/>
    <w:rsid w:val="00323E66"/>
    <w:rsid w:val="003307E3"/>
    <w:rsid w:val="003328BA"/>
    <w:rsid w:val="003365AC"/>
    <w:rsid w:val="00341EDC"/>
    <w:rsid w:val="00343611"/>
    <w:rsid w:val="00345318"/>
    <w:rsid w:val="003664DD"/>
    <w:rsid w:val="0037422C"/>
    <w:rsid w:val="00393E8C"/>
    <w:rsid w:val="003A2B58"/>
    <w:rsid w:val="003B2941"/>
    <w:rsid w:val="003C46FF"/>
    <w:rsid w:val="003D20A4"/>
    <w:rsid w:val="003D4040"/>
    <w:rsid w:val="003E0856"/>
    <w:rsid w:val="003F3224"/>
    <w:rsid w:val="003F5539"/>
    <w:rsid w:val="003F6E8A"/>
    <w:rsid w:val="00403CAC"/>
    <w:rsid w:val="00412279"/>
    <w:rsid w:val="00434DD1"/>
    <w:rsid w:val="0043681B"/>
    <w:rsid w:val="00445801"/>
    <w:rsid w:val="00454E30"/>
    <w:rsid w:val="004562AA"/>
    <w:rsid w:val="0045794C"/>
    <w:rsid w:val="004819C5"/>
    <w:rsid w:val="004835FB"/>
    <w:rsid w:val="0049713C"/>
    <w:rsid w:val="004A09C2"/>
    <w:rsid w:val="004A6A6A"/>
    <w:rsid w:val="004C009C"/>
    <w:rsid w:val="004C540C"/>
    <w:rsid w:val="004C56C2"/>
    <w:rsid w:val="004C5ADD"/>
    <w:rsid w:val="005068ED"/>
    <w:rsid w:val="00520A97"/>
    <w:rsid w:val="005278EB"/>
    <w:rsid w:val="00535A81"/>
    <w:rsid w:val="00560069"/>
    <w:rsid w:val="00563B78"/>
    <w:rsid w:val="00565937"/>
    <w:rsid w:val="00571CB4"/>
    <w:rsid w:val="00572354"/>
    <w:rsid w:val="005804AF"/>
    <w:rsid w:val="005B0F0F"/>
    <w:rsid w:val="005B231B"/>
    <w:rsid w:val="005F1B8A"/>
    <w:rsid w:val="005F399A"/>
    <w:rsid w:val="005F48BA"/>
    <w:rsid w:val="006137CE"/>
    <w:rsid w:val="00640A6E"/>
    <w:rsid w:val="00643BCF"/>
    <w:rsid w:val="00645606"/>
    <w:rsid w:val="00651FBF"/>
    <w:rsid w:val="00652856"/>
    <w:rsid w:val="00656E58"/>
    <w:rsid w:val="00676EAC"/>
    <w:rsid w:val="006835D9"/>
    <w:rsid w:val="00692B1C"/>
    <w:rsid w:val="006B38E7"/>
    <w:rsid w:val="006B5BB2"/>
    <w:rsid w:val="006C1882"/>
    <w:rsid w:val="006E3F98"/>
    <w:rsid w:val="00704F87"/>
    <w:rsid w:val="00747AED"/>
    <w:rsid w:val="00750F60"/>
    <w:rsid w:val="00752C13"/>
    <w:rsid w:val="00760D72"/>
    <w:rsid w:val="0076130E"/>
    <w:rsid w:val="00763AB1"/>
    <w:rsid w:val="00772454"/>
    <w:rsid w:val="0077733E"/>
    <w:rsid w:val="00782733"/>
    <w:rsid w:val="00786786"/>
    <w:rsid w:val="00796FA5"/>
    <w:rsid w:val="007B3F92"/>
    <w:rsid w:val="007B6294"/>
    <w:rsid w:val="00832E4A"/>
    <w:rsid w:val="0085495A"/>
    <w:rsid w:val="0085799A"/>
    <w:rsid w:val="008658FE"/>
    <w:rsid w:val="00876F06"/>
    <w:rsid w:val="0088787F"/>
    <w:rsid w:val="008A5CD7"/>
    <w:rsid w:val="008A60E0"/>
    <w:rsid w:val="008C1C0E"/>
    <w:rsid w:val="008D76D0"/>
    <w:rsid w:val="0090577E"/>
    <w:rsid w:val="00907097"/>
    <w:rsid w:val="00917723"/>
    <w:rsid w:val="0092280C"/>
    <w:rsid w:val="0092408B"/>
    <w:rsid w:val="00956D83"/>
    <w:rsid w:val="00964655"/>
    <w:rsid w:val="00964DEE"/>
    <w:rsid w:val="009747E8"/>
    <w:rsid w:val="00975183"/>
    <w:rsid w:val="00984106"/>
    <w:rsid w:val="00990AEB"/>
    <w:rsid w:val="00992BE5"/>
    <w:rsid w:val="009A04CF"/>
    <w:rsid w:val="009A5467"/>
    <w:rsid w:val="009F26E7"/>
    <w:rsid w:val="009F377C"/>
    <w:rsid w:val="00A167CF"/>
    <w:rsid w:val="00A22BC1"/>
    <w:rsid w:val="00A26181"/>
    <w:rsid w:val="00A26B26"/>
    <w:rsid w:val="00A334DA"/>
    <w:rsid w:val="00A437B7"/>
    <w:rsid w:val="00A50BD5"/>
    <w:rsid w:val="00A55F22"/>
    <w:rsid w:val="00A66870"/>
    <w:rsid w:val="00A70174"/>
    <w:rsid w:val="00A712CF"/>
    <w:rsid w:val="00A77448"/>
    <w:rsid w:val="00AB615C"/>
    <w:rsid w:val="00AD7AC0"/>
    <w:rsid w:val="00B4274C"/>
    <w:rsid w:val="00B42E7A"/>
    <w:rsid w:val="00B5714D"/>
    <w:rsid w:val="00B628EA"/>
    <w:rsid w:val="00B730B1"/>
    <w:rsid w:val="00B75A93"/>
    <w:rsid w:val="00B80778"/>
    <w:rsid w:val="00B92B95"/>
    <w:rsid w:val="00B93D8A"/>
    <w:rsid w:val="00BB0321"/>
    <w:rsid w:val="00BC3AEB"/>
    <w:rsid w:val="00BC5002"/>
    <w:rsid w:val="00BD7FF9"/>
    <w:rsid w:val="00BE16B2"/>
    <w:rsid w:val="00BF10A4"/>
    <w:rsid w:val="00BF1482"/>
    <w:rsid w:val="00BF475B"/>
    <w:rsid w:val="00BF6E30"/>
    <w:rsid w:val="00C0485F"/>
    <w:rsid w:val="00C1248F"/>
    <w:rsid w:val="00C16007"/>
    <w:rsid w:val="00C231AA"/>
    <w:rsid w:val="00C4592F"/>
    <w:rsid w:val="00C5064F"/>
    <w:rsid w:val="00CB21F6"/>
    <w:rsid w:val="00CC5CF8"/>
    <w:rsid w:val="00CC6A61"/>
    <w:rsid w:val="00CC79EC"/>
    <w:rsid w:val="00CD6009"/>
    <w:rsid w:val="00CE4959"/>
    <w:rsid w:val="00CE653B"/>
    <w:rsid w:val="00CF23D6"/>
    <w:rsid w:val="00CF27D9"/>
    <w:rsid w:val="00D12ABA"/>
    <w:rsid w:val="00D14355"/>
    <w:rsid w:val="00D20CF5"/>
    <w:rsid w:val="00D374FD"/>
    <w:rsid w:val="00D45C11"/>
    <w:rsid w:val="00D52C9D"/>
    <w:rsid w:val="00D61CF7"/>
    <w:rsid w:val="00D6518A"/>
    <w:rsid w:val="00D66E3E"/>
    <w:rsid w:val="00D6719A"/>
    <w:rsid w:val="00DB030D"/>
    <w:rsid w:val="00DB4C43"/>
    <w:rsid w:val="00E00C31"/>
    <w:rsid w:val="00E24333"/>
    <w:rsid w:val="00E33B39"/>
    <w:rsid w:val="00E4096E"/>
    <w:rsid w:val="00E470D6"/>
    <w:rsid w:val="00E47C63"/>
    <w:rsid w:val="00E7253A"/>
    <w:rsid w:val="00E73D20"/>
    <w:rsid w:val="00E74529"/>
    <w:rsid w:val="00E8006A"/>
    <w:rsid w:val="00E920C0"/>
    <w:rsid w:val="00E97AF1"/>
    <w:rsid w:val="00EA54A7"/>
    <w:rsid w:val="00EA55E3"/>
    <w:rsid w:val="00EE2C95"/>
    <w:rsid w:val="00EE5CCA"/>
    <w:rsid w:val="00EF0A53"/>
    <w:rsid w:val="00EF6BAC"/>
    <w:rsid w:val="00F11B16"/>
    <w:rsid w:val="00F37D6F"/>
    <w:rsid w:val="00F40417"/>
    <w:rsid w:val="00F562D8"/>
    <w:rsid w:val="00F57E48"/>
    <w:rsid w:val="00F95183"/>
    <w:rsid w:val="00FC3ED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4390372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572072.1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F266-C0FC-4FF0-B75C-125C75FA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dkussainova</dc:creator>
  <cp:lastModifiedBy>Араш Хасенов</cp:lastModifiedBy>
  <cp:revision>21</cp:revision>
  <cp:lastPrinted>2018-03-03T08:39:00Z</cp:lastPrinted>
  <dcterms:created xsi:type="dcterms:W3CDTF">2018-02-17T09:03:00Z</dcterms:created>
  <dcterms:modified xsi:type="dcterms:W3CDTF">2018-03-03T08:40:00Z</dcterms:modified>
</cp:coreProperties>
</file>