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2.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3.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4.xml" ContentType="application/vnd.openxmlformats-officedocument.themeOverride+xml"/>
  <Override PartName="/word/charts/chart46.xml" ContentType="application/vnd.openxmlformats-officedocument.drawingml.chart+xml"/>
  <Override PartName="/word/theme/themeOverride5.xml" ContentType="application/vnd.openxmlformats-officedocument.themeOverride+xml"/>
  <Override PartName="/word/charts/chart47.xml" ContentType="application/vnd.openxmlformats-officedocument.drawingml.chart+xml"/>
  <Override PartName="/word/theme/themeOverride6.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theme/themeOverride7.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78309439"/>
        <w:docPartObj>
          <w:docPartGallery w:val="Cover Pages"/>
          <w:docPartUnique/>
        </w:docPartObj>
      </w:sdtPr>
      <w:sdtEndPr>
        <w:rPr>
          <w:b/>
          <w:bCs/>
        </w:rPr>
      </w:sdtEndPr>
      <w:sdtContent>
        <w:p w:rsidR="00DD4E78" w:rsidRDefault="00DD4E78">
          <w:r>
            <w:rPr>
              <w:noProof/>
              <w:lang w:eastAsia="ru-RU"/>
            </w:rPr>
            <mc:AlternateContent>
              <mc:Choice Requires="wps">
                <w:drawing>
                  <wp:anchor distT="0" distB="0" distL="114300" distR="114300" simplePos="0" relativeHeight="251654656" behindDoc="0" locked="0" layoutInCell="0" allowOverlap="1" wp14:anchorId="4CFA3056" wp14:editId="351D319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675CF8" w:rsidRDefault="00675CF8">
                                    <w:pPr>
                                      <w:pStyle w:val="af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Оценка качества услуг органов государственных доходов РК</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FA3056" id="Прямоугольник 16" o:spid="_x0000_s1026" style="position:absolute;margin-left:0;margin-top:0;width:550.8pt;height:50.4pt;z-index:2516546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QiWgIAAG0EAAAOAAAAZHJzL2Uyb0RvYy54bWysVE1uEzEU3iNxB8t7MpPQpukok6pKKUIq&#10;UKlwAMfjyVh4bPPsZFJWSGyROAKHYIP46RkmN+LZk6QJsELMwvLzsz9/73ufZ3y2qhVZCnDS6Jz2&#10;eyklQnNTSD3P6etXl49GlDjPdMGU0SKnt8LRs8nDB+PGZmJgKqMKAQRBtMsam9PKe5slieOVqJnr&#10;GSs0JksDNfMYwjwpgDWIXqtkkKbDpDFQWDBcOIerF12STiJ+WQruX5alE56onCI3H0eI4yyMyWTM&#10;sjkwW0m+ocH+gUXNpMZLd1AXzDOyAPkHVC05GGdK3+OmTkxZSi5iDVhNP/2tmpuKWRFrQXGc3cnk&#10;/h8sf7G8BiKLnD4eDijRrMYmtZ/X79ef2h/t3fpD+6W9a7+vP7Y/26/tN9IfBska6zI8eWOvIRTt&#10;7JXhbxzRZloxPRfnAKapBCuQaD/sTw4OhMDhUTJrnpsC72MLb6J6qxLqAIi6kFVs0u2uSWLlCcfF&#10;4enpcX+IveSYGx6l6Sh2MWHZ9rQF558KU5MwySmgCSI6W145H9iwbLslsjdKFpdSqRgE44mpArJk&#10;aBnGudC+qwHr3N+pNGmwvMFJmkb0g2T07z3MbP5XiFp6NL+SdU5Hafg6OwblnugiWtMzqbo5slY6&#10;UEQhNnVshewa4lez1aY3M1Pcor5gOr/j+8RJZeAdJQ16Pafu7YKBoEQ906FHo8EIVSQ+RkfHJwMM&#10;4CA1208xzREsp9wDJV0w9d2jWliQ8wpv63ei2HPs7aWMsge6HbONI9DTsRub9xcezX4cd93/JSa/&#10;AAAA//8DAFBLAwQUAAYACAAAACEAqCf6MdoAAAAGAQAADwAAAGRycy9kb3ducmV2LnhtbEyPwWrD&#10;MBBE74X8g9hCbo3kQI3jWg4lUPC1SXrITbG2trG0MpKSuH8fpZf2sswyy8zbajtbw67ow+BIQrYS&#10;wJBapwfqJBwPHy8FsBAVaWUcoYQfDLCtF0+VKrW70Sde97FjKYRCqST0MU4l56Ht0aqwchNS8r6d&#10;tyqm1Xdce3VL4dbwtRA5t2qg1NCrCXc9tuP+YiUUjV7z02ZsvDm8Nl/z5njKRyHl8nl+fwMWcY5/&#10;x/DAT+hQJ6azu5AOzEhIj8Tf+fAykeXAzkkJUQCvK/4fv74DAAD//wMAUEsBAi0AFAAGAAgAAAAh&#10;ALaDOJL+AAAA4QEAABMAAAAAAAAAAAAAAAAAAAAAAFtDb250ZW50X1R5cGVzXS54bWxQSwECLQAU&#10;AAYACAAAACEAOP0h/9YAAACUAQAACwAAAAAAAAAAAAAAAAAvAQAAX3JlbHMvLnJlbHNQSwECLQAU&#10;AAYACAAAACEAkwkkIloCAABtBAAADgAAAAAAAAAAAAAAAAAuAgAAZHJzL2Uyb0RvYy54bWxQSwEC&#10;LQAUAAYACAAAACEAqCf6MdoAAAAGAQAADwAAAAAAAAAAAAAAAAC0BAAAZHJzL2Rvd25yZXYueG1s&#10;UEsFBgAAAAAEAAQA8wAAALsFAAAAAA==&#10;" o:allowincell="f" fillcolor="#5b9bd5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Название"/>
                            <w:id w:val="103676091"/>
                            <w:dataBinding w:prefixMappings="xmlns:ns0='http://schemas.openxmlformats.org/package/2006/metadata/core-properties' xmlns:ns1='http://purl.org/dc/elements/1.1/'" w:xpath="/ns0:coreProperties[1]/ns1:title[1]" w:storeItemID="{6C3C8BC8-F283-45AE-878A-BAB7291924A1}"/>
                            <w:text/>
                          </w:sdtPr>
                          <w:sdtContent>
                            <w:p w:rsidR="00675CF8" w:rsidRDefault="00675CF8">
                              <w:pPr>
                                <w:pStyle w:val="af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Оценка качества услуг органов государственных доходов РК</w:t>
                              </w:r>
                            </w:p>
                          </w:sdtContent>
                        </w:sdt>
                      </w:txbxContent>
                    </v:textbox>
                    <w10:wrap anchorx="page" anchory="page"/>
                  </v:rect>
                </w:pict>
              </mc:Fallback>
            </mc:AlternateContent>
          </w:r>
          <w:r>
            <w:rPr>
              <w:noProof/>
              <w:lang w:eastAsia="ru-RU"/>
            </w:rPr>
            <mc:AlternateContent>
              <mc:Choice Requires="wpg">
                <w:drawing>
                  <wp:anchor distT="0" distB="0" distL="114300" distR="114300" simplePos="0" relativeHeight="251653632" behindDoc="0" locked="0" layoutInCell="0" allowOverlap="1" wp14:anchorId="3C03C88B" wp14:editId="783144CC">
                    <wp:simplePos x="0" y="0"/>
                    <wp:positionH relativeFrom="page">
                      <wp:align>right</wp:align>
                    </wp:positionH>
                    <wp:positionV relativeFrom="page">
                      <wp:align>top</wp:align>
                    </wp:positionV>
                    <wp:extent cx="3118485" cy="10058400"/>
                    <wp:effectExtent l="0" t="0" r="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675CF8" w:rsidRDefault="00675CF8">
                                      <w:pPr>
                                        <w:pStyle w:val="af0"/>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 год</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EndPr/>
                                  <w:sdtContent>
                                    <w:p w:rsidR="00675CF8" w:rsidRDefault="00675CF8">
                                      <w:pPr>
                                        <w:pStyle w:val="af0"/>
                                        <w:spacing w:line="360" w:lineRule="auto"/>
                                        <w:rPr>
                                          <w:color w:val="FFFFFF" w:themeColor="background1"/>
                                        </w:rPr>
                                      </w:pPr>
                                      <w:r>
                                        <w:rPr>
                                          <w:color w:val="FFFFFF" w:themeColor="background1"/>
                                        </w:rPr>
                                        <w:t>Центр исследований Сандж</w:t>
                                      </w:r>
                                    </w:p>
                                  </w:sdtContent>
                                </w:sdt>
                                <w:sdt>
                                  <w:sdtPr>
                                    <w:rPr>
                                      <w:color w:val="FFFFFF" w:themeColor="background1"/>
                                    </w:rPr>
                                    <w:alias w:val="Организация"/>
                                    <w:id w:val="103676099"/>
                                    <w:dataBinding w:prefixMappings="xmlns:ns0='http://schemas.openxmlformats.org/officeDocument/2006/extended-properties'" w:xpath="/ns0:Properties[1]/ns0:Company[1]" w:storeItemID="{6668398D-A668-4E3E-A5EB-62B293D839F1}"/>
                                    <w:text/>
                                  </w:sdtPr>
                                  <w:sdtEndPr/>
                                  <w:sdtContent>
                                    <w:p w:rsidR="00675CF8" w:rsidRDefault="00675CF8">
                                      <w:pPr>
                                        <w:pStyle w:val="af0"/>
                                        <w:spacing w:line="360" w:lineRule="auto"/>
                                        <w:rPr>
                                          <w:color w:val="FFFFFF" w:themeColor="background1"/>
                                        </w:rPr>
                                      </w:pPr>
                                      <w:r>
                                        <w:rPr>
                                          <w:color w:val="FFFFFF" w:themeColor="background1"/>
                                        </w:rPr>
                                        <w:t>АСТАНА</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03C88B" id="Группа 14" o:spid="_x0000_s1027" style="position:absolute;margin-left:194.35pt;margin-top:0;width:245.55pt;height:11in;z-index:25165363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KIJwUAAFUXAAAOAAAAZHJzL2Uyb0RvYy54bWzsWGtu4zYQ/l+gdxD0X7Ge1gNxFokfQYFs&#10;u2j6+E1LtCRUElWKiZ0WBQr0CL1Ib9Ar7N6ow6Fe9mabbNLNNkBswCZFcjTzzczHIY9f7cpCu6a8&#10;yVk1060jU9doFbMkr9KZ/v13KyPQtUaQKiEFq+hMv6GN/urkyy+Ot3VEbZaxIqFcAyFVE23rmZ4J&#10;UUeTSRNntCTNEatpBYMbxksioMvTScLJFqSXxcQ2zelky3hScxbTpoGnCzWon6D8zYbG4pvNpqFC&#10;K2Y66Cbwl+PvWv5OTo5JlHJSZ3ncqkEeoEVJ8gpe2otaEEG0K56/J6rMY84athFHMSsnbLPJY4o2&#10;gDWWeWDNOWdXNdqSRtu07mECaA9werDY+OvrN1zLk5nuTB1dq0gJTnr757vf3/3x9m/4/qVZrgRp&#10;W6cRzD3n9WX9hitLoXnB4p8aGJ4cjst+qiZr6+1rloBYciUYgrTb8FKKAPO1HfripvcF3QkthoeO&#10;ZQbhFFwWw5hlml7gmq274gx8Khf6jh3q2rA2zpbtaje0rHapXCgtmJBIvRd1bXVThmGnt7HHw+3w&#10;QD9ozvSTI+E7Lrx0MKgDwwUoDswh0QCDJ3EaVo1g8AEzheCdMED+NUOINY8LscuM1BQjt5Fh00Pq&#10;dZB+C5lJqrSgAKunAgxndtHVqNDSKjbPYB495ZxtM0oSUMxCd27r0QLZaSAw74w13/dAhwGrHmHP&#10;hOcYa+8hRaKaN+KcslKTjZnOQXkMZHJ90QgVW90UGdcNK/JklRcFdiSV0XnBtWsCJETimFbCaSNy&#10;byboAuLkGqkVssevoWW75pkdGqtp4BvuyvWM0DcDw7TCM0gPN3QXq9+kLpYbZXmS0Ooir2jHZJZ7&#10;Pze2nKo4CLlM28700LM9NHNPy4an696aRSC/txlT5gKIvcjLmR6Y8iMnkUi6cFkl2BYkL1R7sq8+&#10;Jitg0P0jKpC2yscyUZtozZIb8Ddn4A+IcdiCoJEx/ouubYHOZ3rz8xXhVNeKryqImdBygQY0gR3X&#10;823o8PHIejxCqhhEzXSha6o5F2rPuKp5nmbwJguBqdgpcNomxxgYtEI+xHxSuj5BYgE9KO4eJxY8&#10;TGgTg+oXUmsEKY9JIV0htYXM/OT51nETBomKbEnvVjikG0SZyqFuX+hy6Z7pVhMhZLa10wvxAwQD&#10;+meTQqT+SxLKIVLUGVG5iYHaBXOXthiEvaD1BySuUxUR95LWCoEdqVNdKvJ/S3/LlrsHorfHZ+P8&#10;X+Gng2w87b/J/zEVnq4803edwAAOdwzXWZrGWbCaG6dzazr1l2fzs6W1T4VLLACbx7MhugeFtQTN&#10;roDdLrNkqyW53BE8JwhsyLYcck3CJvlOI0UKNXEsOFANEz/mIsNtUfIVojoGco9Ie+mKAIcXj3iy&#10;ta2jyO7/s1ElmvlYshxKsycjTv824vSfkiHvrPmc0Ou22AcyZMUkP+KmeyvLmOEyWAau4drTpeGa&#10;i4Vxupq7xnRl+d7CWczni4PMQrpVpzbYuh9aZNyLW+SkD7GqyiCM/VGNMsoSVYQB0WI1MWaTz1lY&#10;vTCrPOv2Z2Y6EBycCZ8Ts4rdeoeHZzySDAXgvctSOPz48vCm6lIrsIOgL0y7nqpMu15Xmq6fTWkK&#10;N0CHpWn4pPzaXhJY5lTxqKIBWYW6QQAXCPLU57pTuy1jXjh2rw5+4Vis5nDz/MjT63i/eale4Qau&#10;v6T4iOq151jMz+fGsVjRwt0t1ijtPbO8HB73oT2+DT/5BwAA//8DAFBLAwQUAAYACAAAACEATScy&#10;fN0AAAAGAQAADwAAAGRycy9kb3ducmV2LnhtbEyPwU7DMBBE70j8g7VI3KgTVEqTxqkQUsSFC20P&#10;5ebE2yTFXkex26Z/z8IFLiOtZjTztlhPzoozjqH3pCCdJSCQGm96ahXsttXDEkSImoy2nlDBFQOs&#10;y9ubQufGX+gDz5vYCi6hkGsFXYxDLmVoOnQ6zPyAxN7Bj05HPsdWmlFfuNxZ+ZgkC+l0T7zQ6QFf&#10;O2y+NienwO2P1d7usvazss/14rjNru9vmVL3d9PLCkTEKf6F4Qef0aFkptqfyARhFfAj8VfZm2dp&#10;CqLm0NNynoAsC/kfv/wGAAD//wMAUEsBAi0AFAAGAAgAAAAhALaDOJL+AAAA4QEAABMAAAAAAAAA&#10;AAAAAAAAAAAAAFtDb250ZW50X1R5cGVzXS54bWxQSwECLQAUAAYACAAAACEAOP0h/9YAAACUAQAA&#10;CwAAAAAAAAAAAAAAAAAvAQAAX3JlbHMvLnJlbHNQSwECLQAUAAYACAAAACEAgWLCiCcFAABVFwAA&#10;DgAAAAAAAAAAAAAAAAAuAgAAZHJzL2Uyb0RvYy54bWxQSwECLQAUAAYACAAAACEATScyfN0AAAAG&#10;AQAADwAAAAAAAAAAAAAAAACBBwAAZHJzL2Rvd25yZXYueG1sUEsFBgAAAAAEAAQA8wAAAIsIAAAA&#10;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a5a5a5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a5a5a5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675CF8" w:rsidRDefault="00675CF8">
                                <w:pPr>
                                  <w:pStyle w:val="af0"/>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 год</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Content>
                              <w:p w:rsidR="00675CF8" w:rsidRDefault="00675CF8">
                                <w:pPr>
                                  <w:pStyle w:val="af0"/>
                                  <w:spacing w:line="360" w:lineRule="auto"/>
                                  <w:rPr>
                                    <w:color w:val="FFFFFF" w:themeColor="background1"/>
                                  </w:rPr>
                                </w:pPr>
                                <w:r>
                                  <w:rPr>
                                    <w:color w:val="FFFFFF" w:themeColor="background1"/>
                                  </w:rPr>
                                  <w:t>Центр исследований Сандж</w:t>
                                </w:r>
                              </w:p>
                            </w:sdtContent>
                          </w:sdt>
                          <w:sdt>
                            <w:sdtPr>
                              <w:rPr>
                                <w:color w:val="FFFFFF" w:themeColor="background1"/>
                              </w:rPr>
                              <w:alias w:val="Организация"/>
                              <w:id w:val="103676099"/>
                              <w:dataBinding w:prefixMappings="xmlns:ns0='http://schemas.openxmlformats.org/officeDocument/2006/extended-properties'" w:xpath="/ns0:Properties[1]/ns0:Company[1]" w:storeItemID="{6668398D-A668-4E3E-A5EB-62B293D839F1}"/>
                              <w:text/>
                            </w:sdtPr>
                            <w:sdtContent>
                              <w:p w:rsidR="00675CF8" w:rsidRDefault="00675CF8">
                                <w:pPr>
                                  <w:pStyle w:val="af0"/>
                                  <w:spacing w:line="360" w:lineRule="auto"/>
                                  <w:rPr>
                                    <w:color w:val="FFFFFF" w:themeColor="background1"/>
                                  </w:rPr>
                                </w:pPr>
                                <w:r>
                                  <w:rPr>
                                    <w:color w:val="FFFFFF" w:themeColor="background1"/>
                                  </w:rPr>
                                  <w:t>АСТАНА</w:t>
                                </w:r>
                              </w:p>
                            </w:sdtContent>
                          </w:sdt>
                        </w:txbxContent>
                      </v:textbox>
                    </v:rect>
                    <w10:wrap anchorx="page" anchory="page"/>
                  </v:group>
                </w:pict>
              </mc:Fallback>
            </mc:AlternateContent>
          </w:r>
        </w:p>
        <w:p w:rsidR="00DD4E78" w:rsidRDefault="00DA07BA">
          <w:r w:rsidRPr="00DA07BA">
            <w:rPr>
              <w:b/>
              <w:bCs/>
              <w:noProof/>
              <w:lang w:eastAsia="ru-RU"/>
            </w:rPr>
            <w:drawing>
              <wp:anchor distT="0" distB="0" distL="114300" distR="114300" simplePos="0" relativeHeight="251658752" behindDoc="0" locked="0" layoutInCell="1" allowOverlap="1" wp14:anchorId="1529512E" wp14:editId="6D1C09FB">
                <wp:simplePos x="0" y="0"/>
                <wp:positionH relativeFrom="column">
                  <wp:posOffset>720725</wp:posOffset>
                </wp:positionH>
                <wp:positionV relativeFrom="paragraph">
                  <wp:posOffset>2867660</wp:posOffset>
                </wp:positionV>
                <wp:extent cx="4800600" cy="3542640"/>
                <wp:effectExtent l="0" t="0" r="0" b="1270"/>
                <wp:wrapNone/>
                <wp:docPr id="56" name="Рисунок 56" descr="D:\2016_D\ги\Астана\фото\Новая папка\из видео\2016-12-22 17.4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6_D\ги\Астана\фото\Новая папка\из видео\2016-12-22 17.45.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54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78">
            <w:rPr>
              <w:b/>
              <w:bCs/>
            </w:rPr>
            <w:br w:type="page"/>
          </w:r>
        </w:p>
      </w:sdtContent>
    </w:sdt>
    <w:sdt>
      <w:sdtPr>
        <w:rPr>
          <w:rFonts w:asciiTheme="minorHAnsi" w:eastAsiaTheme="minorHAnsi" w:hAnsiTheme="minorHAnsi" w:cstheme="minorBidi"/>
          <w:b w:val="0"/>
          <w:bCs w:val="0"/>
          <w:color w:val="auto"/>
          <w:sz w:val="22"/>
          <w:szCs w:val="22"/>
          <w:lang w:eastAsia="en-US"/>
        </w:rPr>
        <w:id w:val="-2139491427"/>
        <w:docPartObj>
          <w:docPartGallery w:val="Table of Contents"/>
          <w:docPartUnique/>
        </w:docPartObj>
      </w:sdtPr>
      <w:sdtEndPr>
        <w:rPr>
          <w:rFonts w:asciiTheme="majorHAnsi" w:hAnsiTheme="majorHAnsi"/>
        </w:rPr>
      </w:sdtEndPr>
      <w:sdtContent>
        <w:p w:rsidR="00972F29" w:rsidRDefault="00972F29">
          <w:pPr>
            <w:pStyle w:val="af2"/>
          </w:pPr>
          <w:r>
            <w:t>Оглавление</w:t>
          </w:r>
        </w:p>
        <w:p w:rsidR="004329F6" w:rsidRPr="004329F6" w:rsidRDefault="00972F29" w:rsidP="004329F6">
          <w:pPr>
            <w:pStyle w:val="13"/>
            <w:rPr>
              <w:rFonts w:eastAsiaTheme="minorEastAsia" w:cstheme="minorBidi"/>
              <w:lang w:eastAsia="ru-RU"/>
            </w:rPr>
          </w:pPr>
          <w:r w:rsidRPr="004329F6">
            <w:rPr>
              <w:rFonts w:asciiTheme="majorHAnsi" w:hAnsiTheme="majorHAnsi"/>
            </w:rPr>
            <w:fldChar w:fldCharType="begin"/>
          </w:r>
          <w:r w:rsidRPr="004329F6">
            <w:rPr>
              <w:rFonts w:asciiTheme="majorHAnsi" w:hAnsiTheme="majorHAnsi"/>
            </w:rPr>
            <w:instrText xml:space="preserve"> TOC \o "1-3" \h \z \u </w:instrText>
          </w:r>
          <w:r w:rsidRPr="004329F6">
            <w:rPr>
              <w:rFonts w:asciiTheme="majorHAnsi" w:hAnsiTheme="majorHAnsi"/>
            </w:rPr>
            <w:fldChar w:fldCharType="separate"/>
          </w:r>
          <w:hyperlink w:anchor="_Toc471844285" w:history="1">
            <w:r w:rsidR="004329F6" w:rsidRPr="004329F6">
              <w:rPr>
                <w:rStyle w:val="af3"/>
              </w:rPr>
              <w:t>Введение</w:t>
            </w:r>
            <w:r w:rsidR="004329F6" w:rsidRPr="004329F6">
              <w:rPr>
                <w:webHidden/>
              </w:rPr>
              <w:tab/>
            </w:r>
            <w:r w:rsidR="004329F6" w:rsidRPr="004329F6">
              <w:rPr>
                <w:webHidden/>
              </w:rPr>
              <w:fldChar w:fldCharType="begin"/>
            </w:r>
            <w:r w:rsidR="004329F6" w:rsidRPr="004329F6">
              <w:rPr>
                <w:webHidden/>
              </w:rPr>
              <w:instrText xml:space="preserve"> PAGEREF _Toc471844285 \h </w:instrText>
            </w:r>
            <w:r w:rsidR="004329F6" w:rsidRPr="004329F6">
              <w:rPr>
                <w:webHidden/>
              </w:rPr>
            </w:r>
            <w:r w:rsidR="004329F6" w:rsidRPr="004329F6">
              <w:rPr>
                <w:webHidden/>
              </w:rPr>
              <w:fldChar w:fldCharType="separate"/>
            </w:r>
            <w:r w:rsidR="00275B24">
              <w:rPr>
                <w:webHidden/>
              </w:rPr>
              <w:t>4</w:t>
            </w:r>
            <w:r w:rsidR="004329F6" w:rsidRPr="004329F6">
              <w:rPr>
                <w:webHidden/>
              </w:rPr>
              <w:fldChar w:fldCharType="end"/>
            </w:r>
          </w:hyperlink>
        </w:p>
        <w:p w:rsidR="004329F6" w:rsidRPr="004329F6" w:rsidRDefault="00FD112A" w:rsidP="004329F6">
          <w:pPr>
            <w:pStyle w:val="13"/>
            <w:rPr>
              <w:rFonts w:eastAsiaTheme="minorEastAsia" w:cstheme="minorBidi"/>
              <w:lang w:eastAsia="ru-RU"/>
            </w:rPr>
          </w:pPr>
          <w:hyperlink w:anchor="_Toc471844286" w:history="1">
            <w:r w:rsidR="004329F6" w:rsidRPr="004329F6">
              <w:rPr>
                <w:rStyle w:val="af3"/>
              </w:rPr>
              <w:t>Методология исследования</w:t>
            </w:r>
            <w:r w:rsidR="004329F6" w:rsidRPr="004329F6">
              <w:rPr>
                <w:webHidden/>
              </w:rPr>
              <w:tab/>
            </w:r>
            <w:r w:rsidR="004329F6" w:rsidRPr="004329F6">
              <w:rPr>
                <w:webHidden/>
              </w:rPr>
              <w:fldChar w:fldCharType="begin"/>
            </w:r>
            <w:r w:rsidR="004329F6" w:rsidRPr="004329F6">
              <w:rPr>
                <w:webHidden/>
              </w:rPr>
              <w:instrText xml:space="preserve"> PAGEREF _Toc471844286 \h </w:instrText>
            </w:r>
            <w:r w:rsidR="004329F6" w:rsidRPr="004329F6">
              <w:rPr>
                <w:webHidden/>
              </w:rPr>
            </w:r>
            <w:r w:rsidR="004329F6" w:rsidRPr="004329F6">
              <w:rPr>
                <w:webHidden/>
              </w:rPr>
              <w:fldChar w:fldCharType="separate"/>
            </w:r>
            <w:r w:rsidR="00275B24">
              <w:rPr>
                <w:webHidden/>
              </w:rPr>
              <w:t>4</w:t>
            </w:r>
            <w:r w:rsidR="004329F6" w:rsidRPr="004329F6">
              <w:rPr>
                <w:webHidden/>
              </w:rPr>
              <w:fldChar w:fldCharType="end"/>
            </w:r>
          </w:hyperlink>
        </w:p>
        <w:p w:rsidR="004329F6" w:rsidRPr="004329F6" w:rsidRDefault="00FD112A" w:rsidP="004329F6">
          <w:pPr>
            <w:pStyle w:val="13"/>
            <w:rPr>
              <w:rFonts w:eastAsiaTheme="minorEastAsia" w:cstheme="minorBidi"/>
              <w:lang w:eastAsia="ru-RU"/>
            </w:rPr>
          </w:pPr>
          <w:hyperlink w:anchor="_Toc471844287" w:history="1">
            <w:r w:rsidR="004329F6" w:rsidRPr="004329F6">
              <w:rPr>
                <w:rStyle w:val="af3"/>
              </w:rPr>
              <w:t>1.</w:t>
            </w:r>
            <w:r w:rsidR="004329F6" w:rsidRPr="004329F6">
              <w:rPr>
                <w:rFonts w:eastAsiaTheme="minorEastAsia" w:cstheme="minorBidi"/>
                <w:lang w:eastAsia="ru-RU"/>
              </w:rPr>
              <w:tab/>
            </w:r>
            <w:r w:rsidR="004329F6" w:rsidRPr="004329F6">
              <w:rPr>
                <w:rStyle w:val="af3"/>
              </w:rPr>
              <w:t>Рейтинг удовлетворенности услугами Комитета государственных доходов Республики Казахстан</w:t>
            </w:r>
            <w:r w:rsidR="004329F6" w:rsidRPr="004329F6">
              <w:rPr>
                <w:webHidden/>
              </w:rPr>
              <w:tab/>
            </w:r>
            <w:r w:rsidR="004329F6" w:rsidRPr="004329F6">
              <w:rPr>
                <w:webHidden/>
              </w:rPr>
              <w:fldChar w:fldCharType="begin"/>
            </w:r>
            <w:r w:rsidR="004329F6" w:rsidRPr="004329F6">
              <w:rPr>
                <w:webHidden/>
              </w:rPr>
              <w:instrText xml:space="preserve"> PAGEREF _Toc471844287 \h </w:instrText>
            </w:r>
            <w:r w:rsidR="004329F6" w:rsidRPr="004329F6">
              <w:rPr>
                <w:webHidden/>
              </w:rPr>
            </w:r>
            <w:r w:rsidR="004329F6" w:rsidRPr="004329F6">
              <w:rPr>
                <w:webHidden/>
              </w:rPr>
              <w:fldChar w:fldCharType="separate"/>
            </w:r>
            <w:r w:rsidR="00275B24">
              <w:rPr>
                <w:webHidden/>
              </w:rPr>
              <w:t>7</w:t>
            </w:r>
            <w:r w:rsidR="004329F6" w:rsidRPr="004329F6">
              <w:rPr>
                <w:webHidden/>
              </w:rPr>
              <w:fldChar w:fldCharType="end"/>
            </w:r>
          </w:hyperlink>
        </w:p>
        <w:p w:rsidR="004329F6" w:rsidRDefault="00FD112A" w:rsidP="004329F6">
          <w:pPr>
            <w:pStyle w:val="21"/>
            <w:rPr>
              <w:rFonts w:eastAsiaTheme="minorEastAsia"/>
              <w:noProof/>
              <w:lang w:eastAsia="ru-RU"/>
            </w:rPr>
          </w:pPr>
          <w:hyperlink w:anchor="_Toc471844288" w:history="1">
            <w:r w:rsidR="004329F6" w:rsidRPr="00790F40">
              <w:rPr>
                <w:rStyle w:val="af3"/>
                <w:noProof/>
              </w:rPr>
              <w:t>1.1.</w:t>
            </w:r>
            <w:r w:rsidR="004329F6">
              <w:rPr>
                <w:rFonts w:eastAsiaTheme="minorEastAsia"/>
                <w:noProof/>
                <w:lang w:eastAsia="ru-RU"/>
              </w:rPr>
              <w:tab/>
            </w:r>
            <w:r w:rsidR="004329F6" w:rsidRPr="00790F40">
              <w:rPr>
                <w:rStyle w:val="af3"/>
                <w:noProof/>
              </w:rPr>
              <w:t>Общий рейтинг удовлетворенности услугами</w:t>
            </w:r>
            <w:r w:rsidR="004329F6">
              <w:rPr>
                <w:noProof/>
                <w:webHidden/>
              </w:rPr>
              <w:tab/>
            </w:r>
            <w:r w:rsidR="004329F6">
              <w:rPr>
                <w:noProof/>
                <w:webHidden/>
              </w:rPr>
              <w:fldChar w:fldCharType="begin"/>
            </w:r>
            <w:r w:rsidR="004329F6">
              <w:rPr>
                <w:noProof/>
                <w:webHidden/>
              </w:rPr>
              <w:instrText xml:space="preserve"> PAGEREF _Toc471844288 \h </w:instrText>
            </w:r>
            <w:r w:rsidR="004329F6">
              <w:rPr>
                <w:noProof/>
                <w:webHidden/>
              </w:rPr>
            </w:r>
            <w:r w:rsidR="004329F6">
              <w:rPr>
                <w:noProof/>
                <w:webHidden/>
              </w:rPr>
              <w:fldChar w:fldCharType="separate"/>
            </w:r>
            <w:r w:rsidR="00275B24">
              <w:rPr>
                <w:noProof/>
                <w:webHidden/>
              </w:rPr>
              <w:t>7</w:t>
            </w:r>
            <w:r w:rsidR="004329F6">
              <w:rPr>
                <w:noProof/>
                <w:webHidden/>
              </w:rPr>
              <w:fldChar w:fldCharType="end"/>
            </w:r>
          </w:hyperlink>
        </w:p>
        <w:p w:rsidR="004329F6" w:rsidRDefault="00FD112A" w:rsidP="004329F6">
          <w:pPr>
            <w:pStyle w:val="21"/>
            <w:rPr>
              <w:rFonts w:eastAsiaTheme="minorEastAsia"/>
              <w:noProof/>
              <w:lang w:eastAsia="ru-RU"/>
            </w:rPr>
          </w:pPr>
          <w:hyperlink w:anchor="_Toc471844289" w:history="1">
            <w:r w:rsidR="004329F6" w:rsidRPr="00790F40">
              <w:rPr>
                <w:rStyle w:val="af3"/>
                <w:noProof/>
              </w:rPr>
              <w:t>1.2.</w:t>
            </w:r>
            <w:r w:rsidR="004329F6">
              <w:rPr>
                <w:rFonts w:eastAsiaTheme="minorEastAsia"/>
                <w:noProof/>
                <w:lang w:eastAsia="ru-RU"/>
              </w:rPr>
              <w:tab/>
            </w:r>
            <w:r w:rsidR="004329F6" w:rsidRPr="00790F40">
              <w:rPr>
                <w:rStyle w:val="af3"/>
                <w:noProof/>
              </w:rPr>
              <w:t>Рейтинг регионов по удовлетворенности услуг</w:t>
            </w:r>
            <w:r w:rsidR="004329F6">
              <w:rPr>
                <w:noProof/>
                <w:webHidden/>
              </w:rPr>
              <w:tab/>
            </w:r>
            <w:r w:rsidR="004329F6">
              <w:rPr>
                <w:noProof/>
                <w:webHidden/>
              </w:rPr>
              <w:fldChar w:fldCharType="begin"/>
            </w:r>
            <w:r w:rsidR="004329F6">
              <w:rPr>
                <w:noProof/>
                <w:webHidden/>
              </w:rPr>
              <w:instrText xml:space="preserve"> PAGEREF _Toc471844289 \h </w:instrText>
            </w:r>
            <w:r w:rsidR="004329F6">
              <w:rPr>
                <w:noProof/>
                <w:webHidden/>
              </w:rPr>
            </w:r>
            <w:r w:rsidR="004329F6">
              <w:rPr>
                <w:noProof/>
                <w:webHidden/>
              </w:rPr>
              <w:fldChar w:fldCharType="separate"/>
            </w:r>
            <w:r w:rsidR="00275B24">
              <w:rPr>
                <w:noProof/>
                <w:webHidden/>
              </w:rPr>
              <w:t>8</w:t>
            </w:r>
            <w:r w:rsidR="004329F6">
              <w:rPr>
                <w:noProof/>
                <w:webHidden/>
              </w:rPr>
              <w:fldChar w:fldCharType="end"/>
            </w:r>
          </w:hyperlink>
        </w:p>
        <w:p w:rsidR="004329F6" w:rsidRDefault="00FD112A" w:rsidP="004329F6">
          <w:pPr>
            <w:pStyle w:val="21"/>
            <w:rPr>
              <w:rFonts w:eastAsiaTheme="minorEastAsia"/>
              <w:noProof/>
              <w:lang w:eastAsia="ru-RU"/>
            </w:rPr>
          </w:pPr>
          <w:hyperlink w:anchor="_Toc471844290" w:history="1">
            <w:r w:rsidR="004329F6" w:rsidRPr="00790F40">
              <w:rPr>
                <w:rStyle w:val="af3"/>
                <w:noProof/>
              </w:rPr>
              <w:t>1.3.</w:t>
            </w:r>
            <w:r w:rsidR="004329F6">
              <w:rPr>
                <w:rFonts w:eastAsiaTheme="minorEastAsia"/>
                <w:noProof/>
                <w:lang w:eastAsia="ru-RU"/>
              </w:rPr>
              <w:tab/>
            </w:r>
            <w:r w:rsidR="004329F6" w:rsidRPr="00790F40">
              <w:rPr>
                <w:rStyle w:val="af3"/>
                <w:noProof/>
              </w:rPr>
              <w:t>Мониторинг основных показателей</w:t>
            </w:r>
            <w:r w:rsidR="004329F6">
              <w:rPr>
                <w:noProof/>
                <w:webHidden/>
              </w:rPr>
              <w:tab/>
            </w:r>
            <w:r w:rsidR="004329F6">
              <w:rPr>
                <w:noProof/>
                <w:webHidden/>
              </w:rPr>
              <w:fldChar w:fldCharType="begin"/>
            </w:r>
            <w:r w:rsidR="004329F6">
              <w:rPr>
                <w:noProof/>
                <w:webHidden/>
              </w:rPr>
              <w:instrText xml:space="preserve"> PAGEREF _Toc471844290 \h </w:instrText>
            </w:r>
            <w:r w:rsidR="004329F6">
              <w:rPr>
                <w:noProof/>
                <w:webHidden/>
              </w:rPr>
            </w:r>
            <w:r w:rsidR="004329F6">
              <w:rPr>
                <w:noProof/>
                <w:webHidden/>
              </w:rPr>
              <w:fldChar w:fldCharType="separate"/>
            </w:r>
            <w:r w:rsidR="00275B24">
              <w:rPr>
                <w:noProof/>
                <w:webHidden/>
              </w:rPr>
              <w:t>9</w:t>
            </w:r>
            <w:r w:rsidR="004329F6">
              <w:rPr>
                <w:noProof/>
                <w:webHidden/>
              </w:rPr>
              <w:fldChar w:fldCharType="end"/>
            </w:r>
          </w:hyperlink>
        </w:p>
        <w:p w:rsidR="004329F6" w:rsidRDefault="00FD112A" w:rsidP="004329F6">
          <w:pPr>
            <w:pStyle w:val="31"/>
            <w:tabs>
              <w:tab w:val="right" w:leader="dot" w:pos="9345"/>
            </w:tabs>
            <w:spacing w:line="240" w:lineRule="auto"/>
            <w:rPr>
              <w:rFonts w:eastAsiaTheme="minorEastAsia"/>
              <w:noProof/>
              <w:lang w:eastAsia="ru-RU"/>
            </w:rPr>
          </w:pPr>
          <w:hyperlink w:anchor="_Toc471844291" w:history="1">
            <w:r w:rsidR="004329F6" w:rsidRPr="00790F40">
              <w:rPr>
                <w:rStyle w:val="af3"/>
                <w:noProof/>
              </w:rPr>
              <w:t>Удовлетворенность услугами</w:t>
            </w:r>
            <w:r w:rsidR="004329F6">
              <w:rPr>
                <w:noProof/>
                <w:webHidden/>
              </w:rPr>
              <w:tab/>
            </w:r>
            <w:r w:rsidR="004329F6">
              <w:rPr>
                <w:noProof/>
                <w:webHidden/>
              </w:rPr>
              <w:fldChar w:fldCharType="begin"/>
            </w:r>
            <w:r w:rsidR="004329F6">
              <w:rPr>
                <w:noProof/>
                <w:webHidden/>
              </w:rPr>
              <w:instrText xml:space="preserve"> PAGEREF _Toc471844291 \h </w:instrText>
            </w:r>
            <w:r w:rsidR="004329F6">
              <w:rPr>
                <w:noProof/>
                <w:webHidden/>
              </w:rPr>
            </w:r>
            <w:r w:rsidR="004329F6">
              <w:rPr>
                <w:noProof/>
                <w:webHidden/>
              </w:rPr>
              <w:fldChar w:fldCharType="separate"/>
            </w:r>
            <w:r w:rsidR="00275B24">
              <w:rPr>
                <w:noProof/>
                <w:webHidden/>
              </w:rPr>
              <w:t>9</w:t>
            </w:r>
            <w:r w:rsidR="004329F6">
              <w:rPr>
                <w:noProof/>
                <w:webHidden/>
              </w:rPr>
              <w:fldChar w:fldCharType="end"/>
            </w:r>
          </w:hyperlink>
        </w:p>
        <w:p w:rsidR="004329F6" w:rsidRDefault="00FD112A" w:rsidP="004329F6">
          <w:pPr>
            <w:pStyle w:val="31"/>
            <w:tabs>
              <w:tab w:val="right" w:leader="dot" w:pos="9345"/>
            </w:tabs>
            <w:spacing w:line="240" w:lineRule="auto"/>
            <w:rPr>
              <w:rFonts w:eastAsiaTheme="minorEastAsia"/>
              <w:noProof/>
              <w:lang w:eastAsia="ru-RU"/>
            </w:rPr>
          </w:pPr>
          <w:hyperlink w:anchor="_Toc471844292" w:history="1">
            <w:r w:rsidR="004329F6" w:rsidRPr="00790F40">
              <w:rPr>
                <w:rStyle w:val="af3"/>
                <w:noProof/>
              </w:rPr>
              <w:t>Информация</w:t>
            </w:r>
            <w:r w:rsidR="004329F6">
              <w:rPr>
                <w:noProof/>
                <w:webHidden/>
              </w:rPr>
              <w:tab/>
            </w:r>
            <w:r w:rsidR="004329F6">
              <w:rPr>
                <w:noProof/>
                <w:webHidden/>
              </w:rPr>
              <w:fldChar w:fldCharType="begin"/>
            </w:r>
            <w:r w:rsidR="004329F6">
              <w:rPr>
                <w:noProof/>
                <w:webHidden/>
              </w:rPr>
              <w:instrText xml:space="preserve"> PAGEREF _Toc471844292 \h </w:instrText>
            </w:r>
            <w:r w:rsidR="004329F6">
              <w:rPr>
                <w:noProof/>
                <w:webHidden/>
              </w:rPr>
            </w:r>
            <w:r w:rsidR="004329F6">
              <w:rPr>
                <w:noProof/>
                <w:webHidden/>
              </w:rPr>
              <w:fldChar w:fldCharType="separate"/>
            </w:r>
            <w:r w:rsidR="00275B24">
              <w:rPr>
                <w:noProof/>
                <w:webHidden/>
              </w:rPr>
              <w:t>11</w:t>
            </w:r>
            <w:r w:rsidR="004329F6">
              <w:rPr>
                <w:noProof/>
                <w:webHidden/>
              </w:rPr>
              <w:fldChar w:fldCharType="end"/>
            </w:r>
          </w:hyperlink>
        </w:p>
        <w:p w:rsidR="004329F6" w:rsidRDefault="00FD112A" w:rsidP="004329F6">
          <w:pPr>
            <w:pStyle w:val="31"/>
            <w:tabs>
              <w:tab w:val="right" w:leader="dot" w:pos="9345"/>
            </w:tabs>
            <w:spacing w:line="240" w:lineRule="auto"/>
            <w:rPr>
              <w:rFonts w:eastAsiaTheme="minorEastAsia"/>
              <w:noProof/>
              <w:lang w:eastAsia="ru-RU"/>
            </w:rPr>
          </w:pPr>
          <w:hyperlink w:anchor="_Toc471844293" w:history="1">
            <w:r w:rsidR="004329F6" w:rsidRPr="00790F40">
              <w:rPr>
                <w:rStyle w:val="af3"/>
                <w:noProof/>
                <w:lang w:bidi="en-US"/>
              </w:rPr>
              <w:t>Коррупция</w:t>
            </w:r>
            <w:r w:rsidR="004329F6">
              <w:rPr>
                <w:noProof/>
                <w:webHidden/>
              </w:rPr>
              <w:tab/>
            </w:r>
            <w:r w:rsidR="004329F6">
              <w:rPr>
                <w:noProof/>
                <w:webHidden/>
              </w:rPr>
              <w:fldChar w:fldCharType="begin"/>
            </w:r>
            <w:r w:rsidR="004329F6">
              <w:rPr>
                <w:noProof/>
                <w:webHidden/>
              </w:rPr>
              <w:instrText xml:space="preserve"> PAGEREF _Toc471844293 \h </w:instrText>
            </w:r>
            <w:r w:rsidR="004329F6">
              <w:rPr>
                <w:noProof/>
                <w:webHidden/>
              </w:rPr>
            </w:r>
            <w:r w:rsidR="004329F6">
              <w:rPr>
                <w:noProof/>
                <w:webHidden/>
              </w:rPr>
              <w:fldChar w:fldCharType="separate"/>
            </w:r>
            <w:r w:rsidR="00275B24">
              <w:rPr>
                <w:noProof/>
                <w:webHidden/>
              </w:rPr>
              <w:t>11</w:t>
            </w:r>
            <w:r w:rsidR="004329F6">
              <w:rPr>
                <w:noProof/>
                <w:webHidden/>
              </w:rPr>
              <w:fldChar w:fldCharType="end"/>
            </w:r>
          </w:hyperlink>
        </w:p>
        <w:p w:rsidR="004329F6" w:rsidRDefault="00FD112A" w:rsidP="004329F6">
          <w:pPr>
            <w:pStyle w:val="31"/>
            <w:tabs>
              <w:tab w:val="right" w:leader="dot" w:pos="9345"/>
            </w:tabs>
            <w:spacing w:line="240" w:lineRule="auto"/>
            <w:rPr>
              <w:rFonts w:eastAsiaTheme="minorEastAsia"/>
              <w:noProof/>
              <w:lang w:eastAsia="ru-RU"/>
            </w:rPr>
          </w:pPr>
          <w:hyperlink w:anchor="_Toc471844294" w:history="1">
            <w:r w:rsidR="004329F6" w:rsidRPr="00790F40">
              <w:rPr>
                <w:rStyle w:val="af3"/>
                <w:noProof/>
              </w:rPr>
              <w:t>Сроки оказания услуги</w:t>
            </w:r>
            <w:r w:rsidR="004329F6">
              <w:rPr>
                <w:noProof/>
                <w:webHidden/>
              </w:rPr>
              <w:tab/>
            </w:r>
            <w:r w:rsidR="004329F6">
              <w:rPr>
                <w:noProof/>
                <w:webHidden/>
              </w:rPr>
              <w:fldChar w:fldCharType="begin"/>
            </w:r>
            <w:r w:rsidR="004329F6">
              <w:rPr>
                <w:noProof/>
                <w:webHidden/>
              </w:rPr>
              <w:instrText xml:space="preserve"> PAGEREF _Toc471844294 \h </w:instrText>
            </w:r>
            <w:r w:rsidR="004329F6">
              <w:rPr>
                <w:noProof/>
                <w:webHidden/>
              </w:rPr>
            </w:r>
            <w:r w:rsidR="004329F6">
              <w:rPr>
                <w:noProof/>
                <w:webHidden/>
              </w:rPr>
              <w:fldChar w:fldCharType="separate"/>
            </w:r>
            <w:r w:rsidR="00275B24">
              <w:rPr>
                <w:noProof/>
                <w:webHidden/>
              </w:rPr>
              <w:t>12</w:t>
            </w:r>
            <w:r w:rsidR="004329F6">
              <w:rPr>
                <w:noProof/>
                <w:webHidden/>
              </w:rPr>
              <w:fldChar w:fldCharType="end"/>
            </w:r>
          </w:hyperlink>
        </w:p>
        <w:p w:rsidR="004329F6" w:rsidRDefault="00FD112A" w:rsidP="004329F6">
          <w:pPr>
            <w:pStyle w:val="31"/>
            <w:tabs>
              <w:tab w:val="right" w:leader="dot" w:pos="9345"/>
            </w:tabs>
            <w:spacing w:line="240" w:lineRule="auto"/>
            <w:rPr>
              <w:rFonts w:eastAsiaTheme="minorEastAsia"/>
              <w:noProof/>
              <w:lang w:eastAsia="ru-RU"/>
            </w:rPr>
          </w:pPr>
          <w:hyperlink w:anchor="_Toc471844295" w:history="1">
            <w:r w:rsidR="004329F6" w:rsidRPr="00790F40">
              <w:rPr>
                <w:rStyle w:val="af3"/>
                <w:noProof/>
              </w:rPr>
              <w:t>Жалобы</w:t>
            </w:r>
            <w:r w:rsidR="004329F6">
              <w:rPr>
                <w:noProof/>
                <w:webHidden/>
              </w:rPr>
              <w:tab/>
            </w:r>
            <w:r w:rsidR="004329F6">
              <w:rPr>
                <w:noProof/>
                <w:webHidden/>
              </w:rPr>
              <w:fldChar w:fldCharType="begin"/>
            </w:r>
            <w:r w:rsidR="004329F6">
              <w:rPr>
                <w:noProof/>
                <w:webHidden/>
              </w:rPr>
              <w:instrText xml:space="preserve"> PAGEREF _Toc471844295 \h </w:instrText>
            </w:r>
            <w:r w:rsidR="004329F6">
              <w:rPr>
                <w:noProof/>
                <w:webHidden/>
              </w:rPr>
            </w:r>
            <w:r w:rsidR="004329F6">
              <w:rPr>
                <w:noProof/>
                <w:webHidden/>
              </w:rPr>
              <w:fldChar w:fldCharType="separate"/>
            </w:r>
            <w:r w:rsidR="00275B24">
              <w:rPr>
                <w:noProof/>
                <w:webHidden/>
              </w:rPr>
              <w:t>14</w:t>
            </w:r>
            <w:r w:rsidR="004329F6">
              <w:rPr>
                <w:noProof/>
                <w:webHidden/>
              </w:rPr>
              <w:fldChar w:fldCharType="end"/>
            </w:r>
          </w:hyperlink>
        </w:p>
        <w:p w:rsidR="004329F6" w:rsidRDefault="00FD112A" w:rsidP="004329F6">
          <w:pPr>
            <w:pStyle w:val="31"/>
            <w:tabs>
              <w:tab w:val="right" w:leader="dot" w:pos="9345"/>
            </w:tabs>
            <w:spacing w:line="240" w:lineRule="auto"/>
            <w:rPr>
              <w:rFonts w:eastAsiaTheme="minorEastAsia"/>
              <w:noProof/>
              <w:lang w:eastAsia="ru-RU"/>
            </w:rPr>
          </w:pPr>
          <w:hyperlink w:anchor="_Toc471844296" w:history="1">
            <w:r w:rsidR="004329F6" w:rsidRPr="00790F40">
              <w:rPr>
                <w:rStyle w:val="af3"/>
                <w:noProof/>
              </w:rPr>
              <w:t>Осведомленность об АНК</w:t>
            </w:r>
            <w:r w:rsidR="004329F6">
              <w:rPr>
                <w:noProof/>
                <w:webHidden/>
              </w:rPr>
              <w:tab/>
            </w:r>
            <w:r w:rsidR="004329F6">
              <w:rPr>
                <w:noProof/>
                <w:webHidden/>
              </w:rPr>
              <w:fldChar w:fldCharType="begin"/>
            </w:r>
            <w:r w:rsidR="004329F6">
              <w:rPr>
                <w:noProof/>
                <w:webHidden/>
              </w:rPr>
              <w:instrText xml:space="preserve"> PAGEREF _Toc471844296 \h </w:instrText>
            </w:r>
            <w:r w:rsidR="004329F6">
              <w:rPr>
                <w:noProof/>
                <w:webHidden/>
              </w:rPr>
            </w:r>
            <w:r w:rsidR="004329F6">
              <w:rPr>
                <w:noProof/>
                <w:webHidden/>
              </w:rPr>
              <w:fldChar w:fldCharType="separate"/>
            </w:r>
            <w:r w:rsidR="00275B24">
              <w:rPr>
                <w:noProof/>
                <w:webHidden/>
              </w:rPr>
              <w:t>14</w:t>
            </w:r>
            <w:r w:rsidR="004329F6">
              <w:rPr>
                <w:noProof/>
                <w:webHidden/>
              </w:rPr>
              <w:fldChar w:fldCharType="end"/>
            </w:r>
          </w:hyperlink>
        </w:p>
        <w:p w:rsidR="004329F6" w:rsidRDefault="00FD112A" w:rsidP="004329F6">
          <w:pPr>
            <w:pStyle w:val="13"/>
            <w:rPr>
              <w:rFonts w:eastAsiaTheme="minorEastAsia" w:cstheme="minorBidi"/>
              <w:lang w:eastAsia="ru-RU"/>
            </w:rPr>
          </w:pPr>
          <w:hyperlink w:anchor="_Toc471844297" w:history="1">
            <w:r w:rsidR="004329F6" w:rsidRPr="00790F40">
              <w:rPr>
                <w:rStyle w:val="af3"/>
              </w:rPr>
              <w:t>2.</w:t>
            </w:r>
            <w:r w:rsidR="004329F6">
              <w:rPr>
                <w:rFonts w:eastAsiaTheme="minorEastAsia" w:cstheme="minorBidi"/>
                <w:lang w:eastAsia="ru-RU"/>
              </w:rPr>
              <w:tab/>
            </w:r>
            <w:r w:rsidR="004329F6" w:rsidRPr="00790F40">
              <w:rPr>
                <w:rStyle w:val="af3"/>
              </w:rPr>
              <w:t>Налоговые услуги</w:t>
            </w:r>
            <w:r w:rsidR="004329F6">
              <w:rPr>
                <w:webHidden/>
              </w:rPr>
              <w:tab/>
            </w:r>
            <w:r w:rsidR="004329F6">
              <w:rPr>
                <w:webHidden/>
              </w:rPr>
              <w:fldChar w:fldCharType="begin"/>
            </w:r>
            <w:r w:rsidR="004329F6">
              <w:rPr>
                <w:webHidden/>
              </w:rPr>
              <w:instrText xml:space="preserve"> PAGEREF _Toc471844297 \h </w:instrText>
            </w:r>
            <w:r w:rsidR="004329F6">
              <w:rPr>
                <w:webHidden/>
              </w:rPr>
            </w:r>
            <w:r w:rsidR="004329F6">
              <w:rPr>
                <w:webHidden/>
              </w:rPr>
              <w:fldChar w:fldCharType="separate"/>
            </w:r>
            <w:r w:rsidR="00275B24">
              <w:rPr>
                <w:webHidden/>
              </w:rPr>
              <w:t>16</w:t>
            </w:r>
            <w:r w:rsidR="004329F6">
              <w:rPr>
                <w:webHidden/>
              </w:rPr>
              <w:fldChar w:fldCharType="end"/>
            </w:r>
          </w:hyperlink>
        </w:p>
        <w:p w:rsidR="004329F6" w:rsidRDefault="00FD112A" w:rsidP="004329F6">
          <w:pPr>
            <w:pStyle w:val="21"/>
            <w:rPr>
              <w:rFonts w:eastAsiaTheme="minorEastAsia"/>
              <w:noProof/>
              <w:lang w:eastAsia="ru-RU"/>
            </w:rPr>
          </w:pPr>
          <w:hyperlink w:anchor="_Toc471844298" w:history="1">
            <w:r w:rsidR="004329F6" w:rsidRPr="00790F40">
              <w:rPr>
                <w:rStyle w:val="af3"/>
                <w:noProof/>
              </w:rPr>
              <w:t>2.1.</w:t>
            </w:r>
            <w:r w:rsidR="004329F6">
              <w:rPr>
                <w:rFonts w:eastAsiaTheme="minorEastAsia"/>
                <w:noProof/>
                <w:lang w:eastAsia="ru-RU"/>
              </w:rPr>
              <w:tab/>
            </w:r>
            <w:r w:rsidR="004329F6" w:rsidRPr="00790F40">
              <w:rPr>
                <w:rStyle w:val="af3"/>
                <w:noProof/>
              </w:rPr>
              <w:t>Удовлетворенность услугами</w:t>
            </w:r>
            <w:r w:rsidR="004329F6">
              <w:rPr>
                <w:noProof/>
                <w:webHidden/>
              </w:rPr>
              <w:tab/>
            </w:r>
            <w:r w:rsidR="004329F6">
              <w:rPr>
                <w:noProof/>
                <w:webHidden/>
              </w:rPr>
              <w:fldChar w:fldCharType="begin"/>
            </w:r>
            <w:r w:rsidR="004329F6">
              <w:rPr>
                <w:noProof/>
                <w:webHidden/>
              </w:rPr>
              <w:instrText xml:space="preserve"> PAGEREF _Toc471844298 \h </w:instrText>
            </w:r>
            <w:r w:rsidR="004329F6">
              <w:rPr>
                <w:noProof/>
                <w:webHidden/>
              </w:rPr>
            </w:r>
            <w:r w:rsidR="004329F6">
              <w:rPr>
                <w:noProof/>
                <w:webHidden/>
              </w:rPr>
              <w:fldChar w:fldCharType="separate"/>
            </w:r>
            <w:r w:rsidR="00275B24">
              <w:rPr>
                <w:noProof/>
                <w:webHidden/>
              </w:rPr>
              <w:t>16</w:t>
            </w:r>
            <w:r w:rsidR="004329F6">
              <w:rPr>
                <w:noProof/>
                <w:webHidden/>
              </w:rPr>
              <w:fldChar w:fldCharType="end"/>
            </w:r>
          </w:hyperlink>
        </w:p>
        <w:p w:rsidR="004329F6" w:rsidRDefault="00FD112A" w:rsidP="004329F6">
          <w:pPr>
            <w:pStyle w:val="21"/>
            <w:rPr>
              <w:rFonts w:eastAsiaTheme="minorEastAsia"/>
              <w:noProof/>
              <w:lang w:eastAsia="ru-RU"/>
            </w:rPr>
          </w:pPr>
          <w:hyperlink w:anchor="_Toc471844299" w:history="1">
            <w:r w:rsidR="004329F6" w:rsidRPr="00790F40">
              <w:rPr>
                <w:rStyle w:val="af3"/>
                <w:noProof/>
              </w:rPr>
              <w:t>2.2.</w:t>
            </w:r>
            <w:r w:rsidR="004329F6">
              <w:rPr>
                <w:rFonts w:eastAsiaTheme="minorEastAsia"/>
                <w:noProof/>
                <w:lang w:eastAsia="ru-RU"/>
              </w:rPr>
              <w:tab/>
            </w:r>
            <w:r w:rsidR="004329F6" w:rsidRPr="00790F40">
              <w:rPr>
                <w:rStyle w:val="af3"/>
                <w:noProof/>
              </w:rPr>
              <w:t>Налоговая отчетность и применение ККМ</w:t>
            </w:r>
            <w:r w:rsidR="004329F6">
              <w:rPr>
                <w:noProof/>
                <w:webHidden/>
              </w:rPr>
              <w:tab/>
            </w:r>
            <w:r w:rsidR="004329F6">
              <w:rPr>
                <w:noProof/>
                <w:webHidden/>
              </w:rPr>
              <w:fldChar w:fldCharType="begin"/>
            </w:r>
            <w:r w:rsidR="004329F6">
              <w:rPr>
                <w:noProof/>
                <w:webHidden/>
              </w:rPr>
              <w:instrText xml:space="preserve"> PAGEREF _Toc471844299 \h </w:instrText>
            </w:r>
            <w:r w:rsidR="004329F6">
              <w:rPr>
                <w:noProof/>
                <w:webHidden/>
              </w:rPr>
            </w:r>
            <w:r w:rsidR="004329F6">
              <w:rPr>
                <w:noProof/>
                <w:webHidden/>
              </w:rPr>
              <w:fldChar w:fldCharType="separate"/>
            </w:r>
            <w:r w:rsidR="00275B24">
              <w:rPr>
                <w:noProof/>
                <w:webHidden/>
              </w:rPr>
              <w:t>17</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0" w:history="1">
            <w:r w:rsidR="004329F6" w:rsidRPr="00790F40">
              <w:rPr>
                <w:rStyle w:val="af3"/>
                <w:noProof/>
              </w:rPr>
              <w:t>2.3.</w:t>
            </w:r>
            <w:r w:rsidR="004329F6">
              <w:rPr>
                <w:rFonts w:eastAsiaTheme="minorEastAsia"/>
                <w:noProof/>
                <w:lang w:eastAsia="ru-RU"/>
              </w:rPr>
              <w:tab/>
            </w:r>
            <w:r w:rsidR="004329F6" w:rsidRPr="00790F40">
              <w:rPr>
                <w:rStyle w:val="af3"/>
                <w:noProof/>
              </w:rPr>
              <w:t>Налоговые проверки</w:t>
            </w:r>
            <w:r w:rsidR="004329F6">
              <w:rPr>
                <w:noProof/>
                <w:webHidden/>
              </w:rPr>
              <w:tab/>
            </w:r>
            <w:r w:rsidR="004329F6">
              <w:rPr>
                <w:noProof/>
                <w:webHidden/>
              </w:rPr>
              <w:fldChar w:fldCharType="begin"/>
            </w:r>
            <w:r w:rsidR="004329F6">
              <w:rPr>
                <w:noProof/>
                <w:webHidden/>
              </w:rPr>
              <w:instrText xml:space="preserve"> PAGEREF _Toc471844300 \h </w:instrText>
            </w:r>
            <w:r w:rsidR="004329F6">
              <w:rPr>
                <w:noProof/>
                <w:webHidden/>
              </w:rPr>
            </w:r>
            <w:r w:rsidR="004329F6">
              <w:rPr>
                <w:noProof/>
                <w:webHidden/>
              </w:rPr>
              <w:fldChar w:fldCharType="separate"/>
            </w:r>
            <w:r w:rsidR="00275B24">
              <w:rPr>
                <w:noProof/>
                <w:webHidden/>
              </w:rPr>
              <w:t>22</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1" w:history="1">
            <w:r w:rsidR="004329F6" w:rsidRPr="00790F40">
              <w:rPr>
                <w:rStyle w:val="af3"/>
                <w:noProof/>
              </w:rPr>
              <w:t>2.4.</w:t>
            </w:r>
            <w:r w:rsidR="004329F6">
              <w:rPr>
                <w:rFonts w:eastAsiaTheme="minorEastAsia"/>
                <w:noProof/>
                <w:lang w:eastAsia="ru-RU"/>
              </w:rPr>
              <w:tab/>
            </w:r>
            <w:r w:rsidR="004329F6" w:rsidRPr="00790F40">
              <w:rPr>
                <w:rStyle w:val="af3"/>
                <w:noProof/>
              </w:rPr>
              <w:t>Административные барьеры (проблемы), жалобы и коррупция</w:t>
            </w:r>
            <w:r w:rsidR="004329F6">
              <w:rPr>
                <w:noProof/>
                <w:webHidden/>
              </w:rPr>
              <w:tab/>
            </w:r>
            <w:r w:rsidR="004329F6">
              <w:rPr>
                <w:noProof/>
                <w:webHidden/>
              </w:rPr>
              <w:fldChar w:fldCharType="begin"/>
            </w:r>
            <w:r w:rsidR="004329F6">
              <w:rPr>
                <w:noProof/>
                <w:webHidden/>
              </w:rPr>
              <w:instrText xml:space="preserve"> PAGEREF _Toc471844301 \h </w:instrText>
            </w:r>
            <w:r w:rsidR="004329F6">
              <w:rPr>
                <w:noProof/>
                <w:webHidden/>
              </w:rPr>
            </w:r>
            <w:r w:rsidR="004329F6">
              <w:rPr>
                <w:noProof/>
                <w:webHidden/>
              </w:rPr>
              <w:fldChar w:fldCharType="separate"/>
            </w:r>
            <w:r w:rsidR="00275B24">
              <w:rPr>
                <w:noProof/>
                <w:webHidden/>
              </w:rPr>
              <w:t>25</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2" w:history="1">
            <w:r w:rsidR="004329F6" w:rsidRPr="00790F40">
              <w:rPr>
                <w:rStyle w:val="af3"/>
                <w:noProof/>
              </w:rPr>
              <w:t>2.5.</w:t>
            </w:r>
            <w:r w:rsidR="004329F6">
              <w:rPr>
                <w:rFonts w:eastAsiaTheme="minorEastAsia"/>
                <w:noProof/>
                <w:lang w:eastAsia="ru-RU"/>
              </w:rPr>
              <w:tab/>
            </w:r>
            <w:r w:rsidR="004329F6" w:rsidRPr="00790F40">
              <w:rPr>
                <w:rStyle w:val="af3"/>
                <w:noProof/>
              </w:rPr>
              <w:t>Отношение к декларированию доходов</w:t>
            </w:r>
            <w:r w:rsidR="004329F6">
              <w:rPr>
                <w:noProof/>
                <w:webHidden/>
              </w:rPr>
              <w:tab/>
            </w:r>
            <w:r w:rsidR="004329F6">
              <w:rPr>
                <w:noProof/>
                <w:webHidden/>
              </w:rPr>
              <w:fldChar w:fldCharType="begin"/>
            </w:r>
            <w:r w:rsidR="004329F6">
              <w:rPr>
                <w:noProof/>
                <w:webHidden/>
              </w:rPr>
              <w:instrText xml:space="preserve"> PAGEREF _Toc471844302 \h </w:instrText>
            </w:r>
            <w:r w:rsidR="004329F6">
              <w:rPr>
                <w:noProof/>
                <w:webHidden/>
              </w:rPr>
            </w:r>
            <w:r w:rsidR="004329F6">
              <w:rPr>
                <w:noProof/>
                <w:webHidden/>
              </w:rPr>
              <w:fldChar w:fldCharType="separate"/>
            </w:r>
            <w:r w:rsidR="00275B24">
              <w:rPr>
                <w:noProof/>
                <w:webHidden/>
              </w:rPr>
              <w:t>29</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3" w:history="1">
            <w:r w:rsidR="004329F6" w:rsidRPr="00790F40">
              <w:rPr>
                <w:rStyle w:val="af3"/>
                <w:noProof/>
              </w:rPr>
              <w:t>2.6.</w:t>
            </w:r>
            <w:r w:rsidR="004329F6">
              <w:rPr>
                <w:rFonts w:eastAsiaTheme="minorEastAsia"/>
                <w:noProof/>
                <w:lang w:eastAsia="ru-RU"/>
              </w:rPr>
              <w:tab/>
            </w:r>
            <w:r w:rsidR="004329F6" w:rsidRPr="00790F40">
              <w:rPr>
                <w:rStyle w:val="af3"/>
                <w:noProof/>
              </w:rPr>
              <w:t>Уровень доверия налоговым органам</w:t>
            </w:r>
            <w:r w:rsidR="004329F6">
              <w:rPr>
                <w:noProof/>
                <w:webHidden/>
              </w:rPr>
              <w:tab/>
            </w:r>
            <w:r w:rsidR="004329F6">
              <w:rPr>
                <w:noProof/>
                <w:webHidden/>
              </w:rPr>
              <w:fldChar w:fldCharType="begin"/>
            </w:r>
            <w:r w:rsidR="004329F6">
              <w:rPr>
                <w:noProof/>
                <w:webHidden/>
              </w:rPr>
              <w:instrText xml:space="preserve"> PAGEREF _Toc471844303 \h </w:instrText>
            </w:r>
            <w:r w:rsidR="004329F6">
              <w:rPr>
                <w:noProof/>
                <w:webHidden/>
              </w:rPr>
            </w:r>
            <w:r w:rsidR="004329F6">
              <w:rPr>
                <w:noProof/>
                <w:webHidden/>
              </w:rPr>
              <w:fldChar w:fldCharType="separate"/>
            </w:r>
            <w:r w:rsidR="00275B24">
              <w:rPr>
                <w:noProof/>
                <w:webHidden/>
              </w:rPr>
              <w:t>32</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4" w:history="1">
            <w:r w:rsidR="004329F6" w:rsidRPr="00790F40">
              <w:rPr>
                <w:rStyle w:val="af3"/>
                <w:noProof/>
              </w:rPr>
              <w:t>2.7.</w:t>
            </w:r>
            <w:r w:rsidR="004329F6">
              <w:rPr>
                <w:rFonts w:eastAsiaTheme="minorEastAsia"/>
                <w:noProof/>
                <w:lang w:eastAsia="ru-RU"/>
              </w:rPr>
              <w:tab/>
            </w:r>
            <w:r w:rsidR="004329F6" w:rsidRPr="00790F40">
              <w:rPr>
                <w:rStyle w:val="af3"/>
                <w:noProof/>
              </w:rPr>
              <w:t>Информация по услугам</w:t>
            </w:r>
            <w:r w:rsidR="004329F6">
              <w:rPr>
                <w:noProof/>
                <w:webHidden/>
              </w:rPr>
              <w:tab/>
            </w:r>
            <w:r w:rsidR="004329F6">
              <w:rPr>
                <w:noProof/>
                <w:webHidden/>
              </w:rPr>
              <w:fldChar w:fldCharType="begin"/>
            </w:r>
            <w:r w:rsidR="004329F6">
              <w:rPr>
                <w:noProof/>
                <w:webHidden/>
              </w:rPr>
              <w:instrText xml:space="preserve"> PAGEREF _Toc471844304 \h </w:instrText>
            </w:r>
            <w:r w:rsidR="004329F6">
              <w:rPr>
                <w:noProof/>
                <w:webHidden/>
              </w:rPr>
            </w:r>
            <w:r w:rsidR="004329F6">
              <w:rPr>
                <w:noProof/>
                <w:webHidden/>
              </w:rPr>
              <w:fldChar w:fldCharType="separate"/>
            </w:r>
            <w:r w:rsidR="00275B24">
              <w:rPr>
                <w:noProof/>
                <w:webHidden/>
              </w:rPr>
              <w:t>32</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5" w:history="1">
            <w:r w:rsidR="004329F6" w:rsidRPr="00790F40">
              <w:rPr>
                <w:rStyle w:val="af3"/>
                <w:noProof/>
              </w:rPr>
              <w:t>2.8.</w:t>
            </w:r>
            <w:r w:rsidR="004329F6">
              <w:rPr>
                <w:rFonts w:eastAsiaTheme="minorEastAsia"/>
                <w:noProof/>
                <w:lang w:eastAsia="ru-RU"/>
              </w:rPr>
              <w:tab/>
            </w:r>
            <w:r w:rsidR="004329F6" w:rsidRPr="00790F40">
              <w:rPr>
                <w:rStyle w:val="af3"/>
                <w:noProof/>
              </w:rPr>
              <w:t>Удовлетворенность параметрами качества услуг и рекомендации</w:t>
            </w:r>
            <w:r w:rsidR="004329F6">
              <w:rPr>
                <w:noProof/>
                <w:webHidden/>
              </w:rPr>
              <w:tab/>
            </w:r>
            <w:r w:rsidR="004329F6">
              <w:rPr>
                <w:noProof/>
                <w:webHidden/>
              </w:rPr>
              <w:fldChar w:fldCharType="begin"/>
            </w:r>
            <w:r w:rsidR="004329F6">
              <w:rPr>
                <w:noProof/>
                <w:webHidden/>
              </w:rPr>
              <w:instrText xml:space="preserve"> PAGEREF _Toc471844305 \h </w:instrText>
            </w:r>
            <w:r w:rsidR="004329F6">
              <w:rPr>
                <w:noProof/>
                <w:webHidden/>
              </w:rPr>
            </w:r>
            <w:r w:rsidR="004329F6">
              <w:rPr>
                <w:noProof/>
                <w:webHidden/>
              </w:rPr>
              <w:fldChar w:fldCharType="separate"/>
            </w:r>
            <w:r w:rsidR="00275B24">
              <w:rPr>
                <w:noProof/>
                <w:webHidden/>
              </w:rPr>
              <w:t>36</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6" w:history="1">
            <w:r w:rsidR="004329F6" w:rsidRPr="00790F40">
              <w:rPr>
                <w:rStyle w:val="af3"/>
                <w:noProof/>
              </w:rPr>
              <w:t>2.9.</w:t>
            </w:r>
            <w:r w:rsidR="004329F6">
              <w:rPr>
                <w:rFonts w:eastAsiaTheme="minorEastAsia"/>
                <w:noProof/>
                <w:lang w:eastAsia="ru-RU"/>
              </w:rPr>
              <w:tab/>
            </w:r>
            <w:r w:rsidR="004329F6" w:rsidRPr="00790F40">
              <w:rPr>
                <w:rStyle w:val="af3"/>
                <w:noProof/>
              </w:rPr>
              <w:t>Комментарии налогоплательщиков и положительный опыт регионов</w:t>
            </w:r>
            <w:r w:rsidR="004329F6">
              <w:rPr>
                <w:noProof/>
                <w:webHidden/>
              </w:rPr>
              <w:tab/>
            </w:r>
            <w:r w:rsidR="004329F6">
              <w:rPr>
                <w:noProof/>
                <w:webHidden/>
              </w:rPr>
              <w:fldChar w:fldCharType="begin"/>
            </w:r>
            <w:r w:rsidR="004329F6">
              <w:rPr>
                <w:noProof/>
                <w:webHidden/>
              </w:rPr>
              <w:instrText xml:space="preserve"> PAGEREF _Toc471844306 \h </w:instrText>
            </w:r>
            <w:r w:rsidR="004329F6">
              <w:rPr>
                <w:noProof/>
                <w:webHidden/>
              </w:rPr>
            </w:r>
            <w:r w:rsidR="004329F6">
              <w:rPr>
                <w:noProof/>
                <w:webHidden/>
              </w:rPr>
              <w:fldChar w:fldCharType="separate"/>
            </w:r>
            <w:r w:rsidR="00275B24">
              <w:rPr>
                <w:noProof/>
                <w:webHidden/>
              </w:rPr>
              <w:t>37</w:t>
            </w:r>
            <w:r w:rsidR="004329F6">
              <w:rPr>
                <w:noProof/>
                <w:webHidden/>
              </w:rPr>
              <w:fldChar w:fldCharType="end"/>
            </w:r>
          </w:hyperlink>
        </w:p>
        <w:p w:rsidR="004329F6" w:rsidRDefault="00FD112A" w:rsidP="004329F6">
          <w:pPr>
            <w:pStyle w:val="13"/>
            <w:rPr>
              <w:rFonts w:eastAsiaTheme="minorEastAsia" w:cstheme="minorBidi"/>
              <w:lang w:eastAsia="ru-RU"/>
            </w:rPr>
          </w:pPr>
          <w:hyperlink w:anchor="_Toc471844307" w:history="1">
            <w:r w:rsidR="004329F6" w:rsidRPr="00790F40">
              <w:rPr>
                <w:rStyle w:val="af3"/>
              </w:rPr>
              <w:t>3.</w:t>
            </w:r>
            <w:r w:rsidR="004329F6">
              <w:rPr>
                <w:rFonts w:eastAsiaTheme="minorEastAsia" w:cstheme="minorBidi"/>
                <w:lang w:eastAsia="ru-RU"/>
              </w:rPr>
              <w:tab/>
            </w:r>
            <w:r w:rsidR="004329F6" w:rsidRPr="00790F40">
              <w:rPr>
                <w:rStyle w:val="af3"/>
              </w:rPr>
              <w:t>Таможенные услуги</w:t>
            </w:r>
            <w:r w:rsidR="004329F6">
              <w:rPr>
                <w:webHidden/>
              </w:rPr>
              <w:tab/>
            </w:r>
            <w:r w:rsidR="004329F6">
              <w:rPr>
                <w:webHidden/>
              </w:rPr>
              <w:fldChar w:fldCharType="begin"/>
            </w:r>
            <w:r w:rsidR="004329F6">
              <w:rPr>
                <w:webHidden/>
              </w:rPr>
              <w:instrText xml:space="preserve"> PAGEREF _Toc471844307 \h </w:instrText>
            </w:r>
            <w:r w:rsidR="004329F6">
              <w:rPr>
                <w:webHidden/>
              </w:rPr>
            </w:r>
            <w:r w:rsidR="004329F6">
              <w:rPr>
                <w:webHidden/>
              </w:rPr>
              <w:fldChar w:fldCharType="separate"/>
            </w:r>
            <w:r w:rsidR="00275B24">
              <w:rPr>
                <w:webHidden/>
              </w:rPr>
              <w:t>43</w:t>
            </w:r>
            <w:r w:rsidR="004329F6">
              <w:rPr>
                <w:webHidden/>
              </w:rPr>
              <w:fldChar w:fldCharType="end"/>
            </w:r>
          </w:hyperlink>
        </w:p>
        <w:p w:rsidR="004329F6" w:rsidRDefault="00FD112A" w:rsidP="004329F6">
          <w:pPr>
            <w:pStyle w:val="21"/>
            <w:rPr>
              <w:rFonts w:eastAsiaTheme="minorEastAsia"/>
              <w:noProof/>
              <w:lang w:eastAsia="ru-RU"/>
            </w:rPr>
          </w:pPr>
          <w:hyperlink w:anchor="_Toc471844308" w:history="1">
            <w:r w:rsidR="004329F6" w:rsidRPr="00790F40">
              <w:rPr>
                <w:rStyle w:val="af3"/>
                <w:noProof/>
              </w:rPr>
              <w:t>3.1.</w:t>
            </w:r>
            <w:r w:rsidR="004329F6">
              <w:rPr>
                <w:rFonts w:eastAsiaTheme="minorEastAsia"/>
                <w:noProof/>
                <w:lang w:eastAsia="ru-RU"/>
              </w:rPr>
              <w:tab/>
            </w:r>
            <w:r w:rsidR="004329F6" w:rsidRPr="00790F40">
              <w:rPr>
                <w:rStyle w:val="af3"/>
                <w:noProof/>
              </w:rPr>
              <w:t>Удовлетворенность услугами</w:t>
            </w:r>
            <w:r w:rsidR="004329F6">
              <w:rPr>
                <w:noProof/>
                <w:webHidden/>
              </w:rPr>
              <w:tab/>
            </w:r>
            <w:r w:rsidR="004329F6">
              <w:rPr>
                <w:noProof/>
                <w:webHidden/>
              </w:rPr>
              <w:fldChar w:fldCharType="begin"/>
            </w:r>
            <w:r w:rsidR="004329F6">
              <w:rPr>
                <w:noProof/>
                <w:webHidden/>
              </w:rPr>
              <w:instrText xml:space="preserve"> PAGEREF _Toc471844308 \h </w:instrText>
            </w:r>
            <w:r w:rsidR="004329F6">
              <w:rPr>
                <w:noProof/>
                <w:webHidden/>
              </w:rPr>
            </w:r>
            <w:r w:rsidR="004329F6">
              <w:rPr>
                <w:noProof/>
                <w:webHidden/>
              </w:rPr>
              <w:fldChar w:fldCharType="separate"/>
            </w:r>
            <w:r w:rsidR="00275B24">
              <w:rPr>
                <w:noProof/>
                <w:webHidden/>
              </w:rPr>
              <w:t>43</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09" w:history="1">
            <w:r w:rsidR="004329F6" w:rsidRPr="00790F40">
              <w:rPr>
                <w:rStyle w:val="af3"/>
                <w:noProof/>
              </w:rPr>
              <w:t>3.2.</w:t>
            </w:r>
            <w:r w:rsidR="004329F6">
              <w:rPr>
                <w:rFonts w:eastAsiaTheme="minorEastAsia"/>
                <w:noProof/>
                <w:lang w:eastAsia="ru-RU"/>
              </w:rPr>
              <w:tab/>
            </w:r>
            <w:r w:rsidR="004329F6" w:rsidRPr="00790F40">
              <w:rPr>
                <w:rStyle w:val="af3"/>
                <w:noProof/>
              </w:rPr>
              <w:t>Выездные таможенные проверки</w:t>
            </w:r>
            <w:r w:rsidR="004329F6">
              <w:rPr>
                <w:noProof/>
                <w:webHidden/>
              </w:rPr>
              <w:tab/>
            </w:r>
            <w:r w:rsidR="004329F6">
              <w:rPr>
                <w:noProof/>
                <w:webHidden/>
              </w:rPr>
              <w:fldChar w:fldCharType="begin"/>
            </w:r>
            <w:r w:rsidR="004329F6">
              <w:rPr>
                <w:noProof/>
                <w:webHidden/>
              </w:rPr>
              <w:instrText xml:space="preserve"> PAGEREF _Toc471844309 \h </w:instrText>
            </w:r>
            <w:r w:rsidR="004329F6">
              <w:rPr>
                <w:noProof/>
                <w:webHidden/>
              </w:rPr>
            </w:r>
            <w:r w:rsidR="004329F6">
              <w:rPr>
                <w:noProof/>
                <w:webHidden/>
              </w:rPr>
              <w:fldChar w:fldCharType="separate"/>
            </w:r>
            <w:r w:rsidR="00275B24">
              <w:rPr>
                <w:noProof/>
                <w:webHidden/>
              </w:rPr>
              <w:t>46</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10" w:history="1">
            <w:r w:rsidR="004329F6" w:rsidRPr="00790F40">
              <w:rPr>
                <w:rStyle w:val="af3"/>
                <w:noProof/>
              </w:rPr>
              <w:t>3.3.</w:t>
            </w:r>
            <w:r w:rsidR="004329F6">
              <w:rPr>
                <w:rFonts w:eastAsiaTheme="minorEastAsia"/>
                <w:noProof/>
                <w:lang w:eastAsia="ru-RU"/>
              </w:rPr>
              <w:tab/>
            </w:r>
            <w:r w:rsidR="004329F6" w:rsidRPr="00790F40">
              <w:rPr>
                <w:rStyle w:val="af3"/>
                <w:noProof/>
              </w:rPr>
              <w:t>Административные барьеры (проблемы), жалобы и коррупция</w:t>
            </w:r>
            <w:r w:rsidR="004329F6">
              <w:rPr>
                <w:noProof/>
                <w:webHidden/>
              </w:rPr>
              <w:tab/>
            </w:r>
            <w:r w:rsidR="004329F6">
              <w:rPr>
                <w:noProof/>
                <w:webHidden/>
              </w:rPr>
              <w:fldChar w:fldCharType="begin"/>
            </w:r>
            <w:r w:rsidR="004329F6">
              <w:rPr>
                <w:noProof/>
                <w:webHidden/>
              </w:rPr>
              <w:instrText xml:space="preserve"> PAGEREF _Toc471844310 \h </w:instrText>
            </w:r>
            <w:r w:rsidR="004329F6">
              <w:rPr>
                <w:noProof/>
                <w:webHidden/>
              </w:rPr>
            </w:r>
            <w:r w:rsidR="004329F6">
              <w:rPr>
                <w:noProof/>
                <w:webHidden/>
              </w:rPr>
              <w:fldChar w:fldCharType="separate"/>
            </w:r>
            <w:r w:rsidR="00275B24">
              <w:rPr>
                <w:noProof/>
                <w:webHidden/>
              </w:rPr>
              <w:t>49</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11" w:history="1">
            <w:r w:rsidR="004329F6" w:rsidRPr="00790F40">
              <w:rPr>
                <w:rStyle w:val="af3"/>
                <w:noProof/>
              </w:rPr>
              <w:t>3.4.</w:t>
            </w:r>
            <w:r w:rsidR="004329F6">
              <w:rPr>
                <w:rFonts w:eastAsiaTheme="minorEastAsia"/>
                <w:noProof/>
                <w:lang w:eastAsia="ru-RU"/>
              </w:rPr>
              <w:tab/>
            </w:r>
            <w:r w:rsidR="004329F6" w:rsidRPr="00790F40">
              <w:rPr>
                <w:rStyle w:val="af3"/>
                <w:noProof/>
              </w:rPr>
              <w:t>Уровень доверия таможенным органам</w:t>
            </w:r>
            <w:r w:rsidR="004329F6">
              <w:rPr>
                <w:noProof/>
                <w:webHidden/>
              </w:rPr>
              <w:tab/>
            </w:r>
            <w:r w:rsidR="004329F6">
              <w:rPr>
                <w:noProof/>
                <w:webHidden/>
              </w:rPr>
              <w:fldChar w:fldCharType="begin"/>
            </w:r>
            <w:r w:rsidR="004329F6">
              <w:rPr>
                <w:noProof/>
                <w:webHidden/>
              </w:rPr>
              <w:instrText xml:space="preserve"> PAGEREF _Toc471844311 \h </w:instrText>
            </w:r>
            <w:r w:rsidR="004329F6">
              <w:rPr>
                <w:noProof/>
                <w:webHidden/>
              </w:rPr>
            </w:r>
            <w:r w:rsidR="004329F6">
              <w:rPr>
                <w:noProof/>
                <w:webHidden/>
              </w:rPr>
              <w:fldChar w:fldCharType="separate"/>
            </w:r>
            <w:r w:rsidR="00275B24">
              <w:rPr>
                <w:noProof/>
                <w:webHidden/>
              </w:rPr>
              <w:t>54</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12" w:history="1">
            <w:r w:rsidR="004329F6" w:rsidRPr="00790F40">
              <w:rPr>
                <w:rStyle w:val="af3"/>
                <w:noProof/>
              </w:rPr>
              <w:t>3.5.</w:t>
            </w:r>
            <w:r w:rsidR="004329F6">
              <w:rPr>
                <w:rFonts w:eastAsiaTheme="minorEastAsia"/>
                <w:noProof/>
                <w:lang w:eastAsia="ru-RU"/>
              </w:rPr>
              <w:tab/>
            </w:r>
            <w:r w:rsidR="004329F6" w:rsidRPr="00790F40">
              <w:rPr>
                <w:rStyle w:val="af3"/>
                <w:noProof/>
              </w:rPr>
              <w:t>Информация по услугам</w:t>
            </w:r>
            <w:r w:rsidR="004329F6">
              <w:rPr>
                <w:noProof/>
                <w:webHidden/>
              </w:rPr>
              <w:tab/>
            </w:r>
            <w:r w:rsidR="004329F6">
              <w:rPr>
                <w:noProof/>
                <w:webHidden/>
              </w:rPr>
              <w:fldChar w:fldCharType="begin"/>
            </w:r>
            <w:r w:rsidR="004329F6">
              <w:rPr>
                <w:noProof/>
                <w:webHidden/>
              </w:rPr>
              <w:instrText xml:space="preserve"> PAGEREF _Toc471844312 \h </w:instrText>
            </w:r>
            <w:r w:rsidR="004329F6">
              <w:rPr>
                <w:noProof/>
                <w:webHidden/>
              </w:rPr>
            </w:r>
            <w:r w:rsidR="004329F6">
              <w:rPr>
                <w:noProof/>
                <w:webHidden/>
              </w:rPr>
              <w:fldChar w:fldCharType="separate"/>
            </w:r>
            <w:r w:rsidR="00275B24">
              <w:rPr>
                <w:noProof/>
                <w:webHidden/>
              </w:rPr>
              <w:t>55</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13" w:history="1">
            <w:r w:rsidR="004329F6" w:rsidRPr="00790F40">
              <w:rPr>
                <w:rStyle w:val="af3"/>
                <w:noProof/>
              </w:rPr>
              <w:t>3.6.</w:t>
            </w:r>
            <w:r w:rsidR="004329F6">
              <w:rPr>
                <w:rFonts w:eastAsiaTheme="minorEastAsia"/>
                <w:noProof/>
                <w:lang w:eastAsia="ru-RU"/>
              </w:rPr>
              <w:tab/>
            </w:r>
            <w:r w:rsidR="004329F6" w:rsidRPr="00790F40">
              <w:rPr>
                <w:rStyle w:val="af3"/>
                <w:noProof/>
              </w:rPr>
              <w:t>Удовлетворенность параметрами качества услуг и рекомендации</w:t>
            </w:r>
            <w:r w:rsidR="004329F6">
              <w:rPr>
                <w:noProof/>
                <w:webHidden/>
              </w:rPr>
              <w:tab/>
            </w:r>
            <w:r w:rsidR="004329F6">
              <w:rPr>
                <w:noProof/>
                <w:webHidden/>
              </w:rPr>
              <w:fldChar w:fldCharType="begin"/>
            </w:r>
            <w:r w:rsidR="004329F6">
              <w:rPr>
                <w:noProof/>
                <w:webHidden/>
              </w:rPr>
              <w:instrText xml:space="preserve"> PAGEREF _Toc471844313 \h </w:instrText>
            </w:r>
            <w:r w:rsidR="004329F6">
              <w:rPr>
                <w:noProof/>
                <w:webHidden/>
              </w:rPr>
            </w:r>
            <w:r w:rsidR="004329F6">
              <w:rPr>
                <w:noProof/>
                <w:webHidden/>
              </w:rPr>
              <w:fldChar w:fldCharType="separate"/>
            </w:r>
            <w:r w:rsidR="00275B24">
              <w:rPr>
                <w:noProof/>
                <w:webHidden/>
              </w:rPr>
              <w:t>57</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14" w:history="1">
            <w:r w:rsidR="004329F6" w:rsidRPr="00790F40">
              <w:rPr>
                <w:rStyle w:val="af3"/>
                <w:noProof/>
              </w:rPr>
              <w:t>3.7.</w:t>
            </w:r>
            <w:r w:rsidR="004329F6">
              <w:rPr>
                <w:rFonts w:eastAsiaTheme="minorEastAsia"/>
                <w:noProof/>
                <w:lang w:eastAsia="ru-RU"/>
              </w:rPr>
              <w:tab/>
            </w:r>
            <w:r w:rsidR="004329F6" w:rsidRPr="00790F40">
              <w:rPr>
                <w:rStyle w:val="af3"/>
                <w:noProof/>
              </w:rPr>
              <w:t>Комментарии получателей услуг и положительный опыт регионов</w:t>
            </w:r>
            <w:r w:rsidR="004329F6">
              <w:rPr>
                <w:noProof/>
                <w:webHidden/>
              </w:rPr>
              <w:tab/>
            </w:r>
            <w:r w:rsidR="004329F6">
              <w:rPr>
                <w:noProof/>
                <w:webHidden/>
              </w:rPr>
              <w:fldChar w:fldCharType="begin"/>
            </w:r>
            <w:r w:rsidR="004329F6">
              <w:rPr>
                <w:noProof/>
                <w:webHidden/>
              </w:rPr>
              <w:instrText xml:space="preserve"> PAGEREF _Toc471844314 \h </w:instrText>
            </w:r>
            <w:r w:rsidR="004329F6">
              <w:rPr>
                <w:noProof/>
                <w:webHidden/>
              </w:rPr>
            </w:r>
            <w:r w:rsidR="004329F6">
              <w:rPr>
                <w:noProof/>
                <w:webHidden/>
              </w:rPr>
              <w:fldChar w:fldCharType="separate"/>
            </w:r>
            <w:r w:rsidR="00275B24">
              <w:rPr>
                <w:noProof/>
                <w:webHidden/>
              </w:rPr>
              <w:t>59</w:t>
            </w:r>
            <w:r w:rsidR="004329F6">
              <w:rPr>
                <w:noProof/>
                <w:webHidden/>
              </w:rPr>
              <w:fldChar w:fldCharType="end"/>
            </w:r>
          </w:hyperlink>
        </w:p>
        <w:p w:rsidR="004329F6" w:rsidRDefault="00FD112A" w:rsidP="004329F6">
          <w:pPr>
            <w:pStyle w:val="13"/>
            <w:rPr>
              <w:rFonts w:eastAsiaTheme="minorEastAsia" w:cstheme="minorBidi"/>
              <w:lang w:eastAsia="ru-RU"/>
            </w:rPr>
          </w:pPr>
          <w:hyperlink w:anchor="_Toc471844315" w:history="1">
            <w:r w:rsidR="004329F6" w:rsidRPr="00790F40">
              <w:rPr>
                <w:rStyle w:val="af3"/>
              </w:rPr>
              <w:t>4.</w:t>
            </w:r>
            <w:r w:rsidR="004329F6">
              <w:rPr>
                <w:rFonts w:eastAsiaTheme="minorEastAsia" w:cstheme="minorBidi"/>
                <w:lang w:eastAsia="ru-RU"/>
              </w:rPr>
              <w:tab/>
            </w:r>
            <w:r w:rsidR="004329F6" w:rsidRPr="00790F40">
              <w:rPr>
                <w:rStyle w:val="af3"/>
              </w:rPr>
              <w:t>Услуги службы экономических расследований</w:t>
            </w:r>
            <w:r w:rsidR="004329F6">
              <w:rPr>
                <w:webHidden/>
              </w:rPr>
              <w:tab/>
            </w:r>
            <w:r w:rsidR="004329F6">
              <w:rPr>
                <w:webHidden/>
              </w:rPr>
              <w:fldChar w:fldCharType="begin"/>
            </w:r>
            <w:r w:rsidR="004329F6">
              <w:rPr>
                <w:webHidden/>
              </w:rPr>
              <w:instrText xml:space="preserve"> PAGEREF _Toc471844315 \h </w:instrText>
            </w:r>
            <w:r w:rsidR="004329F6">
              <w:rPr>
                <w:webHidden/>
              </w:rPr>
            </w:r>
            <w:r w:rsidR="004329F6">
              <w:rPr>
                <w:webHidden/>
              </w:rPr>
              <w:fldChar w:fldCharType="separate"/>
            </w:r>
            <w:r w:rsidR="00275B24">
              <w:rPr>
                <w:webHidden/>
              </w:rPr>
              <w:t>66</w:t>
            </w:r>
            <w:r w:rsidR="004329F6">
              <w:rPr>
                <w:webHidden/>
              </w:rPr>
              <w:fldChar w:fldCharType="end"/>
            </w:r>
          </w:hyperlink>
        </w:p>
        <w:p w:rsidR="004329F6" w:rsidRDefault="00FD112A" w:rsidP="004329F6">
          <w:pPr>
            <w:pStyle w:val="21"/>
            <w:rPr>
              <w:rFonts w:eastAsiaTheme="minorEastAsia"/>
              <w:noProof/>
              <w:lang w:eastAsia="ru-RU"/>
            </w:rPr>
          </w:pPr>
          <w:hyperlink w:anchor="_Toc471844316" w:history="1">
            <w:r w:rsidR="004329F6" w:rsidRPr="00790F40">
              <w:rPr>
                <w:rStyle w:val="af3"/>
                <w:noProof/>
              </w:rPr>
              <w:t>4.1. Опыт взаимодействия со службой экономических расследований</w:t>
            </w:r>
            <w:r w:rsidR="004329F6">
              <w:rPr>
                <w:noProof/>
                <w:webHidden/>
              </w:rPr>
              <w:tab/>
            </w:r>
            <w:r w:rsidR="004329F6">
              <w:rPr>
                <w:noProof/>
                <w:webHidden/>
              </w:rPr>
              <w:fldChar w:fldCharType="begin"/>
            </w:r>
            <w:r w:rsidR="004329F6">
              <w:rPr>
                <w:noProof/>
                <w:webHidden/>
              </w:rPr>
              <w:instrText xml:space="preserve"> PAGEREF _Toc471844316 \h </w:instrText>
            </w:r>
            <w:r w:rsidR="004329F6">
              <w:rPr>
                <w:noProof/>
                <w:webHidden/>
              </w:rPr>
            </w:r>
            <w:r w:rsidR="004329F6">
              <w:rPr>
                <w:noProof/>
                <w:webHidden/>
              </w:rPr>
              <w:fldChar w:fldCharType="separate"/>
            </w:r>
            <w:r w:rsidR="00275B24">
              <w:rPr>
                <w:noProof/>
                <w:webHidden/>
              </w:rPr>
              <w:t>66</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17" w:history="1">
            <w:r w:rsidR="004329F6" w:rsidRPr="00790F40">
              <w:rPr>
                <w:rStyle w:val="af3"/>
                <w:noProof/>
              </w:rPr>
              <w:t>4.2. Оценка деятельности СЭР</w:t>
            </w:r>
            <w:r w:rsidR="004329F6">
              <w:rPr>
                <w:noProof/>
                <w:webHidden/>
              </w:rPr>
              <w:tab/>
            </w:r>
            <w:r w:rsidR="004329F6">
              <w:rPr>
                <w:noProof/>
                <w:webHidden/>
              </w:rPr>
              <w:fldChar w:fldCharType="begin"/>
            </w:r>
            <w:r w:rsidR="004329F6">
              <w:rPr>
                <w:noProof/>
                <w:webHidden/>
              </w:rPr>
              <w:instrText xml:space="preserve"> PAGEREF _Toc471844317 \h </w:instrText>
            </w:r>
            <w:r w:rsidR="004329F6">
              <w:rPr>
                <w:noProof/>
                <w:webHidden/>
              </w:rPr>
            </w:r>
            <w:r w:rsidR="004329F6">
              <w:rPr>
                <w:noProof/>
                <w:webHidden/>
              </w:rPr>
              <w:fldChar w:fldCharType="separate"/>
            </w:r>
            <w:r w:rsidR="00275B24">
              <w:rPr>
                <w:noProof/>
                <w:webHidden/>
              </w:rPr>
              <w:t>69</w:t>
            </w:r>
            <w:r w:rsidR="004329F6">
              <w:rPr>
                <w:noProof/>
                <w:webHidden/>
              </w:rPr>
              <w:fldChar w:fldCharType="end"/>
            </w:r>
          </w:hyperlink>
        </w:p>
        <w:p w:rsidR="004329F6" w:rsidRDefault="00FD112A" w:rsidP="004329F6">
          <w:pPr>
            <w:pStyle w:val="13"/>
            <w:rPr>
              <w:rFonts w:eastAsiaTheme="minorEastAsia" w:cstheme="minorBidi"/>
              <w:lang w:eastAsia="ru-RU"/>
            </w:rPr>
          </w:pPr>
          <w:hyperlink w:anchor="_Toc471844318" w:history="1">
            <w:r w:rsidR="004329F6" w:rsidRPr="00790F40">
              <w:rPr>
                <w:rStyle w:val="af3"/>
              </w:rPr>
              <w:t>5.</w:t>
            </w:r>
            <w:r w:rsidR="004329F6">
              <w:rPr>
                <w:rFonts w:eastAsiaTheme="minorEastAsia" w:cstheme="minorBidi"/>
                <w:lang w:eastAsia="ru-RU"/>
              </w:rPr>
              <w:tab/>
            </w:r>
            <w:r w:rsidR="004329F6" w:rsidRPr="00790F40">
              <w:rPr>
                <w:rStyle w:val="af3"/>
              </w:rPr>
              <w:t>Мнение сотрудников органов государственных доходов</w:t>
            </w:r>
            <w:r w:rsidR="004329F6">
              <w:rPr>
                <w:webHidden/>
              </w:rPr>
              <w:tab/>
            </w:r>
            <w:r w:rsidR="004329F6">
              <w:rPr>
                <w:webHidden/>
              </w:rPr>
              <w:fldChar w:fldCharType="begin"/>
            </w:r>
            <w:r w:rsidR="004329F6">
              <w:rPr>
                <w:webHidden/>
              </w:rPr>
              <w:instrText xml:space="preserve"> PAGEREF _Toc471844318 \h </w:instrText>
            </w:r>
            <w:r w:rsidR="004329F6">
              <w:rPr>
                <w:webHidden/>
              </w:rPr>
            </w:r>
            <w:r w:rsidR="004329F6">
              <w:rPr>
                <w:webHidden/>
              </w:rPr>
              <w:fldChar w:fldCharType="separate"/>
            </w:r>
            <w:r w:rsidR="00275B24">
              <w:rPr>
                <w:webHidden/>
              </w:rPr>
              <w:t>72</w:t>
            </w:r>
            <w:r w:rsidR="004329F6">
              <w:rPr>
                <w:webHidden/>
              </w:rPr>
              <w:fldChar w:fldCharType="end"/>
            </w:r>
          </w:hyperlink>
        </w:p>
        <w:p w:rsidR="004329F6" w:rsidRDefault="00FD112A" w:rsidP="004329F6">
          <w:pPr>
            <w:pStyle w:val="21"/>
            <w:rPr>
              <w:rFonts w:eastAsiaTheme="minorEastAsia"/>
              <w:noProof/>
              <w:lang w:eastAsia="ru-RU"/>
            </w:rPr>
          </w:pPr>
          <w:hyperlink w:anchor="_Toc471844319" w:history="1">
            <w:r w:rsidR="004329F6" w:rsidRPr="00790F40">
              <w:rPr>
                <w:rStyle w:val="af3"/>
                <w:noProof/>
              </w:rPr>
              <w:t>5.1.</w:t>
            </w:r>
            <w:r w:rsidR="004329F6">
              <w:rPr>
                <w:rFonts w:eastAsiaTheme="minorEastAsia"/>
                <w:noProof/>
                <w:lang w:eastAsia="ru-RU"/>
              </w:rPr>
              <w:tab/>
            </w:r>
            <w:r w:rsidR="004329F6" w:rsidRPr="00790F40">
              <w:rPr>
                <w:rStyle w:val="af3"/>
                <w:noProof/>
              </w:rPr>
              <w:t>Оценка удовлетворенности</w:t>
            </w:r>
            <w:r w:rsidR="004329F6">
              <w:rPr>
                <w:noProof/>
                <w:webHidden/>
              </w:rPr>
              <w:tab/>
            </w:r>
            <w:r w:rsidR="004329F6">
              <w:rPr>
                <w:noProof/>
                <w:webHidden/>
              </w:rPr>
              <w:fldChar w:fldCharType="begin"/>
            </w:r>
            <w:r w:rsidR="004329F6">
              <w:rPr>
                <w:noProof/>
                <w:webHidden/>
              </w:rPr>
              <w:instrText xml:space="preserve"> PAGEREF _Toc471844319 \h </w:instrText>
            </w:r>
            <w:r w:rsidR="004329F6">
              <w:rPr>
                <w:noProof/>
                <w:webHidden/>
              </w:rPr>
            </w:r>
            <w:r w:rsidR="004329F6">
              <w:rPr>
                <w:noProof/>
                <w:webHidden/>
              </w:rPr>
              <w:fldChar w:fldCharType="separate"/>
            </w:r>
            <w:r w:rsidR="00275B24">
              <w:rPr>
                <w:noProof/>
                <w:webHidden/>
              </w:rPr>
              <w:t>72</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20" w:history="1">
            <w:r w:rsidR="004329F6" w:rsidRPr="00790F40">
              <w:rPr>
                <w:rStyle w:val="af3"/>
                <w:noProof/>
              </w:rPr>
              <w:t>5.2.</w:t>
            </w:r>
            <w:r w:rsidR="004329F6">
              <w:rPr>
                <w:rFonts w:eastAsiaTheme="minorEastAsia"/>
                <w:noProof/>
                <w:lang w:eastAsia="ru-RU"/>
              </w:rPr>
              <w:tab/>
            </w:r>
            <w:r w:rsidR="004329F6" w:rsidRPr="00790F40">
              <w:rPr>
                <w:rStyle w:val="af3"/>
                <w:noProof/>
              </w:rPr>
              <w:t>Самооценка уровня профессиональной компетентности</w:t>
            </w:r>
            <w:r w:rsidR="004329F6">
              <w:rPr>
                <w:noProof/>
                <w:webHidden/>
              </w:rPr>
              <w:tab/>
            </w:r>
            <w:r w:rsidR="004329F6">
              <w:rPr>
                <w:noProof/>
                <w:webHidden/>
              </w:rPr>
              <w:fldChar w:fldCharType="begin"/>
            </w:r>
            <w:r w:rsidR="004329F6">
              <w:rPr>
                <w:noProof/>
                <w:webHidden/>
              </w:rPr>
              <w:instrText xml:space="preserve"> PAGEREF _Toc471844320 \h </w:instrText>
            </w:r>
            <w:r w:rsidR="004329F6">
              <w:rPr>
                <w:noProof/>
                <w:webHidden/>
              </w:rPr>
            </w:r>
            <w:r w:rsidR="004329F6">
              <w:rPr>
                <w:noProof/>
                <w:webHidden/>
              </w:rPr>
              <w:fldChar w:fldCharType="separate"/>
            </w:r>
            <w:r w:rsidR="00275B24">
              <w:rPr>
                <w:noProof/>
                <w:webHidden/>
              </w:rPr>
              <w:t>79</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21" w:history="1">
            <w:r w:rsidR="004329F6" w:rsidRPr="00790F40">
              <w:rPr>
                <w:rStyle w:val="af3"/>
                <w:noProof/>
              </w:rPr>
              <w:t>5.3.</w:t>
            </w:r>
            <w:r w:rsidR="004329F6">
              <w:rPr>
                <w:rFonts w:eastAsiaTheme="minorEastAsia"/>
                <w:noProof/>
                <w:lang w:eastAsia="ru-RU"/>
              </w:rPr>
              <w:tab/>
            </w:r>
            <w:r w:rsidR="004329F6" w:rsidRPr="00790F40">
              <w:rPr>
                <w:rStyle w:val="af3"/>
                <w:noProof/>
              </w:rPr>
              <w:t>О качестве государственных услуг</w:t>
            </w:r>
            <w:r w:rsidR="004329F6">
              <w:rPr>
                <w:noProof/>
                <w:webHidden/>
              </w:rPr>
              <w:tab/>
            </w:r>
            <w:r w:rsidR="004329F6">
              <w:rPr>
                <w:noProof/>
                <w:webHidden/>
              </w:rPr>
              <w:fldChar w:fldCharType="begin"/>
            </w:r>
            <w:r w:rsidR="004329F6">
              <w:rPr>
                <w:noProof/>
                <w:webHidden/>
              </w:rPr>
              <w:instrText xml:space="preserve"> PAGEREF _Toc471844321 \h </w:instrText>
            </w:r>
            <w:r w:rsidR="004329F6">
              <w:rPr>
                <w:noProof/>
                <w:webHidden/>
              </w:rPr>
            </w:r>
            <w:r w:rsidR="004329F6">
              <w:rPr>
                <w:noProof/>
                <w:webHidden/>
              </w:rPr>
              <w:fldChar w:fldCharType="separate"/>
            </w:r>
            <w:r w:rsidR="00275B24">
              <w:rPr>
                <w:noProof/>
                <w:webHidden/>
              </w:rPr>
              <w:t>83</w:t>
            </w:r>
            <w:r w:rsidR="004329F6">
              <w:rPr>
                <w:noProof/>
                <w:webHidden/>
              </w:rPr>
              <w:fldChar w:fldCharType="end"/>
            </w:r>
          </w:hyperlink>
        </w:p>
        <w:p w:rsidR="004329F6" w:rsidRDefault="00FD112A" w:rsidP="004329F6">
          <w:pPr>
            <w:pStyle w:val="21"/>
            <w:rPr>
              <w:rFonts w:eastAsiaTheme="minorEastAsia"/>
              <w:noProof/>
              <w:lang w:eastAsia="ru-RU"/>
            </w:rPr>
          </w:pPr>
          <w:hyperlink w:anchor="_Toc471844322" w:history="1">
            <w:r w:rsidR="004329F6" w:rsidRPr="00790F40">
              <w:rPr>
                <w:rStyle w:val="af3"/>
                <w:noProof/>
              </w:rPr>
              <w:t>5.4.</w:t>
            </w:r>
            <w:r w:rsidR="004329F6">
              <w:rPr>
                <w:rFonts w:eastAsiaTheme="minorEastAsia"/>
                <w:noProof/>
                <w:lang w:eastAsia="ru-RU"/>
              </w:rPr>
              <w:tab/>
            </w:r>
            <w:r w:rsidR="004329F6" w:rsidRPr="00790F40">
              <w:rPr>
                <w:rStyle w:val="af3"/>
                <w:noProof/>
              </w:rPr>
              <w:t>Предложения сотрудников государственных доходов</w:t>
            </w:r>
            <w:r w:rsidR="004329F6">
              <w:rPr>
                <w:noProof/>
                <w:webHidden/>
              </w:rPr>
              <w:tab/>
            </w:r>
            <w:r w:rsidR="004329F6">
              <w:rPr>
                <w:noProof/>
                <w:webHidden/>
              </w:rPr>
              <w:fldChar w:fldCharType="begin"/>
            </w:r>
            <w:r w:rsidR="004329F6">
              <w:rPr>
                <w:noProof/>
                <w:webHidden/>
              </w:rPr>
              <w:instrText xml:space="preserve"> PAGEREF _Toc471844322 \h </w:instrText>
            </w:r>
            <w:r w:rsidR="004329F6">
              <w:rPr>
                <w:noProof/>
                <w:webHidden/>
              </w:rPr>
            </w:r>
            <w:r w:rsidR="004329F6">
              <w:rPr>
                <w:noProof/>
                <w:webHidden/>
              </w:rPr>
              <w:fldChar w:fldCharType="separate"/>
            </w:r>
            <w:r w:rsidR="00275B24">
              <w:rPr>
                <w:noProof/>
                <w:webHidden/>
              </w:rPr>
              <w:t>86</w:t>
            </w:r>
            <w:r w:rsidR="004329F6">
              <w:rPr>
                <w:noProof/>
                <w:webHidden/>
              </w:rPr>
              <w:fldChar w:fldCharType="end"/>
            </w:r>
          </w:hyperlink>
        </w:p>
        <w:p w:rsidR="004329F6" w:rsidRDefault="00FD112A" w:rsidP="004329F6">
          <w:pPr>
            <w:pStyle w:val="13"/>
            <w:rPr>
              <w:rFonts w:eastAsiaTheme="minorEastAsia" w:cstheme="minorBidi"/>
              <w:lang w:eastAsia="ru-RU"/>
            </w:rPr>
          </w:pPr>
          <w:hyperlink w:anchor="_Toc471844323" w:history="1">
            <w:r w:rsidR="004329F6" w:rsidRPr="00790F40">
              <w:rPr>
                <w:rStyle w:val="af3"/>
              </w:rPr>
              <w:t>Выводы и рекомендации</w:t>
            </w:r>
            <w:r w:rsidR="004329F6">
              <w:rPr>
                <w:webHidden/>
              </w:rPr>
              <w:tab/>
            </w:r>
            <w:r w:rsidR="004329F6">
              <w:rPr>
                <w:webHidden/>
              </w:rPr>
              <w:fldChar w:fldCharType="begin"/>
            </w:r>
            <w:r w:rsidR="004329F6">
              <w:rPr>
                <w:webHidden/>
              </w:rPr>
              <w:instrText xml:space="preserve"> PAGEREF _Toc471844323 \h </w:instrText>
            </w:r>
            <w:r w:rsidR="004329F6">
              <w:rPr>
                <w:webHidden/>
              </w:rPr>
            </w:r>
            <w:r w:rsidR="004329F6">
              <w:rPr>
                <w:webHidden/>
              </w:rPr>
              <w:fldChar w:fldCharType="separate"/>
            </w:r>
            <w:r w:rsidR="00275B24">
              <w:rPr>
                <w:webHidden/>
              </w:rPr>
              <w:t>88</w:t>
            </w:r>
            <w:r w:rsidR="004329F6">
              <w:rPr>
                <w:webHidden/>
              </w:rPr>
              <w:fldChar w:fldCharType="end"/>
            </w:r>
          </w:hyperlink>
        </w:p>
        <w:p w:rsidR="004329F6" w:rsidRDefault="00FD112A" w:rsidP="004329F6">
          <w:pPr>
            <w:pStyle w:val="13"/>
            <w:rPr>
              <w:rFonts w:eastAsiaTheme="minorEastAsia" w:cstheme="minorBidi"/>
              <w:lang w:eastAsia="ru-RU"/>
            </w:rPr>
          </w:pPr>
          <w:hyperlink w:anchor="_Toc471844324" w:history="1">
            <w:r w:rsidR="004329F6" w:rsidRPr="00790F40">
              <w:rPr>
                <w:rStyle w:val="af3"/>
              </w:rPr>
              <w:t>Приложения</w:t>
            </w:r>
            <w:r w:rsidR="004329F6">
              <w:rPr>
                <w:webHidden/>
              </w:rPr>
              <w:tab/>
            </w:r>
            <w:r w:rsidR="004329F6">
              <w:rPr>
                <w:webHidden/>
              </w:rPr>
              <w:fldChar w:fldCharType="begin"/>
            </w:r>
            <w:r w:rsidR="004329F6">
              <w:rPr>
                <w:webHidden/>
              </w:rPr>
              <w:instrText xml:space="preserve"> PAGEREF _Toc471844324 \h </w:instrText>
            </w:r>
            <w:r w:rsidR="004329F6">
              <w:rPr>
                <w:webHidden/>
              </w:rPr>
            </w:r>
            <w:r w:rsidR="004329F6">
              <w:rPr>
                <w:webHidden/>
              </w:rPr>
              <w:fldChar w:fldCharType="separate"/>
            </w:r>
            <w:r w:rsidR="00275B24">
              <w:rPr>
                <w:webHidden/>
              </w:rPr>
              <w:t>92</w:t>
            </w:r>
            <w:r w:rsidR="004329F6">
              <w:rPr>
                <w:webHidden/>
              </w:rPr>
              <w:fldChar w:fldCharType="end"/>
            </w:r>
          </w:hyperlink>
        </w:p>
        <w:p w:rsidR="00972F29" w:rsidRPr="004329F6" w:rsidRDefault="00972F29" w:rsidP="004329F6">
          <w:pPr>
            <w:spacing w:line="240" w:lineRule="auto"/>
            <w:rPr>
              <w:rFonts w:asciiTheme="majorHAnsi" w:hAnsiTheme="majorHAnsi"/>
            </w:rPr>
          </w:pPr>
          <w:r w:rsidRPr="004329F6">
            <w:rPr>
              <w:rFonts w:asciiTheme="majorHAnsi" w:hAnsiTheme="majorHAnsi"/>
              <w:b/>
              <w:bCs/>
            </w:rPr>
            <w:fldChar w:fldCharType="end"/>
          </w:r>
        </w:p>
      </w:sdtContent>
    </w:sdt>
    <w:p w:rsidR="00A94EF1" w:rsidRDefault="00A94EF1" w:rsidP="004329F6">
      <w:pPr>
        <w:keepNext/>
        <w:keepLines/>
        <w:spacing w:before="240" w:after="0" w:line="240" w:lineRule="auto"/>
        <w:outlineLvl w:val="0"/>
        <w:rPr>
          <w:rFonts w:asciiTheme="majorHAnsi" w:eastAsiaTheme="majorEastAsia" w:hAnsiTheme="majorHAnsi" w:cstheme="majorBidi"/>
          <w:b/>
          <w:color w:val="2E74B5" w:themeColor="accent1" w:themeShade="BF"/>
          <w:sz w:val="32"/>
          <w:szCs w:val="32"/>
        </w:rPr>
      </w:pPr>
    </w:p>
    <w:p w:rsidR="00CF62D2" w:rsidRDefault="00CF62D2">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CF62D2" w:rsidRDefault="00EF6282" w:rsidP="00EF6282">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 w:name="_Toc471844285"/>
      <w:r w:rsidRPr="00356692">
        <w:rPr>
          <w:rFonts w:asciiTheme="majorHAnsi" w:eastAsiaTheme="majorEastAsia" w:hAnsiTheme="majorHAnsi" w:cstheme="majorBidi"/>
          <w:color w:val="2E74B5" w:themeColor="accent1" w:themeShade="BF"/>
          <w:sz w:val="32"/>
          <w:szCs w:val="32"/>
        </w:rPr>
        <w:lastRenderedPageBreak/>
        <w:t>Введение</w:t>
      </w:r>
      <w:bookmarkEnd w:id="1"/>
    </w:p>
    <w:p w:rsidR="000F7E22" w:rsidRDefault="000F7E22" w:rsidP="000F7E22">
      <w:pPr>
        <w:shd w:val="clear" w:color="auto" w:fill="FFFFFF"/>
        <w:spacing w:after="150" w:line="240" w:lineRule="auto"/>
        <w:jc w:val="both"/>
        <w:rPr>
          <w:rFonts w:eastAsia="Times New Roman" w:cs="Arial"/>
          <w:color w:val="222222"/>
          <w:sz w:val="24"/>
          <w:szCs w:val="24"/>
          <w:lang w:eastAsia="ru-RU"/>
        </w:rPr>
      </w:pPr>
      <w:bookmarkStart w:id="2" w:name="_Toc471844286"/>
    </w:p>
    <w:p w:rsidR="005423B6" w:rsidRPr="005423B6" w:rsidRDefault="00970425" w:rsidP="000F7E22">
      <w:pPr>
        <w:shd w:val="clear" w:color="auto" w:fill="FFFFFF"/>
        <w:spacing w:after="150" w:line="240" w:lineRule="auto"/>
        <w:jc w:val="both"/>
        <w:rPr>
          <w:rFonts w:eastAsia="Times New Roman" w:cs="Arial"/>
          <w:color w:val="222222"/>
          <w:sz w:val="24"/>
          <w:szCs w:val="24"/>
          <w:lang w:eastAsia="ru-RU"/>
        </w:rPr>
      </w:pPr>
      <w:r>
        <w:rPr>
          <w:rFonts w:eastAsia="Times New Roman" w:cs="Arial"/>
          <w:color w:val="222222"/>
          <w:sz w:val="24"/>
          <w:szCs w:val="24"/>
          <w:lang w:eastAsia="ru-RU"/>
        </w:rPr>
        <w:t xml:space="preserve">Вот уже </w:t>
      </w:r>
      <w:r w:rsidR="0089228D" w:rsidRPr="004B3A9B">
        <w:rPr>
          <w:rFonts w:eastAsia="Times New Roman" w:cs="Arial"/>
          <w:color w:val="222222"/>
          <w:sz w:val="24"/>
          <w:szCs w:val="24"/>
          <w:lang w:eastAsia="ru-RU"/>
        </w:rPr>
        <w:t>восемь</w:t>
      </w:r>
      <w:r>
        <w:rPr>
          <w:rFonts w:eastAsia="Times New Roman" w:cs="Arial"/>
          <w:color w:val="222222"/>
          <w:sz w:val="24"/>
          <w:szCs w:val="24"/>
          <w:lang w:eastAsia="ru-RU"/>
        </w:rPr>
        <w:t xml:space="preserve"> лет Ассоциация налогоплательщиков Казахстана проводит оценку налоговых и уже </w:t>
      </w:r>
      <w:r w:rsidRPr="00C82041">
        <w:rPr>
          <w:rFonts w:eastAsia="Times New Roman" w:cs="Arial"/>
          <w:color w:val="222222"/>
          <w:sz w:val="24"/>
          <w:szCs w:val="24"/>
          <w:lang w:eastAsia="ru-RU"/>
        </w:rPr>
        <w:t>второй</w:t>
      </w:r>
      <w:r>
        <w:rPr>
          <w:rFonts w:eastAsia="Times New Roman" w:cs="Arial"/>
          <w:color w:val="222222"/>
          <w:sz w:val="24"/>
          <w:szCs w:val="24"/>
          <w:lang w:eastAsia="ru-RU"/>
        </w:rPr>
        <w:t xml:space="preserve"> год – таможенных услуг. </w:t>
      </w:r>
      <w:r w:rsidR="00C35950">
        <w:rPr>
          <w:rFonts w:eastAsia="Times New Roman" w:cs="Arial"/>
          <w:color w:val="222222"/>
          <w:sz w:val="24"/>
          <w:szCs w:val="24"/>
          <w:lang w:eastAsia="ru-RU"/>
        </w:rPr>
        <w:t xml:space="preserve">Эти исследования </w:t>
      </w:r>
      <w:r w:rsidR="0089228D">
        <w:rPr>
          <w:rFonts w:eastAsia="Times New Roman" w:cs="Arial"/>
          <w:color w:val="222222"/>
          <w:sz w:val="24"/>
          <w:szCs w:val="24"/>
          <w:lang w:eastAsia="ru-RU"/>
        </w:rPr>
        <w:t xml:space="preserve">серьезно </w:t>
      </w:r>
      <w:r w:rsidR="00C35950">
        <w:rPr>
          <w:rFonts w:eastAsia="Times New Roman" w:cs="Arial"/>
          <w:color w:val="222222"/>
          <w:sz w:val="24"/>
          <w:szCs w:val="24"/>
          <w:lang w:eastAsia="ru-RU"/>
        </w:rPr>
        <w:t xml:space="preserve">влияют на улучшение службы государственных доходов в ее работе с потребителями. </w:t>
      </w:r>
      <w:r>
        <w:rPr>
          <w:rFonts w:eastAsia="Times New Roman" w:cs="Arial"/>
          <w:color w:val="222222"/>
          <w:sz w:val="24"/>
          <w:szCs w:val="24"/>
          <w:lang w:eastAsia="ru-RU"/>
        </w:rPr>
        <w:t>Что поражает больше всего? То, что</w:t>
      </w:r>
      <w:r w:rsidR="00800E2D">
        <w:rPr>
          <w:rFonts w:eastAsia="Times New Roman" w:cs="Arial"/>
          <w:color w:val="222222"/>
          <w:sz w:val="24"/>
          <w:szCs w:val="24"/>
          <w:lang w:eastAsia="ru-RU"/>
        </w:rPr>
        <w:t>,</w:t>
      </w:r>
      <w:r>
        <w:rPr>
          <w:rFonts w:eastAsia="Times New Roman" w:cs="Arial"/>
          <w:color w:val="222222"/>
          <w:sz w:val="24"/>
          <w:szCs w:val="24"/>
          <w:lang w:eastAsia="ru-RU"/>
        </w:rPr>
        <w:t xml:space="preserve"> </w:t>
      </w:r>
      <w:r w:rsidR="00800E2D">
        <w:rPr>
          <w:rFonts w:eastAsia="Times New Roman" w:cs="Arial"/>
          <w:color w:val="222222"/>
          <w:sz w:val="24"/>
          <w:szCs w:val="24"/>
          <w:lang w:eastAsia="ru-RU"/>
        </w:rPr>
        <w:t xml:space="preserve">как показывают результаты исследования, </w:t>
      </w:r>
      <w:r w:rsidR="00C35950">
        <w:rPr>
          <w:rFonts w:eastAsia="Times New Roman" w:cs="Arial"/>
          <w:color w:val="222222"/>
          <w:sz w:val="24"/>
          <w:szCs w:val="24"/>
          <w:lang w:eastAsia="ru-RU"/>
        </w:rPr>
        <w:t xml:space="preserve">удовлетворенность услугами напрямую зависит от </w:t>
      </w:r>
      <w:r>
        <w:rPr>
          <w:rFonts w:eastAsia="Times New Roman" w:cs="Arial"/>
          <w:color w:val="222222"/>
          <w:sz w:val="24"/>
          <w:szCs w:val="24"/>
          <w:lang w:eastAsia="ru-RU"/>
        </w:rPr>
        <w:t>довери</w:t>
      </w:r>
      <w:r w:rsidR="00C35950">
        <w:rPr>
          <w:rFonts w:eastAsia="Times New Roman" w:cs="Arial"/>
          <w:color w:val="222222"/>
          <w:sz w:val="24"/>
          <w:szCs w:val="24"/>
          <w:lang w:eastAsia="ru-RU"/>
        </w:rPr>
        <w:t>я</w:t>
      </w:r>
      <w:r>
        <w:rPr>
          <w:rFonts w:eastAsia="Times New Roman" w:cs="Arial"/>
          <w:color w:val="222222"/>
          <w:sz w:val="24"/>
          <w:szCs w:val="24"/>
          <w:lang w:eastAsia="ru-RU"/>
        </w:rPr>
        <w:t xml:space="preserve"> к государственному органу</w:t>
      </w:r>
      <w:r w:rsidR="00C35950">
        <w:rPr>
          <w:rFonts w:eastAsia="Times New Roman" w:cs="Arial"/>
          <w:color w:val="222222"/>
          <w:sz w:val="24"/>
          <w:szCs w:val="24"/>
          <w:lang w:eastAsia="ru-RU"/>
        </w:rPr>
        <w:t>.</w:t>
      </w:r>
      <w:r>
        <w:rPr>
          <w:rFonts w:eastAsia="Times New Roman" w:cs="Arial"/>
          <w:color w:val="222222"/>
          <w:sz w:val="24"/>
          <w:szCs w:val="24"/>
          <w:lang w:eastAsia="ru-RU"/>
        </w:rPr>
        <w:t xml:space="preserve"> </w:t>
      </w:r>
      <w:r w:rsidR="00800E2D">
        <w:rPr>
          <w:rFonts w:eastAsia="Times New Roman" w:cs="Arial"/>
          <w:color w:val="222222"/>
          <w:sz w:val="24"/>
          <w:szCs w:val="24"/>
          <w:lang w:eastAsia="ru-RU"/>
        </w:rPr>
        <w:t>Выясняется,</w:t>
      </w:r>
      <w:r>
        <w:rPr>
          <w:rFonts w:eastAsia="Times New Roman" w:cs="Arial"/>
          <w:color w:val="222222"/>
          <w:sz w:val="24"/>
          <w:szCs w:val="24"/>
          <w:lang w:eastAsia="ru-RU"/>
        </w:rPr>
        <w:t xml:space="preserve"> что просто </w:t>
      </w:r>
      <w:r w:rsidR="00C35950">
        <w:rPr>
          <w:rFonts w:eastAsia="Times New Roman" w:cs="Arial"/>
          <w:color w:val="222222"/>
          <w:sz w:val="24"/>
          <w:szCs w:val="24"/>
          <w:lang w:eastAsia="ru-RU"/>
        </w:rPr>
        <w:t xml:space="preserve">модернизации </w:t>
      </w:r>
      <w:r>
        <w:rPr>
          <w:rFonts w:eastAsia="Times New Roman" w:cs="Arial"/>
          <w:color w:val="222222"/>
          <w:sz w:val="24"/>
          <w:szCs w:val="24"/>
          <w:lang w:eastAsia="ru-RU"/>
        </w:rPr>
        <w:t>правовых и технических условий недостаточно</w:t>
      </w:r>
      <w:r w:rsidR="00800E2D">
        <w:rPr>
          <w:rFonts w:eastAsia="Times New Roman" w:cs="Arial"/>
          <w:color w:val="222222"/>
          <w:sz w:val="24"/>
          <w:szCs w:val="24"/>
          <w:lang w:eastAsia="ru-RU"/>
        </w:rPr>
        <w:t xml:space="preserve"> для повышения оценок</w:t>
      </w:r>
      <w:r w:rsidR="00C35950">
        <w:rPr>
          <w:rFonts w:eastAsia="Times New Roman" w:cs="Arial"/>
          <w:color w:val="222222"/>
          <w:sz w:val="24"/>
          <w:szCs w:val="24"/>
          <w:lang w:eastAsia="ru-RU"/>
        </w:rPr>
        <w:t xml:space="preserve">. В тех регионах, где уровень доверия низкий, </w:t>
      </w:r>
      <w:r w:rsidR="00F37B97">
        <w:rPr>
          <w:rFonts w:eastAsia="Times New Roman" w:cs="Arial"/>
          <w:color w:val="222222"/>
          <w:sz w:val="24"/>
          <w:szCs w:val="24"/>
          <w:lang w:eastAsia="ru-RU"/>
        </w:rPr>
        <w:t xml:space="preserve">налогоплательщики показывают минимальные уровни удовлетворенности. </w:t>
      </w:r>
    </w:p>
    <w:p w:rsidR="00DD0358" w:rsidRDefault="00F37B97" w:rsidP="000F7E22">
      <w:pPr>
        <w:shd w:val="clear" w:color="auto" w:fill="FFFFFF"/>
        <w:spacing w:after="150" w:line="240" w:lineRule="auto"/>
        <w:jc w:val="both"/>
        <w:rPr>
          <w:sz w:val="24"/>
          <w:szCs w:val="24"/>
        </w:rPr>
      </w:pPr>
      <w:r w:rsidRPr="001F0BCF">
        <w:rPr>
          <w:sz w:val="24"/>
          <w:szCs w:val="24"/>
        </w:rPr>
        <w:t>Как же обеспечить доверие населения и бизнес-сообщества</w:t>
      </w:r>
      <w:r>
        <w:rPr>
          <w:sz w:val="24"/>
          <w:szCs w:val="24"/>
        </w:rPr>
        <w:t xml:space="preserve"> к органам государственных доходов? </w:t>
      </w:r>
      <w:r w:rsidR="00DD0358" w:rsidRPr="001F0BCF">
        <w:rPr>
          <w:sz w:val="24"/>
          <w:szCs w:val="24"/>
        </w:rPr>
        <w:t xml:space="preserve">Для </w:t>
      </w:r>
      <w:r w:rsidR="00DD0358">
        <w:rPr>
          <w:sz w:val="24"/>
          <w:szCs w:val="24"/>
        </w:rPr>
        <w:t>этого</w:t>
      </w:r>
      <w:r w:rsidR="00DD0358" w:rsidRPr="001F0BCF">
        <w:rPr>
          <w:sz w:val="24"/>
          <w:szCs w:val="24"/>
        </w:rPr>
        <w:t xml:space="preserve"> необходим</w:t>
      </w:r>
      <w:r w:rsidR="00DD0358">
        <w:rPr>
          <w:sz w:val="24"/>
          <w:szCs w:val="24"/>
        </w:rPr>
        <w:t>ы</w:t>
      </w:r>
      <w:r w:rsidR="00DD0358" w:rsidRPr="001F0BCF">
        <w:rPr>
          <w:sz w:val="24"/>
          <w:szCs w:val="24"/>
        </w:rPr>
        <w:t xml:space="preserve"> прозрачность, </w:t>
      </w:r>
      <w:r w:rsidR="00924EED">
        <w:rPr>
          <w:sz w:val="24"/>
          <w:szCs w:val="24"/>
        </w:rPr>
        <w:t>профессионализм</w:t>
      </w:r>
      <w:r w:rsidR="00DD0358" w:rsidRPr="001F0BCF">
        <w:rPr>
          <w:sz w:val="24"/>
          <w:szCs w:val="24"/>
        </w:rPr>
        <w:t xml:space="preserve"> госоргана и эффективная работа</w:t>
      </w:r>
      <w:r w:rsidR="00DD0358">
        <w:rPr>
          <w:sz w:val="24"/>
          <w:szCs w:val="24"/>
        </w:rPr>
        <w:t>. А еще сотрудничество</w:t>
      </w:r>
      <w:r w:rsidR="009504D1">
        <w:rPr>
          <w:sz w:val="24"/>
          <w:szCs w:val="24"/>
        </w:rPr>
        <w:t xml:space="preserve"> и равенство всех перед законом</w:t>
      </w:r>
      <w:r w:rsidR="00DD0358">
        <w:rPr>
          <w:sz w:val="24"/>
          <w:szCs w:val="24"/>
        </w:rPr>
        <w:t>.</w:t>
      </w:r>
    </w:p>
    <w:p w:rsidR="00F37B97" w:rsidRPr="00AC1863" w:rsidRDefault="00F37B97" w:rsidP="000F7E22">
      <w:pPr>
        <w:shd w:val="clear" w:color="auto" w:fill="FFFFFF"/>
        <w:spacing w:after="150" w:line="240" w:lineRule="auto"/>
        <w:jc w:val="both"/>
        <w:rPr>
          <w:sz w:val="24"/>
          <w:szCs w:val="24"/>
        </w:rPr>
      </w:pPr>
      <w:r>
        <w:rPr>
          <w:sz w:val="24"/>
          <w:szCs w:val="24"/>
        </w:rPr>
        <w:t xml:space="preserve">В Королевской службе доходов и налогов Великобритании </w:t>
      </w:r>
      <w:r w:rsidR="00DD0358">
        <w:rPr>
          <w:sz w:val="24"/>
          <w:szCs w:val="24"/>
        </w:rPr>
        <w:t>(</w:t>
      </w:r>
      <w:r w:rsidR="00DD0358">
        <w:rPr>
          <w:sz w:val="24"/>
          <w:szCs w:val="24"/>
          <w:lang w:val="en-US"/>
        </w:rPr>
        <w:t>HMRC</w:t>
      </w:r>
      <w:r w:rsidR="00DD0358" w:rsidRPr="00DD0358">
        <w:rPr>
          <w:sz w:val="24"/>
          <w:szCs w:val="24"/>
        </w:rPr>
        <w:t xml:space="preserve">) </w:t>
      </w:r>
      <w:r w:rsidR="00924EED">
        <w:rPr>
          <w:sz w:val="24"/>
          <w:szCs w:val="24"/>
        </w:rPr>
        <w:t xml:space="preserve">разработан </w:t>
      </w:r>
      <w:r w:rsidR="00AC1863">
        <w:rPr>
          <w:sz w:val="24"/>
          <w:szCs w:val="24"/>
        </w:rPr>
        <w:t xml:space="preserve">документ, который называется «Ваш устав». Там </w:t>
      </w:r>
      <w:r w:rsidR="00924EED">
        <w:rPr>
          <w:sz w:val="24"/>
          <w:szCs w:val="24"/>
        </w:rPr>
        <w:t xml:space="preserve">кратко </w:t>
      </w:r>
      <w:r w:rsidR="00DD0358">
        <w:rPr>
          <w:sz w:val="24"/>
          <w:szCs w:val="24"/>
        </w:rPr>
        <w:t>расписывается</w:t>
      </w:r>
      <w:r w:rsidR="00AC1863">
        <w:rPr>
          <w:sz w:val="24"/>
          <w:szCs w:val="24"/>
        </w:rPr>
        <w:t>, ч</w:t>
      </w:r>
      <w:r w:rsidR="00924EED">
        <w:rPr>
          <w:sz w:val="24"/>
          <w:szCs w:val="24"/>
        </w:rPr>
        <w:t>его</w:t>
      </w:r>
      <w:r w:rsidR="00AC1863">
        <w:rPr>
          <w:sz w:val="24"/>
          <w:szCs w:val="24"/>
        </w:rPr>
        <w:t xml:space="preserve"> каждый потребитель вправе ожидать от этой службы</w:t>
      </w:r>
      <w:r w:rsidR="00DD0358">
        <w:rPr>
          <w:sz w:val="24"/>
          <w:szCs w:val="24"/>
        </w:rPr>
        <w:t>,</w:t>
      </w:r>
      <w:r w:rsidR="00AC1863">
        <w:rPr>
          <w:sz w:val="24"/>
          <w:szCs w:val="24"/>
        </w:rPr>
        <w:t xml:space="preserve"> и что ее работники ожидают от </w:t>
      </w:r>
      <w:r w:rsidR="00DD0358">
        <w:rPr>
          <w:sz w:val="24"/>
          <w:szCs w:val="24"/>
        </w:rPr>
        <w:t xml:space="preserve">налогоплательщика. </w:t>
      </w:r>
      <w:r w:rsidR="00AC1863">
        <w:rPr>
          <w:sz w:val="24"/>
          <w:szCs w:val="24"/>
        </w:rPr>
        <w:t xml:space="preserve">Вот </w:t>
      </w:r>
      <w:r w:rsidR="00DD0358">
        <w:rPr>
          <w:sz w:val="24"/>
          <w:szCs w:val="24"/>
        </w:rPr>
        <w:t xml:space="preserve">на </w:t>
      </w:r>
      <w:r w:rsidR="00AC1863">
        <w:rPr>
          <w:sz w:val="24"/>
          <w:szCs w:val="24"/>
        </w:rPr>
        <w:t xml:space="preserve">что потребитель </w:t>
      </w:r>
      <w:r w:rsidR="00DD0358">
        <w:rPr>
          <w:sz w:val="24"/>
          <w:szCs w:val="24"/>
        </w:rPr>
        <w:t>имеет право рассчитывать</w:t>
      </w:r>
      <w:r w:rsidR="00AC1863">
        <w:rPr>
          <w:sz w:val="24"/>
          <w:szCs w:val="24"/>
        </w:rPr>
        <w:t xml:space="preserve">: </w:t>
      </w:r>
      <w:r w:rsidR="00DD0358">
        <w:rPr>
          <w:sz w:val="24"/>
          <w:szCs w:val="24"/>
        </w:rPr>
        <w:t xml:space="preserve">на </w:t>
      </w:r>
      <w:r w:rsidR="00AC1863">
        <w:rPr>
          <w:sz w:val="24"/>
          <w:szCs w:val="24"/>
        </w:rPr>
        <w:t>уважени</w:t>
      </w:r>
      <w:r w:rsidR="00DD0358">
        <w:rPr>
          <w:sz w:val="24"/>
          <w:szCs w:val="24"/>
        </w:rPr>
        <w:t>е</w:t>
      </w:r>
      <w:r w:rsidR="00AC1863">
        <w:rPr>
          <w:sz w:val="24"/>
          <w:szCs w:val="24"/>
        </w:rPr>
        <w:t xml:space="preserve"> и отношени</w:t>
      </w:r>
      <w:r w:rsidR="00DD0358">
        <w:rPr>
          <w:sz w:val="24"/>
          <w:szCs w:val="24"/>
        </w:rPr>
        <w:t>е</w:t>
      </w:r>
      <w:r w:rsidR="00AC1863">
        <w:rPr>
          <w:sz w:val="24"/>
          <w:szCs w:val="24"/>
        </w:rPr>
        <w:t xml:space="preserve"> как к чест</w:t>
      </w:r>
      <w:r w:rsidR="0089228D">
        <w:rPr>
          <w:sz w:val="24"/>
          <w:szCs w:val="24"/>
        </w:rPr>
        <w:t xml:space="preserve">ному налогоплательщику, помощь персонала </w:t>
      </w:r>
      <w:r w:rsidR="00AC1863">
        <w:rPr>
          <w:sz w:val="24"/>
          <w:szCs w:val="24"/>
        </w:rPr>
        <w:t>и эффективно</w:t>
      </w:r>
      <w:r w:rsidR="00DD0358">
        <w:rPr>
          <w:sz w:val="24"/>
          <w:szCs w:val="24"/>
        </w:rPr>
        <w:t xml:space="preserve">сть </w:t>
      </w:r>
      <w:r w:rsidR="00AC1863">
        <w:rPr>
          <w:sz w:val="24"/>
          <w:szCs w:val="24"/>
        </w:rPr>
        <w:t>услуги, профессионализм и честност</w:t>
      </w:r>
      <w:r w:rsidR="00DD0358">
        <w:rPr>
          <w:sz w:val="24"/>
          <w:szCs w:val="24"/>
        </w:rPr>
        <w:t>ь</w:t>
      </w:r>
      <w:r w:rsidR="00AC1863">
        <w:rPr>
          <w:sz w:val="24"/>
          <w:szCs w:val="24"/>
        </w:rPr>
        <w:t>, защит</w:t>
      </w:r>
      <w:r w:rsidR="00DD0358">
        <w:rPr>
          <w:sz w:val="24"/>
          <w:szCs w:val="24"/>
        </w:rPr>
        <w:t>у</w:t>
      </w:r>
      <w:r w:rsidR="00AC1863">
        <w:rPr>
          <w:sz w:val="24"/>
          <w:szCs w:val="24"/>
        </w:rPr>
        <w:t xml:space="preserve"> информации и уважени</w:t>
      </w:r>
      <w:r w:rsidR="00DD0358">
        <w:rPr>
          <w:sz w:val="24"/>
          <w:szCs w:val="24"/>
        </w:rPr>
        <w:t>е</w:t>
      </w:r>
      <w:r w:rsidR="00AC1863">
        <w:rPr>
          <w:sz w:val="24"/>
          <w:szCs w:val="24"/>
        </w:rPr>
        <w:t xml:space="preserve"> частной жизни, быстр</w:t>
      </w:r>
      <w:r w:rsidR="00DD0358">
        <w:rPr>
          <w:sz w:val="24"/>
          <w:szCs w:val="24"/>
        </w:rPr>
        <w:t>ый</w:t>
      </w:r>
      <w:r w:rsidR="00AC1863">
        <w:rPr>
          <w:sz w:val="24"/>
          <w:szCs w:val="24"/>
        </w:rPr>
        <w:t xml:space="preserve"> и справед</w:t>
      </w:r>
      <w:r w:rsidR="00DD0358">
        <w:rPr>
          <w:sz w:val="24"/>
          <w:szCs w:val="24"/>
        </w:rPr>
        <w:t>ливый</w:t>
      </w:r>
      <w:r w:rsidR="00AC1863">
        <w:rPr>
          <w:sz w:val="24"/>
          <w:szCs w:val="24"/>
        </w:rPr>
        <w:t xml:space="preserve"> разбор жалоб, </w:t>
      </w:r>
      <w:r w:rsidR="00DD0358">
        <w:rPr>
          <w:sz w:val="24"/>
          <w:szCs w:val="24"/>
        </w:rPr>
        <w:t xml:space="preserve">но жесткость при </w:t>
      </w:r>
      <w:r w:rsidR="00AC1863">
        <w:rPr>
          <w:sz w:val="24"/>
          <w:szCs w:val="24"/>
        </w:rPr>
        <w:t>уклон</w:t>
      </w:r>
      <w:r w:rsidR="00DD0358">
        <w:rPr>
          <w:sz w:val="24"/>
          <w:szCs w:val="24"/>
        </w:rPr>
        <w:t xml:space="preserve">ении </w:t>
      </w:r>
      <w:r w:rsidR="0089228D">
        <w:rPr>
          <w:sz w:val="24"/>
          <w:szCs w:val="24"/>
        </w:rPr>
        <w:t xml:space="preserve">от уплаты </w:t>
      </w:r>
      <w:r w:rsidR="00AC1863">
        <w:rPr>
          <w:sz w:val="24"/>
          <w:szCs w:val="24"/>
        </w:rPr>
        <w:t>или наруш</w:t>
      </w:r>
      <w:r w:rsidR="00DD0358">
        <w:rPr>
          <w:sz w:val="24"/>
          <w:szCs w:val="24"/>
        </w:rPr>
        <w:t>ении</w:t>
      </w:r>
      <w:r w:rsidR="00AC1863">
        <w:rPr>
          <w:sz w:val="24"/>
          <w:szCs w:val="24"/>
        </w:rPr>
        <w:t xml:space="preserve"> закон</w:t>
      </w:r>
      <w:r w:rsidR="00DD0358">
        <w:rPr>
          <w:sz w:val="24"/>
          <w:szCs w:val="24"/>
        </w:rPr>
        <w:t>а</w:t>
      </w:r>
      <w:r w:rsidR="00AC1863">
        <w:rPr>
          <w:sz w:val="24"/>
          <w:szCs w:val="24"/>
        </w:rPr>
        <w:t>.</w:t>
      </w:r>
      <w:r w:rsidR="00E21C74">
        <w:rPr>
          <w:sz w:val="24"/>
          <w:szCs w:val="24"/>
        </w:rPr>
        <w:t xml:space="preserve"> А вот что </w:t>
      </w:r>
      <w:r w:rsidR="00DD0358">
        <w:rPr>
          <w:sz w:val="24"/>
          <w:szCs w:val="24"/>
        </w:rPr>
        <w:t xml:space="preserve">служба </w:t>
      </w:r>
      <w:r w:rsidR="00E21C74">
        <w:rPr>
          <w:sz w:val="24"/>
          <w:szCs w:val="24"/>
        </w:rPr>
        <w:t>ожидает от налогоплательщиков: честн</w:t>
      </w:r>
      <w:r w:rsidR="00DD0358">
        <w:rPr>
          <w:sz w:val="24"/>
          <w:szCs w:val="24"/>
        </w:rPr>
        <w:t>ости и</w:t>
      </w:r>
      <w:r w:rsidR="00E21C74">
        <w:rPr>
          <w:sz w:val="24"/>
          <w:szCs w:val="24"/>
        </w:rPr>
        <w:t xml:space="preserve"> уважени</w:t>
      </w:r>
      <w:r w:rsidR="00DD0358">
        <w:rPr>
          <w:sz w:val="24"/>
          <w:szCs w:val="24"/>
        </w:rPr>
        <w:t>я</w:t>
      </w:r>
      <w:r w:rsidR="00E21C74">
        <w:rPr>
          <w:sz w:val="24"/>
          <w:szCs w:val="24"/>
        </w:rPr>
        <w:t xml:space="preserve"> к персоналу, </w:t>
      </w:r>
      <w:r w:rsidR="006F103D">
        <w:rPr>
          <w:sz w:val="24"/>
          <w:szCs w:val="24"/>
        </w:rPr>
        <w:t xml:space="preserve">сообщения о </w:t>
      </w:r>
      <w:r w:rsidR="00800E2D">
        <w:rPr>
          <w:sz w:val="24"/>
          <w:szCs w:val="24"/>
        </w:rPr>
        <w:t xml:space="preserve">возникших </w:t>
      </w:r>
      <w:r w:rsidR="006F103D">
        <w:rPr>
          <w:sz w:val="24"/>
          <w:szCs w:val="24"/>
        </w:rPr>
        <w:t>проблемах</w:t>
      </w:r>
      <w:r w:rsidR="00E21C74">
        <w:rPr>
          <w:sz w:val="24"/>
          <w:szCs w:val="24"/>
        </w:rPr>
        <w:t xml:space="preserve">, </w:t>
      </w:r>
      <w:r w:rsidR="009504D1">
        <w:rPr>
          <w:sz w:val="24"/>
          <w:szCs w:val="24"/>
        </w:rPr>
        <w:t>по</w:t>
      </w:r>
      <w:r w:rsidR="00E21C74">
        <w:rPr>
          <w:sz w:val="24"/>
          <w:szCs w:val="24"/>
        </w:rPr>
        <w:t>д</w:t>
      </w:r>
      <w:r w:rsidR="009504D1">
        <w:rPr>
          <w:sz w:val="24"/>
          <w:szCs w:val="24"/>
        </w:rPr>
        <w:t>д</w:t>
      </w:r>
      <w:r w:rsidR="00E21C74">
        <w:rPr>
          <w:sz w:val="24"/>
          <w:szCs w:val="24"/>
        </w:rPr>
        <w:t>ержа</w:t>
      </w:r>
      <w:r w:rsidR="009504D1">
        <w:rPr>
          <w:sz w:val="24"/>
          <w:szCs w:val="24"/>
        </w:rPr>
        <w:t>ния</w:t>
      </w:r>
      <w:r w:rsidR="00E21C74">
        <w:rPr>
          <w:sz w:val="24"/>
          <w:szCs w:val="24"/>
        </w:rPr>
        <w:t xml:space="preserve"> свои</w:t>
      </w:r>
      <w:r w:rsidR="009504D1">
        <w:rPr>
          <w:sz w:val="24"/>
          <w:szCs w:val="24"/>
        </w:rPr>
        <w:t>х</w:t>
      </w:r>
      <w:r w:rsidR="00E21C74">
        <w:rPr>
          <w:sz w:val="24"/>
          <w:szCs w:val="24"/>
        </w:rPr>
        <w:t xml:space="preserve"> счет</w:t>
      </w:r>
      <w:r w:rsidR="009504D1">
        <w:rPr>
          <w:sz w:val="24"/>
          <w:szCs w:val="24"/>
        </w:rPr>
        <w:t>ов</w:t>
      </w:r>
      <w:r w:rsidR="00E21C74">
        <w:rPr>
          <w:sz w:val="24"/>
          <w:szCs w:val="24"/>
        </w:rPr>
        <w:t xml:space="preserve"> в порядке, своевременно</w:t>
      </w:r>
      <w:r w:rsidR="009504D1">
        <w:rPr>
          <w:sz w:val="24"/>
          <w:szCs w:val="24"/>
        </w:rPr>
        <w:t>го</w:t>
      </w:r>
      <w:r w:rsidR="00E21C74">
        <w:rPr>
          <w:sz w:val="24"/>
          <w:szCs w:val="24"/>
        </w:rPr>
        <w:t xml:space="preserve"> выполн</w:t>
      </w:r>
      <w:r w:rsidR="009504D1">
        <w:rPr>
          <w:sz w:val="24"/>
          <w:szCs w:val="24"/>
        </w:rPr>
        <w:t>ения</w:t>
      </w:r>
      <w:r w:rsidR="00E21C74">
        <w:rPr>
          <w:sz w:val="24"/>
          <w:szCs w:val="24"/>
        </w:rPr>
        <w:t xml:space="preserve"> </w:t>
      </w:r>
      <w:r w:rsidR="0089228D">
        <w:rPr>
          <w:sz w:val="24"/>
          <w:szCs w:val="24"/>
        </w:rPr>
        <w:t xml:space="preserve">налоговых и таможенных </w:t>
      </w:r>
      <w:r w:rsidR="00E21C74">
        <w:rPr>
          <w:sz w:val="24"/>
          <w:szCs w:val="24"/>
        </w:rPr>
        <w:t>обязательств, избега</w:t>
      </w:r>
      <w:r w:rsidR="009504D1">
        <w:rPr>
          <w:sz w:val="24"/>
          <w:szCs w:val="24"/>
        </w:rPr>
        <w:t>ния</w:t>
      </w:r>
      <w:r w:rsidR="00E21C74">
        <w:rPr>
          <w:sz w:val="24"/>
          <w:szCs w:val="24"/>
        </w:rPr>
        <w:t xml:space="preserve"> ошибок. И в конце написано: мы помогаем честным, коих большинство, и затрудняем жизнь обманщикам</w:t>
      </w:r>
      <w:r w:rsidR="00DD0358">
        <w:rPr>
          <w:sz w:val="24"/>
          <w:szCs w:val="24"/>
        </w:rPr>
        <w:t>, которых меньшинство.</w:t>
      </w:r>
    </w:p>
    <w:p w:rsidR="000F7E22" w:rsidRPr="001F0BCF" w:rsidRDefault="009504D1" w:rsidP="000F7E22">
      <w:pPr>
        <w:shd w:val="clear" w:color="auto" w:fill="FFFFFF"/>
        <w:spacing w:after="150" w:line="240" w:lineRule="auto"/>
        <w:jc w:val="both"/>
        <w:rPr>
          <w:sz w:val="24"/>
          <w:szCs w:val="24"/>
        </w:rPr>
      </w:pPr>
      <w:r>
        <w:rPr>
          <w:rFonts w:eastAsia="Times New Roman" w:cs="Arial"/>
          <w:color w:val="222222"/>
          <w:sz w:val="24"/>
          <w:szCs w:val="24"/>
          <w:lang w:eastAsia="ru-RU"/>
        </w:rPr>
        <w:t>Наверное, соблюдение этих простых правил сможет создать доверие, когда каждый потребитель услуги видит уважительное отношение к себе, когда никому не оказываются услуги по знакомству</w:t>
      </w:r>
      <w:r w:rsidR="002D56C8">
        <w:rPr>
          <w:rFonts w:eastAsia="Times New Roman" w:cs="Arial"/>
          <w:color w:val="222222"/>
          <w:sz w:val="24"/>
          <w:szCs w:val="24"/>
          <w:lang w:eastAsia="ru-RU"/>
        </w:rPr>
        <w:t xml:space="preserve"> или з</w:t>
      </w:r>
      <w:r>
        <w:rPr>
          <w:rFonts w:eastAsia="Times New Roman" w:cs="Arial"/>
          <w:color w:val="222222"/>
          <w:sz w:val="24"/>
          <w:szCs w:val="24"/>
          <w:lang w:eastAsia="ru-RU"/>
        </w:rPr>
        <w:t>а вознаграждение</w:t>
      </w:r>
      <w:r w:rsidR="00C82041">
        <w:rPr>
          <w:sz w:val="24"/>
          <w:szCs w:val="24"/>
        </w:rPr>
        <w:t xml:space="preserve">, </w:t>
      </w:r>
      <w:r w:rsidR="006F103D">
        <w:rPr>
          <w:sz w:val="24"/>
          <w:szCs w:val="24"/>
        </w:rPr>
        <w:t>когда профессионализм персонала служит лучшему выполнению обязательств налогоплательщик</w:t>
      </w:r>
      <w:r w:rsidR="002D56C8">
        <w:rPr>
          <w:sz w:val="24"/>
          <w:szCs w:val="24"/>
        </w:rPr>
        <w:t>ом</w:t>
      </w:r>
      <w:r w:rsidR="006F103D">
        <w:rPr>
          <w:sz w:val="24"/>
          <w:szCs w:val="24"/>
        </w:rPr>
        <w:t xml:space="preserve">, а случаи ошибок с обеих сторон становятся редкими недоразумениями. </w:t>
      </w:r>
      <w:r w:rsidR="00800E2D">
        <w:rPr>
          <w:sz w:val="24"/>
          <w:szCs w:val="24"/>
        </w:rPr>
        <w:t xml:space="preserve">Но есть ряд проблем, особенно в таможенной службе, связанный с двойственностью или неясностью вопросов законодательства, что тоже не способствует усилению доверия. </w:t>
      </w:r>
      <w:r w:rsidR="002D56C8">
        <w:rPr>
          <w:sz w:val="24"/>
          <w:szCs w:val="24"/>
        </w:rPr>
        <w:t>М</w:t>
      </w:r>
      <w:r w:rsidR="00800E2D">
        <w:rPr>
          <w:sz w:val="24"/>
          <w:szCs w:val="24"/>
        </w:rPr>
        <w:t xml:space="preserve">ножественность толкования законодательства </w:t>
      </w:r>
      <w:r w:rsidR="00924EED">
        <w:rPr>
          <w:sz w:val="24"/>
          <w:szCs w:val="24"/>
        </w:rPr>
        <w:t xml:space="preserve">и предвзятость </w:t>
      </w:r>
      <w:r w:rsidR="00800E2D">
        <w:rPr>
          <w:sz w:val="24"/>
          <w:szCs w:val="24"/>
        </w:rPr>
        <w:t>явля</w:t>
      </w:r>
      <w:r w:rsidR="00924EED">
        <w:rPr>
          <w:sz w:val="24"/>
          <w:szCs w:val="24"/>
        </w:rPr>
        <w:t>ю</w:t>
      </w:r>
      <w:r w:rsidR="00800E2D">
        <w:rPr>
          <w:sz w:val="24"/>
          <w:szCs w:val="24"/>
        </w:rPr>
        <w:t>тся основ</w:t>
      </w:r>
      <w:r w:rsidR="00924EED">
        <w:rPr>
          <w:sz w:val="24"/>
          <w:szCs w:val="24"/>
        </w:rPr>
        <w:t>ными</w:t>
      </w:r>
      <w:r w:rsidR="00800E2D">
        <w:rPr>
          <w:sz w:val="24"/>
          <w:szCs w:val="24"/>
        </w:rPr>
        <w:t xml:space="preserve"> претензи</w:t>
      </w:r>
      <w:r w:rsidR="00924EED">
        <w:rPr>
          <w:sz w:val="24"/>
          <w:szCs w:val="24"/>
        </w:rPr>
        <w:t>ями</w:t>
      </w:r>
      <w:r w:rsidR="00800E2D">
        <w:rPr>
          <w:sz w:val="24"/>
          <w:szCs w:val="24"/>
        </w:rPr>
        <w:t xml:space="preserve"> </w:t>
      </w:r>
      <w:r w:rsidR="002D56C8">
        <w:rPr>
          <w:sz w:val="24"/>
          <w:szCs w:val="24"/>
        </w:rPr>
        <w:t xml:space="preserve">и </w:t>
      </w:r>
      <w:r w:rsidR="00800E2D">
        <w:rPr>
          <w:sz w:val="24"/>
          <w:szCs w:val="24"/>
        </w:rPr>
        <w:t xml:space="preserve">к службе экономических расследований. </w:t>
      </w:r>
    </w:p>
    <w:p w:rsidR="00800E2D" w:rsidRDefault="00924EED" w:rsidP="000F7E22">
      <w:pPr>
        <w:shd w:val="clear" w:color="auto" w:fill="FFFFFF"/>
        <w:spacing w:after="150" w:line="240" w:lineRule="auto"/>
        <w:jc w:val="both"/>
        <w:rPr>
          <w:sz w:val="24"/>
          <w:szCs w:val="24"/>
        </w:rPr>
      </w:pPr>
      <w:r>
        <w:rPr>
          <w:sz w:val="24"/>
          <w:szCs w:val="24"/>
        </w:rPr>
        <w:t>Этот отчет в какой-то мере может послужить создани</w:t>
      </w:r>
      <w:r w:rsidR="0089228D">
        <w:rPr>
          <w:sz w:val="24"/>
          <w:szCs w:val="24"/>
        </w:rPr>
        <w:t>ю</w:t>
      </w:r>
      <w:r>
        <w:rPr>
          <w:sz w:val="24"/>
          <w:szCs w:val="24"/>
        </w:rPr>
        <w:t xml:space="preserve"> нашего казахстанского варианта соглашения между услугодателями и услугополучателями</w:t>
      </w:r>
      <w:r w:rsidR="0089228D">
        <w:rPr>
          <w:sz w:val="24"/>
          <w:szCs w:val="24"/>
        </w:rPr>
        <w:t xml:space="preserve"> налоговых и таможенных услуг</w:t>
      </w:r>
      <w:r>
        <w:rPr>
          <w:sz w:val="24"/>
          <w:szCs w:val="24"/>
        </w:rPr>
        <w:t>, поскольку в нем о</w:t>
      </w:r>
      <w:r w:rsidR="0089228D">
        <w:rPr>
          <w:sz w:val="24"/>
          <w:szCs w:val="24"/>
        </w:rPr>
        <w:t xml:space="preserve">тражены основные проблемы обеих сторон, касающиеся как эффективности, компетентности, а главное – доверия. </w:t>
      </w:r>
      <w:r w:rsidR="002D56C8">
        <w:rPr>
          <w:sz w:val="24"/>
          <w:szCs w:val="24"/>
        </w:rPr>
        <w:t>У Ассоциации налогоплательщиков Казахстана, как реального выразителя интересов налогоплательщиков, есть все основания выступить инициатором такого соглашения с Комитетом государственных доходов.</w:t>
      </w:r>
    </w:p>
    <w:p w:rsidR="00800E2D" w:rsidRDefault="00800E2D" w:rsidP="000F7E22">
      <w:pPr>
        <w:shd w:val="clear" w:color="auto" w:fill="FFFFFF"/>
        <w:spacing w:after="150" w:line="240" w:lineRule="auto"/>
        <w:jc w:val="both"/>
        <w:rPr>
          <w:sz w:val="24"/>
          <w:szCs w:val="24"/>
        </w:rPr>
      </w:pPr>
    </w:p>
    <w:p w:rsidR="000F7E22" w:rsidRPr="001F0BCF" w:rsidRDefault="002D56C8" w:rsidP="000F7E22">
      <w:pPr>
        <w:shd w:val="clear" w:color="auto" w:fill="FFFFFF"/>
        <w:spacing w:after="150" w:line="240" w:lineRule="auto"/>
        <w:jc w:val="both"/>
        <w:rPr>
          <w:sz w:val="24"/>
          <w:szCs w:val="24"/>
        </w:rPr>
      </w:pPr>
      <w:r>
        <w:rPr>
          <w:sz w:val="24"/>
          <w:szCs w:val="24"/>
        </w:rPr>
        <w:t>Центр исследований Сандж</w:t>
      </w:r>
    </w:p>
    <w:p w:rsidR="000F7E22" w:rsidRDefault="000F7E22">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EF6282" w:rsidRPr="00356692" w:rsidRDefault="00EF6282" w:rsidP="00EF6282">
      <w:pPr>
        <w:keepNext/>
        <w:keepLines/>
        <w:spacing w:before="240" w:after="0"/>
        <w:outlineLvl w:val="0"/>
        <w:rPr>
          <w:rFonts w:asciiTheme="majorHAnsi" w:eastAsiaTheme="majorEastAsia" w:hAnsiTheme="majorHAnsi" w:cstheme="majorBidi"/>
          <w:color w:val="2E74B5" w:themeColor="accent1" w:themeShade="BF"/>
          <w:sz w:val="32"/>
          <w:szCs w:val="32"/>
        </w:rPr>
      </w:pPr>
      <w:r w:rsidRPr="00356692">
        <w:rPr>
          <w:rFonts w:asciiTheme="majorHAnsi" w:eastAsiaTheme="majorEastAsia" w:hAnsiTheme="majorHAnsi" w:cstheme="majorBidi"/>
          <w:color w:val="2E74B5" w:themeColor="accent1" w:themeShade="BF"/>
          <w:sz w:val="32"/>
          <w:szCs w:val="32"/>
        </w:rPr>
        <w:lastRenderedPageBreak/>
        <w:t>Методология исследования</w:t>
      </w:r>
      <w:bookmarkEnd w:id="2"/>
    </w:p>
    <w:p w:rsidR="00EF6282" w:rsidRDefault="00EF6282" w:rsidP="00A94EF1">
      <w:pPr>
        <w:spacing w:before="240"/>
        <w:jc w:val="both"/>
        <w:rPr>
          <w:sz w:val="24"/>
          <w:szCs w:val="24"/>
        </w:rPr>
      </w:pPr>
      <w:r w:rsidRPr="001E76A8">
        <w:rPr>
          <w:sz w:val="24"/>
          <w:szCs w:val="24"/>
        </w:rPr>
        <w:t xml:space="preserve">Целью данного исследования является определение уровня восприятие населением и субъектами бизнеса качества работы органов Комитета государственных доходов РК за </w:t>
      </w:r>
      <w:r>
        <w:rPr>
          <w:sz w:val="24"/>
          <w:szCs w:val="24"/>
        </w:rPr>
        <w:t xml:space="preserve">период </w:t>
      </w:r>
      <w:r w:rsidR="00C61123">
        <w:rPr>
          <w:sz w:val="24"/>
          <w:szCs w:val="24"/>
        </w:rPr>
        <w:t>май</w:t>
      </w:r>
      <w:r w:rsidRPr="001E76A8">
        <w:rPr>
          <w:sz w:val="24"/>
          <w:szCs w:val="24"/>
        </w:rPr>
        <w:t xml:space="preserve"> 2015 года</w:t>
      </w:r>
      <w:r>
        <w:rPr>
          <w:sz w:val="24"/>
          <w:szCs w:val="24"/>
        </w:rPr>
        <w:t xml:space="preserve"> - </w:t>
      </w:r>
      <w:r w:rsidRPr="001E76A8">
        <w:rPr>
          <w:sz w:val="24"/>
          <w:szCs w:val="24"/>
        </w:rPr>
        <w:t>2016 год</w:t>
      </w:r>
      <w:r>
        <w:rPr>
          <w:sz w:val="24"/>
          <w:szCs w:val="24"/>
        </w:rPr>
        <w:t>.</w:t>
      </w:r>
    </w:p>
    <w:p w:rsidR="00EF6282" w:rsidRDefault="00EF6282" w:rsidP="00EF6282">
      <w:pPr>
        <w:jc w:val="both"/>
        <w:rPr>
          <w:sz w:val="24"/>
          <w:szCs w:val="24"/>
        </w:rPr>
      </w:pPr>
      <w:r>
        <w:rPr>
          <w:sz w:val="24"/>
          <w:szCs w:val="24"/>
        </w:rPr>
        <w:t>В рамках социологического исследования стояли следующие задачи:</w:t>
      </w:r>
    </w:p>
    <w:p w:rsidR="00EF6282" w:rsidRPr="00BE14CB" w:rsidRDefault="00EF6282" w:rsidP="00EF6282">
      <w:pPr>
        <w:pStyle w:val="a8"/>
        <w:numPr>
          <w:ilvl w:val="0"/>
          <w:numId w:val="8"/>
        </w:numPr>
        <w:jc w:val="both"/>
        <w:rPr>
          <w:sz w:val="24"/>
          <w:szCs w:val="24"/>
        </w:rPr>
      </w:pPr>
      <w:r w:rsidRPr="00BE14CB">
        <w:rPr>
          <w:sz w:val="24"/>
          <w:szCs w:val="24"/>
        </w:rPr>
        <w:t>Выяснить уровень доверия бизнес-сообщества и населения деятельности органов государственных доходов по налоговому и таможенному направлениям, а также по направлению службы экономических расследований;</w:t>
      </w:r>
    </w:p>
    <w:p w:rsidR="00EF6282" w:rsidRDefault="00EF6282" w:rsidP="00EF6282">
      <w:pPr>
        <w:pStyle w:val="a8"/>
        <w:numPr>
          <w:ilvl w:val="0"/>
          <w:numId w:val="8"/>
        </w:numPr>
        <w:jc w:val="both"/>
        <w:rPr>
          <w:sz w:val="24"/>
          <w:szCs w:val="24"/>
        </w:rPr>
      </w:pPr>
      <w:r w:rsidRPr="00BE14CB">
        <w:rPr>
          <w:sz w:val="24"/>
          <w:szCs w:val="24"/>
        </w:rPr>
        <w:t>Оценить в целом качество услуг</w:t>
      </w:r>
      <w:r>
        <w:rPr>
          <w:sz w:val="24"/>
          <w:szCs w:val="24"/>
        </w:rPr>
        <w:t xml:space="preserve"> государственных доходов и выполнить мониторинг административных барьеров, с которыми сталкиваются услугополучатели;</w:t>
      </w:r>
    </w:p>
    <w:p w:rsidR="00EF6282" w:rsidRDefault="00EF6282" w:rsidP="00EF6282">
      <w:pPr>
        <w:pStyle w:val="a8"/>
        <w:numPr>
          <w:ilvl w:val="0"/>
          <w:numId w:val="8"/>
        </w:numPr>
        <w:jc w:val="both"/>
        <w:rPr>
          <w:sz w:val="24"/>
          <w:szCs w:val="24"/>
        </w:rPr>
      </w:pPr>
      <w:r>
        <w:rPr>
          <w:sz w:val="24"/>
          <w:szCs w:val="24"/>
        </w:rPr>
        <w:t>На основании полученных результатов исследования разработать рекомендации по основным аспектам налогового и таможенного администрирования, а также по направлению оказания государственных услуг.</w:t>
      </w:r>
    </w:p>
    <w:p w:rsidR="00EF6282" w:rsidRDefault="00EF6282" w:rsidP="00EF6282">
      <w:pPr>
        <w:jc w:val="both"/>
        <w:rPr>
          <w:sz w:val="24"/>
          <w:szCs w:val="24"/>
        </w:rPr>
      </w:pPr>
      <w:r>
        <w:rPr>
          <w:sz w:val="24"/>
          <w:szCs w:val="24"/>
        </w:rPr>
        <w:t>В соответствии с техническим заданием было исследовано четырнадцать направлений деятельности органов государственных доходов:</w:t>
      </w:r>
    </w:p>
    <w:p w:rsidR="00EF6282" w:rsidRDefault="00EF6282" w:rsidP="00EF6282">
      <w:pPr>
        <w:pStyle w:val="a8"/>
        <w:numPr>
          <w:ilvl w:val="0"/>
          <w:numId w:val="9"/>
        </w:numPr>
        <w:jc w:val="both"/>
        <w:rPr>
          <w:sz w:val="24"/>
          <w:szCs w:val="24"/>
        </w:rPr>
      </w:pPr>
      <w:r w:rsidRPr="00E43966">
        <w:rPr>
          <w:sz w:val="24"/>
          <w:szCs w:val="24"/>
        </w:rPr>
        <w:t>Получение государственной услуги «Регистрационный учет индивидуальных предпринимателей» (регистрация, изменение регистрационных данных);</w:t>
      </w:r>
    </w:p>
    <w:p w:rsidR="00EF6282" w:rsidRDefault="00EF6282" w:rsidP="00EF6282">
      <w:pPr>
        <w:pStyle w:val="a8"/>
        <w:numPr>
          <w:ilvl w:val="0"/>
          <w:numId w:val="9"/>
        </w:numPr>
        <w:jc w:val="both"/>
        <w:rPr>
          <w:sz w:val="24"/>
          <w:szCs w:val="24"/>
        </w:rPr>
      </w:pPr>
      <w:r>
        <w:rPr>
          <w:sz w:val="24"/>
          <w:szCs w:val="24"/>
        </w:rPr>
        <w:t>Налоговые проверки, в том числе обжалование результатов (апелляции);</w:t>
      </w:r>
    </w:p>
    <w:p w:rsidR="00EF6282" w:rsidRDefault="00EF6282" w:rsidP="00EF6282">
      <w:pPr>
        <w:pStyle w:val="a8"/>
        <w:numPr>
          <w:ilvl w:val="0"/>
          <w:numId w:val="9"/>
        </w:numPr>
        <w:jc w:val="both"/>
        <w:rPr>
          <w:sz w:val="24"/>
          <w:szCs w:val="24"/>
        </w:rPr>
      </w:pPr>
      <w:r>
        <w:rPr>
          <w:sz w:val="24"/>
          <w:szCs w:val="24"/>
        </w:rPr>
        <w:t>Ликвидация юридического лица, прекращение деятельности индивидуального предпринимателя;</w:t>
      </w:r>
    </w:p>
    <w:p w:rsidR="00EF6282" w:rsidRDefault="00EF6282" w:rsidP="00EF6282">
      <w:pPr>
        <w:pStyle w:val="a8"/>
        <w:numPr>
          <w:ilvl w:val="0"/>
          <w:numId w:val="9"/>
        </w:numPr>
        <w:jc w:val="both"/>
        <w:rPr>
          <w:sz w:val="24"/>
          <w:szCs w:val="24"/>
        </w:rPr>
      </w:pPr>
      <w:r>
        <w:rPr>
          <w:sz w:val="24"/>
          <w:szCs w:val="24"/>
        </w:rPr>
        <w:t>Получение государственной услуги «Постановка и снятие с учета контрольно-кассовых машин (ККМ)</w:t>
      </w:r>
      <w:r w:rsidR="000850BE">
        <w:rPr>
          <w:sz w:val="24"/>
          <w:szCs w:val="24"/>
        </w:rPr>
        <w:t>»</w:t>
      </w:r>
      <w:r>
        <w:rPr>
          <w:sz w:val="24"/>
          <w:szCs w:val="24"/>
        </w:rPr>
        <w:t>;</w:t>
      </w:r>
    </w:p>
    <w:p w:rsidR="00EF6282" w:rsidRPr="009C6A04" w:rsidRDefault="00EF6282" w:rsidP="00EF6282">
      <w:pPr>
        <w:pStyle w:val="a8"/>
        <w:numPr>
          <w:ilvl w:val="0"/>
          <w:numId w:val="9"/>
        </w:numPr>
        <w:jc w:val="both"/>
        <w:rPr>
          <w:sz w:val="24"/>
          <w:szCs w:val="24"/>
        </w:rPr>
      </w:pPr>
      <w:r>
        <w:rPr>
          <w:sz w:val="24"/>
          <w:szCs w:val="24"/>
        </w:rPr>
        <w:t xml:space="preserve">Получение государственной услуги «Регистрационный учет по месту нахождения </w:t>
      </w:r>
      <w:r w:rsidRPr="009C6A04">
        <w:rPr>
          <w:sz w:val="24"/>
          <w:szCs w:val="24"/>
        </w:rPr>
        <w:t>объектов</w:t>
      </w:r>
      <w:r w:rsidR="000850BE">
        <w:rPr>
          <w:sz w:val="24"/>
          <w:szCs w:val="24"/>
        </w:rPr>
        <w:t>»</w:t>
      </w:r>
      <w:r w:rsidRPr="009C6A04">
        <w:rPr>
          <w:sz w:val="24"/>
          <w:szCs w:val="24"/>
        </w:rPr>
        <w:t>;</w:t>
      </w:r>
    </w:p>
    <w:p w:rsidR="00EF6282" w:rsidRPr="009C6A04" w:rsidRDefault="00EF6282" w:rsidP="00EF6282">
      <w:pPr>
        <w:pStyle w:val="a8"/>
        <w:numPr>
          <w:ilvl w:val="0"/>
          <w:numId w:val="9"/>
        </w:numPr>
        <w:jc w:val="both"/>
        <w:rPr>
          <w:b/>
          <w:sz w:val="24"/>
          <w:szCs w:val="24"/>
        </w:rPr>
      </w:pPr>
      <w:r w:rsidRPr="009C6A04">
        <w:rPr>
          <w:sz w:val="24"/>
          <w:szCs w:val="24"/>
        </w:rPr>
        <w:t>Обращение в орган государственных доходов для осуществления сверки по начисленным суммам местных налогов (на транспорт, имущество, землю)</w:t>
      </w:r>
      <w:r w:rsidRPr="009C6A04">
        <w:rPr>
          <w:b/>
          <w:sz w:val="24"/>
          <w:szCs w:val="24"/>
        </w:rPr>
        <w:t xml:space="preserve"> </w:t>
      </w:r>
    </w:p>
    <w:p w:rsidR="00EF6282" w:rsidRPr="009C6A04" w:rsidRDefault="00EF6282" w:rsidP="00EF6282">
      <w:pPr>
        <w:pStyle w:val="a8"/>
        <w:numPr>
          <w:ilvl w:val="0"/>
          <w:numId w:val="9"/>
        </w:numPr>
        <w:spacing w:after="0" w:line="240" w:lineRule="auto"/>
        <w:jc w:val="both"/>
        <w:rPr>
          <w:sz w:val="24"/>
          <w:szCs w:val="24"/>
        </w:rPr>
      </w:pPr>
      <w:r w:rsidRPr="009C6A04">
        <w:rPr>
          <w:sz w:val="24"/>
          <w:szCs w:val="24"/>
        </w:rPr>
        <w:t xml:space="preserve">Таможенный контроль (ТК): ТК на границе, ТК авиапассажиров, таможенные проверки; </w:t>
      </w:r>
    </w:p>
    <w:p w:rsidR="00EF6282" w:rsidRPr="009C6A04" w:rsidRDefault="00EF6282" w:rsidP="00EF6282">
      <w:pPr>
        <w:pStyle w:val="a8"/>
        <w:numPr>
          <w:ilvl w:val="0"/>
          <w:numId w:val="9"/>
        </w:numPr>
        <w:spacing w:after="0" w:line="240" w:lineRule="auto"/>
        <w:jc w:val="both"/>
        <w:rPr>
          <w:sz w:val="24"/>
          <w:szCs w:val="24"/>
        </w:rPr>
      </w:pPr>
      <w:r w:rsidRPr="009C6A04">
        <w:rPr>
          <w:sz w:val="24"/>
          <w:szCs w:val="24"/>
        </w:rPr>
        <w:t>Получение государственной услуги «Таможенная очистка товаров»;</w:t>
      </w:r>
    </w:p>
    <w:p w:rsidR="00EF6282" w:rsidRPr="009C6A04" w:rsidRDefault="00EF6282" w:rsidP="00EF6282">
      <w:pPr>
        <w:pStyle w:val="a8"/>
        <w:numPr>
          <w:ilvl w:val="0"/>
          <w:numId w:val="9"/>
        </w:numPr>
        <w:spacing w:after="0" w:line="240" w:lineRule="auto"/>
        <w:jc w:val="both"/>
        <w:rPr>
          <w:sz w:val="24"/>
          <w:szCs w:val="24"/>
        </w:rPr>
      </w:pPr>
      <w:r w:rsidRPr="009C6A04">
        <w:rPr>
          <w:sz w:val="24"/>
          <w:szCs w:val="24"/>
        </w:rPr>
        <w:t>Получение государственной услуги «Выдача акта сверки расчетов по таможенным пошлинам, налогам, таможенным сборам и пеням»;</w:t>
      </w:r>
    </w:p>
    <w:p w:rsidR="00EF6282" w:rsidRPr="009C6A04" w:rsidRDefault="00EF6282" w:rsidP="00EF6282">
      <w:pPr>
        <w:pStyle w:val="a8"/>
        <w:numPr>
          <w:ilvl w:val="0"/>
          <w:numId w:val="9"/>
        </w:numPr>
        <w:spacing w:after="0" w:line="240" w:lineRule="auto"/>
        <w:jc w:val="both"/>
        <w:rPr>
          <w:sz w:val="24"/>
          <w:szCs w:val="24"/>
        </w:rPr>
      </w:pPr>
      <w:r w:rsidRPr="009C6A04">
        <w:rPr>
          <w:sz w:val="24"/>
          <w:szCs w:val="24"/>
        </w:rPr>
        <w:t>Получение государственной услуги «Принятие предварительных решений по классификации товаров»;</w:t>
      </w:r>
    </w:p>
    <w:p w:rsidR="00EF6282" w:rsidRPr="009C6A04" w:rsidRDefault="00EF6282" w:rsidP="00EF6282">
      <w:pPr>
        <w:pStyle w:val="a8"/>
        <w:numPr>
          <w:ilvl w:val="0"/>
          <w:numId w:val="9"/>
        </w:numPr>
        <w:spacing w:after="0" w:line="240" w:lineRule="auto"/>
        <w:jc w:val="both"/>
        <w:rPr>
          <w:sz w:val="24"/>
          <w:szCs w:val="24"/>
        </w:rPr>
      </w:pPr>
      <w:r w:rsidRPr="009C6A04">
        <w:rPr>
          <w:sz w:val="24"/>
          <w:szCs w:val="24"/>
        </w:rPr>
        <w:t>Определение таможенной стоимости товаров.</w:t>
      </w:r>
    </w:p>
    <w:p w:rsidR="00EF6282" w:rsidRPr="009C6A04" w:rsidRDefault="00EF6282" w:rsidP="00EF6282">
      <w:pPr>
        <w:pStyle w:val="a8"/>
        <w:numPr>
          <w:ilvl w:val="0"/>
          <w:numId w:val="9"/>
        </w:numPr>
        <w:tabs>
          <w:tab w:val="left" w:pos="426"/>
          <w:tab w:val="left" w:pos="851"/>
        </w:tabs>
        <w:spacing w:after="0" w:line="240" w:lineRule="auto"/>
        <w:jc w:val="both"/>
        <w:rPr>
          <w:sz w:val="24"/>
          <w:szCs w:val="24"/>
        </w:rPr>
      </w:pPr>
      <w:r w:rsidRPr="009C6A04">
        <w:rPr>
          <w:sz w:val="24"/>
          <w:szCs w:val="24"/>
        </w:rPr>
        <w:t>Прием, регистрация заявлений, сообщений и иной информации об уголовных правонарушениях;</w:t>
      </w:r>
    </w:p>
    <w:p w:rsidR="00EF6282" w:rsidRPr="009C6A04" w:rsidRDefault="00EF6282" w:rsidP="00EF6282">
      <w:pPr>
        <w:pStyle w:val="a8"/>
        <w:numPr>
          <w:ilvl w:val="0"/>
          <w:numId w:val="9"/>
        </w:numPr>
        <w:tabs>
          <w:tab w:val="left" w:pos="426"/>
          <w:tab w:val="left" w:pos="851"/>
        </w:tabs>
        <w:spacing w:after="0" w:line="240" w:lineRule="auto"/>
        <w:jc w:val="both"/>
        <w:rPr>
          <w:sz w:val="24"/>
          <w:szCs w:val="24"/>
        </w:rPr>
      </w:pPr>
      <w:r w:rsidRPr="009C6A04">
        <w:rPr>
          <w:sz w:val="24"/>
          <w:szCs w:val="24"/>
        </w:rPr>
        <w:t>Оценка имиджа службы экономических расследований.</w:t>
      </w:r>
    </w:p>
    <w:p w:rsidR="00EF6282" w:rsidRPr="009C6A04" w:rsidRDefault="00EF6282" w:rsidP="00EF6282">
      <w:pPr>
        <w:pStyle w:val="a8"/>
        <w:numPr>
          <w:ilvl w:val="0"/>
          <w:numId w:val="9"/>
        </w:numPr>
        <w:tabs>
          <w:tab w:val="left" w:pos="426"/>
        </w:tabs>
        <w:spacing w:after="0" w:line="240" w:lineRule="auto"/>
        <w:jc w:val="both"/>
        <w:rPr>
          <w:sz w:val="24"/>
          <w:szCs w:val="24"/>
        </w:rPr>
      </w:pPr>
      <w:r w:rsidRPr="009C6A04">
        <w:rPr>
          <w:sz w:val="24"/>
          <w:szCs w:val="24"/>
        </w:rPr>
        <w:t>Удовлетворенность порядком рассмотрения жалоб на качество оказания государственных услуг.</w:t>
      </w:r>
    </w:p>
    <w:p w:rsidR="00EF6282" w:rsidRPr="00B10C0D" w:rsidRDefault="00EF6282" w:rsidP="00EF6282">
      <w:pPr>
        <w:jc w:val="both"/>
        <w:rPr>
          <w:sz w:val="24"/>
          <w:szCs w:val="24"/>
        </w:rPr>
      </w:pPr>
      <w:r w:rsidRPr="00B10C0D">
        <w:rPr>
          <w:sz w:val="24"/>
          <w:szCs w:val="24"/>
        </w:rPr>
        <w:t>По каждому направлению будут изучены информационный аспект, разъяснение законодательства и коррупционные проявления.</w:t>
      </w:r>
    </w:p>
    <w:p w:rsidR="00EF6282" w:rsidRPr="00B10C0D" w:rsidRDefault="00EF6282" w:rsidP="00EF6282">
      <w:pPr>
        <w:jc w:val="both"/>
        <w:rPr>
          <w:sz w:val="24"/>
          <w:szCs w:val="24"/>
        </w:rPr>
      </w:pPr>
      <w:r w:rsidRPr="00B10C0D">
        <w:rPr>
          <w:sz w:val="24"/>
          <w:szCs w:val="24"/>
        </w:rPr>
        <w:lastRenderedPageBreak/>
        <w:t>Также были рассмотрены такие актуальные вопросы как введение всеобщего декларирования, применение ККМ с ФПД, время, затраченное на подготовку и сдачу налоговой отчетности.</w:t>
      </w:r>
    </w:p>
    <w:p w:rsidR="00EF6282" w:rsidRPr="00B10C0D" w:rsidRDefault="00EF6282" w:rsidP="00EF6282">
      <w:pPr>
        <w:jc w:val="both"/>
        <w:rPr>
          <w:sz w:val="24"/>
          <w:szCs w:val="24"/>
        </w:rPr>
      </w:pPr>
      <w:r w:rsidRPr="00B10C0D">
        <w:rPr>
          <w:sz w:val="24"/>
          <w:szCs w:val="24"/>
        </w:rPr>
        <w:t>Удовлетворенность потребителей была рассчитана двумя способами:</w:t>
      </w:r>
    </w:p>
    <w:p w:rsidR="00EF6282" w:rsidRPr="0071411F" w:rsidRDefault="00EF6282" w:rsidP="00EF6282">
      <w:pPr>
        <w:pStyle w:val="a8"/>
        <w:numPr>
          <w:ilvl w:val="0"/>
          <w:numId w:val="10"/>
        </w:numPr>
        <w:jc w:val="both"/>
        <w:rPr>
          <w:sz w:val="24"/>
          <w:szCs w:val="24"/>
        </w:rPr>
      </w:pPr>
      <w:r w:rsidRPr="0071411F">
        <w:rPr>
          <w:sz w:val="24"/>
          <w:szCs w:val="24"/>
        </w:rPr>
        <w:t>Определение среднего балла по 10-ти балльной шкале, где 10 баллов – высокий уровень удовлетворенности, 1 балл – самый низкий уровень удовлетворенности;</w:t>
      </w:r>
    </w:p>
    <w:p w:rsidR="00EF6282" w:rsidRPr="0071411F" w:rsidRDefault="00EF6282" w:rsidP="00EF6282">
      <w:pPr>
        <w:pStyle w:val="a8"/>
        <w:numPr>
          <w:ilvl w:val="0"/>
          <w:numId w:val="10"/>
        </w:numPr>
        <w:jc w:val="both"/>
        <w:rPr>
          <w:sz w:val="24"/>
          <w:szCs w:val="24"/>
        </w:rPr>
      </w:pPr>
      <w:r w:rsidRPr="0071411F">
        <w:rPr>
          <w:sz w:val="24"/>
          <w:szCs w:val="24"/>
        </w:rPr>
        <w:t>Определение доли респондентов, которые полностью удовлетворены полученной услугой, то есть тех, кто оценил услугу на «8», «9», «10» баллов по 10-ти балльной шкале.</w:t>
      </w:r>
    </w:p>
    <w:p w:rsidR="00EF6282" w:rsidRDefault="00EF6282" w:rsidP="00EF6282">
      <w:pPr>
        <w:jc w:val="both"/>
        <w:rPr>
          <w:sz w:val="24"/>
          <w:szCs w:val="24"/>
        </w:rPr>
      </w:pPr>
      <w:r w:rsidRPr="0071411F">
        <w:rPr>
          <w:sz w:val="24"/>
          <w:szCs w:val="24"/>
        </w:rPr>
        <w:t xml:space="preserve">Использование обоих видов показателей полезно для анализа полученных результатов в зависимости от цели госоргана. Фокусирование на доле оценивших на 8-10 баллов будет ориентировать служащих на достижение отличного обслуживания, а использование просто среднего балла – на оказание услуг в массовом порядке на хорошем уровне. </w:t>
      </w:r>
    </w:p>
    <w:p w:rsidR="00EF6282" w:rsidRDefault="00EF6282" w:rsidP="00EF6282">
      <w:pPr>
        <w:jc w:val="both"/>
        <w:rPr>
          <w:sz w:val="24"/>
          <w:szCs w:val="24"/>
        </w:rPr>
      </w:pPr>
      <w:r>
        <w:rPr>
          <w:sz w:val="24"/>
          <w:szCs w:val="24"/>
        </w:rPr>
        <w:t>Выборка исследова</w:t>
      </w:r>
      <w:r w:rsidR="002A1F09">
        <w:rPr>
          <w:sz w:val="24"/>
          <w:szCs w:val="24"/>
        </w:rPr>
        <w:t>ния составила 7 5</w:t>
      </w:r>
      <w:r w:rsidR="004F1814">
        <w:rPr>
          <w:sz w:val="24"/>
          <w:szCs w:val="24"/>
        </w:rPr>
        <w:t>74</w:t>
      </w:r>
      <w:r w:rsidR="002A1F09">
        <w:rPr>
          <w:sz w:val="24"/>
          <w:szCs w:val="24"/>
        </w:rPr>
        <w:t xml:space="preserve"> респондентов, из них </w:t>
      </w:r>
      <w:r w:rsidR="004F1814">
        <w:rPr>
          <w:sz w:val="24"/>
          <w:szCs w:val="24"/>
        </w:rPr>
        <w:t>3 803</w:t>
      </w:r>
      <w:r w:rsidR="002A1F09">
        <w:rPr>
          <w:sz w:val="24"/>
          <w:szCs w:val="24"/>
        </w:rPr>
        <w:t xml:space="preserve"> получателей налоговых услуг, </w:t>
      </w:r>
      <w:r w:rsidR="004F1814">
        <w:rPr>
          <w:sz w:val="24"/>
          <w:szCs w:val="24"/>
        </w:rPr>
        <w:t>2 778</w:t>
      </w:r>
      <w:r w:rsidR="002A1F09">
        <w:rPr>
          <w:sz w:val="24"/>
          <w:szCs w:val="24"/>
        </w:rPr>
        <w:t xml:space="preserve"> – получателей таможенных услуг и 9</w:t>
      </w:r>
      <w:r w:rsidR="004F1814">
        <w:rPr>
          <w:sz w:val="24"/>
          <w:szCs w:val="24"/>
        </w:rPr>
        <w:t>93</w:t>
      </w:r>
      <w:r w:rsidR="002A1F09">
        <w:rPr>
          <w:sz w:val="24"/>
          <w:szCs w:val="24"/>
        </w:rPr>
        <w:t xml:space="preserve"> услугодателей. Службу экономических расследований оценили респонденты, получившие как налоговые, так и таможенные услуги</w:t>
      </w:r>
      <w:r w:rsidR="004F1814">
        <w:rPr>
          <w:sz w:val="24"/>
          <w:szCs w:val="24"/>
        </w:rPr>
        <w:t xml:space="preserve"> (5030 респондентов)</w:t>
      </w:r>
      <w:r w:rsidR="002A1F09">
        <w:rPr>
          <w:sz w:val="24"/>
          <w:szCs w:val="24"/>
        </w:rPr>
        <w:t>.</w:t>
      </w:r>
    </w:p>
    <w:p w:rsidR="00AC3512" w:rsidRPr="0071411F" w:rsidRDefault="00AC3512" w:rsidP="00AC3512">
      <w:pPr>
        <w:pStyle w:val="a6"/>
        <w:rPr>
          <w:sz w:val="24"/>
          <w:szCs w:val="24"/>
        </w:rPr>
      </w:pPr>
      <w:r>
        <w:t xml:space="preserve">Таблица </w:t>
      </w:r>
      <w:r w:rsidR="00FD112A">
        <w:fldChar w:fldCharType="begin"/>
      </w:r>
      <w:r w:rsidR="00FD112A">
        <w:instrText xml:space="preserve"> SEQ Таблица \* ARABIC </w:instrText>
      </w:r>
      <w:r w:rsidR="00FD112A">
        <w:fldChar w:fldCharType="separate"/>
      </w:r>
      <w:r w:rsidR="005A3FCF">
        <w:rPr>
          <w:noProof/>
        </w:rPr>
        <w:t>1</w:t>
      </w:r>
      <w:r w:rsidR="00FD112A">
        <w:rPr>
          <w:noProof/>
        </w:rPr>
        <w:fldChar w:fldCharType="end"/>
      </w:r>
      <w:r>
        <w:t>. Выборка исследования, количество респондентов</w:t>
      </w:r>
    </w:p>
    <w:tbl>
      <w:tblPr>
        <w:tblW w:w="8647"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565"/>
        <w:gridCol w:w="1129"/>
        <w:gridCol w:w="1134"/>
        <w:gridCol w:w="992"/>
        <w:gridCol w:w="1276"/>
        <w:gridCol w:w="1134"/>
        <w:gridCol w:w="1417"/>
      </w:tblGrid>
      <w:tr w:rsidR="00AC3512" w:rsidRPr="00396DD3" w:rsidTr="002F492C">
        <w:trPr>
          <w:trHeight w:val="586"/>
        </w:trPr>
        <w:tc>
          <w:tcPr>
            <w:tcW w:w="1565" w:type="dxa"/>
            <w:shd w:val="clear" w:color="auto" w:fill="auto"/>
            <w:vAlign w:val="bottom"/>
            <w:hideMark/>
          </w:tcPr>
          <w:p w:rsidR="00AC3512" w:rsidRPr="00396DD3" w:rsidRDefault="00AC3512" w:rsidP="002A1F09">
            <w:pPr>
              <w:spacing w:after="0" w:line="240" w:lineRule="auto"/>
              <w:jc w:val="center"/>
              <w:rPr>
                <w:rFonts w:ascii="Calibri" w:eastAsia="Times New Roman" w:hAnsi="Calibri" w:cs="Times New Roman"/>
                <w:color w:val="000000"/>
                <w:sz w:val="20"/>
                <w:szCs w:val="20"/>
                <w:lang w:eastAsia="ru-RU"/>
              </w:rPr>
            </w:pPr>
            <w:r w:rsidRPr="00396DD3">
              <w:rPr>
                <w:rFonts w:ascii="Calibri" w:eastAsia="Times New Roman" w:hAnsi="Calibri" w:cs="Times New Roman"/>
                <w:color w:val="000000"/>
                <w:sz w:val="20"/>
                <w:szCs w:val="20"/>
                <w:lang w:eastAsia="ru-RU"/>
              </w:rPr>
              <w:t> </w:t>
            </w:r>
          </w:p>
        </w:tc>
        <w:tc>
          <w:tcPr>
            <w:tcW w:w="1129" w:type="dxa"/>
            <w:shd w:val="clear" w:color="auto" w:fill="auto"/>
            <w:vAlign w:val="center"/>
            <w:hideMark/>
          </w:tcPr>
          <w:p w:rsidR="00AC3512" w:rsidRPr="0070687E" w:rsidRDefault="00AC3512" w:rsidP="004E2F5F">
            <w:pPr>
              <w:spacing w:after="0" w:line="240" w:lineRule="auto"/>
              <w:jc w:val="center"/>
              <w:rPr>
                <w:rFonts w:ascii="Calibri" w:eastAsia="Times New Roman" w:hAnsi="Calibri" w:cs="Times New Roman"/>
                <w:color w:val="000000"/>
                <w:sz w:val="16"/>
                <w:szCs w:val="16"/>
                <w:lang w:eastAsia="ru-RU"/>
              </w:rPr>
            </w:pPr>
            <w:r w:rsidRPr="0070687E">
              <w:rPr>
                <w:rFonts w:ascii="Calibri" w:eastAsia="Times New Roman" w:hAnsi="Calibri" w:cs="Times New Roman"/>
                <w:color w:val="000000"/>
                <w:sz w:val="16"/>
                <w:szCs w:val="16"/>
                <w:lang w:eastAsia="ru-RU"/>
              </w:rPr>
              <w:t>Налоговые услуги</w:t>
            </w:r>
          </w:p>
        </w:tc>
        <w:tc>
          <w:tcPr>
            <w:tcW w:w="1134" w:type="dxa"/>
            <w:shd w:val="clear" w:color="auto" w:fill="auto"/>
            <w:vAlign w:val="center"/>
            <w:hideMark/>
          </w:tcPr>
          <w:p w:rsidR="00AC3512" w:rsidRPr="0070687E" w:rsidRDefault="00AC3512" w:rsidP="004E2F5F">
            <w:pPr>
              <w:spacing w:after="0" w:line="240" w:lineRule="auto"/>
              <w:jc w:val="center"/>
              <w:rPr>
                <w:rFonts w:ascii="Calibri" w:eastAsia="Times New Roman" w:hAnsi="Calibri" w:cs="Times New Roman"/>
                <w:color w:val="000000"/>
                <w:sz w:val="16"/>
                <w:szCs w:val="16"/>
                <w:lang w:eastAsia="ru-RU"/>
              </w:rPr>
            </w:pPr>
            <w:r w:rsidRPr="0070687E">
              <w:rPr>
                <w:rFonts w:ascii="Calibri" w:eastAsia="Times New Roman" w:hAnsi="Calibri" w:cs="Times New Roman"/>
                <w:color w:val="000000"/>
                <w:sz w:val="16"/>
                <w:szCs w:val="16"/>
                <w:lang w:eastAsia="ru-RU"/>
              </w:rPr>
              <w:t>Таможенные услуги</w:t>
            </w:r>
          </w:p>
        </w:tc>
        <w:tc>
          <w:tcPr>
            <w:tcW w:w="992" w:type="dxa"/>
            <w:shd w:val="clear" w:color="auto" w:fill="auto"/>
            <w:vAlign w:val="center"/>
          </w:tcPr>
          <w:p w:rsidR="00AC3512" w:rsidRPr="0070687E" w:rsidRDefault="00AC3512" w:rsidP="004E2F5F">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СЭР</w:t>
            </w:r>
          </w:p>
        </w:tc>
        <w:tc>
          <w:tcPr>
            <w:tcW w:w="1276" w:type="dxa"/>
            <w:shd w:val="clear" w:color="auto" w:fill="auto"/>
            <w:vAlign w:val="center"/>
            <w:hideMark/>
          </w:tcPr>
          <w:p w:rsidR="00AC3512" w:rsidRPr="002A1F09" w:rsidRDefault="00AC3512" w:rsidP="005265C7">
            <w:pPr>
              <w:spacing w:after="0" w:line="240" w:lineRule="auto"/>
              <w:jc w:val="center"/>
              <w:rPr>
                <w:rFonts w:ascii="Calibri" w:eastAsia="Times New Roman" w:hAnsi="Calibri" w:cs="Times New Roman"/>
                <w:b/>
                <w:color w:val="000000"/>
                <w:sz w:val="16"/>
                <w:szCs w:val="16"/>
                <w:lang w:eastAsia="ru-RU"/>
              </w:rPr>
            </w:pPr>
            <w:r w:rsidRPr="002A1F09">
              <w:rPr>
                <w:rFonts w:ascii="Calibri" w:eastAsia="Times New Roman" w:hAnsi="Calibri" w:cs="Times New Roman"/>
                <w:b/>
                <w:color w:val="000000"/>
                <w:sz w:val="16"/>
                <w:szCs w:val="16"/>
                <w:lang w:eastAsia="ru-RU"/>
              </w:rPr>
              <w:t> Получатели услуг, всего</w:t>
            </w:r>
          </w:p>
        </w:tc>
        <w:tc>
          <w:tcPr>
            <w:tcW w:w="1134" w:type="dxa"/>
            <w:shd w:val="clear" w:color="auto" w:fill="auto"/>
            <w:vAlign w:val="center"/>
            <w:hideMark/>
          </w:tcPr>
          <w:p w:rsidR="00AC3512" w:rsidRPr="002A1F09" w:rsidRDefault="00AC3512" w:rsidP="002A1F09">
            <w:pPr>
              <w:spacing w:after="0" w:line="240" w:lineRule="auto"/>
              <w:jc w:val="center"/>
              <w:rPr>
                <w:rFonts w:ascii="Calibri" w:eastAsia="Times New Roman" w:hAnsi="Calibri" w:cs="Times New Roman"/>
                <w:b/>
                <w:color w:val="000000"/>
                <w:sz w:val="16"/>
                <w:szCs w:val="16"/>
                <w:lang w:eastAsia="ru-RU"/>
              </w:rPr>
            </w:pPr>
            <w:r w:rsidRPr="002A1F09">
              <w:rPr>
                <w:rFonts w:ascii="Calibri" w:eastAsia="Times New Roman" w:hAnsi="Calibri" w:cs="Times New Roman"/>
                <w:b/>
                <w:color w:val="000000"/>
                <w:sz w:val="16"/>
                <w:szCs w:val="16"/>
                <w:lang w:eastAsia="ru-RU"/>
              </w:rPr>
              <w:t>Поставщики услуг</w:t>
            </w:r>
          </w:p>
        </w:tc>
        <w:tc>
          <w:tcPr>
            <w:tcW w:w="1417" w:type="dxa"/>
            <w:shd w:val="clear" w:color="auto" w:fill="auto"/>
            <w:vAlign w:val="center"/>
            <w:hideMark/>
          </w:tcPr>
          <w:p w:rsidR="00AC3512" w:rsidRPr="0070687E" w:rsidRDefault="00AC3512" w:rsidP="002A1F09">
            <w:pPr>
              <w:spacing w:after="0" w:line="240" w:lineRule="auto"/>
              <w:jc w:val="center"/>
              <w:rPr>
                <w:rFonts w:ascii="Calibri" w:eastAsia="Times New Roman" w:hAnsi="Calibri" w:cs="Times New Roman"/>
                <w:color w:val="000000"/>
                <w:sz w:val="16"/>
                <w:szCs w:val="16"/>
                <w:lang w:eastAsia="ru-RU"/>
              </w:rPr>
            </w:pPr>
            <w:r w:rsidRPr="0070687E">
              <w:rPr>
                <w:rFonts w:ascii="Calibri" w:eastAsia="Times New Roman" w:hAnsi="Calibri" w:cs="Times New Roman"/>
                <w:color w:val="000000"/>
                <w:sz w:val="16"/>
                <w:szCs w:val="16"/>
                <w:lang w:eastAsia="ru-RU"/>
              </w:rPr>
              <w:t>Всего респондентов</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Астана</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270</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182</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349</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452</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58</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510</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Алматы</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295</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184</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387</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479</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54</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533</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Акмолинская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209</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143</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206</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352</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49</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401</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Актюбинская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205</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92</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290</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297</w:t>
            </w:r>
          </w:p>
        </w:tc>
        <w:tc>
          <w:tcPr>
            <w:tcW w:w="1134" w:type="dxa"/>
            <w:shd w:val="clear" w:color="auto" w:fill="auto"/>
            <w:vAlign w:val="center"/>
            <w:hideMark/>
          </w:tcPr>
          <w:p w:rsidR="00AC3512" w:rsidRPr="002A1F09" w:rsidRDefault="004F1814" w:rsidP="00AC3512">
            <w:pPr>
              <w:spacing w:after="0" w:line="240" w:lineRule="auto"/>
              <w:jc w:val="center"/>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64</w:t>
            </w:r>
          </w:p>
        </w:tc>
        <w:tc>
          <w:tcPr>
            <w:tcW w:w="1417" w:type="dxa"/>
            <w:shd w:val="clear" w:color="auto" w:fill="auto"/>
            <w:vAlign w:val="center"/>
            <w:hideMark/>
          </w:tcPr>
          <w:p w:rsidR="00AC3512" w:rsidRPr="0070687E" w:rsidRDefault="00AC3512" w:rsidP="004F1814">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3</w:t>
            </w:r>
            <w:r w:rsidR="004F1814">
              <w:rPr>
                <w:rFonts w:ascii="Calibri" w:eastAsia="Times New Roman" w:hAnsi="Calibri" w:cs="Times New Roman"/>
                <w:color w:val="000000"/>
                <w:sz w:val="18"/>
                <w:szCs w:val="18"/>
                <w:lang w:eastAsia="ru-RU"/>
              </w:rPr>
              <w:t>61</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Алматинская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220</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279</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441</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499</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67</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566</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Атырауская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192</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177</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337</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369</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59</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428</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Восточно-Казахстанская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273</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170</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385</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443</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94</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537</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Жамбылская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223</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148</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357</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371</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58</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429</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Западно-Казахстанская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221</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160</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202</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381</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58</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439</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Карагандинская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270</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155</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301</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425</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58</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483</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Костанайская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246</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168</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388</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414</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53</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467</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Кызылординская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227</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141</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193</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368</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55</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423</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Мангистауская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215</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310</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422</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525</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71</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596</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Павлодарская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220</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155</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166</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375</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58</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433</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Северо-Казахстанская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220</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93</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192</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313</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50</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363</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Южно-Казахстанская</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297</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221</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414</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518</w:t>
            </w:r>
          </w:p>
        </w:tc>
        <w:tc>
          <w:tcPr>
            <w:tcW w:w="1134"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87</w:t>
            </w:r>
          </w:p>
        </w:tc>
        <w:tc>
          <w:tcPr>
            <w:tcW w:w="1417"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605</w:t>
            </w:r>
          </w:p>
        </w:tc>
      </w:tr>
      <w:tr w:rsidR="00AC3512" w:rsidRPr="00396DD3" w:rsidTr="002F492C">
        <w:trPr>
          <w:trHeight w:val="261"/>
        </w:trPr>
        <w:tc>
          <w:tcPr>
            <w:tcW w:w="1565" w:type="dxa"/>
            <w:shd w:val="clear" w:color="auto" w:fill="auto"/>
            <w:hideMark/>
          </w:tcPr>
          <w:p w:rsidR="00AC3512" w:rsidRPr="0070687E" w:rsidRDefault="00AC3512" w:rsidP="00AC3512">
            <w:pPr>
              <w:spacing w:after="0" w:line="240" w:lineRule="auto"/>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Всего</w:t>
            </w:r>
          </w:p>
        </w:tc>
        <w:tc>
          <w:tcPr>
            <w:tcW w:w="1129"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3803</w:t>
            </w:r>
          </w:p>
        </w:tc>
        <w:tc>
          <w:tcPr>
            <w:tcW w:w="1134" w:type="dxa"/>
            <w:shd w:val="clear" w:color="auto" w:fill="auto"/>
            <w:vAlign w:val="center"/>
            <w:hideMark/>
          </w:tcPr>
          <w:p w:rsidR="00AC3512" w:rsidRPr="0070687E" w:rsidRDefault="00AC3512" w:rsidP="00AC3512">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2778</w:t>
            </w:r>
          </w:p>
        </w:tc>
        <w:tc>
          <w:tcPr>
            <w:tcW w:w="992" w:type="dxa"/>
            <w:shd w:val="clear" w:color="auto" w:fill="auto"/>
            <w:vAlign w:val="center"/>
            <w:hideMark/>
          </w:tcPr>
          <w:p w:rsidR="00AC3512" w:rsidRPr="00AC3512" w:rsidRDefault="00AC3512" w:rsidP="00AC3512">
            <w:pPr>
              <w:spacing w:after="0"/>
              <w:jc w:val="center"/>
              <w:rPr>
                <w:rFonts w:cs="Arial"/>
                <w:color w:val="000000"/>
                <w:sz w:val="18"/>
                <w:szCs w:val="18"/>
              </w:rPr>
            </w:pPr>
            <w:r w:rsidRPr="00AC3512">
              <w:rPr>
                <w:rFonts w:cs="Arial"/>
                <w:color w:val="000000"/>
                <w:sz w:val="18"/>
                <w:szCs w:val="18"/>
              </w:rPr>
              <w:t>5030</w:t>
            </w:r>
          </w:p>
        </w:tc>
        <w:tc>
          <w:tcPr>
            <w:tcW w:w="1276" w:type="dxa"/>
            <w:shd w:val="clear" w:color="auto" w:fill="auto"/>
            <w:vAlign w:val="center"/>
            <w:hideMark/>
          </w:tcPr>
          <w:p w:rsidR="00AC3512" w:rsidRPr="002A1F09" w:rsidRDefault="00AC3512" w:rsidP="00AC3512">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6581</w:t>
            </w:r>
          </w:p>
        </w:tc>
        <w:tc>
          <w:tcPr>
            <w:tcW w:w="1134" w:type="dxa"/>
            <w:shd w:val="clear" w:color="auto" w:fill="auto"/>
            <w:vAlign w:val="center"/>
            <w:hideMark/>
          </w:tcPr>
          <w:p w:rsidR="00AC3512" w:rsidRPr="002A1F09" w:rsidRDefault="00AC3512" w:rsidP="004F1814">
            <w:pPr>
              <w:spacing w:after="0" w:line="240" w:lineRule="auto"/>
              <w:jc w:val="center"/>
              <w:rPr>
                <w:rFonts w:ascii="Calibri" w:eastAsia="Times New Roman" w:hAnsi="Calibri" w:cs="Times New Roman"/>
                <w:b/>
                <w:color w:val="000000"/>
                <w:sz w:val="18"/>
                <w:szCs w:val="18"/>
                <w:lang w:eastAsia="ru-RU"/>
              </w:rPr>
            </w:pPr>
            <w:r w:rsidRPr="002A1F09">
              <w:rPr>
                <w:rFonts w:ascii="Calibri" w:eastAsia="Times New Roman" w:hAnsi="Calibri" w:cs="Times New Roman"/>
                <w:b/>
                <w:color w:val="000000"/>
                <w:sz w:val="18"/>
                <w:szCs w:val="18"/>
                <w:lang w:eastAsia="ru-RU"/>
              </w:rPr>
              <w:t>9</w:t>
            </w:r>
            <w:r w:rsidR="004F1814">
              <w:rPr>
                <w:rFonts w:ascii="Calibri" w:eastAsia="Times New Roman" w:hAnsi="Calibri" w:cs="Times New Roman"/>
                <w:b/>
                <w:color w:val="000000"/>
                <w:sz w:val="18"/>
                <w:szCs w:val="18"/>
                <w:lang w:eastAsia="ru-RU"/>
              </w:rPr>
              <w:t>93</w:t>
            </w:r>
          </w:p>
        </w:tc>
        <w:tc>
          <w:tcPr>
            <w:tcW w:w="1417" w:type="dxa"/>
            <w:shd w:val="clear" w:color="auto" w:fill="auto"/>
            <w:vAlign w:val="center"/>
            <w:hideMark/>
          </w:tcPr>
          <w:p w:rsidR="00AC3512" w:rsidRPr="0070687E" w:rsidRDefault="00AC3512" w:rsidP="004F1814">
            <w:pPr>
              <w:spacing w:after="0" w:line="240" w:lineRule="auto"/>
              <w:jc w:val="center"/>
              <w:rPr>
                <w:rFonts w:ascii="Calibri" w:eastAsia="Times New Roman" w:hAnsi="Calibri" w:cs="Times New Roman"/>
                <w:color w:val="000000"/>
                <w:sz w:val="18"/>
                <w:szCs w:val="18"/>
                <w:lang w:eastAsia="ru-RU"/>
              </w:rPr>
            </w:pPr>
            <w:r w:rsidRPr="0070687E">
              <w:rPr>
                <w:rFonts w:ascii="Calibri" w:eastAsia="Times New Roman" w:hAnsi="Calibri" w:cs="Times New Roman"/>
                <w:color w:val="000000"/>
                <w:sz w:val="18"/>
                <w:szCs w:val="18"/>
                <w:lang w:eastAsia="ru-RU"/>
              </w:rPr>
              <w:t>75</w:t>
            </w:r>
            <w:r w:rsidR="004F1814">
              <w:rPr>
                <w:rFonts w:ascii="Calibri" w:eastAsia="Times New Roman" w:hAnsi="Calibri" w:cs="Times New Roman"/>
                <w:color w:val="000000"/>
                <w:sz w:val="18"/>
                <w:szCs w:val="18"/>
                <w:lang w:eastAsia="ru-RU"/>
              </w:rPr>
              <w:t>74</w:t>
            </w:r>
          </w:p>
        </w:tc>
      </w:tr>
    </w:tbl>
    <w:p w:rsidR="00847F26" w:rsidRDefault="00847F26" w:rsidP="00847F26">
      <w:bookmarkStart w:id="3" w:name="_Toc471844287"/>
      <w:r>
        <w:br w:type="page"/>
      </w:r>
    </w:p>
    <w:p w:rsidR="00F02CA1" w:rsidRPr="00356692" w:rsidRDefault="00F02CA1" w:rsidP="00F02CA1">
      <w:pPr>
        <w:keepNext/>
        <w:keepLines/>
        <w:numPr>
          <w:ilvl w:val="0"/>
          <w:numId w:val="3"/>
        </w:numPr>
        <w:spacing w:before="240" w:after="0"/>
        <w:outlineLvl w:val="0"/>
        <w:rPr>
          <w:rFonts w:asciiTheme="majorHAnsi" w:eastAsiaTheme="majorEastAsia" w:hAnsiTheme="majorHAnsi" w:cstheme="majorBidi"/>
          <w:color w:val="2E74B5" w:themeColor="accent1" w:themeShade="BF"/>
          <w:sz w:val="32"/>
          <w:szCs w:val="32"/>
        </w:rPr>
      </w:pPr>
      <w:r w:rsidRPr="00356692">
        <w:rPr>
          <w:rFonts w:asciiTheme="majorHAnsi" w:eastAsiaTheme="majorEastAsia" w:hAnsiTheme="majorHAnsi" w:cstheme="majorBidi"/>
          <w:color w:val="2E74B5" w:themeColor="accent1" w:themeShade="BF"/>
          <w:sz w:val="32"/>
          <w:szCs w:val="32"/>
        </w:rPr>
        <w:lastRenderedPageBreak/>
        <w:t>Рейтинг удовлетворенности услугами Комитета государственных доходов Республики Казахстан</w:t>
      </w:r>
      <w:bookmarkEnd w:id="3"/>
    </w:p>
    <w:p w:rsidR="00F02CA1" w:rsidRPr="00F02CA1" w:rsidRDefault="00F02CA1" w:rsidP="00F02CA1">
      <w:pPr>
        <w:rPr>
          <w:sz w:val="24"/>
          <w:szCs w:val="24"/>
        </w:rPr>
      </w:pPr>
    </w:p>
    <w:p w:rsidR="00F02CA1" w:rsidRPr="00F02CA1" w:rsidRDefault="00F02CA1" w:rsidP="00B44F50">
      <w:pPr>
        <w:pStyle w:val="2"/>
        <w:numPr>
          <w:ilvl w:val="1"/>
          <w:numId w:val="3"/>
        </w:numPr>
      </w:pPr>
      <w:bookmarkStart w:id="4" w:name="_Toc471844288"/>
      <w:r w:rsidRPr="00F02CA1">
        <w:t>Общий рейтинг удовлетворенности услугами</w:t>
      </w:r>
      <w:bookmarkEnd w:id="4"/>
      <w:r w:rsidRPr="00F02CA1">
        <w:t xml:space="preserve"> </w:t>
      </w:r>
    </w:p>
    <w:p w:rsidR="00F02CA1" w:rsidRPr="00F02CA1" w:rsidRDefault="00F02CA1" w:rsidP="001E1195">
      <w:pPr>
        <w:spacing w:line="240" w:lineRule="auto"/>
        <w:jc w:val="both"/>
        <w:rPr>
          <w:sz w:val="24"/>
          <w:szCs w:val="24"/>
        </w:rPr>
      </w:pPr>
      <w:r w:rsidRPr="00F02CA1">
        <w:rPr>
          <w:sz w:val="24"/>
          <w:szCs w:val="24"/>
        </w:rPr>
        <w:t>В среднем удовлетворенность услугами</w:t>
      </w:r>
      <w:r w:rsidR="004B6FE1">
        <w:rPr>
          <w:sz w:val="24"/>
          <w:szCs w:val="24"/>
        </w:rPr>
        <w:t xml:space="preserve"> органов государственных доходов</w:t>
      </w:r>
      <w:r w:rsidRPr="00F02CA1">
        <w:rPr>
          <w:sz w:val="24"/>
          <w:szCs w:val="24"/>
        </w:rPr>
        <w:t xml:space="preserve"> составила 8,</w:t>
      </w:r>
      <w:r w:rsidR="0058360E">
        <w:rPr>
          <w:sz w:val="24"/>
          <w:szCs w:val="24"/>
        </w:rPr>
        <w:t>2</w:t>
      </w:r>
      <w:r w:rsidRPr="00F02CA1">
        <w:rPr>
          <w:sz w:val="24"/>
          <w:szCs w:val="24"/>
        </w:rPr>
        <w:t xml:space="preserve"> балла. Доля удовлетворенных услуг</w:t>
      </w:r>
      <w:r w:rsidR="004B6FE1">
        <w:rPr>
          <w:sz w:val="24"/>
          <w:szCs w:val="24"/>
        </w:rPr>
        <w:t>ами</w:t>
      </w:r>
      <w:r w:rsidRPr="00F02CA1">
        <w:rPr>
          <w:sz w:val="24"/>
          <w:szCs w:val="24"/>
        </w:rPr>
        <w:t xml:space="preserve"> составила </w:t>
      </w:r>
      <w:r w:rsidR="00DB0738" w:rsidRPr="00DB0738">
        <w:rPr>
          <w:sz w:val="24"/>
          <w:szCs w:val="24"/>
        </w:rPr>
        <w:t>71,5</w:t>
      </w:r>
      <w:r w:rsidRPr="00DB0738">
        <w:rPr>
          <w:sz w:val="24"/>
          <w:szCs w:val="24"/>
        </w:rPr>
        <w:t>.%</w:t>
      </w:r>
      <w:r w:rsidRPr="00F02CA1">
        <w:rPr>
          <w:sz w:val="24"/>
          <w:szCs w:val="24"/>
          <w:vertAlign w:val="superscript"/>
        </w:rPr>
        <w:footnoteReference w:id="1"/>
      </w:r>
      <w:r w:rsidRPr="00F02CA1">
        <w:rPr>
          <w:sz w:val="24"/>
          <w:szCs w:val="24"/>
        </w:rPr>
        <w:t>.</w:t>
      </w:r>
    </w:p>
    <w:p w:rsidR="00F02CA1" w:rsidRPr="00F02CA1" w:rsidRDefault="004B6FE1" w:rsidP="001E1195">
      <w:pPr>
        <w:spacing w:line="240" w:lineRule="auto"/>
        <w:jc w:val="both"/>
        <w:rPr>
          <w:sz w:val="24"/>
          <w:szCs w:val="24"/>
        </w:rPr>
      </w:pPr>
      <w:r>
        <w:rPr>
          <w:sz w:val="24"/>
          <w:szCs w:val="24"/>
        </w:rPr>
        <w:t>Достаточно высокий уровень удовлетворенности отмечается как</w:t>
      </w:r>
      <w:r w:rsidR="00F02CA1" w:rsidRPr="00F02CA1">
        <w:rPr>
          <w:sz w:val="24"/>
          <w:szCs w:val="24"/>
        </w:rPr>
        <w:t xml:space="preserve"> услугами налоговых органов – 8,8 баллов (</w:t>
      </w:r>
      <w:r w:rsidR="00DB0738">
        <w:rPr>
          <w:sz w:val="24"/>
          <w:szCs w:val="24"/>
        </w:rPr>
        <w:t>80,6</w:t>
      </w:r>
      <w:r w:rsidR="00F02CA1" w:rsidRPr="00F02CA1">
        <w:rPr>
          <w:sz w:val="24"/>
          <w:szCs w:val="24"/>
        </w:rPr>
        <w:t>%)</w:t>
      </w:r>
      <w:r>
        <w:rPr>
          <w:sz w:val="24"/>
          <w:szCs w:val="24"/>
        </w:rPr>
        <w:t>, так и</w:t>
      </w:r>
      <w:r w:rsidR="00F02CA1" w:rsidRPr="00F02CA1">
        <w:rPr>
          <w:sz w:val="24"/>
          <w:szCs w:val="24"/>
        </w:rPr>
        <w:t xml:space="preserve"> таможенными услугами </w:t>
      </w:r>
      <w:r>
        <w:rPr>
          <w:sz w:val="24"/>
          <w:szCs w:val="24"/>
        </w:rPr>
        <w:t xml:space="preserve">– </w:t>
      </w:r>
      <w:r w:rsidR="00F02CA1" w:rsidRPr="00F02CA1">
        <w:rPr>
          <w:sz w:val="24"/>
          <w:szCs w:val="24"/>
        </w:rPr>
        <w:t>8,2 балла (</w:t>
      </w:r>
      <w:r w:rsidR="00DB0738">
        <w:rPr>
          <w:sz w:val="24"/>
          <w:szCs w:val="24"/>
        </w:rPr>
        <w:t>73,6</w:t>
      </w:r>
      <w:r w:rsidR="00F02CA1" w:rsidRPr="00F02CA1">
        <w:rPr>
          <w:sz w:val="24"/>
          <w:szCs w:val="24"/>
        </w:rPr>
        <w:t xml:space="preserve">%). На уровне </w:t>
      </w:r>
      <w:r w:rsidR="0058360E">
        <w:rPr>
          <w:sz w:val="24"/>
          <w:szCs w:val="24"/>
        </w:rPr>
        <w:t>7,6</w:t>
      </w:r>
      <w:r w:rsidR="00F02CA1" w:rsidRPr="00F02CA1">
        <w:rPr>
          <w:sz w:val="24"/>
          <w:szCs w:val="24"/>
        </w:rPr>
        <w:t xml:space="preserve"> баллов (</w:t>
      </w:r>
      <w:r w:rsidR="00DB0738">
        <w:rPr>
          <w:sz w:val="24"/>
          <w:szCs w:val="24"/>
        </w:rPr>
        <w:t>60,2</w:t>
      </w:r>
      <w:r w:rsidR="00F02CA1" w:rsidRPr="00F02CA1">
        <w:rPr>
          <w:sz w:val="24"/>
          <w:szCs w:val="24"/>
        </w:rPr>
        <w:t>%) удовлетворенность услугами службы экономических расследований.</w:t>
      </w:r>
    </w:p>
    <w:p w:rsidR="00F02CA1" w:rsidRDefault="00F02CA1" w:rsidP="00F02CA1">
      <w:pPr>
        <w:spacing w:after="200" w:line="240" w:lineRule="auto"/>
        <w:rPr>
          <w:i/>
          <w:iCs/>
          <w:color w:val="44546A" w:themeColor="text2"/>
          <w:sz w:val="18"/>
          <w:szCs w:val="18"/>
        </w:rPr>
      </w:pPr>
      <w:r w:rsidRPr="00F02CA1">
        <w:rPr>
          <w:i/>
          <w:iCs/>
          <w:color w:val="44546A" w:themeColor="text2"/>
          <w:sz w:val="18"/>
          <w:szCs w:val="18"/>
        </w:rPr>
        <w:t xml:space="preserve">Диаграмма </w:t>
      </w:r>
      <w:r w:rsidRPr="00F02CA1">
        <w:rPr>
          <w:i/>
          <w:iCs/>
          <w:color w:val="44546A" w:themeColor="text2"/>
          <w:sz w:val="18"/>
          <w:szCs w:val="18"/>
        </w:rPr>
        <w:fldChar w:fldCharType="begin"/>
      </w:r>
      <w:r w:rsidRPr="00F02CA1">
        <w:rPr>
          <w:i/>
          <w:iCs/>
          <w:color w:val="44546A" w:themeColor="text2"/>
          <w:sz w:val="18"/>
          <w:szCs w:val="18"/>
        </w:rPr>
        <w:instrText xml:space="preserve"> SEQ Диаграмма \* ARABIC </w:instrText>
      </w:r>
      <w:r w:rsidRPr="00F02CA1">
        <w:rPr>
          <w:i/>
          <w:iCs/>
          <w:color w:val="44546A" w:themeColor="text2"/>
          <w:sz w:val="18"/>
          <w:szCs w:val="18"/>
        </w:rPr>
        <w:fldChar w:fldCharType="separate"/>
      </w:r>
      <w:r w:rsidR="00993C33">
        <w:rPr>
          <w:i/>
          <w:iCs/>
          <w:noProof/>
          <w:color w:val="44546A" w:themeColor="text2"/>
          <w:sz w:val="18"/>
          <w:szCs w:val="18"/>
        </w:rPr>
        <w:t>1</w:t>
      </w:r>
      <w:r w:rsidRPr="00F02CA1">
        <w:rPr>
          <w:i/>
          <w:iCs/>
          <w:noProof/>
          <w:color w:val="44546A" w:themeColor="text2"/>
          <w:sz w:val="18"/>
          <w:szCs w:val="18"/>
        </w:rPr>
        <w:fldChar w:fldCharType="end"/>
      </w:r>
      <w:r w:rsidRPr="00F02CA1">
        <w:rPr>
          <w:i/>
          <w:iCs/>
          <w:color w:val="44546A" w:themeColor="text2"/>
          <w:sz w:val="18"/>
          <w:szCs w:val="18"/>
        </w:rPr>
        <w:t>. Удовлетворенность услугами, средний балл (10-ти балльная шкала)</w:t>
      </w:r>
    </w:p>
    <w:p w:rsidR="009C485C" w:rsidRDefault="009C485C" w:rsidP="00F02CA1">
      <w:pPr>
        <w:spacing w:after="200" w:line="240" w:lineRule="auto"/>
        <w:rPr>
          <w:i/>
          <w:iCs/>
          <w:color w:val="44546A" w:themeColor="text2"/>
          <w:sz w:val="18"/>
          <w:szCs w:val="18"/>
        </w:rPr>
      </w:pPr>
      <w:r>
        <w:rPr>
          <w:i/>
          <w:iCs/>
          <w:noProof/>
          <w:color w:val="44546A" w:themeColor="text2"/>
          <w:sz w:val="18"/>
          <w:szCs w:val="18"/>
          <w:lang w:eastAsia="ru-RU"/>
        </w:rPr>
        <w:drawing>
          <wp:inline distT="0" distB="0" distL="0" distR="0" wp14:anchorId="574B88F2" wp14:editId="07D19A4A">
            <wp:extent cx="5013960" cy="1722120"/>
            <wp:effectExtent l="0" t="0" r="1524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2CA1" w:rsidRPr="00F02CA1" w:rsidRDefault="00F02CA1" w:rsidP="001E1195">
      <w:pPr>
        <w:spacing w:line="240" w:lineRule="auto"/>
        <w:jc w:val="both"/>
        <w:rPr>
          <w:rFonts w:eastAsia="Times New Roman" w:cs="Arial"/>
          <w:color w:val="000000"/>
          <w:sz w:val="24"/>
          <w:szCs w:val="24"/>
          <w:lang w:eastAsia="ru-RU"/>
        </w:rPr>
      </w:pPr>
      <w:r w:rsidRPr="00F02CA1">
        <w:rPr>
          <w:sz w:val="24"/>
          <w:szCs w:val="24"/>
        </w:rPr>
        <w:t>Из всех направлений деятельности органов государственных доходов большая удовлетворенность отмечается по налоговым услугам для населения (</w:t>
      </w:r>
      <w:r w:rsidRPr="00F02CA1">
        <w:rPr>
          <w:rFonts w:eastAsia="Times New Roman" w:cs="Arial"/>
          <w:color w:val="000000"/>
          <w:sz w:val="24"/>
          <w:szCs w:val="24"/>
          <w:lang w:eastAsia="ru-RU"/>
        </w:rPr>
        <w:t>регистрационный учет по месту нахождения объектов налогообложения и (или) объектов, связанных с налогообложением; проведение сверки расчетов по налогам на транспорт, имущество, землю) и постановка и снятие с учета ККМ для бизнеса (8,9-9,0 баллов).</w:t>
      </w:r>
    </w:p>
    <w:p w:rsidR="00F02CA1" w:rsidRPr="00F02CA1" w:rsidRDefault="00F02CA1" w:rsidP="001E1195">
      <w:pPr>
        <w:spacing w:line="240" w:lineRule="auto"/>
        <w:jc w:val="both"/>
        <w:rPr>
          <w:rFonts w:eastAsia="Times New Roman" w:cs="Arial"/>
          <w:color w:val="000000"/>
          <w:sz w:val="24"/>
          <w:szCs w:val="24"/>
          <w:lang w:eastAsia="ru-RU"/>
        </w:rPr>
      </w:pPr>
      <w:r w:rsidRPr="00F02CA1">
        <w:rPr>
          <w:rFonts w:eastAsia="Times New Roman" w:cs="Arial"/>
          <w:color w:val="000000"/>
          <w:sz w:val="24"/>
          <w:szCs w:val="24"/>
          <w:lang w:eastAsia="ru-RU"/>
        </w:rPr>
        <w:t>Получатели услуг менее удовлетворены (6,1-7,8 баллов) такими направлениями как:</w:t>
      </w:r>
    </w:p>
    <w:p w:rsidR="00F02CA1" w:rsidRPr="00F02CA1" w:rsidRDefault="00F02CA1" w:rsidP="001E1195">
      <w:pPr>
        <w:numPr>
          <w:ilvl w:val="0"/>
          <w:numId w:val="2"/>
        </w:numPr>
        <w:spacing w:line="240" w:lineRule="auto"/>
        <w:contextualSpacing/>
        <w:jc w:val="both"/>
        <w:rPr>
          <w:rFonts w:eastAsia="Times New Roman" w:cs="Arial"/>
          <w:color w:val="000000"/>
          <w:sz w:val="24"/>
          <w:szCs w:val="24"/>
          <w:lang w:eastAsia="ru-RU"/>
        </w:rPr>
      </w:pPr>
      <w:r w:rsidRPr="00F02CA1">
        <w:rPr>
          <w:rFonts w:eastAsia="Times New Roman" w:cs="Arial"/>
          <w:color w:val="000000"/>
          <w:sz w:val="24"/>
          <w:szCs w:val="24"/>
          <w:lang w:eastAsia="ru-RU"/>
        </w:rPr>
        <w:t>порядок рассмотрения жалоб</w:t>
      </w:r>
      <w:r w:rsidR="00294D69">
        <w:rPr>
          <w:rFonts w:eastAsia="Times New Roman" w:cs="Arial"/>
          <w:color w:val="000000"/>
          <w:sz w:val="24"/>
          <w:szCs w:val="24"/>
          <w:lang w:eastAsia="ru-RU"/>
        </w:rPr>
        <w:t>;</w:t>
      </w:r>
      <w:r w:rsidRPr="00F02CA1">
        <w:rPr>
          <w:rFonts w:eastAsia="Times New Roman" w:cs="Arial"/>
          <w:color w:val="000000"/>
          <w:sz w:val="24"/>
          <w:szCs w:val="24"/>
          <w:lang w:eastAsia="ru-RU"/>
        </w:rPr>
        <w:t xml:space="preserve"> </w:t>
      </w:r>
    </w:p>
    <w:p w:rsidR="00294D69" w:rsidRPr="00FA7D59" w:rsidRDefault="00294D69" w:rsidP="00294D69">
      <w:pPr>
        <w:numPr>
          <w:ilvl w:val="0"/>
          <w:numId w:val="2"/>
        </w:numPr>
        <w:spacing w:line="240" w:lineRule="auto"/>
        <w:contextualSpacing/>
        <w:jc w:val="both"/>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налоговая проверка</w:t>
      </w:r>
      <w:r w:rsidR="00FA7D59">
        <w:rPr>
          <w:rFonts w:ascii="Calibri" w:eastAsia="Times New Roman" w:hAnsi="Calibri" w:cs="Times New Roman"/>
          <w:color w:val="000000"/>
          <w:sz w:val="24"/>
          <w:szCs w:val="24"/>
          <w:lang w:eastAsia="ru-RU"/>
        </w:rPr>
        <w:t xml:space="preserve">, </w:t>
      </w:r>
      <w:r w:rsidR="00FA7D59" w:rsidRPr="00FA7D59">
        <w:rPr>
          <w:rFonts w:eastAsia="Times New Roman" w:cs="Arial"/>
          <w:color w:val="000000"/>
          <w:sz w:val="24"/>
          <w:szCs w:val="24"/>
          <w:lang w:eastAsia="ru-RU"/>
        </w:rPr>
        <w:t>в том числе обжалование результатов (апелляция)</w:t>
      </w:r>
      <w:r w:rsidRPr="00FA7D59">
        <w:rPr>
          <w:rFonts w:ascii="Calibri" w:eastAsia="Times New Roman" w:hAnsi="Calibri" w:cs="Times New Roman"/>
          <w:color w:val="000000"/>
          <w:sz w:val="24"/>
          <w:szCs w:val="24"/>
          <w:lang w:eastAsia="ru-RU"/>
        </w:rPr>
        <w:t>;</w:t>
      </w:r>
    </w:p>
    <w:p w:rsidR="00F02CA1" w:rsidRDefault="00F02CA1" w:rsidP="001E1195">
      <w:pPr>
        <w:numPr>
          <w:ilvl w:val="0"/>
          <w:numId w:val="2"/>
        </w:numPr>
        <w:spacing w:line="240" w:lineRule="auto"/>
        <w:contextualSpacing/>
        <w:jc w:val="both"/>
        <w:rPr>
          <w:rFonts w:ascii="Calibri" w:eastAsia="Times New Roman" w:hAnsi="Calibri" w:cs="Times New Roman"/>
          <w:color w:val="000000"/>
          <w:sz w:val="24"/>
          <w:szCs w:val="24"/>
          <w:lang w:eastAsia="ru-RU"/>
        </w:rPr>
      </w:pPr>
      <w:r w:rsidRPr="00F02CA1">
        <w:rPr>
          <w:rFonts w:eastAsia="Times New Roman" w:cs="Arial"/>
          <w:color w:val="000000"/>
          <w:sz w:val="24"/>
          <w:szCs w:val="24"/>
          <w:lang w:eastAsia="ru-RU"/>
        </w:rPr>
        <w:t>прием, регистрация заявлений, сообщений и иной информации об уголовных правонарушениях</w:t>
      </w:r>
      <w:r w:rsidR="00294D69">
        <w:rPr>
          <w:rFonts w:eastAsia="Times New Roman" w:cs="Arial"/>
          <w:color w:val="000000"/>
          <w:sz w:val="24"/>
          <w:szCs w:val="24"/>
          <w:lang w:eastAsia="ru-RU"/>
        </w:rPr>
        <w:t>;</w:t>
      </w:r>
      <w:r w:rsidRPr="00F02CA1">
        <w:rPr>
          <w:rFonts w:ascii="Calibri" w:eastAsia="Times New Roman" w:hAnsi="Calibri" w:cs="Times New Roman"/>
          <w:color w:val="000000"/>
          <w:sz w:val="24"/>
          <w:szCs w:val="24"/>
          <w:lang w:eastAsia="ru-RU"/>
        </w:rPr>
        <w:t xml:space="preserve"> </w:t>
      </w:r>
    </w:p>
    <w:p w:rsidR="00F02CA1" w:rsidRPr="00B46CF7" w:rsidRDefault="00F02CA1" w:rsidP="001E1195">
      <w:pPr>
        <w:numPr>
          <w:ilvl w:val="0"/>
          <w:numId w:val="2"/>
        </w:numPr>
        <w:spacing w:line="240" w:lineRule="auto"/>
        <w:contextualSpacing/>
        <w:jc w:val="both"/>
        <w:rPr>
          <w:sz w:val="24"/>
          <w:szCs w:val="24"/>
        </w:rPr>
      </w:pPr>
      <w:r w:rsidRPr="00F02CA1">
        <w:rPr>
          <w:rFonts w:ascii="Calibri" w:eastAsia="Times New Roman" w:hAnsi="Calibri" w:cs="Times New Roman"/>
          <w:color w:val="000000"/>
          <w:sz w:val="24"/>
          <w:szCs w:val="24"/>
          <w:lang w:eastAsia="ru-RU"/>
        </w:rPr>
        <w:t>имидж службы экономических расследований</w:t>
      </w:r>
      <w:r w:rsidR="00294D69">
        <w:rPr>
          <w:rFonts w:ascii="Calibri" w:eastAsia="Times New Roman" w:hAnsi="Calibri" w:cs="Times New Roman"/>
          <w:color w:val="000000"/>
          <w:sz w:val="24"/>
          <w:szCs w:val="24"/>
          <w:lang w:eastAsia="ru-RU"/>
        </w:rPr>
        <w:t>.</w:t>
      </w:r>
    </w:p>
    <w:p w:rsidR="00B46CF7" w:rsidRPr="00F02CA1" w:rsidRDefault="00B46CF7" w:rsidP="00B46CF7">
      <w:pPr>
        <w:ind w:left="720"/>
        <w:contextualSpacing/>
        <w:jc w:val="both"/>
        <w:rPr>
          <w:sz w:val="24"/>
          <w:szCs w:val="24"/>
        </w:rPr>
      </w:pPr>
    </w:p>
    <w:p w:rsidR="00F02CA1" w:rsidRPr="00F02CA1" w:rsidRDefault="00F02CA1" w:rsidP="00B46CF7">
      <w:pPr>
        <w:spacing w:after="0" w:line="240" w:lineRule="auto"/>
        <w:rPr>
          <w:i/>
          <w:iCs/>
          <w:color w:val="44546A" w:themeColor="text2"/>
          <w:sz w:val="18"/>
          <w:szCs w:val="18"/>
        </w:rPr>
      </w:pPr>
      <w:r w:rsidRPr="00F02CA1">
        <w:rPr>
          <w:i/>
          <w:iCs/>
          <w:color w:val="44546A" w:themeColor="text2"/>
          <w:sz w:val="18"/>
          <w:szCs w:val="18"/>
        </w:rPr>
        <w:t xml:space="preserve">Таблица </w:t>
      </w:r>
      <w:r w:rsidRPr="00F02CA1">
        <w:rPr>
          <w:i/>
          <w:iCs/>
          <w:color w:val="44546A" w:themeColor="text2"/>
          <w:sz w:val="18"/>
          <w:szCs w:val="18"/>
        </w:rPr>
        <w:fldChar w:fldCharType="begin"/>
      </w:r>
      <w:r w:rsidRPr="00F02CA1">
        <w:rPr>
          <w:i/>
          <w:iCs/>
          <w:color w:val="44546A" w:themeColor="text2"/>
          <w:sz w:val="18"/>
          <w:szCs w:val="18"/>
        </w:rPr>
        <w:instrText xml:space="preserve"> SEQ Таблица \* ARABIC </w:instrText>
      </w:r>
      <w:r w:rsidRPr="00F02CA1">
        <w:rPr>
          <w:i/>
          <w:iCs/>
          <w:color w:val="44546A" w:themeColor="text2"/>
          <w:sz w:val="18"/>
          <w:szCs w:val="18"/>
        </w:rPr>
        <w:fldChar w:fldCharType="separate"/>
      </w:r>
      <w:r w:rsidR="005A3FCF">
        <w:rPr>
          <w:i/>
          <w:iCs/>
          <w:noProof/>
          <w:color w:val="44546A" w:themeColor="text2"/>
          <w:sz w:val="18"/>
          <w:szCs w:val="18"/>
        </w:rPr>
        <w:t>2</w:t>
      </w:r>
      <w:r w:rsidRPr="00F02CA1">
        <w:rPr>
          <w:i/>
          <w:iCs/>
          <w:noProof/>
          <w:color w:val="44546A" w:themeColor="text2"/>
          <w:sz w:val="18"/>
          <w:szCs w:val="18"/>
        </w:rPr>
        <w:fldChar w:fldCharType="end"/>
      </w:r>
      <w:r w:rsidRPr="00F02CA1">
        <w:rPr>
          <w:i/>
          <w:iCs/>
          <w:color w:val="44546A" w:themeColor="text2"/>
          <w:sz w:val="18"/>
          <w:szCs w:val="18"/>
        </w:rPr>
        <w:t>. Удовлетворенность направлениями деятельности органов государственных доходов, средний балл</w:t>
      </w:r>
    </w:p>
    <w:tbl>
      <w:tblPr>
        <w:tblW w:w="93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6"/>
        <w:gridCol w:w="4734"/>
        <w:gridCol w:w="1251"/>
        <w:gridCol w:w="1181"/>
        <w:gridCol w:w="1433"/>
      </w:tblGrid>
      <w:tr w:rsidR="00F02CA1" w:rsidRPr="00F02CA1" w:rsidTr="00FD2515">
        <w:trPr>
          <w:trHeight w:val="579"/>
        </w:trPr>
        <w:tc>
          <w:tcPr>
            <w:tcW w:w="746" w:type="dxa"/>
            <w:shd w:val="clear" w:color="auto" w:fill="auto"/>
            <w:noWrap/>
            <w:vAlign w:val="bottom"/>
            <w:hideMark/>
          </w:tcPr>
          <w:p w:rsidR="00F02CA1" w:rsidRPr="00F02CA1" w:rsidRDefault="00F02CA1" w:rsidP="00F02CA1">
            <w:pPr>
              <w:spacing w:after="0" w:line="240" w:lineRule="auto"/>
              <w:jc w:val="center"/>
              <w:rPr>
                <w:rFonts w:eastAsia="Times New Roman" w:cs="Times New Roman"/>
                <w:color w:val="000000"/>
                <w:sz w:val="24"/>
                <w:szCs w:val="24"/>
                <w:lang w:eastAsia="ru-RU"/>
              </w:rPr>
            </w:pPr>
            <w:r w:rsidRPr="00F02CA1">
              <w:rPr>
                <w:rFonts w:eastAsia="Times New Roman" w:cs="Times New Roman"/>
                <w:color w:val="000000"/>
                <w:sz w:val="24"/>
                <w:szCs w:val="24"/>
                <w:lang w:eastAsia="ru-RU"/>
              </w:rPr>
              <w:t> </w:t>
            </w:r>
          </w:p>
        </w:tc>
        <w:tc>
          <w:tcPr>
            <w:tcW w:w="4734" w:type="dxa"/>
            <w:shd w:val="clear" w:color="auto" w:fill="auto"/>
            <w:vAlign w:val="bottom"/>
            <w:hideMark/>
          </w:tcPr>
          <w:p w:rsidR="00F02CA1" w:rsidRPr="00F02CA1" w:rsidRDefault="00F02CA1" w:rsidP="00F02CA1">
            <w:pPr>
              <w:spacing w:after="0" w:line="240" w:lineRule="auto"/>
              <w:rPr>
                <w:rFonts w:eastAsia="Times New Roman" w:cs="Arial"/>
                <w:color w:val="000000"/>
                <w:sz w:val="24"/>
                <w:szCs w:val="24"/>
                <w:lang w:eastAsia="ru-RU"/>
              </w:rPr>
            </w:pPr>
            <w:r w:rsidRPr="00F02CA1">
              <w:rPr>
                <w:rFonts w:eastAsia="Times New Roman" w:cs="Arial"/>
                <w:color w:val="000000"/>
                <w:sz w:val="24"/>
                <w:szCs w:val="24"/>
                <w:lang w:eastAsia="ru-RU"/>
              </w:rPr>
              <w:t> </w:t>
            </w:r>
          </w:p>
        </w:tc>
        <w:tc>
          <w:tcPr>
            <w:tcW w:w="1251" w:type="dxa"/>
            <w:shd w:val="clear" w:color="auto" w:fill="auto"/>
            <w:vAlign w:val="center"/>
            <w:hideMark/>
          </w:tcPr>
          <w:p w:rsidR="00F02CA1" w:rsidRPr="00B46CF7" w:rsidRDefault="00F02CA1" w:rsidP="00B46CF7">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Средний балл</w:t>
            </w:r>
          </w:p>
        </w:tc>
        <w:tc>
          <w:tcPr>
            <w:tcW w:w="1181" w:type="dxa"/>
          </w:tcPr>
          <w:p w:rsidR="00F02CA1" w:rsidRPr="00B46CF7" w:rsidRDefault="00A53DBF" w:rsidP="00B46CF7">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Доля оценивших на 8,</w:t>
            </w:r>
            <w:r w:rsidR="00B46CF7">
              <w:rPr>
                <w:rFonts w:eastAsia="Times New Roman" w:cs="Arial"/>
                <w:color w:val="000000"/>
                <w:sz w:val="20"/>
                <w:szCs w:val="20"/>
                <w:lang w:eastAsia="ru-RU"/>
              </w:rPr>
              <w:t xml:space="preserve"> </w:t>
            </w:r>
            <w:r w:rsidRPr="00B46CF7">
              <w:rPr>
                <w:rFonts w:eastAsia="Times New Roman" w:cs="Arial"/>
                <w:color w:val="000000"/>
                <w:sz w:val="20"/>
                <w:szCs w:val="20"/>
                <w:lang w:eastAsia="ru-RU"/>
              </w:rPr>
              <w:t>9,</w:t>
            </w:r>
            <w:r w:rsidR="00B46CF7">
              <w:rPr>
                <w:rFonts w:eastAsia="Times New Roman" w:cs="Arial"/>
                <w:color w:val="000000"/>
                <w:sz w:val="20"/>
                <w:szCs w:val="20"/>
                <w:lang w:eastAsia="ru-RU"/>
              </w:rPr>
              <w:t xml:space="preserve"> </w:t>
            </w:r>
            <w:r w:rsidRPr="00B46CF7">
              <w:rPr>
                <w:rFonts w:eastAsia="Times New Roman" w:cs="Arial"/>
                <w:color w:val="000000"/>
                <w:sz w:val="20"/>
                <w:szCs w:val="20"/>
                <w:lang w:eastAsia="ru-RU"/>
              </w:rPr>
              <w:t>10 баллов</w:t>
            </w:r>
          </w:p>
        </w:tc>
        <w:tc>
          <w:tcPr>
            <w:tcW w:w="1433" w:type="dxa"/>
            <w:shd w:val="clear" w:color="auto" w:fill="auto"/>
            <w:vAlign w:val="center"/>
            <w:hideMark/>
          </w:tcPr>
          <w:p w:rsidR="00F02CA1" w:rsidRPr="00B46CF7" w:rsidRDefault="00F02CA1" w:rsidP="00B46CF7">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N</w:t>
            </w:r>
          </w:p>
        </w:tc>
      </w:tr>
      <w:tr w:rsidR="00F02CA1" w:rsidRPr="00F02CA1" w:rsidTr="00FD2515">
        <w:trPr>
          <w:trHeight w:val="235"/>
        </w:trPr>
        <w:tc>
          <w:tcPr>
            <w:tcW w:w="746" w:type="dxa"/>
            <w:shd w:val="clear" w:color="auto" w:fill="auto"/>
            <w:noWrap/>
            <w:vAlign w:val="center"/>
            <w:hideMark/>
          </w:tcPr>
          <w:p w:rsidR="00F02CA1" w:rsidRPr="00B46CF7" w:rsidRDefault="00F02CA1" w:rsidP="00F02CA1">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1</w:t>
            </w:r>
          </w:p>
        </w:tc>
        <w:tc>
          <w:tcPr>
            <w:tcW w:w="4734" w:type="dxa"/>
            <w:shd w:val="clear" w:color="auto" w:fill="auto"/>
            <w:hideMark/>
          </w:tcPr>
          <w:p w:rsidR="00F02CA1" w:rsidRPr="00B46CF7" w:rsidRDefault="00F02CA1" w:rsidP="00F02CA1">
            <w:pPr>
              <w:spacing w:after="0" w:line="240" w:lineRule="auto"/>
              <w:rPr>
                <w:rFonts w:eastAsia="Times New Roman" w:cs="Arial"/>
                <w:color w:val="000000"/>
                <w:lang w:eastAsia="ru-RU"/>
              </w:rPr>
            </w:pPr>
            <w:r w:rsidRPr="00B46CF7">
              <w:rPr>
                <w:rFonts w:eastAsia="Times New Roman" w:cs="Arial"/>
                <w:color w:val="000000"/>
                <w:lang w:eastAsia="ru-RU"/>
              </w:rPr>
              <w:t>Регистрационный учет ИП</w:t>
            </w:r>
          </w:p>
        </w:tc>
        <w:tc>
          <w:tcPr>
            <w:tcW w:w="1251" w:type="dxa"/>
            <w:shd w:val="clear" w:color="auto" w:fill="auto"/>
            <w:noWrap/>
            <w:vAlign w:val="center"/>
            <w:hideMark/>
          </w:tcPr>
          <w:p w:rsidR="00F02CA1" w:rsidRPr="00B46CF7" w:rsidRDefault="00F02CA1"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8,7</w:t>
            </w:r>
          </w:p>
        </w:tc>
        <w:tc>
          <w:tcPr>
            <w:tcW w:w="1181" w:type="dxa"/>
          </w:tcPr>
          <w:p w:rsidR="00F02CA1" w:rsidRPr="00B46CF7" w:rsidRDefault="00A53DBF"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77,6%</w:t>
            </w:r>
          </w:p>
        </w:tc>
        <w:tc>
          <w:tcPr>
            <w:tcW w:w="1433" w:type="dxa"/>
            <w:shd w:val="clear" w:color="auto" w:fill="auto"/>
            <w:noWrap/>
            <w:vAlign w:val="center"/>
            <w:hideMark/>
          </w:tcPr>
          <w:p w:rsidR="00F02CA1" w:rsidRPr="00B46CF7" w:rsidRDefault="00F02CA1"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956</w:t>
            </w:r>
          </w:p>
        </w:tc>
      </w:tr>
      <w:tr w:rsidR="00F02CA1" w:rsidRPr="00F02CA1" w:rsidTr="00FD2515">
        <w:trPr>
          <w:trHeight w:val="271"/>
        </w:trPr>
        <w:tc>
          <w:tcPr>
            <w:tcW w:w="746" w:type="dxa"/>
            <w:shd w:val="clear" w:color="auto" w:fill="auto"/>
            <w:noWrap/>
            <w:vAlign w:val="center"/>
            <w:hideMark/>
          </w:tcPr>
          <w:p w:rsidR="00F02CA1" w:rsidRPr="00B46CF7" w:rsidRDefault="00F02CA1" w:rsidP="00F02CA1">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2</w:t>
            </w:r>
          </w:p>
        </w:tc>
        <w:tc>
          <w:tcPr>
            <w:tcW w:w="4734" w:type="dxa"/>
            <w:shd w:val="clear" w:color="auto" w:fill="auto"/>
            <w:hideMark/>
          </w:tcPr>
          <w:p w:rsidR="00F02CA1" w:rsidRPr="00B46CF7" w:rsidRDefault="00843597" w:rsidP="00F02CA1">
            <w:pPr>
              <w:spacing w:after="0" w:line="240" w:lineRule="auto"/>
              <w:rPr>
                <w:rFonts w:eastAsia="Times New Roman" w:cs="Arial"/>
                <w:color w:val="000000"/>
                <w:lang w:eastAsia="ru-RU"/>
              </w:rPr>
            </w:pPr>
            <w:r>
              <w:rPr>
                <w:rFonts w:eastAsia="Times New Roman" w:cs="Arial"/>
                <w:color w:val="000000"/>
                <w:lang w:eastAsia="ru-RU"/>
              </w:rPr>
              <w:t>Налоговая проверка, в том числе обжалование результатов (</w:t>
            </w:r>
            <w:r w:rsidR="00FA7D59">
              <w:rPr>
                <w:rFonts w:eastAsia="Times New Roman" w:cs="Arial"/>
                <w:color w:val="000000"/>
                <w:lang w:eastAsia="ru-RU"/>
              </w:rPr>
              <w:t>апелляция</w:t>
            </w:r>
            <w:r>
              <w:rPr>
                <w:rFonts w:eastAsia="Times New Roman" w:cs="Arial"/>
                <w:color w:val="000000"/>
                <w:lang w:eastAsia="ru-RU"/>
              </w:rPr>
              <w:t>)</w:t>
            </w:r>
          </w:p>
        </w:tc>
        <w:tc>
          <w:tcPr>
            <w:tcW w:w="1251" w:type="dxa"/>
            <w:shd w:val="clear" w:color="auto" w:fill="auto"/>
            <w:noWrap/>
            <w:vAlign w:val="center"/>
            <w:hideMark/>
          </w:tcPr>
          <w:p w:rsidR="00F02CA1" w:rsidRPr="00B46CF7" w:rsidRDefault="00F02CA1"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7,7</w:t>
            </w:r>
          </w:p>
        </w:tc>
        <w:tc>
          <w:tcPr>
            <w:tcW w:w="1181" w:type="dxa"/>
          </w:tcPr>
          <w:p w:rsidR="00F02CA1" w:rsidRPr="00B46CF7" w:rsidRDefault="00A53DBF"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55,6%</w:t>
            </w:r>
          </w:p>
        </w:tc>
        <w:tc>
          <w:tcPr>
            <w:tcW w:w="1433" w:type="dxa"/>
            <w:shd w:val="clear" w:color="auto" w:fill="auto"/>
            <w:noWrap/>
            <w:vAlign w:val="center"/>
            <w:hideMark/>
          </w:tcPr>
          <w:p w:rsidR="00F02CA1" w:rsidRPr="00B46CF7" w:rsidRDefault="00F02CA1"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302</w:t>
            </w:r>
          </w:p>
        </w:tc>
      </w:tr>
      <w:tr w:rsidR="00F02CA1" w:rsidRPr="00F02CA1" w:rsidTr="00FD2515">
        <w:trPr>
          <w:trHeight w:val="456"/>
        </w:trPr>
        <w:tc>
          <w:tcPr>
            <w:tcW w:w="746" w:type="dxa"/>
            <w:shd w:val="clear" w:color="auto" w:fill="auto"/>
            <w:noWrap/>
            <w:vAlign w:val="center"/>
          </w:tcPr>
          <w:p w:rsidR="00F02CA1" w:rsidRPr="00B46CF7" w:rsidRDefault="00FD2515" w:rsidP="00F02CA1">
            <w:pPr>
              <w:spacing w:after="0" w:line="240" w:lineRule="auto"/>
              <w:jc w:val="center"/>
              <w:rPr>
                <w:rFonts w:eastAsia="Times New Roman" w:cs="Times New Roman"/>
                <w:color w:val="000000"/>
                <w:lang w:eastAsia="ru-RU"/>
              </w:rPr>
            </w:pPr>
            <w:r>
              <w:rPr>
                <w:rFonts w:eastAsia="Times New Roman" w:cs="Times New Roman"/>
                <w:color w:val="000000"/>
                <w:lang w:eastAsia="ru-RU"/>
              </w:rPr>
              <w:t>3</w:t>
            </w:r>
          </w:p>
        </w:tc>
        <w:tc>
          <w:tcPr>
            <w:tcW w:w="4734" w:type="dxa"/>
            <w:shd w:val="clear" w:color="auto" w:fill="auto"/>
            <w:hideMark/>
          </w:tcPr>
          <w:p w:rsidR="00F02CA1" w:rsidRPr="00B46CF7" w:rsidRDefault="00F02CA1" w:rsidP="00F02CA1">
            <w:pPr>
              <w:spacing w:after="0" w:line="240" w:lineRule="auto"/>
              <w:rPr>
                <w:rFonts w:eastAsia="Times New Roman" w:cs="Arial"/>
                <w:color w:val="000000"/>
                <w:lang w:eastAsia="ru-RU"/>
              </w:rPr>
            </w:pPr>
            <w:r w:rsidRPr="00B46CF7">
              <w:rPr>
                <w:rFonts w:eastAsia="Times New Roman" w:cs="Arial"/>
                <w:color w:val="000000"/>
                <w:lang w:eastAsia="ru-RU"/>
              </w:rPr>
              <w:t>Ликвидация юридического лица, прекращение деятельности ИП</w:t>
            </w:r>
          </w:p>
        </w:tc>
        <w:tc>
          <w:tcPr>
            <w:tcW w:w="1251" w:type="dxa"/>
            <w:shd w:val="clear" w:color="auto" w:fill="auto"/>
            <w:noWrap/>
            <w:vAlign w:val="center"/>
            <w:hideMark/>
          </w:tcPr>
          <w:p w:rsidR="00F02CA1" w:rsidRPr="00B46CF7" w:rsidRDefault="00F02CA1"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8,7</w:t>
            </w:r>
          </w:p>
        </w:tc>
        <w:tc>
          <w:tcPr>
            <w:tcW w:w="1181" w:type="dxa"/>
          </w:tcPr>
          <w:p w:rsidR="00F02CA1" w:rsidRPr="00B46CF7" w:rsidRDefault="00A53DBF"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78,3%</w:t>
            </w:r>
          </w:p>
        </w:tc>
        <w:tc>
          <w:tcPr>
            <w:tcW w:w="1433" w:type="dxa"/>
            <w:shd w:val="clear" w:color="auto" w:fill="auto"/>
            <w:noWrap/>
            <w:vAlign w:val="center"/>
            <w:hideMark/>
          </w:tcPr>
          <w:p w:rsidR="00F02CA1" w:rsidRPr="00B46CF7" w:rsidRDefault="00F02CA1" w:rsidP="00F02CA1">
            <w:pPr>
              <w:spacing w:after="0" w:line="240" w:lineRule="auto"/>
              <w:jc w:val="center"/>
              <w:rPr>
                <w:rFonts w:eastAsia="Times New Roman" w:cs="Arial"/>
                <w:color w:val="000000"/>
                <w:lang w:eastAsia="ru-RU"/>
              </w:rPr>
            </w:pPr>
            <w:r w:rsidRPr="00B46CF7">
              <w:rPr>
                <w:rFonts w:eastAsia="Times New Roman" w:cs="Arial"/>
                <w:color w:val="000000"/>
                <w:lang w:eastAsia="ru-RU"/>
              </w:rPr>
              <w:t>663</w:t>
            </w:r>
          </w:p>
        </w:tc>
      </w:tr>
      <w:tr w:rsidR="00FD2515" w:rsidRPr="00F02CA1" w:rsidTr="00FD2515">
        <w:trPr>
          <w:trHeight w:val="213"/>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4</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Постановка и снятие с учета ККМ</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8,9</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81,3%</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888</w:t>
            </w:r>
          </w:p>
        </w:tc>
      </w:tr>
      <w:tr w:rsidR="00FD2515" w:rsidRPr="00F02CA1" w:rsidTr="00FD2515">
        <w:trPr>
          <w:trHeight w:val="399"/>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lastRenderedPageBreak/>
              <w:t>5</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Регистрационный учет по месту нахождения объектов налогообложения и (или) объектов, связанных с налогообложением</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9,0</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84,8%</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638</w:t>
            </w:r>
          </w:p>
        </w:tc>
      </w:tr>
      <w:tr w:rsidR="00FD2515" w:rsidRPr="00F02CA1" w:rsidTr="00FD2515">
        <w:trPr>
          <w:trHeight w:val="380"/>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6</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Проведение сверки расчетов по налогам (на транспорт, имущество, землю)</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8,9</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82,5%</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658</w:t>
            </w:r>
          </w:p>
        </w:tc>
      </w:tr>
      <w:tr w:rsidR="00FD2515" w:rsidRPr="00F02CA1" w:rsidTr="00FD2515">
        <w:trPr>
          <w:trHeight w:val="259"/>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7</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Таможенный контроль на границе, таможенные проверки</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8,1</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69,9%</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667</w:t>
            </w:r>
          </w:p>
        </w:tc>
      </w:tr>
      <w:tr w:rsidR="00FD2515" w:rsidRPr="00F02CA1" w:rsidTr="00FD2515">
        <w:trPr>
          <w:trHeight w:val="262"/>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8</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Таможенная очистка и выпуск товаров</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8,7</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77,7%</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569</w:t>
            </w:r>
          </w:p>
        </w:tc>
      </w:tr>
      <w:tr w:rsidR="00FD2515" w:rsidRPr="00F02CA1" w:rsidTr="00FD2515">
        <w:trPr>
          <w:trHeight w:val="421"/>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9</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 xml:space="preserve">Выдача акта сверки расчетов по таможенным пошлинам, налогам, таможенным сборам и пеням </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8,6</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77,6%</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563</w:t>
            </w:r>
          </w:p>
        </w:tc>
      </w:tr>
      <w:tr w:rsidR="00FD2515" w:rsidRPr="00F02CA1" w:rsidTr="00FD2515">
        <w:trPr>
          <w:trHeight w:val="235"/>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10</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Принятие предварительных решений по классификации товаров</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8,5</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72,7%</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484</w:t>
            </w:r>
          </w:p>
        </w:tc>
      </w:tr>
      <w:tr w:rsidR="00FD2515" w:rsidRPr="00F02CA1" w:rsidTr="00FD2515">
        <w:trPr>
          <w:trHeight w:val="271"/>
        </w:trPr>
        <w:tc>
          <w:tcPr>
            <w:tcW w:w="746" w:type="dxa"/>
            <w:shd w:val="clear" w:color="auto" w:fill="auto"/>
            <w:noWrap/>
            <w:vAlign w:val="center"/>
            <w:hideMark/>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11</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Контроль таможенной стоимости товаров</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8,4</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70,3%</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495</w:t>
            </w:r>
          </w:p>
        </w:tc>
      </w:tr>
      <w:tr w:rsidR="00FD2515" w:rsidRPr="00F02CA1" w:rsidTr="00FD2515">
        <w:trPr>
          <w:trHeight w:val="217"/>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12</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Прием, регистрация заявлений, сообщений и иной информации об уголовных правонарушениях</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7,8</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60,8%</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2726</w:t>
            </w:r>
          </w:p>
        </w:tc>
      </w:tr>
      <w:tr w:rsidR="00FD2515" w:rsidRPr="00F02CA1" w:rsidTr="00FD2515">
        <w:trPr>
          <w:trHeight w:val="249"/>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Pr>
                <w:rFonts w:eastAsia="Times New Roman" w:cs="Times New Roman"/>
                <w:color w:val="000000"/>
                <w:lang w:eastAsia="ru-RU"/>
              </w:rPr>
              <w:t>13</w:t>
            </w:r>
          </w:p>
        </w:tc>
        <w:tc>
          <w:tcPr>
            <w:tcW w:w="4734" w:type="dxa"/>
            <w:shd w:val="clear" w:color="auto" w:fill="auto"/>
            <w:vAlign w:val="center"/>
            <w:hideMark/>
          </w:tcPr>
          <w:p w:rsidR="00FD2515" w:rsidRPr="00B46CF7" w:rsidRDefault="00FD2515" w:rsidP="00FD2515">
            <w:pPr>
              <w:spacing w:after="0" w:line="240" w:lineRule="auto"/>
              <w:rPr>
                <w:rFonts w:eastAsia="Times New Roman" w:cs="Times New Roman"/>
                <w:color w:val="000000"/>
                <w:lang w:eastAsia="ru-RU"/>
              </w:rPr>
            </w:pPr>
            <w:r w:rsidRPr="00B46CF7">
              <w:rPr>
                <w:rFonts w:eastAsia="Times New Roman" w:cs="Times New Roman"/>
                <w:color w:val="000000"/>
                <w:lang w:eastAsia="ru-RU"/>
              </w:rPr>
              <w:t>Имидж службы экономических расследований</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7,6</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58,7%</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4200</w:t>
            </w:r>
          </w:p>
        </w:tc>
      </w:tr>
      <w:tr w:rsidR="00FD2515" w:rsidRPr="00F02CA1" w:rsidTr="00FD2515">
        <w:trPr>
          <w:trHeight w:val="235"/>
        </w:trPr>
        <w:tc>
          <w:tcPr>
            <w:tcW w:w="746" w:type="dxa"/>
            <w:shd w:val="clear" w:color="auto" w:fill="auto"/>
            <w:noWrap/>
            <w:vAlign w:val="center"/>
          </w:tcPr>
          <w:p w:rsidR="00FD2515" w:rsidRPr="00B46CF7" w:rsidRDefault="00FD2515" w:rsidP="00FD2515">
            <w:pPr>
              <w:spacing w:after="0" w:line="240" w:lineRule="auto"/>
              <w:jc w:val="center"/>
              <w:rPr>
                <w:rFonts w:eastAsia="Times New Roman" w:cs="Times New Roman"/>
                <w:color w:val="000000"/>
                <w:lang w:eastAsia="ru-RU"/>
              </w:rPr>
            </w:pPr>
            <w:r>
              <w:rPr>
                <w:rFonts w:eastAsia="Times New Roman" w:cs="Times New Roman"/>
                <w:color w:val="000000"/>
                <w:lang w:eastAsia="ru-RU"/>
              </w:rPr>
              <w:t>14</w:t>
            </w:r>
          </w:p>
        </w:tc>
        <w:tc>
          <w:tcPr>
            <w:tcW w:w="4734" w:type="dxa"/>
            <w:shd w:val="clear" w:color="auto" w:fill="auto"/>
            <w:hideMark/>
          </w:tcPr>
          <w:p w:rsidR="00FD2515" w:rsidRPr="00B46CF7" w:rsidRDefault="00FD2515" w:rsidP="00FD2515">
            <w:pPr>
              <w:spacing w:after="0" w:line="240" w:lineRule="auto"/>
              <w:rPr>
                <w:rFonts w:eastAsia="Times New Roman" w:cs="Arial"/>
                <w:color w:val="000000"/>
                <w:lang w:eastAsia="ru-RU"/>
              </w:rPr>
            </w:pPr>
            <w:r w:rsidRPr="00B46CF7">
              <w:rPr>
                <w:rFonts w:eastAsia="Times New Roman" w:cs="Arial"/>
                <w:color w:val="000000"/>
                <w:lang w:eastAsia="ru-RU"/>
              </w:rPr>
              <w:t>Порядок рассмотрения жалоб</w:t>
            </w:r>
          </w:p>
        </w:tc>
        <w:tc>
          <w:tcPr>
            <w:tcW w:w="1251"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6,1</w:t>
            </w:r>
          </w:p>
        </w:tc>
        <w:tc>
          <w:tcPr>
            <w:tcW w:w="1181" w:type="dxa"/>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23,3%</w:t>
            </w:r>
          </w:p>
        </w:tc>
        <w:tc>
          <w:tcPr>
            <w:tcW w:w="1433" w:type="dxa"/>
            <w:shd w:val="clear" w:color="auto" w:fill="auto"/>
            <w:noWrap/>
            <w:vAlign w:val="center"/>
            <w:hideMark/>
          </w:tcPr>
          <w:p w:rsidR="00FD2515" w:rsidRPr="00B46CF7" w:rsidRDefault="00FD2515" w:rsidP="00FD2515">
            <w:pPr>
              <w:spacing w:after="0" w:line="240" w:lineRule="auto"/>
              <w:jc w:val="center"/>
              <w:rPr>
                <w:rFonts w:eastAsia="Times New Roman" w:cs="Arial"/>
                <w:color w:val="000000"/>
                <w:lang w:eastAsia="ru-RU"/>
              </w:rPr>
            </w:pPr>
            <w:r w:rsidRPr="00B46CF7">
              <w:rPr>
                <w:rFonts w:eastAsia="Times New Roman" w:cs="Arial"/>
                <w:color w:val="000000"/>
                <w:lang w:eastAsia="ru-RU"/>
              </w:rPr>
              <w:t>103</w:t>
            </w:r>
          </w:p>
        </w:tc>
      </w:tr>
    </w:tbl>
    <w:p w:rsidR="00F02CA1" w:rsidRPr="00F02CA1" w:rsidRDefault="00F02CA1" w:rsidP="00F02CA1"/>
    <w:p w:rsidR="00F02CA1" w:rsidRPr="00F02CA1" w:rsidRDefault="00F02CA1" w:rsidP="00F02CA1"/>
    <w:p w:rsidR="00F02CA1" w:rsidRPr="00F02CA1" w:rsidRDefault="00F02CA1" w:rsidP="00B44F50">
      <w:pPr>
        <w:pStyle w:val="2"/>
        <w:numPr>
          <w:ilvl w:val="1"/>
          <w:numId w:val="3"/>
        </w:numPr>
      </w:pPr>
      <w:bookmarkStart w:id="5" w:name="_Toc471844289"/>
      <w:r w:rsidRPr="00F02CA1">
        <w:t>Рейтинг регионов по удовлетворенности услуг</w:t>
      </w:r>
      <w:bookmarkEnd w:id="5"/>
    </w:p>
    <w:p w:rsidR="00F02CA1" w:rsidRPr="00F02CA1" w:rsidRDefault="00F02CA1" w:rsidP="00F02CA1">
      <w:pPr>
        <w:jc w:val="both"/>
      </w:pPr>
    </w:p>
    <w:p w:rsidR="00F02CA1" w:rsidRPr="00BB1C2C" w:rsidRDefault="00F02CA1" w:rsidP="001E1195">
      <w:pPr>
        <w:spacing w:line="240" w:lineRule="auto"/>
        <w:jc w:val="both"/>
        <w:rPr>
          <w:sz w:val="24"/>
          <w:szCs w:val="24"/>
        </w:rPr>
      </w:pPr>
      <w:r w:rsidRPr="00BB1C2C">
        <w:rPr>
          <w:sz w:val="24"/>
          <w:szCs w:val="24"/>
        </w:rPr>
        <w:t xml:space="preserve">Наиболее высокий уровень удовлетворенности услугами органов государственных доходов в </w:t>
      </w:r>
      <w:r w:rsidR="00B46CF7" w:rsidRPr="00BB1C2C">
        <w:rPr>
          <w:sz w:val="24"/>
          <w:szCs w:val="24"/>
        </w:rPr>
        <w:t xml:space="preserve">Костанайской, </w:t>
      </w:r>
      <w:r w:rsidRPr="00BB1C2C">
        <w:rPr>
          <w:sz w:val="24"/>
          <w:szCs w:val="24"/>
        </w:rPr>
        <w:t>Северо-Казахстанской</w:t>
      </w:r>
      <w:r w:rsidR="00B57CCA" w:rsidRPr="00BB1C2C">
        <w:rPr>
          <w:sz w:val="24"/>
          <w:szCs w:val="24"/>
        </w:rPr>
        <w:t xml:space="preserve">, </w:t>
      </w:r>
      <w:r w:rsidRPr="00BB1C2C">
        <w:rPr>
          <w:sz w:val="24"/>
          <w:szCs w:val="24"/>
        </w:rPr>
        <w:t>Павлодарской</w:t>
      </w:r>
      <w:r w:rsidR="00B57CCA" w:rsidRPr="00BB1C2C">
        <w:rPr>
          <w:sz w:val="24"/>
          <w:szCs w:val="24"/>
        </w:rPr>
        <w:t>, Кызылординской</w:t>
      </w:r>
      <w:r w:rsidRPr="00BB1C2C">
        <w:rPr>
          <w:sz w:val="24"/>
          <w:szCs w:val="24"/>
        </w:rPr>
        <w:t xml:space="preserve"> областях</w:t>
      </w:r>
      <w:r w:rsidR="00B57CCA" w:rsidRPr="00BB1C2C">
        <w:rPr>
          <w:sz w:val="24"/>
          <w:szCs w:val="24"/>
        </w:rPr>
        <w:t xml:space="preserve"> и в г. Алматы (более 9 баллов)</w:t>
      </w:r>
      <w:r w:rsidRPr="00BB1C2C">
        <w:rPr>
          <w:sz w:val="24"/>
          <w:szCs w:val="24"/>
        </w:rPr>
        <w:t>.</w:t>
      </w:r>
      <w:r w:rsidR="00B46CF7" w:rsidRPr="00BB1C2C">
        <w:rPr>
          <w:sz w:val="24"/>
          <w:szCs w:val="24"/>
        </w:rPr>
        <w:t xml:space="preserve"> В данный рейтинг не включены результаты по удовлетворенности таможенным контролем.</w:t>
      </w:r>
    </w:p>
    <w:p w:rsidR="00F02CA1" w:rsidRPr="00BB1C2C" w:rsidRDefault="00F02CA1" w:rsidP="001E1195">
      <w:pPr>
        <w:spacing w:line="240" w:lineRule="auto"/>
        <w:jc w:val="both"/>
        <w:rPr>
          <w:sz w:val="24"/>
          <w:szCs w:val="24"/>
        </w:rPr>
      </w:pPr>
      <w:r w:rsidRPr="00BB1C2C">
        <w:rPr>
          <w:sz w:val="24"/>
          <w:szCs w:val="24"/>
        </w:rPr>
        <w:t>Наиболее низкие результаты по удовлетворенности получателей услуг в Мангистауской области и г. Астане</w:t>
      </w:r>
      <w:r w:rsidR="00B57CCA" w:rsidRPr="00BB1C2C">
        <w:rPr>
          <w:sz w:val="24"/>
          <w:szCs w:val="24"/>
        </w:rPr>
        <w:t xml:space="preserve"> (менее 7</w:t>
      </w:r>
      <w:r w:rsidRPr="00BB1C2C">
        <w:rPr>
          <w:sz w:val="24"/>
          <w:szCs w:val="24"/>
        </w:rPr>
        <w:t xml:space="preserve"> баллов).</w:t>
      </w:r>
    </w:p>
    <w:p w:rsidR="00F02CA1" w:rsidRPr="00F02CA1" w:rsidRDefault="00F02CA1" w:rsidP="00F02CA1">
      <w:pPr>
        <w:spacing w:after="200" w:line="240" w:lineRule="auto"/>
        <w:rPr>
          <w:i/>
          <w:iCs/>
          <w:color w:val="44546A" w:themeColor="text2"/>
          <w:sz w:val="18"/>
          <w:szCs w:val="18"/>
        </w:rPr>
      </w:pPr>
      <w:r w:rsidRPr="00F02CA1">
        <w:rPr>
          <w:i/>
          <w:iCs/>
          <w:color w:val="44546A" w:themeColor="text2"/>
          <w:sz w:val="18"/>
          <w:szCs w:val="18"/>
        </w:rPr>
        <w:t xml:space="preserve">Таблица </w:t>
      </w:r>
      <w:r w:rsidRPr="00F02CA1">
        <w:rPr>
          <w:i/>
          <w:iCs/>
          <w:color w:val="44546A" w:themeColor="text2"/>
          <w:sz w:val="18"/>
          <w:szCs w:val="18"/>
        </w:rPr>
        <w:fldChar w:fldCharType="begin"/>
      </w:r>
      <w:r w:rsidRPr="00F02CA1">
        <w:rPr>
          <w:i/>
          <w:iCs/>
          <w:color w:val="44546A" w:themeColor="text2"/>
          <w:sz w:val="18"/>
          <w:szCs w:val="18"/>
        </w:rPr>
        <w:instrText xml:space="preserve"> SEQ Таблица \* ARABIC </w:instrText>
      </w:r>
      <w:r w:rsidRPr="00F02CA1">
        <w:rPr>
          <w:i/>
          <w:iCs/>
          <w:color w:val="44546A" w:themeColor="text2"/>
          <w:sz w:val="18"/>
          <w:szCs w:val="18"/>
        </w:rPr>
        <w:fldChar w:fldCharType="separate"/>
      </w:r>
      <w:r w:rsidR="005A3FCF">
        <w:rPr>
          <w:i/>
          <w:iCs/>
          <w:noProof/>
          <w:color w:val="44546A" w:themeColor="text2"/>
          <w:sz w:val="18"/>
          <w:szCs w:val="18"/>
        </w:rPr>
        <w:t>3</w:t>
      </w:r>
      <w:r w:rsidRPr="00F02CA1">
        <w:rPr>
          <w:i/>
          <w:iCs/>
          <w:noProof/>
          <w:color w:val="44546A" w:themeColor="text2"/>
          <w:sz w:val="18"/>
          <w:szCs w:val="18"/>
        </w:rPr>
        <w:fldChar w:fldCharType="end"/>
      </w:r>
      <w:r w:rsidRPr="00F02CA1">
        <w:rPr>
          <w:i/>
          <w:iCs/>
          <w:color w:val="44546A" w:themeColor="text2"/>
          <w:sz w:val="18"/>
          <w:szCs w:val="18"/>
        </w:rPr>
        <w:t>. У</w:t>
      </w:r>
      <w:r w:rsidR="00B46CF7">
        <w:rPr>
          <w:i/>
          <w:iCs/>
          <w:color w:val="44546A" w:themeColor="text2"/>
          <w:sz w:val="18"/>
          <w:szCs w:val="18"/>
        </w:rPr>
        <w:t xml:space="preserve">ровень удовлетворенности </w:t>
      </w:r>
      <w:r w:rsidRPr="00F02CA1">
        <w:rPr>
          <w:i/>
          <w:iCs/>
          <w:color w:val="44546A" w:themeColor="text2"/>
          <w:sz w:val="18"/>
          <w:szCs w:val="18"/>
        </w:rPr>
        <w:t>услугами в разрезе регионов</w:t>
      </w:r>
    </w:p>
    <w:tbl>
      <w:tblPr>
        <w:tblW w:w="95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0"/>
        <w:gridCol w:w="1074"/>
        <w:gridCol w:w="1074"/>
        <w:gridCol w:w="1074"/>
        <w:gridCol w:w="1074"/>
        <w:gridCol w:w="1074"/>
        <w:gridCol w:w="1074"/>
        <w:gridCol w:w="1253"/>
      </w:tblGrid>
      <w:tr w:rsidR="00847F26" w:rsidRPr="001D0FC5" w:rsidTr="00847F26">
        <w:trPr>
          <w:trHeight w:val="255"/>
          <w:tblHeader/>
        </w:trPr>
        <w:tc>
          <w:tcPr>
            <w:tcW w:w="1830" w:type="dxa"/>
            <w:vMerge w:val="restart"/>
            <w:shd w:val="clear" w:color="auto" w:fill="auto"/>
            <w:noWrap/>
            <w:vAlign w:val="bottom"/>
            <w:hideMark/>
          </w:tcPr>
          <w:p w:rsidR="00847F26" w:rsidRPr="001D0FC5" w:rsidRDefault="00847F26" w:rsidP="00F02CA1">
            <w:pPr>
              <w:spacing w:after="0" w:line="240" w:lineRule="auto"/>
              <w:jc w:val="center"/>
              <w:rPr>
                <w:rFonts w:ascii="Calibri" w:eastAsia="Times New Roman" w:hAnsi="Calibri" w:cs="Times New Roman"/>
                <w:color w:val="000000"/>
                <w:sz w:val="20"/>
                <w:szCs w:val="20"/>
                <w:lang w:eastAsia="ru-RU"/>
              </w:rPr>
            </w:pPr>
          </w:p>
        </w:tc>
        <w:tc>
          <w:tcPr>
            <w:tcW w:w="2148" w:type="dxa"/>
            <w:gridSpan w:val="2"/>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Налоговые услуги</w:t>
            </w:r>
          </w:p>
        </w:tc>
        <w:tc>
          <w:tcPr>
            <w:tcW w:w="2148" w:type="dxa"/>
            <w:gridSpan w:val="2"/>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Таможенные услуги без  таможенного контроля</w:t>
            </w:r>
          </w:p>
        </w:tc>
        <w:tc>
          <w:tcPr>
            <w:tcW w:w="2148" w:type="dxa"/>
            <w:gridSpan w:val="2"/>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Служба экономических расследований</w:t>
            </w:r>
          </w:p>
        </w:tc>
        <w:tc>
          <w:tcPr>
            <w:tcW w:w="1253" w:type="dxa"/>
            <w:vMerge w:val="restart"/>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Общий средний балл</w:t>
            </w:r>
          </w:p>
        </w:tc>
      </w:tr>
      <w:tr w:rsidR="00847F26" w:rsidRPr="001D0FC5" w:rsidTr="00847F26">
        <w:trPr>
          <w:trHeight w:val="255"/>
          <w:tblHeader/>
        </w:trPr>
        <w:tc>
          <w:tcPr>
            <w:tcW w:w="1830" w:type="dxa"/>
            <w:vMerge/>
            <w:shd w:val="clear" w:color="auto" w:fill="auto"/>
            <w:vAlign w:val="center"/>
            <w:hideMark/>
          </w:tcPr>
          <w:p w:rsidR="00847F26" w:rsidRPr="001D0FC5" w:rsidRDefault="00847F26" w:rsidP="00F02CA1">
            <w:pPr>
              <w:spacing w:after="0" w:line="240" w:lineRule="auto"/>
              <w:rPr>
                <w:rFonts w:ascii="Calibri" w:eastAsia="Times New Roman" w:hAnsi="Calibri" w:cs="Times New Roman"/>
                <w:color w:val="000000"/>
                <w:sz w:val="20"/>
                <w:szCs w:val="20"/>
                <w:lang w:eastAsia="ru-RU"/>
              </w:rPr>
            </w:pPr>
          </w:p>
        </w:tc>
        <w:tc>
          <w:tcPr>
            <w:tcW w:w="1074" w:type="dxa"/>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Средний балл</w:t>
            </w:r>
          </w:p>
        </w:tc>
        <w:tc>
          <w:tcPr>
            <w:tcW w:w="1074" w:type="dxa"/>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N</w:t>
            </w:r>
          </w:p>
        </w:tc>
        <w:tc>
          <w:tcPr>
            <w:tcW w:w="1074" w:type="dxa"/>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Средний балл</w:t>
            </w:r>
          </w:p>
        </w:tc>
        <w:tc>
          <w:tcPr>
            <w:tcW w:w="1074" w:type="dxa"/>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N</w:t>
            </w:r>
          </w:p>
        </w:tc>
        <w:tc>
          <w:tcPr>
            <w:tcW w:w="1074" w:type="dxa"/>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Средний балл</w:t>
            </w:r>
          </w:p>
        </w:tc>
        <w:tc>
          <w:tcPr>
            <w:tcW w:w="1074" w:type="dxa"/>
            <w:shd w:val="clear" w:color="auto" w:fill="auto"/>
            <w:vAlign w:val="center"/>
            <w:hideMark/>
          </w:tcPr>
          <w:p w:rsidR="00847F26" w:rsidRPr="001D0FC5" w:rsidRDefault="00847F26" w:rsidP="00F02CA1">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N</w:t>
            </w:r>
          </w:p>
        </w:tc>
        <w:tc>
          <w:tcPr>
            <w:tcW w:w="1253" w:type="dxa"/>
            <w:vMerge/>
            <w:shd w:val="clear" w:color="auto" w:fill="auto"/>
            <w:vAlign w:val="center"/>
            <w:hideMark/>
          </w:tcPr>
          <w:p w:rsidR="00847F26" w:rsidRPr="001D0FC5" w:rsidRDefault="00847F26" w:rsidP="00F02CA1">
            <w:pPr>
              <w:spacing w:after="0" w:line="240" w:lineRule="auto"/>
              <w:rPr>
                <w:rFonts w:ascii="Calibri" w:eastAsia="Times New Roman" w:hAnsi="Calibri" w:cs="Times New Roman"/>
                <w:color w:val="000000"/>
                <w:sz w:val="20"/>
                <w:szCs w:val="20"/>
                <w:lang w:eastAsia="ru-RU"/>
              </w:rPr>
            </w:pP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Костанайская</w:t>
            </w:r>
          </w:p>
        </w:tc>
        <w:tc>
          <w:tcPr>
            <w:tcW w:w="1074" w:type="dxa"/>
            <w:shd w:val="clear" w:color="000000" w:fill="8FCB7E"/>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9,5</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246</w:t>
            </w:r>
          </w:p>
        </w:tc>
        <w:tc>
          <w:tcPr>
            <w:tcW w:w="1074" w:type="dxa"/>
            <w:shd w:val="clear" w:color="000000" w:fill="6BC17C"/>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152</w:t>
            </w:r>
          </w:p>
        </w:tc>
        <w:tc>
          <w:tcPr>
            <w:tcW w:w="1074" w:type="dxa"/>
            <w:shd w:val="clear" w:color="000000" w:fill="87C97E"/>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9,6</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388</w:t>
            </w:r>
          </w:p>
        </w:tc>
        <w:tc>
          <w:tcPr>
            <w:tcW w:w="1253" w:type="dxa"/>
            <w:shd w:val="clear" w:color="000000" w:fill="80C77D"/>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9,7</w:t>
            </w:r>
          </w:p>
        </w:tc>
      </w:tr>
      <w:tr w:rsidR="00F02CA1" w:rsidRPr="001D0FC5" w:rsidTr="002F492C">
        <w:trPr>
          <w:trHeight w:val="255"/>
        </w:trPr>
        <w:tc>
          <w:tcPr>
            <w:tcW w:w="1830" w:type="dxa"/>
            <w:shd w:val="clear" w:color="auto" w:fill="auto"/>
            <w:hideMark/>
          </w:tcPr>
          <w:p w:rsidR="00F02CA1" w:rsidRPr="001D0FC5" w:rsidRDefault="00090CE7" w:rsidP="00F02CA1">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СКО</w:t>
            </w:r>
          </w:p>
        </w:tc>
        <w:tc>
          <w:tcPr>
            <w:tcW w:w="1074" w:type="dxa"/>
            <w:shd w:val="clear" w:color="000000" w:fill="64BF7C"/>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220</w:t>
            </w:r>
          </w:p>
        </w:tc>
        <w:tc>
          <w:tcPr>
            <w:tcW w:w="1074" w:type="dxa"/>
            <w:shd w:val="clear" w:color="000000" w:fill="63BE7B"/>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93</w:t>
            </w:r>
          </w:p>
        </w:tc>
        <w:tc>
          <w:tcPr>
            <w:tcW w:w="1074" w:type="dxa"/>
            <w:shd w:val="clear" w:color="000000" w:fill="FEDB8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8,2</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192</w:t>
            </w:r>
          </w:p>
        </w:tc>
        <w:tc>
          <w:tcPr>
            <w:tcW w:w="1253" w:type="dxa"/>
            <w:shd w:val="clear" w:color="000000" w:fill="A5D17F"/>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9,3</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Павлодарская</w:t>
            </w:r>
          </w:p>
        </w:tc>
        <w:tc>
          <w:tcPr>
            <w:tcW w:w="1074" w:type="dxa"/>
            <w:shd w:val="clear" w:color="000000" w:fill="6DC17C"/>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220</w:t>
            </w:r>
          </w:p>
        </w:tc>
        <w:tc>
          <w:tcPr>
            <w:tcW w:w="1074" w:type="dxa"/>
            <w:shd w:val="clear" w:color="000000" w:fill="ABD38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9,3</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140</w:t>
            </w:r>
          </w:p>
        </w:tc>
        <w:tc>
          <w:tcPr>
            <w:tcW w:w="1074" w:type="dxa"/>
            <w:shd w:val="clear" w:color="000000" w:fill="FDEB84"/>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8,6</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166</w:t>
            </w:r>
          </w:p>
        </w:tc>
        <w:tc>
          <w:tcPr>
            <w:tcW w:w="1253" w:type="dxa"/>
            <w:shd w:val="clear" w:color="000000" w:fill="B1D58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9,2</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Кызылординская</w:t>
            </w:r>
          </w:p>
        </w:tc>
        <w:tc>
          <w:tcPr>
            <w:tcW w:w="1074" w:type="dxa"/>
            <w:shd w:val="clear" w:color="000000" w:fill="B1D58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9,2</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227</w:t>
            </w:r>
          </w:p>
        </w:tc>
        <w:tc>
          <w:tcPr>
            <w:tcW w:w="1074" w:type="dxa"/>
            <w:shd w:val="clear" w:color="000000" w:fill="71C27C"/>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141</w:t>
            </w:r>
          </w:p>
        </w:tc>
        <w:tc>
          <w:tcPr>
            <w:tcW w:w="1074" w:type="dxa"/>
            <w:shd w:val="clear" w:color="000000" w:fill="FEE08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8,3</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193</w:t>
            </w:r>
          </w:p>
        </w:tc>
        <w:tc>
          <w:tcPr>
            <w:tcW w:w="1253" w:type="dxa"/>
            <w:shd w:val="clear" w:color="000000" w:fill="BFD98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9,1</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Алматы</w:t>
            </w:r>
          </w:p>
        </w:tc>
        <w:tc>
          <w:tcPr>
            <w:tcW w:w="1074" w:type="dxa"/>
            <w:shd w:val="clear" w:color="000000" w:fill="77C47D"/>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295</w:t>
            </w:r>
          </w:p>
        </w:tc>
        <w:tc>
          <w:tcPr>
            <w:tcW w:w="1074" w:type="dxa"/>
            <w:shd w:val="clear" w:color="000000" w:fill="A6D27F"/>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9,3</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132</w:t>
            </w:r>
          </w:p>
        </w:tc>
        <w:tc>
          <w:tcPr>
            <w:tcW w:w="1074" w:type="dxa"/>
            <w:shd w:val="clear" w:color="000000" w:fill="FDD68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8,1</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387</w:t>
            </w:r>
          </w:p>
        </w:tc>
        <w:tc>
          <w:tcPr>
            <w:tcW w:w="1253" w:type="dxa"/>
            <w:shd w:val="clear" w:color="000000" w:fill="C5DB8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9,1</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Алматинская</w:t>
            </w:r>
          </w:p>
        </w:tc>
        <w:tc>
          <w:tcPr>
            <w:tcW w:w="1074" w:type="dxa"/>
            <w:shd w:val="clear" w:color="000000" w:fill="D4DF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220</w:t>
            </w:r>
          </w:p>
        </w:tc>
        <w:tc>
          <w:tcPr>
            <w:tcW w:w="1074" w:type="dxa"/>
            <w:shd w:val="clear" w:color="000000" w:fill="AFD48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9,3</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137</w:t>
            </w:r>
          </w:p>
        </w:tc>
        <w:tc>
          <w:tcPr>
            <w:tcW w:w="1074" w:type="dxa"/>
            <w:shd w:val="clear" w:color="000000" w:fill="FEE883"/>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8,5</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441</w:t>
            </w:r>
          </w:p>
        </w:tc>
        <w:tc>
          <w:tcPr>
            <w:tcW w:w="1253" w:type="dxa"/>
            <w:shd w:val="clear" w:color="000000" w:fill="D8E0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8,9</w:t>
            </w:r>
          </w:p>
        </w:tc>
      </w:tr>
      <w:tr w:rsidR="00F02CA1" w:rsidRPr="001D0FC5" w:rsidTr="002F492C">
        <w:trPr>
          <w:trHeight w:val="255"/>
        </w:trPr>
        <w:tc>
          <w:tcPr>
            <w:tcW w:w="1830" w:type="dxa"/>
            <w:shd w:val="clear" w:color="auto" w:fill="auto"/>
            <w:hideMark/>
          </w:tcPr>
          <w:p w:rsidR="00F02CA1" w:rsidRPr="001D0FC5" w:rsidRDefault="00090CE7" w:rsidP="00F02CA1">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ЗКО</w:t>
            </w:r>
          </w:p>
        </w:tc>
        <w:tc>
          <w:tcPr>
            <w:tcW w:w="1074" w:type="dxa"/>
            <w:shd w:val="clear" w:color="000000" w:fill="8FCB7E"/>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9,5</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221</w:t>
            </w:r>
          </w:p>
        </w:tc>
        <w:tc>
          <w:tcPr>
            <w:tcW w:w="1074" w:type="dxa"/>
            <w:shd w:val="clear" w:color="000000" w:fill="FAEA84"/>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8,6</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136</w:t>
            </w:r>
          </w:p>
        </w:tc>
        <w:tc>
          <w:tcPr>
            <w:tcW w:w="1074" w:type="dxa"/>
            <w:shd w:val="clear" w:color="000000" w:fill="FDCC7E"/>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202</w:t>
            </w:r>
          </w:p>
        </w:tc>
        <w:tc>
          <w:tcPr>
            <w:tcW w:w="1253" w:type="dxa"/>
            <w:shd w:val="clear" w:color="000000" w:fill="F2E884"/>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8,7</w:t>
            </w:r>
          </w:p>
        </w:tc>
      </w:tr>
      <w:tr w:rsidR="00F02CA1" w:rsidRPr="001D0FC5" w:rsidTr="002F492C">
        <w:trPr>
          <w:trHeight w:val="255"/>
        </w:trPr>
        <w:tc>
          <w:tcPr>
            <w:tcW w:w="1830" w:type="dxa"/>
            <w:shd w:val="clear" w:color="auto" w:fill="auto"/>
            <w:hideMark/>
          </w:tcPr>
          <w:p w:rsidR="00F02CA1" w:rsidRPr="001D0FC5" w:rsidRDefault="00090CE7" w:rsidP="00F02CA1">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ЮКО</w:t>
            </w:r>
          </w:p>
        </w:tc>
        <w:tc>
          <w:tcPr>
            <w:tcW w:w="1074" w:type="dxa"/>
            <w:shd w:val="clear" w:color="000000" w:fill="D6E0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297</w:t>
            </w:r>
          </w:p>
        </w:tc>
        <w:tc>
          <w:tcPr>
            <w:tcW w:w="1074" w:type="dxa"/>
            <w:shd w:val="clear" w:color="000000" w:fill="D2DE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140</w:t>
            </w:r>
          </w:p>
        </w:tc>
        <w:tc>
          <w:tcPr>
            <w:tcW w:w="1074" w:type="dxa"/>
            <w:shd w:val="clear" w:color="000000" w:fill="FDCC7E"/>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414</w:t>
            </w:r>
          </w:p>
        </w:tc>
        <w:tc>
          <w:tcPr>
            <w:tcW w:w="1253" w:type="dxa"/>
            <w:shd w:val="clear" w:color="000000" w:fill="FCEA84"/>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8,6</w:t>
            </w:r>
          </w:p>
        </w:tc>
      </w:tr>
      <w:tr w:rsidR="00F02CA1" w:rsidRPr="001D0FC5" w:rsidTr="002F492C">
        <w:trPr>
          <w:trHeight w:val="255"/>
        </w:trPr>
        <w:tc>
          <w:tcPr>
            <w:tcW w:w="1830" w:type="dxa"/>
            <w:shd w:val="clear" w:color="auto" w:fill="auto"/>
            <w:hideMark/>
          </w:tcPr>
          <w:p w:rsidR="00F02CA1" w:rsidRPr="001D0FC5" w:rsidRDefault="00090CE7" w:rsidP="00F02CA1">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ВКО</w:t>
            </w:r>
          </w:p>
        </w:tc>
        <w:tc>
          <w:tcPr>
            <w:tcW w:w="1074" w:type="dxa"/>
            <w:shd w:val="clear" w:color="000000" w:fill="E7E483"/>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273</w:t>
            </w:r>
          </w:p>
        </w:tc>
        <w:tc>
          <w:tcPr>
            <w:tcW w:w="1074" w:type="dxa"/>
            <w:shd w:val="clear" w:color="000000" w:fill="FEE4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8,4</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149</w:t>
            </w:r>
          </w:p>
        </w:tc>
        <w:tc>
          <w:tcPr>
            <w:tcW w:w="1074" w:type="dxa"/>
            <w:shd w:val="clear" w:color="000000" w:fill="FDCF7E"/>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385</w:t>
            </w:r>
          </w:p>
        </w:tc>
        <w:tc>
          <w:tcPr>
            <w:tcW w:w="1253" w:type="dxa"/>
            <w:shd w:val="clear" w:color="000000" w:fill="FEE3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8,4</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Атырауская</w:t>
            </w:r>
          </w:p>
        </w:tc>
        <w:tc>
          <w:tcPr>
            <w:tcW w:w="1074" w:type="dxa"/>
            <w:shd w:val="clear" w:color="000000" w:fill="D7E0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192</w:t>
            </w:r>
          </w:p>
        </w:tc>
        <w:tc>
          <w:tcPr>
            <w:tcW w:w="1074" w:type="dxa"/>
            <w:shd w:val="clear" w:color="000000" w:fill="FDD47F"/>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8,0</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141</w:t>
            </w:r>
          </w:p>
        </w:tc>
        <w:tc>
          <w:tcPr>
            <w:tcW w:w="1074" w:type="dxa"/>
            <w:shd w:val="clear" w:color="000000" w:fill="FCBE7B"/>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7,6</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337</w:t>
            </w:r>
          </w:p>
        </w:tc>
        <w:tc>
          <w:tcPr>
            <w:tcW w:w="1253" w:type="dxa"/>
            <w:shd w:val="clear" w:color="000000" w:fill="FEDA8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8,2</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Актюбинская</w:t>
            </w:r>
          </w:p>
        </w:tc>
        <w:tc>
          <w:tcPr>
            <w:tcW w:w="1074" w:type="dxa"/>
            <w:shd w:val="clear" w:color="000000" w:fill="FDD27F"/>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8,0</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205</w:t>
            </w:r>
          </w:p>
        </w:tc>
        <w:tc>
          <w:tcPr>
            <w:tcW w:w="1074" w:type="dxa"/>
            <w:shd w:val="clear" w:color="000000" w:fill="D5DF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8,9</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62</w:t>
            </w:r>
          </w:p>
        </w:tc>
        <w:tc>
          <w:tcPr>
            <w:tcW w:w="1074" w:type="dxa"/>
            <w:shd w:val="clear" w:color="000000" w:fill="FCBB7A"/>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7,5</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290</w:t>
            </w:r>
          </w:p>
        </w:tc>
        <w:tc>
          <w:tcPr>
            <w:tcW w:w="1253" w:type="dxa"/>
            <w:shd w:val="clear" w:color="000000" w:fill="FED88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8,1</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Жамбылская</w:t>
            </w:r>
          </w:p>
        </w:tc>
        <w:tc>
          <w:tcPr>
            <w:tcW w:w="1074" w:type="dxa"/>
            <w:shd w:val="clear" w:color="000000" w:fill="E5E483"/>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223</w:t>
            </w:r>
          </w:p>
        </w:tc>
        <w:tc>
          <w:tcPr>
            <w:tcW w:w="1074" w:type="dxa"/>
            <w:shd w:val="clear" w:color="000000" w:fill="FEE28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8,4</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127</w:t>
            </w:r>
          </w:p>
        </w:tc>
        <w:tc>
          <w:tcPr>
            <w:tcW w:w="1074" w:type="dxa"/>
            <w:shd w:val="clear" w:color="000000" w:fill="FA9D75"/>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357</w:t>
            </w:r>
          </w:p>
        </w:tc>
        <w:tc>
          <w:tcPr>
            <w:tcW w:w="1253" w:type="dxa"/>
            <w:shd w:val="clear" w:color="000000" w:fill="FDD27F"/>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8,0</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Акмолинская</w:t>
            </w:r>
          </w:p>
        </w:tc>
        <w:tc>
          <w:tcPr>
            <w:tcW w:w="1074" w:type="dxa"/>
            <w:shd w:val="clear" w:color="000000" w:fill="E5E483"/>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8,8</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209</w:t>
            </w:r>
          </w:p>
        </w:tc>
        <w:tc>
          <w:tcPr>
            <w:tcW w:w="1074" w:type="dxa"/>
            <w:shd w:val="clear" w:color="000000" w:fill="FCBC7B"/>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7,5</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138</w:t>
            </w:r>
          </w:p>
        </w:tc>
        <w:tc>
          <w:tcPr>
            <w:tcW w:w="1074" w:type="dxa"/>
            <w:shd w:val="clear" w:color="000000" w:fill="FCC07B"/>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7,6</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206</w:t>
            </w:r>
          </w:p>
        </w:tc>
        <w:tc>
          <w:tcPr>
            <w:tcW w:w="1253" w:type="dxa"/>
            <w:shd w:val="clear" w:color="000000" w:fill="FDD07E"/>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8,0</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Карагандинская</w:t>
            </w:r>
          </w:p>
        </w:tc>
        <w:tc>
          <w:tcPr>
            <w:tcW w:w="1074" w:type="dxa"/>
            <w:shd w:val="clear" w:color="000000" w:fill="FBEA84"/>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8,6</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270</w:t>
            </w:r>
          </w:p>
        </w:tc>
        <w:tc>
          <w:tcPr>
            <w:tcW w:w="1074" w:type="dxa"/>
            <w:shd w:val="clear" w:color="000000" w:fill="FEE983"/>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8,5</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150</w:t>
            </w:r>
          </w:p>
        </w:tc>
        <w:tc>
          <w:tcPr>
            <w:tcW w:w="1074" w:type="dxa"/>
            <w:shd w:val="clear" w:color="000000" w:fill="F9837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6,2</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301</w:t>
            </w:r>
          </w:p>
        </w:tc>
        <w:tc>
          <w:tcPr>
            <w:tcW w:w="1253" w:type="dxa"/>
            <w:shd w:val="clear" w:color="000000" w:fill="FDC87D"/>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7,8</w:t>
            </w:r>
          </w:p>
        </w:tc>
      </w:tr>
      <w:tr w:rsidR="00F02CA1" w:rsidRPr="001D0FC5" w:rsidTr="002F492C">
        <w:trPr>
          <w:trHeight w:val="255"/>
        </w:trPr>
        <w:tc>
          <w:tcPr>
            <w:tcW w:w="1830" w:type="dxa"/>
            <w:shd w:val="clear" w:color="auto" w:fill="auto"/>
            <w:hideMark/>
          </w:tcPr>
          <w:p w:rsidR="00F02CA1" w:rsidRPr="001D0FC5" w:rsidRDefault="00F02CA1" w:rsidP="00F02CA1">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Астана</w:t>
            </w:r>
          </w:p>
        </w:tc>
        <w:tc>
          <w:tcPr>
            <w:tcW w:w="1074" w:type="dxa"/>
            <w:shd w:val="clear" w:color="000000" w:fill="FBAE78"/>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7,2</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270</w:t>
            </w:r>
          </w:p>
        </w:tc>
        <w:tc>
          <w:tcPr>
            <w:tcW w:w="1074" w:type="dxa"/>
            <w:shd w:val="clear" w:color="000000" w:fill="FA8E72"/>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6,5</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141</w:t>
            </w:r>
          </w:p>
        </w:tc>
        <w:tc>
          <w:tcPr>
            <w:tcW w:w="1074" w:type="dxa"/>
            <w:shd w:val="clear" w:color="000000" w:fill="F8696B"/>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5,6</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349</w:t>
            </w:r>
          </w:p>
        </w:tc>
        <w:tc>
          <w:tcPr>
            <w:tcW w:w="1253" w:type="dxa"/>
            <w:shd w:val="clear" w:color="000000" w:fill="F98C7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6,4</w:t>
            </w:r>
          </w:p>
        </w:tc>
      </w:tr>
      <w:tr w:rsidR="00F02CA1" w:rsidRPr="001D0FC5" w:rsidTr="002F492C">
        <w:trPr>
          <w:trHeight w:val="255"/>
        </w:trPr>
        <w:tc>
          <w:tcPr>
            <w:tcW w:w="1830" w:type="dxa"/>
            <w:shd w:val="clear" w:color="auto" w:fill="auto"/>
            <w:hideMark/>
          </w:tcPr>
          <w:p w:rsidR="00F02CA1" w:rsidRPr="001D0FC5" w:rsidRDefault="00F02CA1" w:rsidP="009F2769">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lastRenderedPageBreak/>
              <w:t>Манг</w:t>
            </w:r>
            <w:r w:rsidR="009F2769" w:rsidRPr="001D0FC5">
              <w:rPr>
                <w:rFonts w:eastAsia="Times New Roman" w:cs="Times New Roman"/>
                <w:color w:val="000000"/>
                <w:sz w:val="20"/>
                <w:szCs w:val="20"/>
                <w:lang w:eastAsia="ru-RU"/>
              </w:rPr>
              <w:t>и</w:t>
            </w:r>
            <w:r w:rsidRPr="001D0FC5">
              <w:rPr>
                <w:rFonts w:eastAsia="Times New Roman" w:cs="Times New Roman"/>
                <w:color w:val="000000"/>
                <w:sz w:val="20"/>
                <w:szCs w:val="20"/>
                <w:lang w:eastAsia="ru-RU"/>
              </w:rPr>
              <w:t>стауская</w:t>
            </w:r>
          </w:p>
        </w:tc>
        <w:tc>
          <w:tcPr>
            <w:tcW w:w="1074" w:type="dxa"/>
            <w:shd w:val="clear" w:color="000000" w:fill="F9887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6,3</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215</w:t>
            </w:r>
          </w:p>
        </w:tc>
        <w:tc>
          <w:tcPr>
            <w:tcW w:w="1074" w:type="dxa"/>
            <w:shd w:val="clear" w:color="000000" w:fill="F98370"/>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6,2</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132</w:t>
            </w:r>
          </w:p>
        </w:tc>
        <w:tc>
          <w:tcPr>
            <w:tcW w:w="1074" w:type="dxa"/>
            <w:shd w:val="clear" w:color="000000" w:fill="F98C7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6,4</w:t>
            </w:r>
          </w:p>
        </w:tc>
        <w:tc>
          <w:tcPr>
            <w:tcW w:w="1074" w:type="dxa"/>
            <w:shd w:val="clear" w:color="auto" w:fill="auto"/>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422</w:t>
            </w:r>
          </w:p>
        </w:tc>
        <w:tc>
          <w:tcPr>
            <w:tcW w:w="1253" w:type="dxa"/>
            <w:shd w:val="clear" w:color="000000" w:fill="F98871"/>
            <w:noWrap/>
            <w:vAlign w:val="center"/>
            <w:hideMark/>
          </w:tcPr>
          <w:p w:rsidR="00F02CA1" w:rsidRPr="001D0FC5" w:rsidRDefault="00F02CA1"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6,3</w:t>
            </w:r>
          </w:p>
        </w:tc>
      </w:tr>
      <w:tr w:rsidR="001C138B" w:rsidRPr="001D0FC5" w:rsidTr="002F492C">
        <w:trPr>
          <w:trHeight w:val="255"/>
        </w:trPr>
        <w:tc>
          <w:tcPr>
            <w:tcW w:w="1830" w:type="dxa"/>
            <w:shd w:val="clear" w:color="auto" w:fill="auto"/>
          </w:tcPr>
          <w:p w:rsidR="001C138B" w:rsidRPr="001D0FC5" w:rsidRDefault="001C138B" w:rsidP="009F2769">
            <w:pPr>
              <w:spacing w:after="0" w:line="240" w:lineRule="auto"/>
              <w:rPr>
                <w:rFonts w:eastAsia="Times New Roman" w:cs="Times New Roman"/>
                <w:color w:val="000000"/>
                <w:sz w:val="20"/>
                <w:szCs w:val="20"/>
                <w:lang w:eastAsia="ru-RU"/>
              </w:rPr>
            </w:pPr>
            <w:r w:rsidRPr="001D0FC5">
              <w:rPr>
                <w:rFonts w:eastAsia="Times New Roman" w:cs="Times New Roman"/>
                <w:color w:val="000000"/>
                <w:sz w:val="20"/>
                <w:szCs w:val="20"/>
                <w:lang w:eastAsia="ru-RU"/>
              </w:rPr>
              <w:t>Среднее</w:t>
            </w:r>
          </w:p>
        </w:tc>
        <w:tc>
          <w:tcPr>
            <w:tcW w:w="1074" w:type="dxa"/>
            <w:shd w:val="clear" w:color="auto" w:fill="auto"/>
            <w:noWrap/>
            <w:vAlign w:val="center"/>
          </w:tcPr>
          <w:p w:rsidR="001C138B" w:rsidRPr="001D0FC5" w:rsidRDefault="00972247"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8,8</w:t>
            </w:r>
          </w:p>
        </w:tc>
        <w:tc>
          <w:tcPr>
            <w:tcW w:w="1074" w:type="dxa"/>
            <w:shd w:val="clear" w:color="auto" w:fill="auto"/>
            <w:noWrap/>
            <w:vAlign w:val="center"/>
          </w:tcPr>
          <w:p w:rsidR="001C138B" w:rsidRPr="001D0FC5" w:rsidRDefault="00972247"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3803</w:t>
            </w:r>
          </w:p>
        </w:tc>
        <w:tc>
          <w:tcPr>
            <w:tcW w:w="1074" w:type="dxa"/>
            <w:shd w:val="clear" w:color="auto" w:fill="auto"/>
            <w:noWrap/>
            <w:vAlign w:val="center"/>
          </w:tcPr>
          <w:p w:rsidR="001C138B" w:rsidRPr="001D0FC5" w:rsidRDefault="00972247"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8,2</w:t>
            </w:r>
          </w:p>
        </w:tc>
        <w:tc>
          <w:tcPr>
            <w:tcW w:w="1074" w:type="dxa"/>
            <w:shd w:val="clear" w:color="auto" w:fill="auto"/>
            <w:noWrap/>
            <w:vAlign w:val="center"/>
          </w:tcPr>
          <w:p w:rsidR="001C138B" w:rsidRPr="001D0FC5" w:rsidRDefault="00972247"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2778</w:t>
            </w:r>
          </w:p>
        </w:tc>
        <w:tc>
          <w:tcPr>
            <w:tcW w:w="1074" w:type="dxa"/>
            <w:shd w:val="clear" w:color="auto" w:fill="auto"/>
            <w:noWrap/>
            <w:vAlign w:val="center"/>
          </w:tcPr>
          <w:p w:rsidR="001C138B" w:rsidRPr="001D0FC5" w:rsidRDefault="00972247"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7,6</w:t>
            </w:r>
          </w:p>
        </w:tc>
        <w:tc>
          <w:tcPr>
            <w:tcW w:w="1074" w:type="dxa"/>
            <w:shd w:val="clear" w:color="auto" w:fill="auto"/>
            <w:noWrap/>
            <w:vAlign w:val="center"/>
          </w:tcPr>
          <w:p w:rsidR="001C138B" w:rsidRPr="001D0FC5" w:rsidRDefault="00972247"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5030</w:t>
            </w:r>
          </w:p>
        </w:tc>
        <w:tc>
          <w:tcPr>
            <w:tcW w:w="1253" w:type="dxa"/>
            <w:shd w:val="clear" w:color="auto" w:fill="auto"/>
            <w:noWrap/>
            <w:vAlign w:val="center"/>
          </w:tcPr>
          <w:p w:rsidR="001C138B" w:rsidRPr="001D0FC5" w:rsidRDefault="00972247" w:rsidP="00F02CA1">
            <w:pPr>
              <w:spacing w:after="0" w:line="240" w:lineRule="auto"/>
              <w:jc w:val="center"/>
              <w:rPr>
                <w:rFonts w:eastAsia="Times New Roman" w:cs="Times New Roman"/>
                <w:color w:val="000000"/>
                <w:sz w:val="20"/>
                <w:szCs w:val="20"/>
                <w:lang w:eastAsia="ru-RU"/>
              </w:rPr>
            </w:pPr>
            <w:r w:rsidRPr="001D0FC5">
              <w:rPr>
                <w:rFonts w:eastAsia="Times New Roman" w:cs="Times New Roman"/>
                <w:color w:val="000000"/>
                <w:sz w:val="20"/>
                <w:szCs w:val="20"/>
                <w:lang w:eastAsia="ru-RU"/>
              </w:rPr>
              <w:t>8,2</w:t>
            </w:r>
          </w:p>
        </w:tc>
      </w:tr>
    </w:tbl>
    <w:p w:rsidR="00F7208F" w:rsidRPr="00BB1C2C" w:rsidRDefault="00972247" w:rsidP="00B57CCA">
      <w:pPr>
        <w:spacing w:before="240"/>
        <w:jc w:val="both"/>
        <w:rPr>
          <w:sz w:val="24"/>
          <w:szCs w:val="24"/>
        </w:rPr>
      </w:pPr>
      <w:r w:rsidRPr="00BB1C2C">
        <w:rPr>
          <w:sz w:val="24"/>
          <w:szCs w:val="24"/>
        </w:rPr>
        <w:t xml:space="preserve">Если рассматривать по доле удовлетворенных услугами, то </w:t>
      </w:r>
      <w:r w:rsidR="00B57CCA" w:rsidRPr="00BB1C2C">
        <w:rPr>
          <w:sz w:val="24"/>
          <w:szCs w:val="24"/>
        </w:rPr>
        <w:t>более 90% в</w:t>
      </w:r>
      <w:r w:rsidRPr="00BB1C2C">
        <w:rPr>
          <w:sz w:val="24"/>
          <w:szCs w:val="24"/>
        </w:rPr>
        <w:t xml:space="preserve"> Костанайск</w:t>
      </w:r>
      <w:r w:rsidR="00B57CCA" w:rsidRPr="00BB1C2C">
        <w:rPr>
          <w:sz w:val="24"/>
          <w:szCs w:val="24"/>
        </w:rPr>
        <w:t>ой</w:t>
      </w:r>
      <w:r w:rsidRPr="00BB1C2C">
        <w:rPr>
          <w:sz w:val="24"/>
          <w:szCs w:val="24"/>
        </w:rPr>
        <w:t>, Павлодарск</w:t>
      </w:r>
      <w:r w:rsidR="00B57CCA" w:rsidRPr="00BB1C2C">
        <w:rPr>
          <w:sz w:val="24"/>
          <w:szCs w:val="24"/>
        </w:rPr>
        <w:t>ой,</w:t>
      </w:r>
      <w:r w:rsidRPr="00BB1C2C">
        <w:rPr>
          <w:sz w:val="24"/>
          <w:szCs w:val="24"/>
        </w:rPr>
        <w:t xml:space="preserve"> Кызылординск</w:t>
      </w:r>
      <w:r w:rsidR="00B57CCA" w:rsidRPr="00BB1C2C">
        <w:rPr>
          <w:sz w:val="24"/>
          <w:szCs w:val="24"/>
        </w:rPr>
        <w:t>ой и Северо-Казахстанской</w:t>
      </w:r>
      <w:r w:rsidRPr="00BB1C2C">
        <w:rPr>
          <w:sz w:val="24"/>
          <w:szCs w:val="24"/>
        </w:rPr>
        <w:t xml:space="preserve"> област</w:t>
      </w:r>
      <w:r w:rsidR="00B57CCA" w:rsidRPr="00BB1C2C">
        <w:rPr>
          <w:sz w:val="24"/>
          <w:szCs w:val="24"/>
        </w:rPr>
        <w:t>ях</w:t>
      </w:r>
      <w:r w:rsidR="00BB1C2C">
        <w:rPr>
          <w:sz w:val="24"/>
          <w:szCs w:val="24"/>
        </w:rPr>
        <w:t>.</w:t>
      </w:r>
    </w:p>
    <w:p w:rsidR="00B46CF7" w:rsidRPr="00F02CA1" w:rsidRDefault="00B46CF7" w:rsidP="00B46CF7">
      <w:pPr>
        <w:spacing w:after="200" w:line="240" w:lineRule="auto"/>
        <w:rPr>
          <w:i/>
          <w:iCs/>
          <w:color w:val="44546A" w:themeColor="text2"/>
          <w:sz w:val="18"/>
          <w:szCs w:val="18"/>
        </w:rPr>
      </w:pPr>
      <w:r w:rsidRPr="00F02CA1">
        <w:rPr>
          <w:i/>
          <w:iCs/>
          <w:color w:val="44546A" w:themeColor="text2"/>
          <w:sz w:val="18"/>
          <w:szCs w:val="18"/>
        </w:rPr>
        <w:t xml:space="preserve">Таблица </w:t>
      </w:r>
      <w:r w:rsidRPr="00F02CA1">
        <w:rPr>
          <w:i/>
          <w:iCs/>
          <w:color w:val="44546A" w:themeColor="text2"/>
          <w:sz w:val="18"/>
          <w:szCs w:val="18"/>
        </w:rPr>
        <w:fldChar w:fldCharType="begin"/>
      </w:r>
      <w:r w:rsidRPr="00F02CA1">
        <w:rPr>
          <w:i/>
          <w:iCs/>
          <w:color w:val="44546A" w:themeColor="text2"/>
          <w:sz w:val="18"/>
          <w:szCs w:val="18"/>
        </w:rPr>
        <w:instrText xml:space="preserve"> SEQ Таблица \* ARABIC </w:instrText>
      </w:r>
      <w:r w:rsidRPr="00F02CA1">
        <w:rPr>
          <w:i/>
          <w:iCs/>
          <w:color w:val="44546A" w:themeColor="text2"/>
          <w:sz w:val="18"/>
          <w:szCs w:val="18"/>
        </w:rPr>
        <w:fldChar w:fldCharType="separate"/>
      </w:r>
      <w:r w:rsidR="005A3FCF">
        <w:rPr>
          <w:i/>
          <w:iCs/>
          <w:noProof/>
          <w:color w:val="44546A" w:themeColor="text2"/>
          <w:sz w:val="18"/>
          <w:szCs w:val="18"/>
        </w:rPr>
        <w:t>4</w:t>
      </w:r>
      <w:r w:rsidRPr="00F02CA1">
        <w:rPr>
          <w:i/>
          <w:iCs/>
          <w:noProof/>
          <w:color w:val="44546A" w:themeColor="text2"/>
          <w:sz w:val="18"/>
          <w:szCs w:val="18"/>
        </w:rPr>
        <w:fldChar w:fldCharType="end"/>
      </w:r>
      <w:r w:rsidRPr="00F02CA1">
        <w:rPr>
          <w:i/>
          <w:iCs/>
          <w:color w:val="44546A" w:themeColor="text2"/>
          <w:sz w:val="18"/>
          <w:szCs w:val="18"/>
        </w:rPr>
        <w:t>. Удовлетворенность услугами в разрезе регионов</w:t>
      </w:r>
      <w:r>
        <w:rPr>
          <w:i/>
          <w:iCs/>
          <w:color w:val="44546A" w:themeColor="text2"/>
          <w:sz w:val="18"/>
          <w:szCs w:val="18"/>
        </w:rPr>
        <w:t>, %</w:t>
      </w:r>
    </w:p>
    <w:tbl>
      <w:tblPr>
        <w:tblW w:w="9351"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1"/>
        <w:gridCol w:w="1607"/>
        <w:gridCol w:w="2123"/>
        <w:gridCol w:w="1932"/>
        <w:gridCol w:w="1318"/>
      </w:tblGrid>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 </w:t>
            </w:r>
          </w:p>
        </w:tc>
        <w:tc>
          <w:tcPr>
            <w:tcW w:w="1607" w:type="dxa"/>
            <w:shd w:val="clear" w:color="auto" w:fill="auto"/>
            <w:noWrap/>
            <w:vAlign w:val="center"/>
            <w:hideMark/>
          </w:tcPr>
          <w:p w:rsidR="00F7208F" w:rsidRPr="001D0FC5" w:rsidRDefault="00F7208F" w:rsidP="009F2769">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Налоговые услуги</w:t>
            </w:r>
          </w:p>
        </w:tc>
        <w:tc>
          <w:tcPr>
            <w:tcW w:w="2123" w:type="dxa"/>
            <w:shd w:val="clear" w:color="auto" w:fill="auto"/>
            <w:noWrap/>
            <w:vAlign w:val="center"/>
            <w:hideMark/>
          </w:tcPr>
          <w:p w:rsidR="00F7208F" w:rsidRPr="001D0FC5" w:rsidRDefault="00F7208F" w:rsidP="009F2769">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Таможенные услуги без таможенного контроля</w:t>
            </w:r>
          </w:p>
        </w:tc>
        <w:tc>
          <w:tcPr>
            <w:tcW w:w="1932" w:type="dxa"/>
            <w:shd w:val="clear" w:color="auto" w:fill="auto"/>
            <w:noWrap/>
            <w:vAlign w:val="center"/>
            <w:hideMark/>
          </w:tcPr>
          <w:p w:rsidR="00F7208F" w:rsidRPr="001D0FC5" w:rsidRDefault="00F7208F" w:rsidP="009F2769">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Служба экономических расследований</w:t>
            </w:r>
          </w:p>
        </w:tc>
        <w:tc>
          <w:tcPr>
            <w:tcW w:w="1318" w:type="dxa"/>
            <w:shd w:val="clear" w:color="auto" w:fill="auto"/>
            <w:noWrap/>
            <w:vAlign w:val="center"/>
            <w:hideMark/>
          </w:tcPr>
          <w:p w:rsidR="00F7208F" w:rsidRPr="001D0FC5" w:rsidRDefault="00F7208F" w:rsidP="009F2769">
            <w:pPr>
              <w:spacing w:after="0" w:line="240" w:lineRule="auto"/>
              <w:jc w:val="center"/>
              <w:rPr>
                <w:rFonts w:ascii="Calibri" w:eastAsia="Times New Roman" w:hAnsi="Calibri" w:cs="Times New Roman"/>
                <w:color w:val="000000"/>
                <w:sz w:val="18"/>
                <w:szCs w:val="18"/>
                <w:lang w:eastAsia="ru-RU"/>
              </w:rPr>
            </w:pPr>
            <w:r w:rsidRPr="001D0FC5">
              <w:rPr>
                <w:rFonts w:ascii="Calibri" w:eastAsia="Times New Roman" w:hAnsi="Calibri" w:cs="Times New Roman"/>
                <w:color w:val="000000"/>
                <w:sz w:val="18"/>
                <w:szCs w:val="18"/>
                <w:lang w:eastAsia="ru-RU"/>
              </w:rPr>
              <w:t>Среднее</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Костанайская</w:t>
            </w:r>
          </w:p>
        </w:tc>
        <w:tc>
          <w:tcPr>
            <w:tcW w:w="1607" w:type="dxa"/>
            <w:shd w:val="clear" w:color="000000" w:fill="99CE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92,3</w:t>
            </w:r>
          </w:p>
        </w:tc>
        <w:tc>
          <w:tcPr>
            <w:tcW w:w="2123" w:type="dxa"/>
            <w:shd w:val="clear" w:color="000000" w:fill="63BE7B"/>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100</w:t>
            </w:r>
            <w:r>
              <w:rPr>
                <w:rFonts w:ascii="Calibri" w:eastAsia="Times New Roman" w:hAnsi="Calibri" w:cs="Times New Roman"/>
                <w:color w:val="000000"/>
                <w:lang w:eastAsia="ru-RU"/>
              </w:rPr>
              <w:t>,0</w:t>
            </w:r>
          </w:p>
        </w:tc>
        <w:tc>
          <w:tcPr>
            <w:tcW w:w="1932" w:type="dxa"/>
            <w:shd w:val="clear" w:color="000000" w:fill="86C87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95,1</w:t>
            </w:r>
          </w:p>
        </w:tc>
        <w:tc>
          <w:tcPr>
            <w:tcW w:w="1318" w:type="dxa"/>
            <w:shd w:val="clear" w:color="000000" w:fill="81C77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95,8</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Павлодарская</w:t>
            </w:r>
          </w:p>
        </w:tc>
        <w:tc>
          <w:tcPr>
            <w:tcW w:w="1607" w:type="dxa"/>
            <w:shd w:val="clear" w:color="000000" w:fill="67C07C"/>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99,5</w:t>
            </w:r>
          </w:p>
        </w:tc>
        <w:tc>
          <w:tcPr>
            <w:tcW w:w="2123" w:type="dxa"/>
            <w:shd w:val="clear" w:color="000000" w:fill="86C97E"/>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95</w:t>
            </w:r>
            <w:r>
              <w:rPr>
                <w:rFonts w:ascii="Calibri" w:eastAsia="Times New Roman" w:hAnsi="Calibri" w:cs="Times New Roman"/>
                <w:color w:val="000000"/>
                <w:lang w:eastAsia="ru-RU"/>
              </w:rPr>
              <w:t>,0</w:t>
            </w:r>
          </w:p>
        </w:tc>
        <w:tc>
          <w:tcPr>
            <w:tcW w:w="1932" w:type="dxa"/>
            <w:shd w:val="clear" w:color="000000" w:fill="AFD4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89,2</w:t>
            </w:r>
          </w:p>
        </w:tc>
        <w:tc>
          <w:tcPr>
            <w:tcW w:w="1318" w:type="dxa"/>
            <w:shd w:val="clear" w:color="000000" w:fill="89C97E"/>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94,6</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Кызылординская</w:t>
            </w:r>
          </w:p>
        </w:tc>
        <w:tc>
          <w:tcPr>
            <w:tcW w:w="1607" w:type="dxa"/>
            <w:shd w:val="clear" w:color="000000" w:fill="BFD9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86,8</w:t>
            </w:r>
          </w:p>
        </w:tc>
        <w:tc>
          <w:tcPr>
            <w:tcW w:w="2123" w:type="dxa"/>
            <w:shd w:val="clear" w:color="000000" w:fill="68C07C"/>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99,3</w:t>
            </w:r>
          </w:p>
        </w:tc>
        <w:tc>
          <w:tcPr>
            <w:tcW w:w="1932" w:type="dxa"/>
            <w:shd w:val="clear" w:color="000000" w:fill="B6D6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88,1</w:t>
            </w:r>
          </w:p>
        </w:tc>
        <w:tc>
          <w:tcPr>
            <w:tcW w:w="1318" w:type="dxa"/>
            <w:shd w:val="clear" w:color="000000" w:fill="9FD0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91,4</w:t>
            </w:r>
          </w:p>
        </w:tc>
      </w:tr>
      <w:tr w:rsidR="00F7208F" w:rsidRPr="00F7208F" w:rsidTr="002F492C">
        <w:trPr>
          <w:trHeight w:val="234"/>
        </w:trPr>
        <w:tc>
          <w:tcPr>
            <w:tcW w:w="2371" w:type="dxa"/>
            <w:shd w:val="clear" w:color="auto" w:fill="auto"/>
            <w:vAlign w:val="center"/>
            <w:hideMark/>
          </w:tcPr>
          <w:p w:rsidR="00F7208F" w:rsidRPr="00F7208F" w:rsidRDefault="00090CE7" w:rsidP="00090CE7">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СКО</w:t>
            </w:r>
          </w:p>
        </w:tc>
        <w:tc>
          <w:tcPr>
            <w:tcW w:w="1607" w:type="dxa"/>
            <w:shd w:val="clear" w:color="000000" w:fill="67C07C"/>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99,5</w:t>
            </w:r>
          </w:p>
        </w:tc>
        <w:tc>
          <w:tcPr>
            <w:tcW w:w="2123" w:type="dxa"/>
            <w:shd w:val="clear" w:color="000000" w:fill="63BE7B"/>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100</w:t>
            </w:r>
          </w:p>
        </w:tc>
        <w:tc>
          <w:tcPr>
            <w:tcW w:w="1932" w:type="dxa"/>
            <w:shd w:val="clear" w:color="000000" w:fill="FEDE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70,8</w:t>
            </w:r>
          </w:p>
        </w:tc>
        <w:tc>
          <w:tcPr>
            <w:tcW w:w="1318" w:type="dxa"/>
            <w:shd w:val="clear" w:color="000000" w:fill="A8D2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90,1</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Алматинская</w:t>
            </w:r>
          </w:p>
        </w:tc>
        <w:tc>
          <w:tcPr>
            <w:tcW w:w="1607" w:type="dxa"/>
            <w:shd w:val="clear" w:color="000000" w:fill="93CC7E"/>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93,2</w:t>
            </w:r>
          </w:p>
        </w:tc>
        <w:tc>
          <w:tcPr>
            <w:tcW w:w="2123" w:type="dxa"/>
            <w:shd w:val="clear" w:color="000000" w:fill="A6D2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90,5</w:t>
            </w:r>
          </w:p>
        </w:tc>
        <w:tc>
          <w:tcPr>
            <w:tcW w:w="1932" w:type="dxa"/>
            <w:shd w:val="clear" w:color="000000" w:fill="F9EA84"/>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78,5</w:t>
            </w:r>
          </w:p>
        </w:tc>
        <w:tc>
          <w:tcPr>
            <w:tcW w:w="1318" w:type="dxa"/>
            <w:shd w:val="clear" w:color="000000" w:fill="BBD8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87,4</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Алматы</w:t>
            </w:r>
          </w:p>
        </w:tc>
        <w:tc>
          <w:tcPr>
            <w:tcW w:w="1607" w:type="dxa"/>
            <w:shd w:val="clear" w:color="000000" w:fill="6AC17C"/>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99</w:t>
            </w:r>
            <w:r>
              <w:rPr>
                <w:rFonts w:ascii="Calibri" w:eastAsia="Times New Roman" w:hAnsi="Calibri" w:cs="Times New Roman"/>
                <w:color w:val="000000"/>
                <w:lang w:eastAsia="ru-RU"/>
              </w:rPr>
              <w:t>,0</w:t>
            </w:r>
          </w:p>
        </w:tc>
        <w:tc>
          <w:tcPr>
            <w:tcW w:w="2123" w:type="dxa"/>
            <w:shd w:val="clear" w:color="000000" w:fill="B8D7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87,9</w:t>
            </w:r>
          </w:p>
        </w:tc>
        <w:tc>
          <w:tcPr>
            <w:tcW w:w="1932" w:type="dxa"/>
            <w:shd w:val="clear" w:color="000000" w:fill="FEDA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69</w:t>
            </w:r>
            <w:r>
              <w:rPr>
                <w:rFonts w:ascii="Calibri" w:eastAsia="Times New Roman" w:hAnsi="Calibri" w:cs="Times New Roman"/>
                <w:color w:val="000000"/>
                <w:lang w:eastAsia="ru-RU"/>
              </w:rPr>
              <w:t>,0</w:t>
            </w:r>
          </w:p>
        </w:tc>
        <w:tc>
          <w:tcPr>
            <w:tcW w:w="1318" w:type="dxa"/>
            <w:shd w:val="clear" w:color="000000" w:fill="CADC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85,3</w:t>
            </w:r>
          </w:p>
        </w:tc>
      </w:tr>
      <w:tr w:rsidR="00F7208F" w:rsidRPr="00F7208F" w:rsidTr="002F492C">
        <w:trPr>
          <w:trHeight w:val="234"/>
        </w:trPr>
        <w:tc>
          <w:tcPr>
            <w:tcW w:w="2371" w:type="dxa"/>
            <w:shd w:val="clear" w:color="auto" w:fill="auto"/>
            <w:vAlign w:val="center"/>
            <w:hideMark/>
          </w:tcPr>
          <w:p w:rsidR="00F7208F" w:rsidRPr="00F7208F" w:rsidRDefault="00090CE7" w:rsidP="00F7208F">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ЗКО</w:t>
            </w:r>
          </w:p>
        </w:tc>
        <w:tc>
          <w:tcPr>
            <w:tcW w:w="1607" w:type="dxa"/>
            <w:shd w:val="clear" w:color="000000" w:fill="7AC57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96,8</w:t>
            </w:r>
          </w:p>
        </w:tc>
        <w:tc>
          <w:tcPr>
            <w:tcW w:w="2123" w:type="dxa"/>
            <w:shd w:val="clear" w:color="000000" w:fill="C5DB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86</w:t>
            </w:r>
            <w:r>
              <w:rPr>
                <w:rFonts w:ascii="Calibri" w:eastAsia="Times New Roman" w:hAnsi="Calibri" w:cs="Times New Roman"/>
                <w:color w:val="000000"/>
                <w:lang w:eastAsia="ru-RU"/>
              </w:rPr>
              <w:t>,0</w:t>
            </w:r>
          </w:p>
        </w:tc>
        <w:tc>
          <w:tcPr>
            <w:tcW w:w="1932" w:type="dxa"/>
            <w:shd w:val="clear" w:color="000000" w:fill="FDD4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65,3</w:t>
            </w:r>
          </w:p>
        </w:tc>
        <w:tc>
          <w:tcPr>
            <w:tcW w:w="1318" w:type="dxa"/>
            <w:shd w:val="clear" w:color="000000" w:fill="DCE182"/>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82,7</w:t>
            </w:r>
          </w:p>
        </w:tc>
      </w:tr>
      <w:tr w:rsidR="00F7208F" w:rsidRPr="00F7208F" w:rsidTr="002F492C">
        <w:trPr>
          <w:trHeight w:val="234"/>
        </w:trPr>
        <w:tc>
          <w:tcPr>
            <w:tcW w:w="2371" w:type="dxa"/>
            <w:shd w:val="clear" w:color="auto" w:fill="auto"/>
            <w:vAlign w:val="center"/>
            <w:hideMark/>
          </w:tcPr>
          <w:p w:rsidR="00F7208F" w:rsidRPr="00F7208F" w:rsidRDefault="00090CE7" w:rsidP="00F7208F">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ЮКО</w:t>
            </w:r>
          </w:p>
        </w:tc>
        <w:tc>
          <w:tcPr>
            <w:tcW w:w="1607" w:type="dxa"/>
            <w:shd w:val="clear" w:color="000000" w:fill="BFD9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86,9</w:t>
            </w:r>
          </w:p>
        </w:tc>
        <w:tc>
          <w:tcPr>
            <w:tcW w:w="2123" w:type="dxa"/>
            <w:shd w:val="clear" w:color="000000" w:fill="A4D1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90,7</w:t>
            </w:r>
          </w:p>
        </w:tc>
        <w:tc>
          <w:tcPr>
            <w:tcW w:w="1932" w:type="dxa"/>
            <w:shd w:val="clear" w:color="000000" w:fill="FDD8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67,6</w:t>
            </w:r>
          </w:p>
        </w:tc>
        <w:tc>
          <w:tcPr>
            <w:tcW w:w="1318" w:type="dxa"/>
            <w:shd w:val="clear" w:color="000000" w:fill="E3E383"/>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81,7</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Актюбинская</w:t>
            </w:r>
          </w:p>
        </w:tc>
        <w:tc>
          <w:tcPr>
            <w:tcW w:w="1607" w:type="dxa"/>
            <w:shd w:val="clear" w:color="000000" w:fill="FEDF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71,2</w:t>
            </w:r>
          </w:p>
        </w:tc>
        <w:tc>
          <w:tcPr>
            <w:tcW w:w="2123" w:type="dxa"/>
            <w:shd w:val="clear" w:color="000000" w:fill="A7D2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90,3</w:t>
            </w:r>
          </w:p>
        </w:tc>
        <w:tc>
          <w:tcPr>
            <w:tcW w:w="1932" w:type="dxa"/>
            <w:shd w:val="clear" w:color="000000" w:fill="FDCA7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60</w:t>
            </w:r>
            <w:r>
              <w:rPr>
                <w:rFonts w:ascii="Calibri" w:eastAsia="Times New Roman" w:hAnsi="Calibri" w:cs="Times New Roman"/>
                <w:color w:val="000000"/>
                <w:lang w:eastAsia="ru-RU"/>
              </w:rPr>
              <w:t>,0</w:t>
            </w:r>
          </w:p>
        </w:tc>
        <w:tc>
          <w:tcPr>
            <w:tcW w:w="1318" w:type="dxa"/>
            <w:shd w:val="clear" w:color="000000" w:fill="FEE382"/>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73,8</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Акмолинская</w:t>
            </w:r>
          </w:p>
        </w:tc>
        <w:tc>
          <w:tcPr>
            <w:tcW w:w="1607" w:type="dxa"/>
            <w:shd w:val="clear" w:color="000000" w:fill="B0D5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89</w:t>
            </w:r>
            <w:r>
              <w:rPr>
                <w:rFonts w:ascii="Calibri" w:eastAsia="Times New Roman" w:hAnsi="Calibri" w:cs="Times New Roman"/>
                <w:color w:val="000000"/>
                <w:lang w:eastAsia="ru-RU"/>
              </w:rPr>
              <w:t>,0</w:t>
            </w:r>
          </w:p>
        </w:tc>
        <w:tc>
          <w:tcPr>
            <w:tcW w:w="2123" w:type="dxa"/>
            <w:shd w:val="clear" w:color="000000" w:fill="FDCA7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60,1</w:t>
            </w:r>
          </w:p>
        </w:tc>
        <w:tc>
          <w:tcPr>
            <w:tcW w:w="1932" w:type="dxa"/>
            <w:shd w:val="clear" w:color="000000" w:fill="FEDA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68,9</w:t>
            </w:r>
          </w:p>
        </w:tc>
        <w:tc>
          <w:tcPr>
            <w:tcW w:w="1318" w:type="dxa"/>
            <w:shd w:val="clear" w:color="000000" w:fill="FEE182"/>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72,7</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Атырауская</w:t>
            </w:r>
          </w:p>
        </w:tc>
        <w:tc>
          <w:tcPr>
            <w:tcW w:w="1607" w:type="dxa"/>
            <w:shd w:val="clear" w:color="000000" w:fill="A8D2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90,1</w:t>
            </w:r>
          </w:p>
        </w:tc>
        <w:tc>
          <w:tcPr>
            <w:tcW w:w="2123" w:type="dxa"/>
            <w:shd w:val="clear" w:color="000000" w:fill="FEDB8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69,5</w:t>
            </w:r>
          </w:p>
        </w:tc>
        <w:tc>
          <w:tcPr>
            <w:tcW w:w="1932" w:type="dxa"/>
            <w:shd w:val="clear" w:color="000000" w:fill="FDC67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58,2</w:t>
            </w:r>
          </w:p>
        </w:tc>
        <w:tc>
          <w:tcPr>
            <w:tcW w:w="1318" w:type="dxa"/>
            <w:shd w:val="clear" w:color="000000" w:fill="FEE182"/>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72,6</w:t>
            </w:r>
          </w:p>
        </w:tc>
      </w:tr>
      <w:tr w:rsidR="00F7208F" w:rsidRPr="00F7208F" w:rsidTr="002F492C">
        <w:trPr>
          <w:trHeight w:val="234"/>
        </w:trPr>
        <w:tc>
          <w:tcPr>
            <w:tcW w:w="2371" w:type="dxa"/>
            <w:shd w:val="clear" w:color="auto" w:fill="auto"/>
            <w:vAlign w:val="center"/>
            <w:hideMark/>
          </w:tcPr>
          <w:p w:rsidR="00F7208F" w:rsidRPr="00F7208F" w:rsidRDefault="00090CE7" w:rsidP="00F7208F">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ВКО</w:t>
            </w:r>
          </w:p>
        </w:tc>
        <w:tc>
          <w:tcPr>
            <w:tcW w:w="1607" w:type="dxa"/>
            <w:shd w:val="clear" w:color="000000" w:fill="FEE482"/>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74</w:t>
            </w:r>
            <w:r>
              <w:rPr>
                <w:rFonts w:ascii="Calibri" w:eastAsia="Times New Roman" w:hAnsi="Calibri" w:cs="Times New Roman"/>
                <w:color w:val="000000"/>
                <w:lang w:eastAsia="ru-RU"/>
              </w:rPr>
              <w:t>,0</w:t>
            </w:r>
          </w:p>
        </w:tc>
        <w:tc>
          <w:tcPr>
            <w:tcW w:w="2123" w:type="dxa"/>
            <w:shd w:val="clear" w:color="000000" w:fill="FDD2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64,4</w:t>
            </w:r>
          </w:p>
        </w:tc>
        <w:tc>
          <w:tcPr>
            <w:tcW w:w="1932" w:type="dxa"/>
            <w:shd w:val="clear" w:color="000000" w:fill="FDCE7E"/>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62,1</w:t>
            </w:r>
          </w:p>
        </w:tc>
        <w:tc>
          <w:tcPr>
            <w:tcW w:w="1318" w:type="dxa"/>
            <w:shd w:val="clear" w:color="000000" w:fill="FDD6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66,8</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Карагандинская</w:t>
            </w:r>
          </w:p>
        </w:tc>
        <w:tc>
          <w:tcPr>
            <w:tcW w:w="1607" w:type="dxa"/>
            <w:shd w:val="clear" w:color="000000" w:fill="DAE182"/>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83</w:t>
            </w:r>
            <w:r>
              <w:rPr>
                <w:rFonts w:ascii="Calibri" w:eastAsia="Times New Roman" w:hAnsi="Calibri" w:cs="Times New Roman"/>
                <w:color w:val="000000"/>
                <w:lang w:eastAsia="ru-RU"/>
              </w:rPr>
              <w:t>,0</w:t>
            </w:r>
          </w:p>
        </w:tc>
        <w:tc>
          <w:tcPr>
            <w:tcW w:w="2123" w:type="dxa"/>
            <w:shd w:val="clear" w:color="000000" w:fill="FEE983"/>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76,7</w:t>
            </w:r>
          </w:p>
        </w:tc>
        <w:tc>
          <w:tcPr>
            <w:tcW w:w="1932" w:type="dxa"/>
            <w:shd w:val="clear" w:color="000000" w:fill="FA9B74"/>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34,9</w:t>
            </w:r>
          </w:p>
        </w:tc>
        <w:tc>
          <w:tcPr>
            <w:tcW w:w="1318" w:type="dxa"/>
            <w:shd w:val="clear" w:color="000000" w:fill="FDD37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64,8</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Жамбылская</w:t>
            </w:r>
          </w:p>
        </w:tc>
        <w:tc>
          <w:tcPr>
            <w:tcW w:w="1607" w:type="dxa"/>
            <w:shd w:val="clear" w:color="000000" w:fill="E6E483"/>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81,2</w:t>
            </w:r>
          </w:p>
        </w:tc>
        <w:tc>
          <w:tcPr>
            <w:tcW w:w="2123" w:type="dxa"/>
            <w:shd w:val="clear" w:color="000000" w:fill="FED880"/>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67,7</w:t>
            </w:r>
          </w:p>
        </w:tc>
        <w:tc>
          <w:tcPr>
            <w:tcW w:w="1932" w:type="dxa"/>
            <w:shd w:val="clear" w:color="000000" w:fill="FBA576"/>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40,1</w:t>
            </w:r>
          </w:p>
        </w:tc>
        <w:tc>
          <w:tcPr>
            <w:tcW w:w="1318" w:type="dxa"/>
            <w:shd w:val="clear" w:color="000000" w:fill="FDCF7E"/>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63</w:t>
            </w:r>
            <w:r>
              <w:rPr>
                <w:rFonts w:ascii="Calibri" w:eastAsia="Times New Roman" w:hAnsi="Calibri" w:cs="Times New Roman"/>
                <w:color w:val="000000"/>
                <w:lang w:eastAsia="ru-RU"/>
              </w:rPr>
              <w:t>,0</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Астана</w:t>
            </w:r>
          </w:p>
        </w:tc>
        <w:tc>
          <w:tcPr>
            <w:tcW w:w="1607" w:type="dxa"/>
            <w:shd w:val="clear" w:color="000000" w:fill="FBA476"/>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39,6</w:t>
            </w:r>
          </w:p>
        </w:tc>
        <w:tc>
          <w:tcPr>
            <w:tcW w:w="2123" w:type="dxa"/>
            <w:shd w:val="clear" w:color="000000" w:fill="F9816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21,3</w:t>
            </w:r>
          </w:p>
        </w:tc>
        <w:tc>
          <w:tcPr>
            <w:tcW w:w="1932" w:type="dxa"/>
            <w:shd w:val="clear" w:color="000000" w:fill="F9816F"/>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20,9</w:t>
            </w:r>
          </w:p>
        </w:tc>
        <w:tc>
          <w:tcPr>
            <w:tcW w:w="1318" w:type="dxa"/>
            <w:shd w:val="clear" w:color="000000" w:fill="F98D7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27,3</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Мангистауская</w:t>
            </w:r>
          </w:p>
        </w:tc>
        <w:tc>
          <w:tcPr>
            <w:tcW w:w="1607" w:type="dxa"/>
            <w:shd w:val="clear" w:color="000000" w:fill="F8696B"/>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7,9</w:t>
            </w:r>
          </w:p>
        </w:tc>
        <w:tc>
          <w:tcPr>
            <w:tcW w:w="2123" w:type="dxa"/>
            <w:shd w:val="clear" w:color="000000" w:fill="F86C6B"/>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9,8</w:t>
            </w:r>
          </w:p>
        </w:tc>
        <w:tc>
          <w:tcPr>
            <w:tcW w:w="1932" w:type="dxa"/>
            <w:shd w:val="clear" w:color="000000" w:fill="F98A71"/>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25,7</w:t>
            </w:r>
          </w:p>
        </w:tc>
        <w:tc>
          <w:tcPr>
            <w:tcW w:w="1318" w:type="dxa"/>
            <w:shd w:val="clear" w:color="000000" w:fill="F8756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14,5</w:t>
            </w:r>
          </w:p>
        </w:tc>
      </w:tr>
      <w:tr w:rsidR="00F7208F" w:rsidRPr="00F7208F" w:rsidTr="002F492C">
        <w:trPr>
          <w:trHeight w:val="234"/>
        </w:trPr>
        <w:tc>
          <w:tcPr>
            <w:tcW w:w="2371" w:type="dxa"/>
            <w:shd w:val="clear" w:color="auto" w:fill="auto"/>
            <w:vAlign w:val="center"/>
            <w:hideMark/>
          </w:tcPr>
          <w:p w:rsidR="00F7208F" w:rsidRPr="00F7208F" w:rsidRDefault="00F7208F" w:rsidP="00F7208F">
            <w:pPr>
              <w:spacing w:after="0" w:line="240" w:lineRule="auto"/>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Среднее</w:t>
            </w:r>
          </w:p>
        </w:tc>
        <w:tc>
          <w:tcPr>
            <w:tcW w:w="1607" w:type="dxa"/>
            <w:shd w:val="clear" w:color="000000" w:fill="EBE583"/>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80,6</w:t>
            </w:r>
          </w:p>
        </w:tc>
        <w:tc>
          <w:tcPr>
            <w:tcW w:w="2123" w:type="dxa"/>
            <w:shd w:val="clear" w:color="000000" w:fill="FEE582"/>
            <w:noWrap/>
            <w:vAlign w:val="center"/>
            <w:hideMark/>
          </w:tcPr>
          <w:p w:rsidR="00F7208F" w:rsidRPr="00F7208F" w:rsidRDefault="00DB0738" w:rsidP="009F2769">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73,6</w:t>
            </w:r>
          </w:p>
        </w:tc>
        <w:tc>
          <w:tcPr>
            <w:tcW w:w="1932" w:type="dxa"/>
            <w:shd w:val="clear" w:color="000000" w:fill="FDCA7D"/>
            <w:noWrap/>
            <w:vAlign w:val="center"/>
            <w:hideMark/>
          </w:tcPr>
          <w:p w:rsidR="00F7208F" w:rsidRPr="00F7208F" w:rsidRDefault="00F7208F" w:rsidP="009F2769">
            <w:pPr>
              <w:spacing w:after="0" w:line="240" w:lineRule="auto"/>
              <w:jc w:val="center"/>
              <w:rPr>
                <w:rFonts w:ascii="Calibri" w:eastAsia="Times New Roman" w:hAnsi="Calibri" w:cs="Times New Roman"/>
                <w:color w:val="000000"/>
                <w:lang w:eastAsia="ru-RU"/>
              </w:rPr>
            </w:pPr>
            <w:r w:rsidRPr="00F7208F">
              <w:rPr>
                <w:rFonts w:ascii="Calibri" w:eastAsia="Times New Roman" w:hAnsi="Calibri" w:cs="Times New Roman"/>
                <w:color w:val="000000"/>
                <w:lang w:eastAsia="ru-RU"/>
              </w:rPr>
              <w:t>60,2</w:t>
            </w:r>
          </w:p>
        </w:tc>
        <w:tc>
          <w:tcPr>
            <w:tcW w:w="1318" w:type="dxa"/>
            <w:shd w:val="clear" w:color="000000" w:fill="FEE081"/>
            <w:noWrap/>
            <w:vAlign w:val="center"/>
            <w:hideMark/>
          </w:tcPr>
          <w:p w:rsidR="00F7208F" w:rsidRPr="00F7208F" w:rsidRDefault="009C485C" w:rsidP="009F2769">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71,5</w:t>
            </w:r>
          </w:p>
        </w:tc>
      </w:tr>
    </w:tbl>
    <w:p w:rsidR="00F7208F" w:rsidRDefault="00F7208F" w:rsidP="00F02CA1"/>
    <w:p w:rsidR="00811862" w:rsidRDefault="00811862" w:rsidP="00F02CA1"/>
    <w:p w:rsidR="00F02CA1" w:rsidRPr="00B44F50" w:rsidRDefault="00F02CA1" w:rsidP="00B44F50">
      <w:pPr>
        <w:pStyle w:val="2"/>
        <w:numPr>
          <w:ilvl w:val="1"/>
          <w:numId w:val="3"/>
        </w:numPr>
      </w:pPr>
      <w:bookmarkStart w:id="6" w:name="_Toc471844290"/>
      <w:r w:rsidRPr="00B44F50">
        <w:t>Мониторинг основных показателей</w:t>
      </w:r>
      <w:bookmarkEnd w:id="6"/>
    </w:p>
    <w:p w:rsidR="00222F31" w:rsidRPr="00222F31" w:rsidRDefault="00222F31" w:rsidP="00222F31"/>
    <w:p w:rsidR="000B287D" w:rsidRPr="000B287D" w:rsidRDefault="000B287D" w:rsidP="00AD103F">
      <w:pPr>
        <w:pStyle w:val="3"/>
      </w:pPr>
      <w:bookmarkStart w:id="7" w:name="_Toc471844291"/>
      <w:r w:rsidRPr="000B287D">
        <w:t>Удовлетворенность услугами</w:t>
      </w:r>
      <w:bookmarkEnd w:id="7"/>
    </w:p>
    <w:p w:rsidR="00F40A24" w:rsidRDefault="00F40A24" w:rsidP="00F74013">
      <w:pPr>
        <w:spacing w:before="240"/>
        <w:jc w:val="both"/>
        <w:rPr>
          <w:sz w:val="24"/>
          <w:szCs w:val="24"/>
        </w:rPr>
      </w:pPr>
      <w:r>
        <w:rPr>
          <w:sz w:val="24"/>
          <w:szCs w:val="24"/>
        </w:rPr>
        <w:t xml:space="preserve">Удовлетворенность услугами органов государственных доходов по результатам двух исследований за 2014 и период май 2015 – октябрь 2016 гг. </w:t>
      </w:r>
      <w:r w:rsidR="00F74013">
        <w:rPr>
          <w:sz w:val="24"/>
          <w:szCs w:val="24"/>
        </w:rPr>
        <w:t xml:space="preserve">сохраняется </w:t>
      </w:r>
      <w:r>
        <w:rPr>
          <w:sz w:val="24"/>
          <w:szCs w:val="24"/>
        </w:rPr>
        <w:t>на уровне 71%.</w:t>
      </w:r>
      <w:r w:rsidR="00F74013">
        <w:rPr>
          <w:sz w:val="24"/>
          <w:szCs w:val="24"/>
        </w:rPr>
        <w:t xml:space="preserve"> Но есть незначительные изменения в удовлетворенности качеством налоговых и таможенных услуг.</w:t>
      </w:r>
      <w:r>
        <w:rPr>
          <w:sz w:val="24"/>
          <w:szCs w:val="24"/>
        </w:rPr>
        <w:t xml:space="preserve"> </w:t>
      </w:r>
      <w:r w:rsidR="00F74013">
        <w:rPr>
          <w:sz w:val="24"/>
          <w:szCs w:val="24"/>
        </w:rPr>
        <w:t xml:space="preserve">Результаты опроса показывают некоторое снижение качества налоговых услуг в среднем по республике с </w:t>
      </w:r>
      <w:r w:rsidR="005A78D3">
        <w:rPr>
          <w:sz w:val="24"/>
          <w:szCs w:val="24"/>
        </w:rPr>
        <w:t>83,5% до 80,6%</w:t>
      </w:r>
      <w:r w:rsidR="00F74013">
        <w:rPr>
          <w:sz w:val="24"/>
          <w:szCs w:val="24"/>
        </w:rPr>
        <w:t xml:space="preserve">, а по </w:t>
      </w:r>
      <w:r w:rsidR="005A78D3">
        <w:rPr>
          <w:sz w:val="24"/>
          <w:szCs w:val="24"/>
        </w:rPr>
        <w:t>таможенным услугам</w:t>
      </w:r>
      <w:r w:rsidR="00F74013">
        <w:rPr>
          <w:sz w:val="24"/>
          <w:szCs w:val="24"/>
        </w:rPr>
        <w:t xml:space="preserve"> рост – с 70,9% до 73,6%. Услуги СЭР улучшились на 1 п.п. – с 59% до </w:t>
      </w:r>
      <w:r w:rsidR="004A4DE8">
        <w:rPr>
          <w:sz w:val="24"/>
          <w:szCs w:val="24"/>
        </w:rPr>
        <w:t>6</w:t>
      </w:r>
      <w:r w:rsidR="00F74013">
        <w:rPr>
          <w:sz w:val="24"/>
          <w:szCs w:val="24"/>
        </w:rPr>
        <w:t>0,2%.</w:t>
      </w:r>
    </w:p>
    <w:p w:rsidR="00F40A24" w:rsidRDefault="00F40A24" w:rsidP="00847F26">
      <w:pPr>
        <w:pStyle w:val="a6"/>
        <w:spacing w:before="240" w:after="0"/>
        <w:rPr>
          <w:sz w:val="24"/>
          <w:szCs w:val="24"/>
        </w:rPr>
      </w:pPr>
      <w:r>
        <w:t xml:space="preserve">Таблица </w:t>
      </w:r>
      <w:r w:rsidR="00FD112A">
        <w:fldChar w:fldCharType="begin"/>
      </w:r>
      <w:r w:rsidR="00FD112A">
        <w:instrText xml:space="preserve"> SEQ Таблица \* ARABIC </w:instrText>
      </w:r>
      <w:r w:rsidR="00FD112A">
        <w:fldChar w:fldCharType="separate"/>
      </w:r>
      <w:r w:rsidR="005A3FCF">
        <w:rPr>
          <w:noProof/>
        </w:rPr>
        <w:t>5</w:t>
      </w:r>
      <w:r w:rsidR="00FD112A">
        <w:rPr>
          <w:noProof/>
        </w:rPr>
        <w:fldChar w:fldCharType="end"/>
      </w:r>
      <w:r>
        <w:t>. Удовлетворенность услугами по результатам исследований за 2014, 2015/2016 гг.</w:t>
      </w:r>
    </w:p>
    <w:tbl>
      <w:tblPr>
        <w:tblStyle w:val="a7"/>
        <w:tblW w:w="0" w:type="auto"/>
        <w:tblLayout w:type="fixed"/>
        <w:tblLook w:val="04A0" w:firstRow="1" w:lastRow="0" w:firstColumn="1" w:lastColumn="0" w:noHBand="0" w:noVBand="1"/>
      </w:tblPr>
      <w:tblGrid>
        <w:gridCol w:w="1413"/>
        <w:gridCol w:w="992"/>
        <w:gridCol w:w="1276"/>
        <w:gridCol w:w="992"/>
        <w:gridCol w:w="851"/>
        <w:gridCol w:w="1156"/>
        <w:gridCol w:w="1018"/>
        <w:gridCol w:w="621"/>
        <w:gridCol w:w="1026"/>
      </w:tblGrid>
      <w:tr w:rsidR="002C4B90" w:rsidRPr="00F40A24" w:rsidTr="00B408E3">
        <w:trPr>
          <w:trHeight w:val="282"/>
        </w:trPr>
        <w:tc>
          <w:tcPr>
            <w:tcW w:w="1413" w:type="dxa"/>
            <w:vMerge w:val="restart"/>
          </w:tcPr>
          <w:p w:rsidR="002C4B90" w:rsidRPr="00B408E3" w:rsidRDefault="002C4B90" w:rsidP="00F40A24"/>
        </w:tc>
        <w:tc>
          <w:tcPr>
            <w:tcW w:w="3260" w:type="dxa"/>
            <w:gridSpan w:val="3"/>
            <w:vAlign w:val="center"/>
          </w:tcPr>
          <w:p w:rsidR="002C4B90" w:rsidRPr="00B408E3" w:rsidRDefault="002C4B90" w:rsidP="00F40A24">
            <w:pPr>
              <w:jc w:val="center"/>
            </w:pPr>
            <w:r w:rsidRPr="00B408E3">
              <w:t>Налоговые услуги</w:t>
            </w:r>
          </w:p>
        </w:tc>
        <w:tc>
          <w:tcPr>
            <w:tcW w:w="3025" w:type="dxa"/>
            <w:gridSpan w:val="3"/>
            <w:vAlign w:val="center"/>
          </w:tcPr>
          <w:p w:rsidR="002C4B90" w:rsidRPr="00B408E3" w:rsidRDefault="002C4B90" w:rsidP="00F40A24">
            <w:pPr>
              <w:jc w:val="center"/>
            </w:pPr>
            <w:r w:rsidRPr="00B408E3">
              <w:t>Таможенные услуги</w:t>
            </w:r>
          </w:p>
        </w:tc>
        <w:tc>
          <w:tcPr>
            <w:tcW w:w="621" w:type="dxa"/>
            <w:vMerge w:val="restart"/>
            <w:vAlign w:val="center"/>
          </w:tcPr>
          <w:p w:rsidR="002C4B90" w:rsidRPr="00B408E3" w:rsidRDefault="002C4B90" w:rsidP="00F40A24">
            <w:pPr>
              <w:jc w:val="center"/>
            </w:pPr>
            <w:r w:rsidRPr="00B408E3">
              <w:t>СЭР</w:t>
            </w:r>
          </w:p>
        </w:tc>
        <w:tc>
          <w:tcPr>
            <w:tcW w:w="1026" w:type="dxa"/>
            <w:vMerge w:val="restart"/>
            <w:vAlign w:val="center"/>
          </w:tcPr>
          <w:p w:rsidR="002C4B90" w:rsidRPr="00B408E3" w:rsidRDefault="002C4B90" w:rsidP="00F40A24">
            <w:pPr>
              <w:jc w:val="center"/>
            </w:pPr>
            <w:r w:rsidRPr="00B408E3">
              <w:t>Среднее</w:t>
            </w:r>
          </w:p>
        </w:tc>
      </w:tr>
      <w:tr w:rsidR="002C4B90" w:rsidRPr="00F40A24" w:rsidTr="00B408E3">
        <w:trPr>
          <w:trHeight w:val="282"/>
        </w:trPr>
        <w:tc>
          <w:tcPr>
            <w:tcW w:w="1413" w:type="dxa"/>
            <w:vMerge/>
          </w:tcPr>
          <w:p w:rsidR="002C4B90" w:rsidRPr="00B408E3" w:rsidRDefault="002C4B90" w:rsidP="00F40A24"/>
        </w:tc>
        <w:tc>
          <w:tcPr>
            <w:tcW w:w="992" w:type="dxa"/>
          </w:tcPr>
          <w:p w:rsidR="002C4B90" w:rsidRPr="00B408E3" w:rsidRDefault="002C4B90" w:rsidP="00F40A24">
            <w:pPr>
              <w:jc w:val="center"/>
            </w:pPr>
            <w:r w:rsidRPr="00B408E3">
              <w:t>Бизнес</w:t>
            </w:r>
          </w:p>
        </w:tc>
        <w:tc>
          <w:tcPr>
            <w:tcW w:w="1276" w:type="dxa"/>
          </w:tcPr>
          <w:p w:rsidR="002C4B90" w:rsidRPr="00B408E3" w:rsidRDefault="002C4B90" w:rsidP="00F40A24">
            <w:pPr>
              <w:jc w:val="center"/>
            </w:pPr>
            <w:r w:rsidRPr="00B408E3">
              <w:t>Население</w:t>
            </w:r>
          </w:p>
        </w:tc>
        <w:tc>
          <w:tcPr>
            <w:tcW w:w="992" w:type="dxa"/>
          </w:tcPr>
          <w:p w:rsidR="002C4B90" w:rsidRPr="00B408E3" w:rsidRDefault="002C4B90" w:rsidP="00F40A24">
            <w:pPr>
              <w:jc w:val="center"/>
            </w:pPr>
            <w:r w:rsidRPr="00B408E3">
              <w:t>Среднее</w:t>
            </w:r>
          </w:p>
        </w:tc>
        <w:tc>
          <w:tcPr>
            <w:tcW w:w="851" w:type="dxa"/>
          </w:tcPr>
          <w:p w:rsidR="002C4B90" w:rsidRPr="00B408E3" w:rsidRDefault="002C4B90" w:rsidP="00F40A24">
            <w:pPr>
              <w:jc w:val="center"/>
            </w:pPr>
            <w:r w:rsidRPr="00B408E3">
              <w:t>Бизнес</w:t>
            </w:r>
          </w:p>
        </w:tc>
        <w:tc>
          <w:tcPr>
            <w:tcW w:w="1156" w:type="dxa"/>
          </w:tcPr>
          <w:p w:rsidR="002C4B90" w:rsidRPr="00B408E3" w:rsidRDefault="002C4B90" w:rsidP="00F40A24">
            <w:pPr>
              <w:jc w:val="center"/>
            </w:pPr>
            <w:r w:rsidRPr="00B408E3">
              <w:t>Население</w:t>
            </w:r>
          </w:p>
        </w:tc>
        <w:tc>
          <w:tcPr>
            <w:tcW w:w="1018" w:type="dxa"/>
          </w:tcPr>
          <w:p w:rsidR="002C4B90" w:rsidRPr="00B408E3" w:rsidRDefault="002C4B90" w:rsidP="00F40A24">
            <w:pPr>
              <w:jc w:val="center"/>
            </w:pPr>
            <w:r w:rsidRPr="00B408E3">
              <w:t>Среднее</w:t>
            </w:r>
          </w:p>
        </w:tc>
        <w:tc>
          <w:tcPr>
            <w:tcW w:w="621" w:type="dxa"/>
            <w:vMerge/>
          </w:tcPr>
          <w:p w:rsidR="002C4B90" w:rsidRPr="00B408E3" w:rsidRDefault="002C4B90" w:rsidP="00F40A24">
            <w:pPr>
              <w:jc w:val="center"/>
            </w:pPr>
          </w:p>
        </w:tc>
        <w:tc>
          <w:tcPr>
            <w:tcW w:w="1026" w:type="dxa"/>
            <w:vMerge/>
          </w:tcPr>
          <w:p w:rsidR="002C4B90" w:rsidRPr="00B408E3" w:rsidRDefault="002C4B90" w:rsidP="00F40A24">
            <w:pPr>
              <w:jc w:val="center"/>
            </w:pPr>
          </w:p>
        </w:tc>
      </w:tr>
      <w:tr w:rsidR="00B408E3" w:rsidRPr="00F40A24" w:rsidTr="00B408E3">
        <w:trPr>
          <w:trHeight w:val="294"/>
        </w:trPr>
        <w:tc>
          <w:tcPr>
            <w:tcW w:w="1413" w:type="dxa"/>
          </w:tcPr>
          <w:p w:rsidR="00F40A24" w:rsidRPr="00B408E3" w:rsidRDefault="00F40A24" w:rsidP="00F40A24">
            <w:r w:rsidRPr="00B408E3">
              <w:t>2015/2016</w:t>
            </w:r>
            <w:r w:rsidR="002C4B90" w:rsidRPr="00B408E3">
              <w:t xml:space="preserve"> гг.</w:t>
            </w:r>
          </w:p>
        </w:tc>
        <w:tc>
          <w:tcPr>
            <w:tcW w:w="992" w:type="dxa"/>
          </w:tcPr>
          <w:p w:rsidR="00F40A24" w:rsidRPr="00B408E3" w:rsidRDefault="00F40A24" w:rsidP="00F40A24">
            <w:pPr>
              <w:jc w:val="center"/>
            </w:pPr>
            <w:r w:rsidRPr="00B408E3">
              <w:t>79,1</w:t>
            </w:r>
          </w:p>
        </w:tc>
        <w:tc>
          <w:tcPr>
            <w:tcW w:w="1276" w:type="dxa"/>
          </w:tcPr>
          <w:p w:rsidR="00F40A24" w:rsidRPr="00B408E3" w:rsidRDefault="00F40A24" w:rsidP="00F40A24">
            <w:pPr>
              <w:jc w:val="center"/>
            </w:pPr>
            <w:r w:rsidRPr="00B408E3">
              <w:t>83,6</w:t>
            </w:r>
          </w:p>
        </w:tc>
        <w:tc>
          <w:tcPr>
            <w:tcW w:w="992" w:type="dxa"/>
          </w:tcPr>
          <w:p w:rsidR="00F40A24" w:rsidRPr="00B408E3" w:rsidRDefault="00C60C3A" w:rsidP="00F40A24">
            <w:pPr>
              <w:jc w:val="center"/>
            </w:pPr>
            <w:r w:rsidRPr="00B408E3">
              <w:t>80,6</w:t>
            </w:r>
          </w:p>
        </w:tc>
        <w:tc>
          <w:tcPr>
            <w:tcW w:w="851" w:type="dxa"/>
          </w:tcPr>
          <w:p w:rsidR="00F40A24" w:rsidRPr="00B408E3" w:rsidRDefault="00F40A24" w:rsidP="00F40A24">
            <w:pPr>
              <w:jc w:val="center"/>
            </w:pPr>
            <w:r w:rsidRPr="00B408E3">
              <w:t>74,5</w:t>
            </w:r>
          </w:p>
        </w:tc>
        <w:tc>
          <w:tcPr>
            <w:tcW w:w="1156" w:type="dxa"/>
          </w:tcPr>
          <w:p w:rsidR="00F40A24" w:rsidRPr="00B408E3" w:rsidRDefault="00F40A24" w:rsidP="00F40A24">
            <w:pPr>
              <w:jc w:val="center"/>
            </w:pPr>
            <w:r w:rsidRPr="00B408E3">
              <w:t>65,3</w:t>
            </w:r>
          </w:p>
        </w:tc>
        <w:tc>
          <w:tcPr>
            <w:tcW w:w="1018" w:type="dxa"/>
          </w:tcPr>
          <w:p w:rsidR="00F40A24" w:rsidRPr="00B408E3" w:rsidRDefault="00C60C3A" w:rsidP="00F40A24">
            <w:pPr>
              <w:jc w:val="center"/>
            </w:pPr>
            <w:r w:rsidRPr="00B408E3">
              <w:t>73,6</w:t>
            </w:r>
          </w:p>
        </w:tc>
        <w:tc>
          <w:tcPr>
            <w:tcW w:w="621" w:type="dxa"/>
          </w:tcPr>
          <w:p w:rsidR="00F40A24" w:rsidRPr="00B408E3" w:rsidRDefault="00F40A24" w:rsidP="00F40A24">
            <w:pPr>
              <w:jc w:val="center"/>
            </w:pPr>
            <w:r w:rsidRPr="00B408E3">
              <w:t>60,2</w:t>
            </w:r>
          </w:p>
        </w:tc>
        <w:tc>
          <w:tcPr>
            <w:tcW w:w="1026" w:type="dxa"/>
          </w:tcPr>
          <w:p w:rsidR="00F40A24" w:rsidRPr="00B408E3" w:rsidRDefault="00F40A24" w:rsidP="00F40A24">
            <w:pPr>
              <w:jc w:val="center"/>
            </w:pPr>
            <w:r w:rsidRPr="00B408E3">
              <w:t>71,5</w:t>
            </w:r>
          </w:p>
        </w:tc>
      </w:tr>
      <w:tr w:rsidR="00B408E3" w:rsidRPr="00F40A24" w:rsidTr="00B408E3">
        <w:trPr>
          <w:trHeight w:val="282"/>
        </w:trPr>
        <w:tc>
          <w:tcPr>
            <w:tcW w:w="1413" w:type="dxa"/>
          </w:tcPr>
          <w:p w:rsidR="00F40A24" w:rsidRPr="00B408E3" w:rsidRDefault="00F40A24" w:rsidP="00F40A24">
            <w:r w:rsidRPr="00B408E3">
              <w:t>2014 г.</w:t>
            </w:r>
          </w:p>
        </w:tc>
        <w:tc>
          <w:tcPr>
            <w:tcW w:w="992" w:type="dxa"/>
          </w:tcPr>
          <w:p w:rsidR="00F40A24" w:rsidRPr="00B408E3" w:rsidRDefault="00F40A24" w:rsidP="00F40A24">
            <w:pPr>
              <w:jc w:val="center"/>
            </w:pPr>
            <w:r w:rsidRPr="00B408E3">
              <w:t>81</w:t>
            </w:r>
          </w:p>
        </w:tc>
        <w:tc>
          <w:tcPr>
            <w:tcW w:w="1276" w:type="dxa"/>
          </w:tcPr>
          <w:p w:rsidR="00F40A24" w:rsidRPr="00B408E3" w:rsidRDefault="00F40A24" w:rsidP="00F40A24">
            <w:pPr>
              <w:jc w:val="center"/>
            </w:pPr>
            <w:r w:rsidRPr="00B408E3">
              <w:t>88</w:t>
            </w:r>
          </w:p>
        </w:tc>
        <w:tc>
          <w:tcPr>
            <w:tcW w:w="992" w:type="dxa"/>
          </w:tcPr>
          <w:p w:rsidR="00F40A24" w:rsidRPr="00B408E3" w:rsidRDefault="00F40A24" w:rsidP="00F40A24">
            <w:pPr>
              <w:jc w:val="center"/>
            </w:pPr>
            <w:r w:rsidRPr="00B408E3">
              <w:t>83,5</w:t>
            </w:r>
          </w:p>
        </w:tc>
        <w:tc>
          <w:tcPr>
            <w:tcW w:w="851" w:type="dxa"/>
          </w:tcPr>
          <w:p w:rsidR="00F40A24" w:rsidRPr="00B408E3" w:rsidRDefault="00F40A24" w:rsidP="00C60C3A">
            <w:pPr>
              <w:jc w:val="center"/>
            </w:pPr>
            <w:r w:rsidRPr="00B408E3">
              <w:t>7</w:t>
            </w:r>
            <w:r w:rsidR="00C60C3A" w:rsidRPr="00B408E3">
              <w:t>0,9</w:t>
            </w:r>
          </w:p>
        </w:tc>
        <w:tc>
          <w:tcPr>
            <w:tcW w:w="1156" w:type="dxa"/>
          </w:tcPr>
          <w:p w:rsidR="00F40A24" w:rsidRPr="00B408E3" w:rsidRDefault="00F40A24" w:rsidP="00C60C3A">
            <w:pPr>
              <w:jc w:val="center"/>
            </w:pPr>
            <w:r w:rsidRPr="00B408E3">
              <w:t>7</w:t>
            </w:r>
            <w:r w:rsidR="00C60C3A" w:rsidRPr="00B408E3">
              <w:t>2,7</w:t>
            </w:r>
          </w:p>
        </w:tc>
        <w:tc>
          <w:tcPr>
            <w:tcW w:w="1018" w:type="dxa"/>
          </w:tcPr>
          <w:p w:rsidR="00F40A24" w:rsidRPr="00B408E3" w:rsidRDefault="00C60C3A" w:rsidP="00C60C3A">
            <w:pPr>
              <w:jc w:val="center"/>
            </w:pPr>
            <w:r w:rsidRPr="00B408E3">
              <w:t>70,9</w:t>
            </w:r>
          </w:p>
        </w:tc>
        <w:tc>
          <w:tcPr>
            <w:tcW w:w="621" w:type="dxa"/>
          </w:tcPr>
          <w:p w:rsidR="00F40A24" w:rsidRPr="00B408E3" w:rsidRDefault="00F40A24" w:rsidP="00F40A24">
            <w:pPr>
              <w:jc w:val="center"/>
            </w:pPr>
            <w:r w:rsidRPr="00B408E3">
              <w:t>59</w:t>
            </w:r>
          </w:p>
        </w:tc>
        <w:tc>
          <w:tcPr>
            <w:tcW w:w="1026" w:type="dxa"/>
          </w:tcPr>
          <w:p w:rsidR="00F40A24" w:rsidRPr="00B408E3" w:rsidRDefault="00F40A24" w:rsidP="00F40A24">
            <w:pPr>
              <w:jc w:val="center"/>
            </w:pPr>
            <w:r w:rsidRPr="00B408E3">
              <w:t>71,1</w:t>
            </w:r>
          </w:p>
        </w:tc>
      </w:tr>
    </w:tbl>
    <w:p w:rsidR="00307340" w:rsidRDefault="00307340" w:rsidP="00307340">
      <w:pPr>
        <w:spacing w:before="240"/>
        <w:jc w:val="both"/>
        <w:rPr>
          <w:sz w:val="24"/>
          <w:szCs w:val="24"/>
        </w:rPr>
      </w:pPr>
      <w:r>
        <w:rPr>
          <w:sz w:val="24"/>
          <w:szCs w:val="24"/>
        </w:rPr>
        <w:t>В сравнении с прошлым годом получатели налоговых услуг хуже оценили условия в госоргане (доступность терминалов для оплаты, сопутствующих услуг, условия ожидания), техническую оснащенность (работу серверов, компьютеров/программ, оргтехники) и электронную коммуникацию или доступность информации об услуге через Интернет, по телефону.</w:t>
      </w:r>
    </w:p>
    <w:p w:rsidR="00307340" w:rsidRDefault="00CC4C17" w:rsidP="00307340">
      <w:pPr>
        <w:spacing w:before="240"/>
        <w:jc w:val="both"/>
        <w:rPr>
          <w:sz w:val="24"/>
          <w:szCs w:val="24"/>
        </w:rPr>
      </w:pPr>
      <w:r>
        <w:rPr>
          <w:sz w:val="24"/>
          <w:szCs w:val="24"/>
        </w:rPr>
        <w:t xml:space="preserve">На </w:t>
      </w:r>
      <w:r w:rsidR="00A305F5">
        <w:rPr>
          <w:sz w:val="24"/>
          <w:szCs w:val="24"/>
        </w:rPr>
        <w:t xml:space="preserve">повышение удовлетворенности получателей таможенных услуг повлияло </w:t>
      </w:r>
      <w:r w:rsidR="00590309">
        <w:rPr>
          <w:sz w:val="24"/>
          <w:szCs w:val="24"/>
        </w:rPr>
        <w:t xml:space="preserve">прежде всего </w:t>
      </w:r>
      <w:r w:rsidR="00A305F5">
        <w:rPr>
          <w:sz w:val="24"/>
          <w:szCs w:val="24"/>
        </w:rPr>
        <w:t xml:space="preserve">улучшение технической оснащенности (работы серверов, компьютеров/программ, сканирующего оборудования), </w:t>
      </w:r>
      <w:r w:rsidR="00590309">
        <w:rPr>
          <w:sz w:val="24"/>
          <w:szCs w:val="24"/>
        </w:rPr>
        <w:t>а также в незначительной степени по другим параметрам (</w:t>
      </w:r>
      <w:r w:rsidR="006B3E9F">
        <w:rPr>
          <w:sz w:val="24"/>
          <w:szCs w:val="24"/>
        </w:rPr>
        <w:t>на</w:t>
      </w:r>
      <w:r w:rsidR="00590309">
        <w:rPr>
          <w:sz w:val="24"/>
          <w:szCs w:val="24"/>
        </w:rPr>
        <w:t xml:space="preserve"> 0,1 балла)</w:t>
      </w:r>
      <w:r w:rsidR="006B3E9F">
        <w:rPr>
          <w:sz w:val="24"/>
          <w:szCs w:val="24"/>
        </w:rPr>
        <w:t>.</w:t>
      </w:r>
      <w:r w:rsidR="00590309">
        <w:rPr>
          <w:sz w:val="24"/>
          <w:szCs w:val="24"/>
        </w:rPr>
        <w:t xml:space="preserve"> </w:t>
      </w:r>
    </w:p>
    <w:p w:rsidR="00307340" w:rsidRDefault="00307340" w:rsidP="00307340">
      <w:pPr>
        <w:pStyle w:val="a6"/>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2</w:t>
      </w:r>
      <w:r w:rsidR="00FD112A">
        <w:rPr>
          <w:noProof/>
        </w:rPr>
        <w:fldChar w:fldCharType="end"/>
      </w:r>
      <w:r>
        <w:t>. Удовлетворенность параметрами качества услуги</w:t>
      </w:r>
      <w:r w:rsidR="006B3E9F">
        <w:t>, баллы</w:t>
      </w:r>
    </w:p>
    <w:tbl>
      <w:tblPr>
        <w:tblStyle w:val="a7"/>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800"/>
      </w:tblGrid>
      <w:tr w:rsidR="00307340" w:rsidTr="00307340">
        <w:trPr>
          <w:trHeight w:val="3238"/>
        </w:trPr>
        <w:tc>
          <w:tcPr>
            <w:tcW w:w="4743" w:type="dxa"/>
          </w:tcPr>
          <w:p w:rsidR="00307340" w:rsidRDefault="00307340" w:rsidP="00307340">
            <w:r>
              <w:rPr>
                <w:noProof/>
              </w:rPr>
              <w:drawing>
                <wp:inline distT="0" distB="0" distL="0" distR="0" wp14:anchorId="0F18AB5A" wp14:editId="40726473">
                  <wp:extent cx="2933700" cy="2606040"/>
                  <wp:effectExtent l="0" t="0" r="0" b="381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44" w:type="dxa"/>
          </w:tcPr>
          <w:p w:rsidR="00307340" w:rsidRDefault="00307340" w:rsidP="00307340">
            <w:r>
              <w:rPr>
                <w:noProof/>
              </w:rPr>
              <w:drawing>
                <wp:inline distT="0" distB="0" distL="0" distR="0" wp14:anchorId="7F8477ED" wp14:editId="17F9AB5F">
                  <wp:extent cx="2939415" cy="2606040"/>
                  <wp:effectExtent l="0" t="0" r="13335" b="381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307340" w:rsidRPr="00307340" w:rsidRDefault="00307340" w:rsidP="00307340"/>
    <w:p w:rsidR="00BB1C2C" w:rsidRDefault="002C4B90" w:rsidP="002C4B90">
      <w:pPr>
        <w:jc w:val="both"/>
        <w:rPr>
          <w:sz w:val="24"/>
          <w:szCs w:val="24"/>
        </w:rPr>
      </w:pPr>
      <w:r>
        <w:rPr>
          <w:sz w:val="24"/>
          <w:szCs w:val="24"/>
        </w:rPr>
        <w:t xml:space="preserve">Налоговые услуги, как показывает график удовлетворенности, оказываются на достаточно высоком уровне в течение ряда лет – более 80%. </w:t>
      </w:r>
      <w:r w:rsidR="00B96D74" w:rsidRPr="00B96D74">
        <w:rPr>
          <w:sz w:val="24"/>
          <w:szCs w:val="24"/>
        </w:rPr>
        <w:t>Удовлетворенность услугами д</w:t>
      </w:r>
      <w:r w:rsidR="00B96D74">
        <w:rPr>
          <w:sz w:val="24"/>
          <w:szCs w:val="24"/>
        </w:rPr>
        <w:t xml:space="preserve">ля населения в последние </w:t>
      </w:r>
      <w:r w:rsidR="0005490B">
        <w:rPr>
          <w:sz w:val="24"/>
          <w:szCs w:val="24"/>
        </w:rPr>
        <w:t>два</w:t>
      </w:r>
      <w:r w:rsidR="00B96D74">
        <w:rPr>
          <w:sz w:val="24"/>
          <w:szCs w:val="24"/>
        </w:rPr>
        <w:t xml:space="preserve"> года выше, чем для бизнеса. </w:t>
      </w:r>
      <w:r w:rsidR="00B408E3">
        <w:rPr>
          <w:sz w:val="24"/>
          <w:szCs w:val="24"/>
        </w:rPr>
        <w:t>Это больше связано с более простыми услугами для населения и большей информированностью бизнеса о налоговом законодательстве, соответственно, более критичным подходом.</w:t>
      </w:r>
    </w:p>
    <w:p w:rsidR="00B96D74" w:rsidRDefault="00B96D74" w:rsidP="002C4B90">
      <w:pPr>
        <w:spacing w:before="240" w:line="240" w:lineRule="auto"/>
        <w:jc w:val="both"/>
        <w:rPr>
          <w:sz w:val="24"/>
          <w:szCs w:val="24"/>
        </w:rPr>
      </w:pPr>
      <w:r>
        <w:rPr>
          <w:sz w:val="24"/>
          <w:szCs w:val="24"/>
        </w:rPr>
        <w:t xml:space="preserve">Устойчивый рост наблюдается по удовлетворенности таможенными услугами </w:t>
      </w:r>
      <w:r w:rsidR="002C4B90">
        <w:rPr>
          <w:sz w:val="24"/>
          <w:szCs w:val="24"/>
        </w:rPr>
        <w:t>благодаря комплексным мероприятиям в рамках</w:t>
      </w:r>
      <w:r>
        <w:rPr>
          <w:sz w:val="24"/>
          <w:szCs w:val="24"/>
        </w:rPr>
        <w:t xml:space="preserve"> </w:t>
      </w:r>
      <w:r w:rsidR="002C4B90" w:rsidRPr="002C4B90">
        <w:rPr>
          <w:sz w:val="24"/>
          <w:szCs w:val="24"/>
        </w:rPr>
        <w:t>Проекта развития таможенной службы</w:t>
      </w:r>
      <w:r w:rsidR="002C4B90">
        <w:rPr>
          <w:sz w:val="24"/>
          <w:szCs w:val="24"/>
        </w:rPr>
        <w:t>,</w:t>
      </w:r>
      <w:r w:rsidR="002C4B90" w:rsidRPr="002C4B90">
        <w:rPr>
          <w:sz w:val="24"/>
          <w:szCs w:val="24"/>
        </w:rPr>
        <w:t xml:space="preserve"> </w:t>
      </w:r>
      <w:r w:rsidR="002C4B90">
        <w:rPr>
          <w:sz w:val="24"/>
          <w:szCs w:val="24"/>
        </w:rPr>
        <w:t>начиная с 2011 года с 60% до 73,6%.</w:t>
      </w:r>
      <w:r w:rsidR="002C4B90" w:rsidRPr="002C4B90">
        <w:rPr>
          <w:sz w:val="24"/>
          <w:szCs w:val="24"/>
        </w:rPr>
        <w:t xml:space="preserve"> </w:t>
      </w:r>
    </w:p>
    <w:p w:rsidR="00BB1C2C" w:rsidRDefault="00BB1C2C" w:rsidP="002C4B90">
      <w:pPr>
        <w:spacing w:line="240" w:lineRule="auto"/>
        <w:jc w:val="both"/>
        <w:rPr>
          <w:sz w:val="24"/>
          <w:szCs w:val="24"/>
        </w:rPr>
      </w:pPr>
      <w:r w:rsidRPr="0071411F">
        <w:rPr>
          <w:sz w:val="24"/>
          <w:szCs w:val="24"/>
        </w:rPr>
        <w:t xml:space="preserve">При сравнении результатов этого года и прошлых лет следует </w:t>
      </w:r>
      <w:r w:rsidR="00B96D74">
        <w:rPr>
          <w:sz w:val="24"/>
          <w:szCs w:val="24"/>
        </w:rPr>
        <w:t>иметь в виду, что были различия в</w:t>
      </w:r>
      <w:r w:rsidRPr="0071411F">
        <w:rPr>
          <w:sz w:val="24"/>
          <w:szCs w:val="24"/>
        </w:rPr>
        <w:t xml:space="preserve"> методик</w:t>
      </w:r>
      <w:r w:rsidR="00B96D74">
        <w:rPr>
          <w:sz w:val="24"/>
          <w:szCs w:val="24"/>
        </w:rPr>
        <w:t>е</w:t>
      </w:r>
      <w:r w:rsidRPr="0071411F">
        <w:rPr>
          <w:sz w:val="24"/>
          <w:szCs w:val="24"/>
        </w:rPr>
        <w:t xml:space="preserve"> расчета показателей</w:t>
      </w:r>
      <w:r w:rsidR="00B96D74">
        <w:rPr>
          <w:sz w:val="24"/>
          <w:szCs w:val="24"/>
        </w:rPr>
        <w:t xml:space="preserve"> и услугах, охваченных исследованиями</w:t>
      </w:r>
      <w:r w:rsidR="00E607AF">
        <w:rPr>
          <w:sz w:val="24"/>
          <w:szCs w:val="24"/>
        </w:rPr>
        <w:t>.</w:t>
      </w:r>
      <w:r w:rsidR="00E607AF">
        <w:rPr>
          <w:rStyle w:val="a5"/>
          <w:sz w:val="24"/>
          <w:szCs w:val="24"/>
        </w:rPr>
        <w:footnoteReference w:id="2"/>
      </w:r>
    </w:p>
    <w:p w:rsidR="00BB1C2C" w:rsidRDefault="00BB1C2C" w:rsidP="00BB1C2C">
      <w:pPr>
        <w:pStyle w:val="a6"/>
      </w:pPr>
      <w:r>
        <w:t xml:space="preserve">Диаграмма </w:t>
      </w:r>
      <w:r w:rsidR="00FD112A">
        <w:fldChar w:fldCharType="begin"/>
      </w:r>
      <w:r w:rsidR="00FD112A">
        <w:instrText xml:space="preserve"> SEQ Диаграмма \* ARABI</w:instrText>
      </w:r>
      <w:r w:rsidR="00FD112A">
        <w:instrText xml:space="preserve">C </w:instrText>
      </w:r>
      <w:r w:rsidR="00FD112A">
        <w:fldChar w:fldCharType="separate"/>
      </w:r>
      <w:r w:rsidR="00993C33">
        <w:rPr>
          <w:noProof/>
        </w:rPr>
        <w:t>3</w:t>
      </w:r>
      <w:r w:rsidR="00FD112A">
        <w:rPr>
          <w:noProof/>
        </w:rPr>
        <w:fldChar w:fldCharType="end"/>
      </w:r>
      <w:r>
        <w:t>. Удовлетворенность услугами по годам, %</w:t>
      </w:r>
    </w:p>
    <w:p w:rsidR="00275469" w:rsidRDefault="00275469" w:rsidP="00275469">
      <w:pPr>
        <w:rPr>
          <w:sz w:val="24"/>
          <w:szCs w:val="24"/>
        </w:rPr>
      </w:pPr>
      <w:r>
        <w:rPr>
          <w:noProof/>
          <w:lang w:eastAsia="ru-RU"/>
        </w:rPr>
        <w:drawing>
          <wp:inline distT="0" distB="0" distL="0" distR="0" wp14:anchorId="6030211E" wp14:editId="31737249">
            <wp:extent cx="5410200" cy="2712720"/>
            <wp:effectExtent l="0" t="0" r="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3455" w:rsidRDefault="001A3455" w:rsidP="00AD103F">
      <w:pPr>
        <w:pStyle w:val="3"/>
      </w:pPr>
      <w:bookmarkStart w:id="8" w:name="_Toc471844292"/>
      <w:r w:rsidRPr="0071411F">
        <w:t>Информация</w:t>
      </w:r>
      <w:bookmarkEnd w:id="8"/>
    </w:p>
    <w:p w:rsidR="00252080" w:rsidRPr="0071411F" w:rsidRDefault="004B4167" w:rsidP="001E1195">
      <w:pPr>
        <w:spacing w:line="240" w:lineRule="auto"/>
        <w:jc w:val="both"/>
        <w:rPr>
          <w:sz w:val="24"/>
          <w:szCs w:val="24"/>
        </w:rPr>
      </w:pPr>
      <w:r>
        <w:rPr>
          <w:sz w:val="24"/>
          <w:szCs w:val="24"/>
        </w:rPr>
        <w:t xml:space="preserve">Удовлетворенность информацией налоговыми услугами выше относительного прошлого года. По таможенному направлению удовлетворенность информацией бизнеса сохранилась на уровне прошлого года, для населения – снизилась. </w:t>
      </w:r>
    </w:p>
    <w:p w:rsidR="00252080" w:rsidRPr="009E1909" w:rsidRDefault="00252080" w:rsidP="00252080">
      <w:pPr>
        <w:spacing w:after="0"/>
        <w:rPr>
          <w:i/>
          <w:color w:val="44546A" w:themeColor="text2"/>
          <w:sz w:val="20"/>
          <w:szCs w:val="20"/>
        </w:rPr>
      </w:pPr>
      <w:r w:rsidRPr="009E1909">
        <w:rPr>
          <w:i/>
          <w:color w:val="44546A" w:themeColor="text2"/>
          <w:sz w:val="20"/>
          <w:szCs w:val="20"/>
        </w:rPr>
        <w:t xml:space="preserve">Диаграмма </w:t>
      </w:r>
      <w:r w:rsidRPr="009E1909">
        <w:rPr>
          <w:i/>
          <w:color w:val="44546A" w:themeColor="text2"/>
          <w:sz w:val="20"/>
          <w:szCs w:val="20"/>
        </w:rPr>
        <w:fldChar w:fldCharType="begin"/>
      </w:r>
      <w:r w:rsidRPr="009E1909">
        <w:rPr>
          <w:i/>
          <w:color w:val="44546A" w:themeColor="text2"/>
          <w:sz w:val="20"/>
          <w:szCs w:val="20"/>
        </w:rPr>
        <w:instrText xml:space="preserve"> SEQ Диаграмма \* ARABIC </w:instrText>
      </w:r>
      <w:r w:rsidRPr="009E1909">
        <w:rPr>
          <w:i/>
          <w:color w:val="44546A" w:themeColor="text2"/>
          <w:sz w:val="20"/>
          <w:szCs w:val="20"/>
        </w:rPr>
        <w:fldChar w:fldCharType="separate"/>
      </w:r>
      <w:r w:rsidR="00993C33">
        <w:rPr>
          <w:i/>
          <w:noProof/>
          <w:color w:val="44546A" w:themeColor="text2"/>
          <w:sz w:val="20"/>
          <w:szCs w:val="20"/>
        </w:rPr>
        <w:t>4</w:t>
      </w:r>
      <w:r w:rsidRPr="009E1909">
        <w:rPr>
          <w:i/>
          <w:color w:val="44546A" w:themeColor="text2"/>
          <w:sz w:val="20"/>
          <w:szCs w:val="20"/>
        </w:rPr>
        <w:fldChar w:fldCharType="end"/>
      </w:r>
      <w:r w:rsidRPr="009E1909">
        <w:rPr>
          <w:i/>
          <w:color w:val="44546A" w:themeColor="text2"/>
          <w:sz w:val="20"/>
          <w:szCs w:val="20"/>
        </w:rPr>
        <w:t>. Удовлетворенность разъяснением налогового законодательства в 2008-201</w:t>
      </w:r>
      <w:r w:rsidR="009E1909" w:rsidRPr="009E1909">
        <w:rPr>
          <w:i/>
          <w:color w:val="44546A" w:themeColor="text2"/>
          <w:sz w:val="20"/>
          <w:szCs w:val="20"/>
        </w:rPr>
        <w:t>6</w:t>
      </w:r>
      <w:r w:rsidRPr="009E1909">
        <w:rPr>
          <w:i/>
          <w:color w:val="44546A" w:themeColor="text2"/>
          <w:sz w:val="20"/>
          <w:szCs w:val="20"/>
        </w:rPr>
        <w:t xml:space="preserve"> год</w:t>
      </w:r>
      <w:r w:rsidR="009E1909" w:rsidRPr="009E1909">
        <w:rPr>
          <w:i/>
          <w:color w:val="44546A" w:themeColor="text2"/>
          <w:sz w:val="20"/>
          <w:szCs w:val="20"/>
        </w:rPr>
        <w:t>ах</w:t>
      </w:r>
      <w:r w:rsidRPr="009E1909">
        <w:rPr>
          <w:i/>
          <w:color w:val="44546A" w:themeColor="text2"/>
          <w:sz w:val="20"/>
          <w:szCs w:val="20"/>
        </w:rPr>
        <w:t>, %</w:t>
      </w:r>
    </w:p>
    <w:p w:rsidR="00252080" w:rsidRDefault="00252080" w:rsidP="00252080">
      <w:pPr>
        <w:spacing w:after="0"/>
      </w:pPr>
      <w:r w:rsidRPr="0071411F">
        <w:rPr>
          <w:noProof/>
          <w:lang w:eastAsia="ru-RU"/>
        </w:rPr>
        <w:drawing>
          <wp:inline distT="0" distB="0" distL="0" distR="0" wp14:anchorId="34F4340F" wp14:editId="177DFF9D">
            <wp:extent cx="5381625" cy="1952625"/>
            <wp:effectExtent l="0" t="0" r="9525" b="9525"/>
            <wp:docPr id="16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7340" w:rsidRDefault="00307340" w:rsidP="00252080">
      <w:pPr>
        <w:spacing w:after="0"/>
      </w:pPr>
    </w:p>
    <w:p w:rsidR="00307340" w:rsidRPr="0071411F" w:rsidRDefault="00307340" w:rsidP="00252080">
      <w:pPr>
        <w:spacing w:after="0"/>
      </w:pPr>
    </w:p>
    <w:p w:rsidR="00AD6AB4" w:rsidRDefault="00AD5ECB" w:rsidP="00AD103F">
      <w:pPr>
        <w:pStyle w:val="3"/>
        <w:rPr>
          <w:lang w:bidi="en-US"/>
        </w:rPr>
      </w:pPr>
      <w:bookmarkStart w:id="9" w:name="_Toc471844293"/>
      <w:r w:rsidRPr="00AD5ECB">
        <w:rPr>
          <w:lang w:bidi="en-US"/>
        </w:rPr>
        <w:t>Коррупция</w:t>
      </w:r>
      <w:bookmarkEnd w:id="9"/>
    </w:p>
    <w:p w:rsidR="00AD6AB4" w:rsidRDefault="00AD103F" w:rsidP="001E1195">
      <w:pPr>
        <w:spacing w:line="240" w:lineRule="auto"/>
        <w:jc w:val="both"/>
        <w:rPr>
          <w:sz w:val="24"/>
          <w:szCs w:val="24"/>
          <w:lang w:bidi="en-US"/>
        </w:rPr>
      </w:pPr>
      <w:r>
        <w:rPr>
          <w:sz w:val="24"/>
          <w:szCs w:val="24"/>
          <w:lang w:bidi="en-US"/>
        </w:rPr>
        <w:t>По результатам исследования 2016 года наблюдается снижение распространенности коррупции при получении услуг органов государственных доходов до 1,9%. В таможенном направлении деятельности госоргана распространенность коррупции выше (3%), чем в налоговом (1,2%).</w:t>
      </w:r>
    </w:p>
    <w:p w:rsidR="00AD103F" w:rsidRDefault="00AD103F" w:rsidP="001E1195">
      <w:pPr>
        <w:spacing w:line="240" w:lineRule="auto"/>
        <w:jc w:val="both"/>
        <w:rPr>
          <w:sz w:val="24"/>
          <w:szCs w:val="24"/>
          <w:lang w:bidi="en-US"/>
        </w:rPr>
      </w:pPr>
      <w:r>
        <w:rPr>
          <w:sz w:val="24"/>
          <w:szCs w:val="24"/>
          <w:lang w:bidi="en-US"/>
        </w:rPr>
        <w:t>Получение услуг по знакомству в целом снизилось до 2,7%, за счет таможенных услуг (2,9%). В налоговом направлении случаев получения услуг по знакомству меньше</w:t>
      </w:r>
      <w:r w:rsidR="00BE4608">
        <w:rPr>
          <w:sz w:val="24"/>
          <w:szCs w:val="24"/>
          <w:lang w:bidi="en-US"/>
        </w:rPr>
        <w:t xml:space="preserve"> в сравнении с таможенным направлением</w:t>
      </w:r>
      <w:r>
        <w:rPr>
          <w:sz w:val="24"/>
          <w:szCs w:val="24"/>
          <w:lang w:bidi="en-US"/>
        </w:rPr>
        <w:t>, но на уровне прошлого года (2,5%).</w:t>
      </w:r>
    </w:p>
    <w:p w:rsidR="00AD103F" w:rsidRPr="00AD6AB4" w:rsidRDefault="00AD103F" w:rsidP="00AD103F">
      <w:pPr>
        <w:pStyle w:val="a6"/>
        <w:rPr>
          <w:sz w:val="24"/>
          <w:szCs w:val="24"/>
          <w:lang w:bidi="en-US"/>
        </w:rPr>
      </w:pPr>
      <w:r>
        <w:t xml:space="preserve">Таблица </w:t>
      </w:r>
      <w:r w:rsidR="00FD112A">
        <w:fldChar w:fldCharType="begin"/>
      </w:r>
      <w:r w:rsidR="00FD112A">
        <w:instrText xml:space="preserve"> SEQ Таблица \* ARABIC </w:instrText>
      </w:r>
      <w:r w:rsidR="00FD112A">
        <w:fldChar w:fldCharType="separate"/>
      </w:r>
      <w:r w:rsidR="005A3FCF">
        <w:rPr>
          <w:noProof/>
        </w:rPr>
        <w:t>6</w:t>
      </w:r>
      <w:r w:rsidR="00FD112A">
        <w:rPr>
          <w:noProof/>
        </w:rPr>
        <w:fldChar w:fldCharType="end"/>
      </w:r>
      <w:r>
        <w:t>. Распространенность коррупции</w:t>
      </w:r>
      <w:r>
        <w:rPr>
          <w:sz w:val="24"/>
          <w:szCs w:val="24"/>
          <w:lang w:bidi="en-US"/>
        </w:rPr>
        <w:t xml:space="preserve">    </w:t>
      </w:r>
    </w:p>
    <w:tbl>
      <w:tblPr>
        <w:tblStyle w:val="a7"/>
        <w:tblW w:w="86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658"/>
        <w:gridCol w:w="992"/>
        <w:gridCol w:w="993"/>
      </w:tblGrid>
      <w:tr w:rsidR="005F5EDD" w:rsidTr="002F492C">
        <w:tc>
          <w:tcPr>
            <w:tcW w:w="6658" w:type="dxa"/>
          </w:tcPr>
          <w:p w:rsidR="005F5EDD" w:rsidRPr="00623057" w:rsidRDefault="00AD5ECB" w:rsidP="001A3455">
            <w:pPr>
              <w:rPr>
                <w:lang w:bidi="en-US"/>
              </w:rPr>
            </w:pPr>
            <w:r w:rsidRPr="00623057">
              <w:t xml:space="preserve"> </w:t>
            </w:r>
          </w:p>
        </w:tc>
        <w:tc>
          <w:tcPr>
            <w:tcW w:w="992" w:type="dxa"/>
          </w:tcPr>
          <w:p w:rsidR="005F5EDD" w:rsidRPr="00623057" w:rsidRDefault="00161A50" w:rsidP="00C61123">
            <w:pPr>
              <w:jc w:val="center"/>
              <w:rPr>
                <w:lang w:bidi="en-US"/>
              </w:rPr>
            </w:pPr>
            <w:r w:rsidRPr="00623057">
              <w:rPr>
                <w:lang w:bidi="en-US"/>
              </w:rPr>
              <w:t>201</w:t>
            </w:r>
            <w:r w:rsidR="00C61123">
              <w:rPr>
                <w:lang w:bidi="en-US"/>
              </w:rPr>
              <w:t>4</w:t>
            </w:r>
          </w:p>
        </w:tc>
        <w:tc>
          <w:tcPr>
            <w:tcW w:w="993" w:type="dxa"/>
          </w:tcPr>
          <w:p w:rsidR="005F5EDD" w:rsidRPr="00623057" w:rsidRDefault="00161A50" w:rsidP="00733771">
            <w:pPr>
              <w:jc w:val="center"/>
              <w:rPr>
                <w:lang w:bidi="en-US"/>
              </w:rPr>
            </w:pPr>
            <w:r w:rsidRPr="00623057">
              <w:rPr>
                <w:lang w:bidi="en-US"/>
              </w:rPr>
              <w:t>20</w:t>
            </w:r>
            <w:r w:rsidR="00C61123">
              <w:rPr>
                <w:lang w:bidi="en-US"/>
              </w:rPr>
              <w:t>15/</w:t>
            </w:r>
            <w:r w:rsidRPr="00623057">
              <w:rPr>
                <w:lang w:bidi="en-US"/>
              </w:rPr>
              <w:t>16</w:t>
            </w:r>
          </w:p>
        </w:tc>
      </w:tr>
      <w:tr w:rsidR="005F5EDD" w:rsidTr="002F492C">
        <w:tc>
          <w:tcPr>
            <w:tcW w:w="6658" w:type="dxa"/>
          </w:tcPr>
          <w:p w:rsidR="005F5EDD" w:rsidRPr="00623057" w:rsidRDefault="00623057" w:rsidP="00623057">
            <w:r w:rsidRPr="00623057">
              <w:t>Дали</w:t>
            </w:r>
            <w:r w:rsidR="005F5EDD" w:rsidRPr="00623057">
              <w:t xml:space="preserve"> нелегально</w:t>
            </w:r>
            <w:r w:rsidRPr="00623057">
              <w:t>е</w:t>
            </w:r>
            <w:r w:rsidR="005F5EDD" w:rsidRPr="00623057">
              <w:t xml:space="preserve"> вознаграждени</w:t>
            </w:r>
            <w:r w:rsidRPr="00623057">
              <w:t>е, среднее</w:t>
            </w:r>
          </w:p>
        </w:tc>
        <w:tc>
          <w:tcPr>
            <w:tcW w:w="992" w:type="dxa"/>
          </w:tcPr>
          <w:p w:rsidR="005F5EDD" w:rsidRPr="00623057" w:rsidRDefault="005F5EDD" w:rsidP="00733771">
            <w:pPr>
              <w:jc w:val="center"/>
              <w:rPr>
                <w:lang w:bidi="en-US"/>
              </w:rPr>
            </w:pPr>
            <w:r w:rsidRPr="00623057">
              <w:t>3,6%</w:t>
            </w:r>
          </w:p>
        </w:tc>
        <w:tc>
          <w:tcPr>
            <w:tcW w:w="993" w:type="dxa"/>
          </w:tcPr>
          <w:p w:rsidR="005F5EDD" w:rsidRPr="00623057" w:rsidRDefault="005F5EDD" w:rsidP="00733771">
            <w:pPr>
              <w:jc w:val="center"/>
              <w:rPr>
                <w:lang w:bidi="en-US"/>
              </w:rPr>
            </w:pPr>
            <w:r w:rsidRPr="00623057">
              <w:rPr>
                <w:lang w:bidi="en-US"/>
              </w:rPr>
              <w:t>1,9%</w:t>
            </w:r>
          </w:p>
        </w:tc>
      </w:tr>
      <w:tr w:rsidR="00733771" w:rsidTr="002F492C">
        <w:tc>
          <w:tcPr>
            <w:tcW w:w="6658" w:type="dxa"/>
          </w:tcPr>
          <w:p w:rsidR="00733771" w:rsidRPr="00623057" w:rsidRDefault="00733771" w:rsidP="00733771">
            <w:pPr>
              <w:jc w:val="right"/>
            </w:pPr>
            <w:r w:rsidRPr="00623057">
              <w:t>Потребители таможенных услуг</w:t>
            </w:r>
          </w:p>
        </w:tc>
        <w:tc>
          <w:tcPr>
            <w:tcW w:w="992" w:type="dxa"/>
          </w:tcPr>
          <w:p w:rsidR="00733771" w:rsidRPr="00623057" w:rsidRDefault="00733771" w:rsidP="00733771">
            <w:pPr>
              <w:jc w:val="center"/>
              <w:rPr>
                <w:lang w:bidi="en-US"/>
              </w:rPr>
            </w:pPr>
            <w:r w:rsidRPr="00623057">
              <w:t>6,9%</w:t>
            </w:r>
          </w:p>
        </w:tc>
        <w:tc>
          <w:tcPr>
            <w:tcW w:w="993" w:type="dxa"/>
          </w:tcPr>
          <w:p w:rsidR="00733771" w:rsidRPr="00623057" w:rsidRDefault="00733771" w:rsidP="00733771">
            <w:pPr>
              <w:jc w:val="center"/>
              <w:rPr>
                <w:lang w:bidi="en-US"/>
              </w:rPr>
            </w:pPr>
            <w:r w:rsidRPr="00623057">
              <w:rPr>
                <w:lang w:bidi="en-US"/>
              </w:rPr>
              <w:t>3</w:t>
            </w:r>
            <w:r w:rsidR="009504D1">
              <w:rPr>
                <w:lang w:bidi="en-US"/>
              </w:rPr>
              <w:t>,0</w:t>
            </w:r>
            <w:r w:rsidRPr="00623057">
              <w:rPr>
                <w:lang w:bidi="en-US"/>
              </w:rPr>
              <w:t>%</w:t>
            </w:r>
          </w:p>
        </w:tc>
      </w:tr>
      <w:tr w:rsidR="00733771" w:rsidTr="002F492C">
        <w:tc>
          <w:tcPr>
            <w:tcW w:w="6658" w:type="dxa"/>
          </w:tcPr>
          <w:p w:rsidR="00733771" w:rsidRPr="00623057" w:rsidRDefault="00733771" w:rsidP="00733771">
            <w:pPr>
              <w:jc w:val="right"/>
            </w:pPr>
            <w:r w:rsidRPr="00623057">
              <w:t>Потребители налоговых услуг</w:t>
            </w:r>
          </w:p>
        </w:tc>
        <w:tc>
          <w:tcPr>
            <w:tcW w:w="992" w:type="dxa"/>
          </w:tcPr>
          <w:p w:rsidR="00733771" w:rsidRPr="00623057" w:rsidRDefault="00733771" w:rsidP="00733771">
            <w:pPr>
              <w:jc w:val="center"/>
            </w:pPr>
            <w:r w:rsidRPr="00623057">
              <w:t>0,7%</w:t>
            </w:r>
          </w:p>
        </w:tc>
        <w:tc>
          <w:tcPr>
            <w:tcW w:w="993" w:type="dxa"/>
          </w:tcPr>
          <w:p w:rsidR="00733771" w:rsidRPr="00623057" w:rsidRDefault="00733771" w:rsidP="00733771">
            <w:pPr>
              <w:jc w:val="center"/>
              <w:rPr>
                <w:lang w:bidi="en-US"/>
              </w:rPr>
            </w:pPr>
            <w:r w:rsidRPr="00623057">
              <w:rPr>
                <w:lang w:bidi="en-US"/>
              </w:rPr>
              <w:t>1,2%</w:t>
            </w:r>
          </w:p>
        </w:tc>
      </w:tr>
      <w:tr w:rsidR="005F5EDD" w:rsidTr="002F492C">
        <w:tc>
          <w:tcPr>
            <w:tcW w:w="6658" w:type="dxa"/>
          </w:tcPr>
          <w:p w:rsidR="005F5EDD" w:rsidRPr="00623057" w:rsidRDefault="005F5EDD" w:rsidP="00623057">
            <w:r w:rsidRPr="00623057">
              <w:t>Получили услугу по знакомству</w:t>
            </w:r>
            <w:r w:rsidR="00623057" w:rsidRPr="00623057">
              <w:t>, среднее</w:t>
            </w:r>
          </w:p>
        </w:tc>
        <w:tc>
          <w:tcPr>
            <w:tcW w:w="992" w:type="dxa"/>
          </w:tcPr>
          <w:p w:rsidR="005F5EDD" w:rsidRPr="00623057" w:rsidRDefault="005F5EDD" w:rsidP="00733771">
            <w:pPr>
              <w:jc w:val="center"/>
            </w:pPr>
            <w:r w:rsidRPr="00623057">
              <w:t>4%</w:t>
            </w:r>
          </w:p>
        </w:tc>
        <w:tc>
          <w:tcPr>
            <w:tcW w:w="993" w:type="dxa"/>
          </w:tcPr>
          <w:p w:rsidR="005F5EDD" w:rsidRPr="00623057" w:rsidRDefault="005F5EDD" w:rsidP="00733771">
            <w:pPr>
              <w:jc w:val="center"/>
              <w:rPr>
                <w:lang w:bidi="en-US"/>
              </w:rPr>
            </w:pPr>
            <w:r w:rsidRPr="00623057">
              <w:rPr>
                <w:lang w:bidi="en-US"/>
              </w:rPr>
              <w:t>2,7%</w:t>
            </w:r>
          </w:p>
        </w:tc>
      </w:tr>
      <w:tr w:rsidR="005F5EDD" w:rsidTr="002F492C">
        <w:tc>
          <w:tcPr>
            <w:tcW w:w="6658" w:type="dxa"/>
          </w:tcPr>
          <w:p w:rsidR="005F5EDD" w:rsidRPr="00623057" w:rsidRDefault="00161A50" w:rsidP="005F5EDD">
            <w:pPr>
              <w:jc w:val="right"/>
            </w:pPr>
            <w:r w:rsidRPr="00623057">
              <w:t xml:space="preserve">Потребители </w:t>
            </w:r>
            <w:r w:rsidR="005F5EDD" w:rsidRPr="00623057">
              <w:t>таможенных услуг</w:t>
            </w:r>
          </w:p>
        </w:tc>
        <w:tc>
          <w:tcPr>
            <w:tcW w:w="992" w:type="dxa"/>
          </w:tcPr>
          <w:p w:rsidR="005F5EDD" w:rsidRPr="00623057" w:rsidRDefault="005F5EDD" w:rsidP="00733771">
            <w:pPr>
              <w:jc w:val="center"/>
            </w:pPr>
            <w:r w:rsidRPr="00623057">
              <w:t>5,9%</w:t>
            </w:r>
          </w:p>
        </w:tc>
        <w:tc>
          <w:tcPr>
            <w:tcW w:w="993" w:type="dxa"/>
          </w:tcPr>
          <w:p w:rsidR="005F5EDD" w:rsidRPr="00623057" w:rsidRDefault="005F5EDD" w:rsidP="00733771">
            <w:pPr>
              <w:jc w:val="center"/>
              <w:rPr>
                <w:lang w:bidi="en-US"/>
              </w:rPr>
            </w:pPr>
            <w:r w:rsidRPr="00623057">
              <w:rPr>
                <w:lang w:bidi="en-US"/>
              </w:rPr>
              <w:t>2,9%</w:t>
            </w:r>
          </w:p>
        </w:tc>
      </w:tr>
      <w:tr w:rsidR="005F5EDD" w:rsidTr="002F492C">
        <w:tc>
          <w:tcPr>
            <w:tcW w:w="6658" w:type="dxa"/>
          </w:tcPr>
          <w:p w:rsidR="005F5EDD" w:rsidRPr="00623057" w:rsidRDefault="00161A50" w:rsidP="005F5EDD">
            <w:pPr>
              <w:jc w:val="right"/>
            </w:pPr>
            <w:r w:rsidRPr="00623057">
              <w:t xml:space="preserve">Потребители </w:t>
            </w:r>
            <w:r w:rsidR="005F5EDD" w:rsidRPr="00623057">
              <w:t>налоговых услуг</w:t>
            </w:r>
          </w:p>
        </w:tc>
        <w:tc>
          <w:tcPr>
            <w:tcW w:w="992" w:type="dxa"/>
          </w:tcPr>
          <w:p w:rsidR="005F5EDD" w:rsidRPr="00623057" w:rsidRDefault="005F5EDD" w:rsidP="00733771">
            <w:pPr>
              <w:jc w:val="center"/>
            </w:pPr>
            <w:r w:rsidRPr="00623057">
              <w:t>2,4%</w:t>
            </w:r>
          </w:p>
        </w:tc>
        <w:tc>
          <w:tcPr>
            <w:tcW w:w="993" w:type="dxa"/>
          </w:tcPr>
          <w:p w:rsidR="005F5EDD" w:rsidRPr="00623057" w:rsidRDefault="005F5EDD" w:rsidP="00733771">
            <w:pPr>
              <w:jc w:val="center"/>
              <w:rPr>
                <w:lang w:bidi="en-US"/>
              </w:rPr>
            </w:pPr>
            <w:r w:rsidRPr="00623057">
              <w:rPr>
                <w:lang w:bidi="en-US"/>
              </w:rPr>
              <w:t>2,5%</w:t>
            </w:r>
          </w:p>
        </w:tc>
      </w:tr>
    </w:tbl>
    <w:p w:rsidR="00BE4608" w:rsidRDefault="00BE4608" w:rsidP="00BE4608">
      <w:pPr>
        <w:spacing w:before="240"/>
        <w:jc w:val="both"/>
        <w:rPr>
          <w:sz w:val="24"/>
          <w:szCs w:val="24"/>
        </w:rPr>
      </w:pPr>
      <w:r>
        <w:rPr>
          <w:sz w:val="24"/>
          <w:szCs w:val="24"/>
        </w:rPr>
        <w:t>Случаи коррупционного взаимодействия респонденты не всегда связывали с услугой, которую они оценивали. Ими двигало желание показать, что в течение мая 2015 г. – октября 2016 г. такие случаи имели место.</w:t>
      </w:r>
    </w:p>
    <w:p w:rsidR="005A3FCF" w:rsidRDefault="00420D13" w:rsidP="00BE4608">
      <w:pPr>
        <w:spacing w:before="240"/>
        <w:jc w:val="both"/>
        <w:rPr>
          <w:sz w:val="24"/>
          <w:szCs w:val="24"/>
        </w:rPr>
      </w:pPr>
      <w:r>
        <w:rPr>
          <w:sz w:val="24"/>
          <w:szCs w:val="24"/>
        </w:rPr>
        <w:t>В Астане, Мангистауской, Атырауской, Южно-Казахстанской области наиболее часто получатели услуг сталкиваются со случаями коррупционного взаимодействия – дали вознаграждение</w:t>
      </w:r>
      <w:r w:rsidR="00BF21AC">
        <w:rPr>
          <w:sz w:val="24"/>
          <w:szCs w:val="24"/>
        </w:rPr>
        <w:t xml:space="preserve"> 3,5-7,</w:t>
      </w:r>
      <w:r w:rsidR="00901696">
        <w:rPr>
          <w:sz w:val="24"/>
          <w:szCs w:val="24"/>
        </w:rPr>
        <w:t>3</w:t>
      </w:r>
      <w:r w:rsidR="00BF21AC">
        <w:rPr>
          <w:sz w:val="24"/>
          <w:szCs w:val="24"/>
        </w:rPr>
        <w:t>% респондентов</w:t>
      </w:r>
      <w:r>
        <w:rPr>
          <w:sz w:val="24"/>
          <w:szCs w:val="24"/>
        </w:rPr>
        <w:t xml:space="preserve">. </w:t>
      </w:r>
      <w:r w:rsidR="00BF21AC">
        <w:rPr>
          <w:sz w:val="24"/>
          <w:szCs w:val="24"/>
        </w:rPr>
        <w:t xml:space="preserve">В этих же регионах, а также </w:t>
      </w:r>
      <w:r>
        <w:rPr>
          <w:sz w:val="24"/>
          <w:szCs w:val="24"/>
        </w:rPr>
        <w:t>в</w:t>
      </w:r>
      <w:r w:rsidR="00BF21AC">
        <w:rPr>
          <w:sz w:val="24"/>
          <w:szCs w:val="24"/>
        </w:rPr>
        <w:t xml:space="preserve"> Акмолинской и Актюбинской распространены случаи получения услуг по знакомству</w:t>
      </w:r>
      <w:r>
        <w:rPr>
          <w:sz w:val="24"/>
          <w:szCs w:val="24"/>
        </w:rPr>
        <w:t xml:space="preserve"> </w:t>
      </w:r>
      <w:r w:rsidR="00BF21AC">
        <w:rPr>
          <w:sz w:val="24"/>
          <w:szCs w:val="24"/>
        </w:rPr>
        <w:t>(3,</w:t>
      </w:r>
      <w:r w:rsidR="00901696">
        <w:rPr>
          <w:sz w:val="24"/>
          <w:szCs w:val="24"/>
        </w:rPr>
        <w:t>4</w:t>
      </w:r>
      <w:r w:rsidR="00BF21AC">
        <w:rPr>
          <w:sz w:val="24"/>
          <w:szCs w:val="24"/>
        </w:rPr>
        <w:t>%-</w:t>
      </w:r>
      <w:r w:rsidR="00901696">
        <w:rPr>
          <w:sz w:val="24"/>
          <w:szCs w:val="24"/>
        </w:rPr>
        <w:t>7,5</w:t>
      </w:r>
      <w:r w:rsidR="00BF21AC">
        <w:rPr>
          <w:sz w:val="24"/>
          <w:szCs w:val="24"/>
        </w:rPr>
        <w:t>%)</w:t>
      </w:r>
      <w:r>
        <w:rPr>
          <w:sz w:val="24"/>
          <w:szCs w:val="24"/>
        </w:rPr>
        <w:t xml:space="preserve"> Результаты исследования </w:t>
      </w:r>
      <w:r w:rsidR="005A3FCF">
        <w:rPr>
          <w:sz w:val="24"/>
          <w:szCs w:val="24"/>
        </w:rPr>
        <w:t xml:space="preserve">показывают, что </w:t>
      </w:r>
      <w:r>
        <w:rPr>
          <w:sz w:val="24"/>
          <w:szCs w:val="24"/>
        </w:rPr>
        <w:t>в регионах с более высоким уровнем коррупции (дали вознаграждение</w:t>
      </w:r>
      <w:r w:rsidR="00030457">
        <w:rPr>
          <w:sz w:val="24"/>
          <w:szCs w:val="24"/>
        </w:rPr>
        <w:t xml:space="preserve">, </w:t>
      </w:r>
      <w:r>
        <w:rPr>
          <w:sz w:val="24"/>
          <w:szCs w:val="24"/>
        </w:rPr>
        <w:t xml:space="preserve">получили услугу по знакомству) более низкий уровень доверия органам государственных доходов. </w:t>
      </w:r>
    </w:p>
    <w:p w:rsidR="005A3FCF" w:rsidRDefault="005A3FCF" w:rsidP="005A3FCF">
      <w:pPr>
        <w:pStyle w:val="a6"/>
        <w:rPr>
          <w:sz w:val="24"/>
          <w:szCs w:val="24"/>
        </w:rPr>
      </w:pPr>
      <w:r>
        <w:t xml:space="preserve">Таблица </w:t>
      </w:r>
      <w:r w:rsidR="00FD112A">
        <w:fldChar w:fldCharType="begin"/>
      </w:r>
      <w:r w:rsidR="00FD112A">
        <w:instrText xml:space="preserve"> SEQ Таблица \* ARABIC </w:instrText>
      </w:r>
      <w:r w:rsidR="00FD112A">
        <w:fldChar w:fldCharType="separate"/>
      </w:r>
      <w:r>
        <w:rPr>
          <w:noProof/>
        </w:rPr>
        <w:t>7</w:t>
      </w:r>
      <w:r w:rsidR="00FD112A">
        <w:rPr>
          <w:noProof/>
        </w:rPr>
        <w:fldChar w:fldCharType="end"/>
      </w:r>
      <w:r>
        <w:t>. Коррупция (%) и доверие органам государственных доходов в разрезе регионов (баллы по 10-ти балльной шкале)</w:t>
      </w:r>
    </w:p>
    <w:tbl>
      <w:tblPr>
        <w:tblW w:w="8020" w:type="dxa"/>
        <w:tblInd w:w="108" w:type="dxa"/>
        <w:tblLook w:val="04A0" w:firstRow="1" w:lastRow="0" w:firstColumn="1" w:lastColumn="0" w:noHBand="0" w:noVBand="1"/>
      </w:tblPr>
      <w:tblGrid>
        <w:gridCol w:w="1780"/>
        <w:gridCol w:w="1760"/>
        <w:gridCol w:w="1760"/>
        <w:gridCol w:w="1760"/>
        <w:gridCol w:w="960"/>
      </w:tblGrid>
      <w:tr w:rsidR="00901696" w:rsidRPr="00901696" w:rsidTr="00901696">
        <w:trPr>
          <w:trHeight w:val="696"/>
        </w:trPr>
        <w:tc>
          <w:tcPr>
            <w:tcW w:w="1780"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 </w:t>
            </w:r>
          </w:p>
        </w:tc>
        <w:tc>
          <w:tcPr>
            <w:tcW w:w="1760" w:type="dxa"/>
            <w:tcBorders>
              <w:top w:val="single" w:sz="4" w:space="0" w:color="A6A6A6"/>
              <w:left w:val="nil"/>
              <w:bottom w:val="single" w:sz="4" w:space="0" w:color="A6A6A6"/>
              <w:right w:val="single" w:sz="4" w:space="0" w:color="A6A6A6"/>
            </w:tcBorders>
            <w:shd w:val="clear" w:color="auto" w:fill="auto"/>
            <w:vAlign w:val="bottom"/>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Дали вознаграждение</w:t>
            </w:r>
          </w:p>
        </w:tc>
        <w:tc>
          <w:tcPr>
            <w:tcW w:w="1760" w:type="dxa"/>
            <w:tcBorders>
              <w:top w:val="single" w:sz="4" w:space="0" w:color="A6A6A6"/>
              <w:left w:val="nil"/>
              <w:bottom w:val="single" w:sz="4" w:space="0" w:color="A6A6A6"/>
              <w:right w:val="single" w:sz="4" w:space="0" w:color="A6A6A6"/>
            </w:tcBorders>
            <w:shd w:val="clear" w:color="auto" w:fill="auto"/>
            <w:vAlign w:val="bottom"/>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Получили по знакомству</w:t>
            </w:r>
          </w:p>
        </w:tc>
        <w:tc>
          <w:tcPr>
            <w:tcW w:w="1760" w:type="dxa"/>
            <w:tcBorders>
              <w:top w:val="single" w:sz="4" w:space="0" w:color="A6A6A6"/>
              <w:left w:val="nil"/>
              <w:bottom w:val="single" w:sz="4" w:space="0" w:color="A6A6A6"/>
              <w:right w:val="single" w:sz="4" w:space="0" w:color="A6A6A6"/>
            </w:tcBorders>
            <w:shd w:val="clear" w:color="auto" w:fill="auto"/>
            <w:vAlign w:val="bottom"/>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Доверяю, баллы</w:t>
            </w:r>
          </w:p>
        </w:tc>
        <w:tc>
          <w:tcPr>
            <w:tcW w:w="960" w:type="dxa"/>
            <w:tcBorders>
              <w:top w:val="single" w:sz="4" w:space="0" w:color="A6A6A6"/>
              <w:left w:val="nil"/>
              <w:bottom w:val="single" w:sz="4" w:space="0" w:color="A6A6A6"/>
              <w:right w:val="single" w:sz="4" w:space="0" w:color="A6A6A6"/>
            </w:tcBorders>
            <w:shd w:val="clear" w:color="auto" w:fill="auto"/>
            <w:vAlign w:val="bottom"/>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N</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Астана</w:t>
            </w:r>
          </w:p>
        </w:tc>
        <w:tc>
          <w:tcPr>
            <w:tcW w:w="1760" w:type="dxa"/>
            <w:tcBorders>
              <w:top w:val="single" w:sz="4" w:space="0" w:color="A6A6A6"/>
              <w:left w:val="single" w:sz="4" w:space="0" w:color="A6A6A6"/>
              <w:bottom w:val="single" w:sz="4" w:space="0" w:color="A6A6A6"/>
              <w:right w:val="single" w:sz="4" w:space="0" w:color="A6A6A6"/>
            </w:tcBorders>
            <w:shd w:val="clear" w:color="000000" w:fill="FDC17C"/>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3,5%</w:t>
            </w:r>
          </w:p>
        </w:tc>
        <w:tc>
          <w:tcPr>
            <w:tcW w:w="1760" w:type="dxa"/>
            <w:tcBorders>
              <w:top w:val="single" w:sz="4" w:space="0" w:color="A6A6A6"/>
              <w:left w:val="single" w:sz="4" w:space="0" w:color="A6A6A6"/>
              <w:bottom w:val="single" w:sz="4" w:space="0" w:color="A6A6A6"/>
              <w:right w:val="single" w:sz="4" w:space="0" w:color="A6A6A6"/>
            </w:tcBorders>
            <w:shd w:val="clear" w:color="000000" w:fill="F8696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7,5%</w:t>
            </w:r>
          </w:p>
        </w:tc>
        <w:tc>
          <w:tcPr>
            <w:tcW w:w="1760" w:type="dxa"/>
            <w:tcBorders>
              <w:top w:val="single" w:sz="4" w:space="0" w:color="A6A6A6"/>
              <w:left w:val="single" w:sz="4" w:space="0" w:color="A6A6A6"/>
              <w:bottom w:val="single" w:sz="4" w:space="0" w:color="A6A6A6"/>
              <w:right w:val="single" w:sz="4" w:space="0" w:color="A6A6A6"/>
            </w:tcBorders>
            <w:shd w:val="clear" w:color="000000" w:fill="F97D6F"/>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6,2</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452</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Алматы</w:t>
            </w:r>
          </w:p>
        </w:tc>
        <w:tc>
          <w:tcPr>
            <w:tcW w:w="1760" w:type="dxa"/>
            <w:tcBorders>
              <w:top w:val="single" w:sz="4" w:space="0" w:color="A6A6A6"/>
              <w:left w:val="single" w:sz="4" w:space="0" w:color="A6A6A6"/>
              <w:bottom w:val="single" w:sz="4" w:space="0" w:color="A6A6A6"/>
              <w:right w:val="single" w:sz="4" w:space="0" w:color="A6A6A6"/>
            </w:tcBorders>
            <w:shd w:val="clear" w:color="000000" w:fill="FFE5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1,9%</w:t>
            </w:r>
          </w:p>
        </w:tc>
        <w:tc>
          <w:tcPr>
            <w:tcW w:w="1760" w:type="dxa"/>
            <w:tcBorders>
              <w:top w:val="single" w:sz="4" w:space="0" w:color="A6A6A6"/>
              <w:left w:val="single" w:sz="4" w:space="0" w:color="A6A6A6"/>
              <w:bottom w:val="single" w:sz="4" w:space="0" w:color="A6A6A6"/>
              <w:right w:val="single" w:sz="4" w:space="0" w:color="A6A6A6"/>
            </w:tcBorders>
            <w:shd w:val="clear" w:color="000000" w:fill="FFDC82"/>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2,3%</w:t>
            </w:r>
          </w:p>
        </w:tc>
        <w:tc>
          <w:tcPr>
            <w:tcW w:w="1760" w:type="dxa"/>
            <w:tcBorders>
              <w:top w:val="single" w:sz="4" w:space="0" w:color="A6A6A6"/>
              <w:left w:val="single" w:sz="4" w:space="0" w:color="A6A6A6"/>
              <w:bottom w:val="single" w:sz="4" w:space="0" w:color="A6A6A6"/>
              <w:right w:val="single" w:sz="4" w:space="0" w:color="A6A6A6"/>
            </w:tcBorders>
            <w:shd w:val="clear" w:color="000000" w:fill="D5DF82"/>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8,9</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479</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Акмолинская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9ACE7E"/>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0,6%</w:t>
            </w:r>
          </w:p>
        </w:tc>
        <w:tc>
          <w:tcPr>
            <w:tcW w:w="1760" w:type="dxa"/>
            <w:tcBorders>
              <w:top w:val="single" w:sz="4" w:space="0" w:color="A6A6A6"/>
              <w:left w:val="single" w:sz="4" w:space="0" w:color="A6A6A6"/>
              <w:bottom w:val="single" w:sz="4" w:space="0" w:color="A6A6A6"/>
              <w:right w:val="single" w:sz="4" w:space="0" w:color="A6A6A6"/>
            </w:tcBorders>
            <w:shd w:val="clear" w:color="000000" w:fill="FDC47D"/>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3,4%</w:t>
            </w:r>
          </w:p>
        </w:tc>
        <w:tc>
          <w:tcPr>
            <w:tcW w:w="1760" w:type="dxa"/>
            <w:tcBorders>
              <w:top w:val="single" w:sz="4" w:space="0" w:color="A6A6A6"/>
              <w:left w:val="single" w:sz="4" w:space="0" w:color="A6A6A6"/>
              <w:bottom w:val="single" w:sz="4" w:space="0" w:color="A6A6A6"/>
              <w:right w:val="single" w:sz="4" w:space="0" w:color="A6A6A6"/>
            </w:tcBorders>
            <w:shd w:val="clear" w:color="000000" w:fill="FDD880"/>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8,1</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352</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Актюбинская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A4D17E"/>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0,7%</w:t>
            </w:r>
          </w:p>
        </w:tc>
        <w:tc>
          <w:tcPr>
            <w:tcW w:w="1760" w:type="dxa"/>
            <w:tcBorders>
              <w:top w:val="single" w:sz="4" w:space="0" w:color="A6A6A6"/>
              <w:left w:val="single" w:sz="4" w:space="0" w:color="A6A6A6"/>
              <w:bottom w:val="single" w:sz="4" w:space="0" w:color="A6A6A6"/>
              <w:right w:val="single" w:sz="4" w:space="0" w:color="A6A6A6"/>
            </w:tcBorders>
            <w:shd w:val="clear" w:color="000000" w:fill="FB9875"/>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5,4%</w:t>
            </w:r>
          </w:p>
        </w:tc>
        <w:tc>
          <w:tcPr>
            <w:tcW w:w="1760" w:type="dxa"/>
            <w:tcBorders>
              <w:top w:val="single" w:sz="4" w:space="0" w:color="A6A6A6"/>
              <w:left w:val="single" w:sz="4" w:space="0" w:color="A6A6A6"/>
              <w:bottom w:val="single" w:sz="4" w:space="0" w:color="A6A6A6"/>
              <w:right w:val="single" w:sz="4" w:space="0" w:color="A6A6A6"/>
            </w:tcBorders>
            <w:shd w:val="clear" w:color="000000" w:fill="FDCE7E"/>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7,9</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297</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Алматинская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76C37C"/>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0,2%</w:t>
            </w:r>
          </w:p>
        </w:tc>
        <w:tc>
          <w:tcPr>
            <w:tcW w:w="1760" w:type="dxa"/>
            <w:tcBorders>
              <w:top w:val="single" w:sz="4" w:space="0" w:color="A6A6A6"/>
              <w:left w:val="single" w:sz="4" w:space="0" w:color="A6A6A6"/>
              <w:bottom w:val="single" w:sz="4" w:space="0" w:color="A6A6A6"/>
              <w:right w:val="single" w:sz="4" w:space="0" w:color="A6A6A6"/>
            </w:tcBorders>
            <w:shd w:val="clear" w:color="000000" w:fill="B1D47F"/>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0,8%</w:t>
            </w:r>
          </w:p>
        </w:tc>
        <w:tc>
          <w:tcPr>
            <w:tcW w:w="1760" w:type="dxa"/>
            <w:tcBorders>
              <w:top w:val="single" w:sz="4" w:space="0" w:color="A6A6A6"/>
              <w:left w:val="single" w:sz="4" w:space="0" w:color="A6A6A6"/>
              <w:bottom w:val="single" w:sz="4" w:space="0" w:color="A6A6A6"/>
              <w:right w:val="single" w:sz="4" w:space="0" w:color="A6A6A6"/>
            </w:tcBorders>
            <w:shd w:val="clear" w:color="000000" w:fill="D5DF82"/>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8,9</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499</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Атырауская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F96E6C"/>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7,3%</w:t>
            </w:r>
          </w:p>
        </w:tc>
        <w:tc>
          <w:tcPr>
            <w:tcW w:w="1760" w:type="dxa"/>
            <w:tcBorders>
              <w:top w:val="single" w:sz="4" w:space="0" w:color="A6A6A6"/>
              <w:left w:val="single" w:sz="4" w:space="0" w:color="A6A6A6"/>
              <w:bottom w:val="single" w:sz="4" w:space="0" w:color="A6A6A6"/>
              <w:right w:val="single" w:sz="4" w:space="0" w:color="A6A6A6"/>
            </w:tcBorders>
            <w:shd w:val="clear" w:color="000000" w:fill="FB9874"/>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5,4%</w:t>
            </w:r>
          </w:p>
        </w:tc>
        <w:tc>
          <w:tcPr>
            <w:tcW w:w="1760" w:type="dxa"/>
            <w:tcBorders>
              <w:top w:val="single" w:sz="4" w:space="0" w:color="A6A6A6"/>
              <w:left w:val="single" w:sz="4" w:space="0" w:color="A6A6A6"/>
              <w:bottom w:val="single" w:sz="4" w:space="0" w:color="A6A6A6"/>
              <w:right w:val="single" w:sz="4" w:space="0" w:color="A6A6A6"/>
            </w:tcBorders>
            <w:shd w:val="clear" w:color="000000" w:fill="FCC17C"/>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7,6</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369</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ВКО</w:t>
            </w:r>
          </w:p>
        </w:tc>
        <w:tc>
          <w:tcPr>
            <w:tcW w:w="1760" w:type="dxa"/>
            <w:tcBorders>
              <w:top w:val="single" w:sz="4" w:space="0" w:color="A6A6A6"/>
              <w:left w:val="single" w:sz="4" w:space="0" w:color="A6A6A6"/>
              <w:bottom w:val="single" w:sz="4" w:space="0" w:color="A6A6A6"/>
              <w:right w:val="single" w:sz="4" w:space="0" w:color="A6A6A6"/>
            </w:tcBorders>
            <w:shd w:val="clear" w:color="000000" w:fill="79C47C"/>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0,2%</w:t>
            </w:r>
          </w:p>
        </w:tc>
        <w:tc>
          <w:tcPr>
            <w:tcW w:w="1760" w:type="dxa"/>
            <w:tcBorders>
              <w:top w:val="single" w:sz="4" w:space="0" w:color="A6A6A6"/>
              <w:left w:val="single" w:sz="4" w:space="0" w:color="A6A6A6"/>
              <w:bottom w:val="single" w:sz="4" w:space="0" w:color="A6A6A6"/>
              <w:right w:val="single" w:sz="4" w:space="0" w:color="A6A6A6"/>
            </w:tcBorders>
            <w:shd w:val="clear" w:color="000000" w:fill="FFE2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2,0%</w:t>
            </w:r>
          </w:p>
        </w:tc>
        <w:tc>
          <w:tcPr>
            <w:tcW w:w="1760" w:type="dxa"/>
            <w:tcBorders>
              <w:top w:val="single" w:sz="4" w:space="0" w:color="A6A6A6"/>
              <w:left w:val="single" w:sz="4" w:space="0" w:color="A6A6A6"/>
              <w:bottom w:val="single" w:sz="4" w:space="0" w:color="A6A6A6"/>
              <w:right w:val="single" w:sz="4" w:space="0" w:color="A6A6A6"/>
            </w:tcBorders>
            <w:shd w:val="clear" w:color="000000" w:fill="FEDA80"/>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8,1</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443</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Жамбылская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FFE5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1,9%</w:t>
            </w:r>
          </w:p>
        </w:tc>
        <w:tc>
          <w:tcPr>
            <w:tcW w:w="1760" w:type="dxa"/>
            <w:tcBorders>
              <w:top w:val="single" w:sz="4" w:space="0" w:color="A6A6A6"/>
              <w:left w:val="single" w:sz="4" w:space="0" w:color="A6A6A6"/>
              <w:bottom w:val="single" w:sz="4" w:space="0" w:color="A6A6A6"/>
              <w:right w:val="single" w:sz="4" w:space="0" w:color="A6A6A6"/>
            </w:tcBorders>
            <w:shd w:val="clear" w:color="000000" w:fill="E7E482"/>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1,3%</w:t>
            </w:r>
          </w:p>
        </w:tc>
        <w:tc>
          <w:tcPr>
            <w:tcW w:w="1760" w:type="dxa"/>
            <w:tcBorders>
              <w:top w:val="single" w:sz="4" w:space="0" w:color="A6A6A6"/>
              <w:left w:val="single" w:sz="4" w:space="0" w:color="A6A6A6"/>
              <w:bottom w:val="single" w:sz="4" w:space="0" w:color="A6A6A6"/>
              <w:right w:val="single" w:sz="4" w:space="0" w:color="A6A6A6"/>
            </w:tcBorders>
            <w:shd w:val="clear" w:color="000000" w:fill="FEE8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8,4</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371</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ЗКО</w:t>
            </w:r>
          </w:p>
        </w:tc>
        <w:tc>
          <w:tcPr>
            <w:tcW w:w="1760" w:type="dxa"/>
            <w:tcBorders>
              <w:top w:val="single" w:sz="4" w:space="0" w:color="A6A6A6"/>
              <w:left w:val="single" w:sz="4" w:space="0" w:color="A6A6A6"/>
              <w:bottom w:val="single" w:sz="4" w:space="0" w:color="A6A6A6"/>
              <w:right w:val="single" w:sz="4" w:space="0" w:color="A6A6A6"/>
            </w:tcBorders>
            <w:shd w:val="clear" w:color="000000" w:fill="96CC7D"/>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0,5%</w:t>
            </w:r>
          </w:p>
        </w:tc>
        <w:tc>
          <w:tcPr>
            <w:tcW w:w="1760" w:type="dxa"/>
            <w:tcBorders>
              <w:top w:val="single" w:sz="4" w:space="0" w:color="A6A6A6"/>
              <w:left w:val="single" w:sz="4" w:space="0" w:color="A6A6A6"/>
              <w:bottom w:val="single" w:sz="4" w:space="0" w:color="A6A6A6"/>
              <w:right w:val="single" w:sz="4" w:space="0" w:color="A6A6A6"/>
            </w:tcBorders>
            <w:shd w:val="clear" w:color="000000" w:fill="FFE6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1,8%</w:t>
            </w:r>
          </w:p>
        </w:tc>
        <w:tc>
          <w:tcPr>
            <w:tcW w:w="1760" w:type="dxa"/>
            <w:tcBorders>
              <w:top w:val="single" w:sz="4" w:space="0" w:color="A6A6A6"/>
              <w:left w:val="single" w:sz="4" w:space="0" w:color="A6A6A6"/>
              <w:bottom w:val="single" w:sz="4" w:space="0" w:color="A6A6A6"/>
              <w:right w:val="single" w:sz="4" w:space="0" w:color="A6A6A6"/>
            </w:tcBorders>
            <w:shd w:val="clear" w:color="000000" w:fill="B0D480"/>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9,2</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381</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Карагандинская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0,0%</w:t>
            </w:r>
          </w:p>
        </w:tc>
        <w:tc>
          <w:tcPr>
            <w:tcW w:w="1760" w:type="dxa"/>
            <w:tcBorders>
              <w:top w:val="single" w:sz="4" w:space="0" w:color="A6A6A6"/>
              <w:left w:val="single" w:sz="4" w:space="0" w:color="A6A6A6"/>
              <w:bottom w:val="single" w:sz="4" w:space="0" w:color="A6A6A6"/>
              <w:right w:val="single" w:sz="4" w:space="0" w:color="A6A6A6"/>
            </w:tcBorders>
            <w:shd w:val="clear" w:color="000000" w:fill="7AC47C"/>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0,2%</w:t>
            </w:r>
          </w:p>
        </w:tc>
        <w:tc>
          <w:tcPr>
            <w:tcW w:w="1760" w:type="dxa"/>
            <w:tcBorders>
              <w:top w:val="single" w:sz="4" w:space="0" w:color="A6A6A6"/>
              <w:left w:val="single" w:sz="4" w:space="0" w:color="A6A6A6"/>
              <w:bottom w:val="single" w:sz="4" w:space="0" w:color="A6A6A6"/>
              <w:right w:val="single" w:sz="4" w:space="0" w:color="A6A6A6"/>
            </w:tcBorders>
            <w:shd w:val="clear" w:color="000000" w:fill="FFEB84"/>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8,5</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425</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Костанайская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0,0%</w:t>
            </w:r>
          </w:p>
        </w:tc>
        <w:tc>
          <w:tcPr>
            <w:tcW w:w="1760" w:type="dxa"/>
            <w:tcBorders>
              <w:top w:val="single" w:sz="4" w:space="0" w:color="A6A6A6"/>
              <w:left w:val="single" w:sz="4" w:space="0" w:color="A6A6A6"/>
              <w:bottom w:val="single" w:sz="4" w:space="0" w:color="A6A6A6"/>
              <w:right w:val="single" w:sz="4" w:space="0" w:color="A6A6A6"/>
            </w:tcBorders>
            <w:shd w:val="clear" w:color="000000" w:fill="92CB7D"/>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0,5%</w:t>
            </w:r>
          </w:p>
        </w:tc>
        <w:tc>
          <w:tcPr>
            <w:tcW w:w="1760" w:type="dxa"/>
            <w:tcBorders>
              <w:top w:val="single" w:sz="4" w:space="0" w:color="A6A6A6"/>
              <w:left w:val="single" w:sz="4" w:space="0" w:color="A6A6A6"/>
              <w:bottom w:val="single" w:sz="4" w:space="0" w:color="A6A6A6"/>
              <w:right w:val="single" w:sz="4" w:space="0" w:color="A6A6A6"/>
            </w:tcBorders>
            <w:shd w:val="clear" w:color="000000" w:fill="83C87D"/>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9,6</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414</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Кызылординская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0,0%</w:t>
            </w:r>
          </w:p>
        </w:tc>
        <w:tc>
          <w:tcPr>
            <w:tcW w:w="1760" w:type="dxa"/>
            <w:tcBorders>
              <w:top w:val="single" w:sz="4" w:space="0" w:color="A6A6A6"/>
              <w:left w:val="single" w:sz="4" w:space="0" w:color="A6A6A6"/>
              <w:bottom w:val="single" w:sz="4" w:space="0" w:color="A6A6A6"/>
              <w:right w:val="single" w:sz="4" w:space="0" w:color="A6A6A6"/>
            </w:tcBorders>
            <w:shd w:val="clear" w:color="000000" w:fill="7DC57C"/>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0,3%</w:t>
            </w:r>
          </w:p>
        </w:tc>
        <w:tc>
          <w:tcPr>
            <w:tcW w:w="1760" w:type="dxa"/>
            <w:tcBorders>
              <w:top w:val="single" w:sz="4" w:space="0" w:color="A6A6A6"/>
              <w:left w:val="single" w:sz="4" w:space="0" w:color="A6A6A6"/>
              <w:bottom w:val="single" w:sz="4" w:space="0" w:color="A6A6A6"/>
              <w:right w:val="single" w:sz="4" w:space="0" w:color="A6A6A6"/>
            </w:tcBorders>
            <w:shd w:val="clear" w:color="000000" w:fill="81C77D"/>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9,6</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368</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Мангистауская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FCAA78"/>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4,6%</w:t>
            </w:r>
          </w:p>
        </w:tc>
        <w:tc>
          <w:tcPr>
            <w:tcW w:w="1760" w:type="dxa"/>
            <w:tcBorders>
              <w:top w:val="single" w:sz="4" w:space="0" w:color="A6A6A6"/>
              <w:left w:val="single" w:sz="4" w:space="0" w:color="A6A6A6"/>
              <w:bottom w:val="single" w:sz="4" w:space="0" w:color="A6A6A6"/>
              <w:right w:val="single" w:sz="4" w:space="0" w:color="A6A6A6"/>
            </w:tcBorders>
            <w:shd w:val="clear" w:color="000000" w:fill="FCAE79"/>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4,4%</w:t>
            </w:r>
          </w:p>
        </w:tc>
        <w:tc>
          <w:tcPr>
            <w:tcW w:w="1760" w:type="dxa"/>
            <w:tcBorders>
              <w:top w:val="single" w:sz="4" w:space="0" w:color="A6A6A6"/>
              <w:left w:val="single" w:sz="4" w:space="0" w:color="A6A6A6"/>
              <w:bottom w:val="single" w:sz="4" w:space="0" w:color="A6A6A6"/>
              <w:right w:val="single" w:sz="4" w:space="0" w:color="A6A6A6"/>
            </w:tcBorders>
            <w:shd w:val="clear" w:color="000000" w:fill="F8696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5,7</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525</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Павлодарская</w:t>
            </w:r>
          </w:p>
        </w:tc>
        <w:tc>
          <w:tcPr>
            <w:tcW w:w="176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0,0%</w:t>
            </w:r>
          </w:p>
        </w:tc>
        <w:tc>
          <w:tcPr>
            <w:tcW w:w="1760" w:type="dxa"/>
            <w:tcBorders>
              <w:top w:val="single" w:sz="4" w:space="0" w:color="A6A6A6"/>
              <w:left w:val="single" w:sz="4" w:space="0" w:color="A6A6A6"/>
              <w:bottom w:val="single" w:sz="4" w:space="0" w:color="A6A6A6"/>
              <w:right w:val="single" w:sz="4" w:space="0" w:color="A6A6A6"/>
            </w:tcBorders>
            <w:shd w:val="clear" w:color="000000" w:fill="97CD7E"/>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0,5%</w:t>
            </w:r>
          </w:p>
        </w:tc>
        <w:tc>
          <w:tcPr>
            <w:tcW w:w="1760" w:type="dxa"/>
            <w:tcBorders>
              <w:top w:val="single" w:sz="4" w:space="0" w:color="A6A6A6"/>
              <w:left w:val="single" w:sz="4" w:space="0" w:color="A6A6A6"/>
              <w:bottom w:val="single" w:sz="4" w:space="0" w:color="A6A6A6"/>
              <w:right w:val="single" w:sz="4" w:space="0" w:color="A6A6A6"/>
            </w:tcBorders>
            <w:shd w:val="clear" w:color="000000" w:fill="77C47D"/>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9,7</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375</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СКО</w:t>
            </w:r>
          </w:p>
        </w:tc>
        <w:tc>
          <w:tcPr>
            <w:tcW w:w="176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0,0%</w:t>
            </w:r>
          </w:p>
        </w:tc>
        <w:tc>
          <w:tcPr>
            <w:tcW w:w="176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0,0%</w:t>
            </w:r>
          </w:p>
        </w:tc>
        <w:tc>
          <w:tcPr>
            <w:tcW w:w="176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9,9</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313</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ЮКО</w:t>
            </w:r>
          </w:p>
        </w:tc>
        <w:tc>
          <w:tcPr>
            <w:tcW w:w="1760" w:type="dxa"/>
            <w:tcBorders>
              <w:top w:val="single" w:sz="4" w:space="0" w:color="A6A6A6"/>
              <w:left w:val="single" w:sz="4" w:space="0" w:color="A6A6A6"/>
              <w:bottom w:val="single" w:sz="4" w:space="0" w:color="A6A6A6"/>
              <w:right w:val="single" w:sz="4" w:space="0" w:color="A6A6A6"/>
            </w:tcBorders>
            <w:shd w:val="clear" w:color="000000" w:fill="F97A6F"/>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6,8%</w:t>
            </w:r>
          </w:p>
        </w:tc>
        <w:tc>
          <w:tcPr>
            <w:tcW w:w="1760" w:type="dxa"/>
            <w:tcBorders>
              <w:top w:val="single" w:sz="4" w:space="0" w:color="A6A6A6"/>
              <w:left w:val="single" w:sz="4" w:space="0" w:color="A6A6A6"/>
              <w:bottom w:val="single" w:sz="4" w:space="0" w:color="A6A6A6"/>
              <w:right w:val="single" w:sz="4" w:space="0" w:color="A6A6A6"/>
            </w:tcBorders>
            <w:shd w:val="clear" w:color="000000" w:fill="FB9474"/>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5,6%</w:t>
            </w:r>
          </w:p>
        </w:tc>
        <w:tc>
          <w:tcPr>
            <w:tcW w:w="1760" w:type="dxa"/>
            <w:tcBorders>
              <w:top w:val="single" w:sz="4" w:space="0" w:color="A6A6A6"/>
              <w:left w:val="single" w:sz="4" w:space="0" w:color="A6A6A6"/>
              <w:bottom w:val="single" w:sz="4" w:space="0" w:color="A6A6A6"/>
              <w:right w:val="single" w:sz="4" w:space="0" w:color="A6A6A6"/>
            </w:tcBorders>
            <w:shd w:val="clear" w:color="000000" w:fill="E8E5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8,7</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518</w:t>
            </w:r>
          </w:p>
        </w:tc>
      </w:tr>
      <w:tr w:rsidR="00901696" w:rsidRPr="00901696" w:rsidTr="00901696">
        <w:trPr>
          <w:trHeight w:val="261"/>
        </w:trPr>
        <w:tc>
          <w:tcPr>
            <w:tcW w:w="1780" w:type="dxa"/>
            <w:tcBorders>
              <w:top w:val="nil"/>
              <w:left w:val="single" w:sz="4" w:space="0" w:color="A6A6A6"/>
              <w:bottom w:val="single" w:sz="4" w:space="0" w:color="A6A6A6"/>
              <w:right w:val="single" w:sz="4" w:space="0" w:color="A6A6A6"/>
            </w:tcBorders>
            <w:shd w:val="clear" w:color="auto" w:fill="auto"/>
            <w:hideMark/>
          </w:tcPr>
          <w:p w:rsidR="00901696" w:rsidRPr="00901696" w:rsidRDefault="00901696" w:rsidP="00901696">
            <w:pPr>
              <w:spacing w:after="0" w:line="240" w:lineRule="auto"/>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Всего</w:t>
            </w:r>
          </w:p>
        </w:tc>
        <w:tc>
          <w:tcPr>
            <w:tcW w:w="1760" w:type="dxa"/>
            <w:tcBorders>
              <w:top w:val="single" w:sz="4" w:space="0" w:color="A6A6A6"/>
              <w:left w:val="single" w:sz="4" w:space="0" w:color="A6A6A6"/>
              <w:bottom w:val="single" w:sz="4" w:space="0" w:color="A6A6A6"/>
              <w:right w:val="single" w:sz="4" w:space="0" w:color="A6A6A6"/>
            </w:tcBorders>
            <w:shd w:val="clear" w:color="000000" w:fill="FFE4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1,9%</w:t>
            </w:r>
          </w:p>
        </w:tc>
        <w:tc>
          <w:tcPr>
            <w:tcW w:w="1760" w:type="dxa"/>
            <w:tcBorders>
              <w:top w:val="single" w:sz="4" w:space="0" w:color="A6A6A6"/>
              <w:left w:val="single" w:sz="4" w:space="0" w:color="A6A6A6"/>
              <w:bottom w:val="single" w:sz="4" w:space="0" w:color="A6A6A6"/>
              <w:right w:val="single" w:sz="4" w:space="0" w:color="A6A6A6"/>
            </w:tcBorders>
            <w:shd w:val="clear" w:color="000000" w:fill="FED480"/>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2,7%</w:t>
            </w:r>
          </w:p>
        </w:tc>
        <w:tc>
          <w:tcPr>
            <w:tcW w:w="1760" w:type="dxa"/>
            <w:tcBorders>
              <w:top w:val="single" w:sz="4" w:space="0" w:color="A6A6A6"/>
              <w:left w:val="single" w:sz="4" w:space="0" w:color="A6A6A6"/>
              <w:bottom w:val="single" w:sz="4" w:space="0" w:color="A6A6A6"/>
              <w:right w:val="single" w:sz="4" w:space="0" w:color="A6A6A6"/>
            </w:tcBorders>
            <w:shd w:val="clear" w:color="000000" w:fill="FEE783"/>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8,4</w:t>
            </w:r>
          </w:p>
        </w:tc>
        <w:tc>
          <w:tcPr>
            <w:tcW w:w="960" w:type="dxa"/>
            <w:tcBorders>
              <w:top w:val="nil"/>
              <w:left w:val="nil"/>
              <w:bottom w:val="single" w:sz="4" w:space="0" w:color="A6A6A6"/>
              <w:right w:val="single" w:sz="4" w:space="0" w:color="A6A6A6"/>
            </w:tcBorders>
            <w:shd w:val="clear" w:color="auto" w:fill="auto"/>
            <w:noWrap/>
            <w:vAlign w:val="center"/>
            <w:hideMark/>
          </w:tcPr>
          <w:p w:rsidR="00901696" w:rsidRPr="00901696" w:rsidRDefault="00901696" w:rsidP="00901696">
            <w:pPr>
              <w:spacing w:after="0" w:line="240" w:lineRule="auto"/>
              <w:jc w:val="center"/>
              <w:rPr>
                <w:rFonts w:ascii="Calibri" w:eastAsia="Times New Roman" w:hAnsi="Calibri" w:cs="Times New Roman"/>
                <w:color w:val="000000"/>
                <w:sz w:val="20"/>
                <w:szCs w:val="20"/>
                <w:lang w:eastAsia="ru-RU"/>
              </w:rPr>
            </w:pPr>
            <w:r w:rsidRPr="00901696">
              <w:rPr>
                <w:rFonts w:ascii="Calibri" w:eastAsia="Times New Roman" w:hAnsi="Calibri" w:cs="Times New Roman"/>
                <w:color w:val="000000"/>
                <w:sz w:val="20"/>
                <w:szCs w:val="20"/>
                <w:lang w:eastAsia="ru-RU"/>
              </w:rPr>
              <w:t>6581</w:t>
            </w:r>
          </w:p>
        </w:tc>
      </w:tr>
    </w:tbl>
    <w:p w:rsidR="005A3FCF" w:rsidRPr="0071411F" w:rsidRDefault="005A3FCF" w:rsidP="00BE4608">
      <w:pPr>
        <w:spacing w:before="240"/>
        <w:jc w:val="both"/>
        <w:rPr>
          <w:sz w:val="24"/>
          <w:szCs w:val="24"/>
        </w:rPr>
      </w:pPr>
    </w:p>
    <w:p w:rsidR="001A3455" w:rsidRDefault="007567C5" w:rsidP="00AD103F">
      <w:pPr>
        <w:pStyle w:val="3"/>
      </w:pPr>
      <w:bookmarkStart w:id="10" w:name="_Toc471844294"/>
      <w:r w:rsidRPr="00AD5ECB">
        <w:t>Сроки оказания услуги</w:t>
      </w:r>
      <w:bookmarkEnd w:id="10"/>
    </w:p>
    <w:p w:rsidR="000F1CB2" w:rsidRPr="0011617E" w:rsidRDefault="002F4148" w:rsidP="00DA7F32">
      <w:pPr>
        <w:jc w:val="both"/>
        <w:rPr>
          <w:sz w:val="24"/>
          <w:szCs w:val="24"/>
        </w:rPr>
      </w:pPr>
      <w:r w:rsidRPr="0011617E">
        <w:rPr>
          <w:sz w:val="24"/>
          <w:szCs w:val="24"/>
        </w:rPr>
        <w:t xml:space="preserve">В 2016 году результат получения </w:t>
      </w:r>
      <w:r w:rsidR="00F85954" w:rsidRPr="0011617E">
        <w:rPr>
          <w:sz w:val="24"/>
          <w:szCs w:val="24"/>
        </w:rPr>
        <w:t xml:space="preserve">налоговой </w:t>
      </w:r>
      <w:r w:rsidRPr="0011617E">
        <w:rPr>
          <w:sz w:val="24"/>
          <w:szCs w:val="24"/>
        </w:rPr>
        <w:t xml:space="preserve">услуги </w:t>
      </w:r>
      <w:r w:rsidR="00F85954" w:rsidRPr="0011617E">
        <w:rPr>
          <w:sz w:val="24"/>
          <w:szCs w:val="24"/>
        </w:rPr>
        <w:t xml:space="preserve">респонденты получали в среднем через 3,6 дней, таможенной услуги – </w:t>
      </w:r>
      <w:r w:rsidR="00DA7F32" w:rsidRPr="0011617E">
        <w:rPr>
          <w:sz w:val="24"/>
          <w:szCs w:val="24"/>
        </w:rPr>
        <w:t xml:space="preserve">через </w:t>
      </w:r>
      <w:r w:rsidR="00F85954" w:rsidRPr="0011617E">
        <w:rPr>
          <w:sz w:val="24"/>
          <w:szCs w:val="24"/>
        </w:rPr>
        <w:t xml:space="preserve">4,5 дней. </w:t>
      </w:r>
      <w:r w:rsidR="00DA7F32" w:rsidRPr="0011617E">
        <w:rPr>
          <w:sz w:val="24"/>
          <w:szCs w:val="24"/>
        </w:rPr>
        <w:t>Сравнивать с результатами прошлых лет нет необходимости, так как сроки оказания услуг зависят от конкретной услуги и перечень услуг ежегодно меняется в рамках исследования.</w:t>
      </w:r>
    </w:p>
    <w:p w:rsidR="00DA7F32" w:rsidRDefault="0040412F" w:rsidP="00DA7F32">
      <w:pPr>
        <w:jc w:val="both"/>
        <w:rPr>
          <w:sz w:val="24"/>
          <w:szCs w:val="24"/>
        </w:rPr>
      </w:pPr>
      <w:r w:rsidRPr="0011617E">
        <w:rPr>
          <w:sz w:val="24"/>
          <w:szCs w:val="24"/>
        </w:rPr>
        <w:t xml:space="preserve">Время ожидания в очереди составляет </w:t>
      </w:r>
      <w:r w:rsidR="00B23FAB">
        <w:rPr>
          <w:sz w:val="24"/>
          <w:szCs w:val="24"/>
        </w:rPr>
        <w:t>21</w:t>
      </w:r>
      <w:r w:rsidRPr="0011617E">
        <w:rPr>
          <w:sz w:val="24"/>
          <w:szCs w:val="24"/>
        </w:rPr>
        <w:t xml:space="preserve"> минут</w:t>
      </w:r>
      <w:r w:rsidR="00B23FAB">
        <w:rPr>
          <w:sz w:val="24"/>
          <w:szCs w:val="24"/>
        </w:rPr>
        <w:t>у</w:t>
      </w:r>
      <w:r w:rsidRPr="0011617E">
        <w:rPr>
          <w:sz w:val="24"/>
          <w:szCs w:val="24"/>
        </w:rPr>
        <w:t xml:space="preserve"> при получении налоговых услуг, 3</w:t>
      </w:r>
      <w:r w:rsidR="00B23FAB">
        <w:rPr>
          <w:sz w:val="24"/>
          <w:szCs w:val="24"/>
        </w:rPr>
        <w:t>0</w:t>
      </w:r>
      <w:r w:rsidRPr="0011617E">
        <w:rPr>
          <w:sz w:val="24"/>
          <w:szCs w:val="24"/>
        </w:rPr>
        <w:t xml:space="preserve"> минут – при </w:t>
      </w:r>
      <w:r w:rsidR="00EF03E7" w:rsidRPr="0011617E">
        <w:rPr>
          <w:sz w:val="24"/>
          <w:szCs w:val="24"/>
        </w:rPr>
        <w:t>получении</w:t>
      </w:r>
      <w:r w:rsidR="00EF03E7">
        <w:rPr>
          <w:sz w:val="24"/>
          <w:szCs w:val="24"/>
        </w:rPr>
        <w:t xml:space="preserve"> </w:t>
      </w:r>
      <w:r w:rsidR="00EF03E7" w:rsidRPr="0011617E">
        <w:rPr>
          <w:sz w:val="24"/>
          <w:szCs w:val="24"/>
        </w:rPr>
        <w:t>таможенных</w:t>
      </w:r>
      <w:r w:rsidRPr="0011617E">
        <w:rPr>
          <w:sz w:val="24"/>
          <w:szCs w:val="24"/>
        </w:rPr>
        <w:t xml:space="preserve"> услуг. Ожидание в очереди </w:t>
      </w:r>
      <w:r w:rsidR="00B23FAB">
        <w:rPr>
          <w:sz w:val="24"/>
          <w:szCs w:val="24"/>
        </w:rPr>
        <w:t xml:space="preserve">сократилось </w:t>
      </w:r>
      <w:r w:rsidR="00B23FAB" w:rsidRPr="0011617E">
        <w:rPr>
          <w:sz w:val="24"/>
          <w:szCs w:val="24"/>
        </w:rPr>
        <w:t>относительно прошлого года</w:t>
      </w:r>
      <w:r w:rsidR="00B23FAB">
        <w:rPr>
          <w:sz w:val="24"/>
          <w:szCs w:val="24"/>
        </w:rPr>
        <w:t xml:space="preserve"> для бизнеса</w:t>
      </w:r>
      <w:r w:rsidRPr="0011617E">
        <w:rPr>
          <w:sz w:val="24"/>
          <w:szCs w:val="24"/>
        </w:rPr>
        <w:t>.</w:t>
      </w:r>
    </w:p>
    <w:p w:rsidR="00275B24" w:rsidRPr="0011617E" w:rsidRDefault="00275B24" w:rsidP="00DA7F32">
      <w:pPr>
        <w:jc w:val="both"/>
        <w:rPr>
          <w:sz w:val="24"/>
          <w:szCs w:val="24"/>
        </w:rPr>
      </w:pPr>
    </w:p>
    <w:p w:rsidR="007567C5" w:rsidRDefault="007567C5" w:rsidP="007567C5">
      <w:pPr>
        <w:pStyle w:val="a6"/>
        <w:rPr>
          <w:sz w:val="24"/>
          <w:szCs w:val="24"/>
        </w:rPr>
      </w:pPr>
      <w:r>
        <w:t xml:space="preserve">Таблица </w:t>
      </w:r>
      <w:r w:rsidR="00FD112A">
        <w:fldChar w:fldCharType="begin"/>
      </w:r>
      <w:r w:rsidR="00FD112A">
        <w:instrText xml:space="preserve"> SEQ Таблица \* ARABIC </w:instrText>
      </w:r>
      <w:r w:rsidR="00FD112A">
        <w:fldChar w:fldCharType="separate"/>
      </w:r>
      <w:r w:rsidR="005A3FCF">
        <w:rPr>
          <w:noProof/>
        </w:rPr>
        <w:t>8</w:t>
      </w:r>
      <w:r w:rsidR="00FD112A">
        <w:rPr>
          <w:noProof/>
        </w:rPr>
        <w:fldChar w:fldCharType="end"/>
      </w:r>
      <w:r>
        <w:t>. Сроки оказания услуги (без таможенного контроля) и ожидание в очереди (2016 год)</w:t>
      </w:r>
    </w:p>
    <w:tbl>
      <w:tblPr>
        <w:tblW w:w="93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7"/>
        <w:gridCol w:w="2697"/>
        <w:gridCol w:w="1093"/>
        <w:gridCol w:w="1131"/>
        <w:gridCol w:w="1090"/>
        <w:gridCol w:w="992"/>
        <w:gridCol w:w="1131"/>
        <w:gridCol w:w="940"/>
      </w:tblGrid>
      <w:tr w:rsidR="002F4148" w:rsidRPr="007567C5" w:rsidTr="002F4148">
        <w:trPr>
          <w:trHeight w:val="274"/>
        </w:trPr>
        <w:tc>
          <w:tcPr>
            <w:tcW w:w="2934" w:type="dxa"/>
            <w:gridSpan w:val="2"/>
            <w:vMerge w:val="restart"/>
          </w:tcPr>
          <w:p w:rsidR="002F4148" w:rsidRPr="007567C5" w:rsidRDefault="002F4148" w:rsidP="007567C5">
            <w:pPr>
              <w:spacing w:after="0" w:line="240" w:lineRule="auto"/>
              <w:jc w:val="center"/>
              <w:rPr>
                <w:rFonts w:eastAsia="Times New Roman" w:cs="Times New Roman"/>
                <w:color w:val="000000"/>
                <w:lang w:eastAsia="ru-RU"/>
              </w:rPr>
            </w:pPr>
            <w:r w:rsidRPr="007567C5">
              <w:rPr>
                <w:rFonts w:eastAsia="Times New Roman" w:cs="Times New Roman"/>
                <w:color w:val="000000"/>
                <w:lang w:eastAsia="ru-RU"/>
              </w:rPr>
              <w:t> </w:t>
            </w:r>
          </w:p>
        </w:tc>
        <w:tc>
          <w:tcPr>
            <w:tcW w:w="3332" w:type="dxa"/>
            <w:gridSpan w:val="3"/>
            <w:shd w:val="clear" w:color="auto" w:fill="auto"/>
            <w:vAlign w:val="bottom"/>
            <w:hideMark/>
          </w:tcPr>
          <w:p w:rsidR="002F4148" w:rsidRPr="002F4148" w:rsidRDefault="002F4148" w:rsidP="007567C5">
            <w:pPr>
              <w:spacing w:after="0" w:line="240" w:lineRule="auto"/>
              <w:jc w:val="center"/>
              <w:rPr>
                <w:rFonts w:eastAsia="Times New Roman" w:cs="Arial"/>
                <w:color w:val="000000"/>
                <w:sz w:val="18"/>
                <w:szCs w:val="18"/>
                <w:lang w:eastAsia="ru-RU"/>
              </w:rPr>
            </w:pPr>
            <w:r w:rsidRPr="002F4148">
              <w:rPr>
                <w:rFonts w:eastAsia="Times New Roman" w:cs="Arial"/>
                <w:color w:val="000000"/>
                <w:sz w:val="18"/>
                <w:szCs w:val="18"/>
                <w:lang w:eastAsia="ru-RU"/>
              </w:rPr>
              <w:t>Налоговые услуги</w:t>
            </w:r>
          </w:p>
        </w:tc>
        <w:tc>
          <w:tcPr>
            <w:tcW w:w="3079" w:type="dxa"/>
            <w:gridSpan w:val="3"/>
            <w:shd w:val="clear" w:color="auto" w:fill="auto"/>
            <w:vAlign w:val="bottom"/>
            <w:hideMark/>
          </w:tcPr>
          <w:p w:rsidR="002F4148" w:rsidRPr="002F4148" w:rsidRDefault="002F4148" w:rsidP="007567C5">
            <w:pPr>
              <w:spacing w:after="0" w:line="240" w:lineRule="auto"/>
              <w:jc w:val="center"/>
              <w:rPr>
                <w:rFonts w:eastAsia="Times New Roman" w:cs="Arial"/>
                <w:color w:val="000000"/>
                <w:sz w:val="18"/>
                <w:szCs w:val="18"/>
                <w:lang w:eastAsia="ru-RU"/>
              </w:rPr>
            </w:pPr>
            <w:r w:rsidRPr="002F4148">
              <w:rPr>
                <w:rFonts w:eastAsia="Times New Roman" w:cs="Arial"/>
                <w:color w:val="000000"/>
                <w:sz w:val="18"/>
                <w:szCs w:val="18"/>
                <w:lang w:eastAsia="ru-RU"/>
              </w:rPr>
              <w:t>Таможенные услуги</w:t>
            </w:r>
          </w:p>
        </w:tc>
      </w:tr>
      <w:tr w:rsidR="002F4148" w:rsidRPr="007567C5" w:rsidTr="002F4148">
        <w:trPr>
          <w:trHeight w:val="274"/>
        </w:trPr>
        <w:tc>
          <w:tcPr>
            <w:tcW w:w="2934" w:type="dxa"/>
            <w:gridSpan w:val="2"/>
            <w:vMerge/>
          </w:tcPr>
          <w:p w:rsidR="002F4148" w:rsidRPr="007567C5" w:rsidRDefault="002F4148" w:rsidP="007567C5">
            <w:pPr>
              <w:spacing w:after="0" w:line="240" w:lineRule="auto"/>
              <w:rPr>
                <w:rFonts w:eastAsia="Times New Roman" w:cs="Times New Roman"/>
                <w:color w:val="000000"/>
                <w:lang w:eastAsia="ru-RU"/>
              </w:rPr>
            </w:pPr>
          </w:p>
        </w:tc>
        <w:tc>
          <w:tcPr>
            <w:tcW w:w="1099" w:type="dxa"/>
            <w:shd w:val="clear" w:color="auto" w:fill="auto"/>
            <w:vAlign w:val="bottom"/>
            <w:hideMark/>
          </w:tcPr>
          <w:p w:rsidR="002F4148" w:rsidRPr="007567C5" w:rsidRDefault="002F4148" w:rsidP="007567C5">
            <w:pPr>
              <w:spacing w:after="0" w:line="240" w:lineRule="auto"/>
              <w:jc w:val="center"/>
              <w:rPr>
                <w:rFonts w:eastAsia="Times New Roman" w:cs="Arial"/>
                <w:color w:val="000000"/>
                <w:sz w:val="20"/>
                <w:szCs w:val="20"/>
                <w:lang w:eastAsia="ru-RU"/>
              </w:rPr>
            </w:pPr>
            <w:r w:rsidRPr="007567C5">
              <w:rPr>
                <w:rFonts w:eastAsia="Times New Roman" w:cs="Arial"/>
                <w:color w:val="000000"/>
                <w:sz w:val="20"/>
                <w:szCs w:val="20"/>
                <w:lang w:eastAsia="ru-RU"/>
              </w:rPr>
              <w:t>Бизнес</w:t>
            </w:r>
          </w:p>
        </w:tc>
        <w:tc>
          <w:tcPr>
            <w:tcW w:w="1137" w:type="dxa"/>
            <w:shd w:val="clear" w:color="auto" w:fill="auto"/>
            <w:vAlign w:val="bottom"/>
            <w:hideMark/>
          </w:tcPr>
          <w:p w:rsidR="002F4148" w:rsidRPr="002F4148" w:rsidRDefault="002F4148" w:rsidP="007567C5">
            <w:pPr>
              <w:spacing w:after="0" w:line="240" w:lineRule="auto"/>
              <w:jc w:val="center"/>
              <w:rPr>
                <w:rFonts w:eastAsia="Times New Roman" w:cs="Arial"/>
                <w:color w:val="000000"/>
                <w:sz w:val="18"/>
                <w:szCs w:val="18"/>
                <w:lang w:eastAsia="ru-RU"/>
              </w:rPr>
            </w:pPr>
            <w:r w:rsidRPr="002F4148">
              <w:rPr>
                <w:rFonts w:eastAsia="Times New Roman" w:cs="Arial"/>
                <w:color w:val="000000"/>
                <w:sz w:val="18"/>
                <w:szCs w:val="18"/>
                <w:lang w:eastAsia="ru-RU"/>
              </w:rPr>
              <w:t>Население</w:t>
            </w:r>
          </w:p>
        </w:tc>
        <w:tc>
          <w:tcPr>
            <w:tcW w:w="1096" w:type="dxa"/>
            <w:shd w:val="clear" w:color="auto" w:fill="auto"/>
            <w:vAlign w:val="bottom"/>
            <w:hideMark/>
          </w:tcPr>
          <w:p w:rsidR="002F4148" w:rsidRPr="002F4148" w:rsidRDefault="002F4148" w:rsidP="007567C5">
            <w:pPr>
              <w:spacing w:after="0" w:line="240" w:lineRule="auto"/>
              <w:jc w:val="center"/>
              <w:rPr>
                <w:rFonts w:eastAsia="Times New Roman" w:cs="Arial"/>
                <w:color w:val="000000"/>
                <w:sz w:val="18"/>
                <w:szCs w:val="18"/>
                <w:lang w:eastAsia="ru-RU"/>
              </w:rPr>
            </w:pPr>
            <w:r w:rsidRPr="002F4148">
              <w:rPr>
                <w:rFonts w:eastAsia="Times New Roman" w:cs="Arial"/>
                <w:color w:val="000000"/>
                <w:sz w:val="18"/>
                <w:szCs w:val="18"/>
                <w:lang w:eastAsia="ru-RU"/>
              </w:rPr>
              <w:t>Среднее</w:t>
            </w:r>
          </w:p>
        </w:tc>
        <w:tc>
          <w:tcPr>
            <w:tcW w:w="997" w:type="dxa"/>
            <w:shd w:val="clear" w:color="auto" w:fill="auto"/>
            <w:vAlign w:val="bottom"/>
            <w:hideMark/>
          </w:tcPr>
          <w:p w:rsidR="002F4148" w:rsidRPr="002F4148" w:rsidRDefault="002F4148" w:rsidP="007567C5">
            <w:pPr>
              <w:spacing w:after="0" w:line="240" w:lineRule="auto"/>
              <w:jc w:val="center"/>
              <w:rPr>
                <w:rFonts w:eastAsia="Times New Roman" w:cs="Arial"/>
                <w:color w:val="000000"/>
                <w:sz w:val="18"/>
                <w:szCs w:val="18"/>
                <w:lang w:eastAsia="ru-RU"/>
              </w:rPr>
            </w:pPr>
            <w:r w:rsidRPr="002F4148">
              <w:rPr>
                <w:rFonts w:eastAsia="Times New Roman" w:cs="Arial"/>
                <w:color w:val="000000"/>
                <w:sz w:val="18"/>
                <w:szCs w:val="18"/>
                <w:lang w:eastAsia="ru-RU"/>
              </w:rPr>
              <w:t>Бизнес</w:t>
            </w:r>
          </w:p>
        </w:tc>
        <w:tc>
          <w:tcPr>
            <w:tcW w:w="1137" w:type="dxa"/>
            <w:shd w:val="clear" w:color="auto" w:fill="auto"/>
            <w:vAlign w:val="bottom"/>
            <w:hideMark/>
          </w:tcPr>
          <w:p w:rsidR="002F4148" w:rsidRPr="002F4148" w:rsidRDefault="002F4148" w:rsidP="007567C5">
            <w:pPr>
              <w:spacing w:after="0" w:line="240" w:lineRule="auto"/>
              <w:jc w:val="center"/>
              <w:rPr>
                <w:rFonts w:eastAsia="Times New Roman" w:cs="Arial"/>
                <w:color w:val="000000"/>
                <w:sz w:val="18"/>
                <w:szCs w:val="18"/>
                <w:lang w:eastAsia="ru-RU"/>
              </w:rPr>
            </w:pPr>
            <w:r w:rsidRPr="002F4148">
              <w:rPr>
                <w:rFonts w:eastAsia="Times New Roman" w:cs="Arial"/>
                <w:color w:val="000000"/>
                <w:sz w:val="18"/>
                <w:szCs w:val="18"/>
                <w:lang w:eastAsia="ru-RU"/>
              </w:rPr>
              <w:t>Население</w:t>
            </w:r>
          </w:p>
        </w:tc>
        <w:tc>
          <w:tcPr>
            <w:tcW w:w="945" w:type="dxa"/>
            <w:shd w:val="clear" w:color="auto" w:fill="auto"/>
            <w:vAlign w:val="bottom"/>
            <w:hideMark/>
          </w:tcPr>
          <w:p w:rsidR="002F4148" w:rsidRPr="002F4148" w:rsidRDefault="002F4148" w:rsidP="007567C5">
            <w:pPr>
              <w:spacing w:after="0" w:line="240" w:lineRule="auto"/>
              <w:jc w:val="center"/>
              <w:rPr>
                <w:rFonts w:eastAsia="Times New Roman" w:cs="Arial"/>
                <w:color w:val="000000"/>
                <w:sz w:val="18"/>
                <w:szCs w:val="18"/>
                <w:lang w:eastAsia="ru-RU"/>
              </w:rPr>
            </w:pPr>
            <w:r w:rsidRPr="002F4148">
              <w:rPr>
                <w:rFonts w:eastAsia="Times New Roman" w:cs="Arial"/>
                <w:color w:val="000000"/>
                <w:sz w:val="18"/>
                <w:szCs w:val="18"/>
                <w:lang w:eastAsia="ru-RU"/>
              </w:rPr>
              <w:t>Среднее</w:t>
            </w:r>
          </w:p>
        </w:tc>
      </w:tr>
      <w:tr w:rsidR="002F4148" w:rsidRPr="007567C5" w:rsidTr="002F4148">
        <w:trPr>
          <w:trHeight w:val="261"/>
        </w:trPr>
        <w:tc>
          <w:tcPr>
            <w:tcW w:w="221" w:type="dxa"/>
            <w:vMerge w:val="restart"/>
            <w:textDirection w:val="btLr"/>
          </w:tcPr>
          <w:p w:rsidR="002F4148" w:rsidRPr="007567C5" w:rsidRDefault="002F4148" w:rsidP="002F4148">
            <w:pPr>
              <w:spacing w:after="0" w:line="240" w:lineRule="auto"/>
              <w:ind w:left="113" w:right="113"/>
              <w:jc w:val="center"/>
              <w:rPr>
                <w:rFonts w:eastAsia="Times New Roman" w:cs="Times New Roman"/>
                <w:color w:val="000000"/>
                <w:lang w:eastAsia="ru-RU"/>
              </w:rPr>
            </w:pPr>
            <w:r>
              <w:rPr>
                <w:rFonts w:eastAsia="Times New Roman" w:cs="Times New Roman"/>
                <w:color w:val="000000"/>
                <w:lang w:eastAsia="ru-RU"/>
              </w:rPr>
              <w:t>20</w:t>
            </w:r>
            <w:r w:rsidR="00C61123">
              <w:rPr>
                <w:rFonts w:eastAsia="Times New Roman" w:cs="Times New Roman"/>
                <w:color w:val="000000"/>
                <w:lang w:eastAsia="ru-RU"/>
              </w:rPr>
              <w:t>15/</w:t>
            </w:r>
            <w:r>
              <w:rPr>
                <w:rFonts w:eastAsia="Times New Roman" w:cs="Times New Roman"/>
                <w:color w:val="000000"/>
                <w:lang w:eastAsia="ru-RU"/>
              </w:rPr>
              <w:t>16</w:t>
            </w:r>
          </w:p>
        </w:tc>
        <w:tc>
          <w:tcPr>
            <w:tcW w:w="2713" w:type="dxa"/>
            <w:shd w:val="clear" w:color="auto" w:fill="auto"/>
            <w:noWrap/>
            <w:vAlign w:val="bottom"/>
            <w:hideMark/>
          </w:tcPr>
          <w:p w:rsidR="002F4148" w:rsidRPr="007567C5" w:rsidRDefault="002F4148" w:rsidP="007567C5">
            <w:pPr>
              <w:spacing w:after="0" w:line="240" w:lineRule="auto"/>
              <w:rPr>
                <w:rFonts w:eastAsia="Times New Roman" w:cs="Times New Roman"/>
                <w:color w:val="000000"/>
                <w:lang w:eastAsia="ru-RU"/>
              </w:rPr>
            </w:pPr>
            <w:r w:rsidRPr="007567C5">
              <w:rPr>
                <w:rFonts w:eastAsia="Times New Roman" w:cs="Times New Roman"/>
                <w:color w:val="000000"/>
                <w:lang w:eastAsia="ru-RU"/>
              </w:rPr>
              <w:t xml:space="preserve">Сроки оказания услуги, </w:t>
            </w:r>
            <w:r w:rsidRPr="00EF03E7">
              <w:rPr>
                <w:rFonts w:eastAsia="Times New Roman" w:cs="Times New Roman"/>
                <w:b/>
                <w:i/>
                <w:color w:val="000000"/>
                <w:lang w:eastAsia="ru-RU"/>
              </w:rPr>
              <w:t>часы</w:t>
            </w:r>
          </w:p>
        </w:tc>
        <w:tc>
          <w:tcPr>
            <w:tcW w:w="1099" w:type="dxa"/>
            <w:shd w:val="clear" w:color="auto" w:fill="auto"/>
            <w:noWrap/>
            <w:vAlign w:val="center"/>
            <w:hideMark/>
          </w:tcPr>
          <w:p w:rsidR="002F4148" w:rsidRPr="007567C5" w:rsidRDefault="002F4148" w:rsidP="007567C5">
            <w:pPr>
              <w:spacing w:after="0" w:line="240" w:lineRule="auto"/>
              <w:jc w:val="center"/>
              <w:rPr>
                <w:rFonts w:eastAsia="Times New Roman" w:cs="Arial"/>
                <w:color w:val="000000"/>
                <w:lang w:eastAsia="ru-RU"/>
              </w:rPr>
            </w:pPr>
            <w:r w:rsidRPr="007567C5">
              <w:rPr>
                <w:rFonts w:eastAsia="Times New Roman" w:cs="Arial"/>
                <w:color w:val="000000"/>
                <w:lang w:eastAsia="ru-RU"/>
              </w:rPr>
              <w:t>40</w:t>
            </w:r>
          </w:p>
        </w:tc>
        <w:tc>
          <w:tcPr>
            <w:tcW w:w="1137" w:type="dxa"/>
            <w:shd w:val="clear" w:color="auto" w:fill="auto"/>
            <w:noWrap/>
            <w:vAlign w:val="center"/>
            <w:hideMark/>
          </w:tcPr>
          <w:p w:rsidR="002F4148" w:rsidRPr="007567C5" w:rsidRDefault="002F4148" w:rsidP="007567C5">
            <w:pPr>
              <w:spacing w:after="0" w:line="240" w:lineRule="auto"/>
              <w:jc w:val="center"/>
              <w:rPr>
                <w:rFonts w:eastAsia="Times New Roman" w:cs="Arial"/>
                <w:color w:val="000000"/>
                <w:lang w:eastAsia="ru-RU"/>
              </w:rPr>
            </w:pPr>
            <w:r w:rsidRPr="007567C5">
              <w:rPr>
                <w:rFonts w:eastAsia="Times New Roman" w:cs="Arial"/>
                <w:color w:val="000000"/>
                <w:lang w:eastAsia="ru-RU"/>
              </w:rPr>
              <w:t>8</w:t>
            </w:r>
          </w:p>
        </w:tc>
        <w:tc>
          <w:tcPr>
            <w:tcW w:w="1096" w:type="dxa"/>
            <w:shd w:val="clear" w:color="auto" w:fill="auto"/>
            <w:noWrap/>
            <w:vAlign w:val="center"/>
            <w:hideMark/>
          </w:tcPr>
          <w:p w:rsidR="002F4148" w:rsidRPr="007567C5" w:rsidRDefault="002F4148" w:rsidP="007567C5">
            <w:pPr>
              <w:spacing w:after="0" w:line="240" w:lineRule="auto"/>
              <w:jc w:val="center"/>
              <w:rPr>
                <w:rFonts w:eastAsia="Times New Roman" w:cs="Arial"/>
                <w:color w:val="000000"/>
                <w:lang w:eastAsia="ru-RU"/>
              </w:rPr>
            </w:pPr>
            <w:r w:rsidRPr="007567C5">
              <w:rPr>
                <w:rFonts w:eastAsia="Times New Roman" w:cs="Arial"/>
                <w:color w:val="000000"/>
                <w:lang w:eastAsia="ru-RU"/>
              </w:rPr>
              <w:t>29</w:t>
            </w:r>
          </w:p>
        </w:tc>
        <w:tc>
          <w:tcPr>
            <w:tcW w:w="997" w:type="dxa"/>
            <w:shd w:val="clear" w:color="auto" w:fill="auto"/>
            <w:noWrap/>
            <w:vAlign w:val="center"/>
            <w:hideMark/>
          </w:tcPr>
          <w:p w:rsidR="002F4148" w:rsidRPr="007567C5" w:rsidRDefault="002F4148" w:rsidP="007567C5">
            <w:pPr>
              <w:spacing w:after="0" w:line="240" w:lineRule="auto"/>
              <w:jc w:val="center"/>
              <w:rPr>
                <w:rFonts w:eastAsia="Times New Roman" w:cs="Arial"/>
                <w:color w:val="000000"/>
                <w:lang w:eastAsia="ru-RU"/>
              </w:rPr>
            </w:pPr>
            <w:r w:rsidRPr="007567C5">
              <w:rPr>
                <w:rFonts w:eastAsia="Times New Roman" w:cs="Arial"/>
                <w:color w:val="000000"/>
                <w:lang w:eastAsia="ru-RU"/>
              </w:rPr>
              <w:t>36</w:t>
            </w:r>
          </w:p>
        </w:tc>
        <w:tc>
          <w:tcPr>
            <w:tcW w:w="1137" w:type="dxa"/>
            <w:shd w:val="clear" w:color="auto" w:fill="auto"/>
            <w:noWrap/>
            <w:vAlign w:val="bottom"/>
            <w:hideMark/>
          </w:tcPr>
          <w:p w:rsidR="002F4148" w:rsidRPr="007567C5" w:rsidRDefault="002F4148" w:rsidP="007567C5">
            <w:pPr>
              <w:spacing w:after="0" w:line="240" w:lineRule="auto"/>
              <w:jc w:val="center"/>
              <w:rPr>
                <w:rFonts w:eastAsia="Times New Roman" w:cs="Times New Roman"/>
                <w:color w:val="000000"/>
                <w:lang w:eastAsia="ru-RU"/>
              </w:rPr>
            </w:pPr>
            <w:r w:rsidRPr="007567C5">
              <w:rPr>
                <w:rFonts w:eastAsia="Times New Roman" w:cs="Times New Roman"/>
                <w:color w:val="000000"/>
                <w:lang w:eastAsia="ru-RU"/>
              </w:rPr>
              <w:t> </w:t>
            </w:r>
          </w:p>
        </w:tc>
        <w:tc>
          <w:tcPr>
            <w:tcW w:w="945" w:type="dxa"/>
            <w:shd w:val="clear" w:color="auto" w:fill="auto"/>
            <w:noWrap/>
            <w:vAlign w:val="center"/>
            <w:hideMark/>
          </w:tcPr>
          <w:p w:rsidR="002F4148" w:rsidRPr="007567C5" w:rsidRDefault="002F4148" w:rsidP="007567C5">
            <w:pPr>
              <w:spacing w:after="0" w:line="240" w:lineRule="auto"/>
              <w:jc w:val="center"/>
              <w:rPr>
                <w:rFonts w:eastAsia="Times New Roman" w:cs="Arial"/>
                <w:color w:val="000000"/>
                <w:lang w:eastAsia="ru-RU"/>
              </w:rPr>
            </w:pPr>
            <w:r w:rsidRPr="007567C5">
              <w:rPr>
                <w:rFonts w:eastAsia="Times New Roman" w:cs="Arial"/>
                <w:color w:val="000000"/>
                <w:lang w:eastAsia="ru-RU"/>
              </w:rPr>
              <w:t>36</w:t>
            </w:r>
          </w:p>
        </w:tc>
      </w:tr>
      <w:tr w:rsidR="002F4148" w:rsidRPr="007567C5" w:rsidTr="002F4148">
        <w:trPr>
          <w:trHeight w:val="261"/>
        </w:trPr>
        <w:tc>
          <w:tcPr>
            <w:tcW w:w="221" w:type="dxa"/>
            <w:vMerge/>
            <w:textDirection w:val="btLr"/>
          </w:tcPr>
          <w:p w:rsidR="002F4148" w:rsidRPr="007567C5" w:rsidRDefault="002F4148" w:rsidP="002F4148">
            <w:pPr>
              <w:spacing w:after="0" w:line="240" w:lineRule="auto"/>
              <w:ind w:left="113" w:right="113"/>
              <w:jc w:val="center"/>
              <w:rPr>
                <w:rFonts w:eastAsia="Times New Roman" w:cs="Times New Roman"/>
                <w:color w:val="000000"/>
                <w:lang w:eastAsia="ru-RU"/>
              </w:rPr>
            </w:pPr>
          </w:p>
        </w:tc>
        <w:tc>
          <w:tcPr>
            <w:tcW w:w="2713" w:type="dxa"/>
            <w:shd w:val="clear" w:color="auto" w:fill="auto"/>
            <w:noWrap/>
            <w:vAlign w:val="bottom"/>
            <w:hideMark/>
          </w:tcPr>
          <w:p w:rsidR="002F4148" w:rsidRPr="007567C5" w:rsidRDefault="002F4148" w:rsidP="007567C5">
            <w:pPr>
              <w:spacing w:after="0" w:line="240" w:lineRule="auto"/>
              <w:rPr>
                <w:rFonts w:eastAsia="Times New Roman" w:cs="Times New Roman"/>
                <w:color w:val="000000"/>
                <w:lang w:eastAsia="ru-RU"/>
              </w:rPr>
            </w:pPr>
            <w:r w:rsidRPr="007567C5">
              <w:rPr>
                <w:rFonts w:eastAsia="Times New Roman" w:cs="Times New Roman"/>
                <w:color w:val="000000"/>
                <w:lang w:eastAsia="ru-RU"/>
              </w:rPr>
              <w:t xml:space="preserve">Ожидание в очереди, </w:t>
            </w:r>
            <w:r w:rsidRPr="00EF03E7">
              <w:rPr>
                <w:rFonts w:eastAsia="Times New Roman" w:cs="Times New Roman"/>
                <w:b/>
                <w:i/>
                <w:color w:val="000000"/>
                <w:lang w:eastAsia="ru-RU"/>
              </w:rPr>
              <w:t>минуты</w:t>
            </w:r>
          </w:p>
        </w:tc>
        <w:tc>
          <w:tcPr>
            <w:tcW w:w="1099" w:type="dxa"/>
            <w:shd w:val="clear" w:color="auto" w:fill="auto"/>
            <w:noWrap/>
            <w:vAlign w:val="center"/>
            <w:hideMark/>
          </w:tcPr>
          <w:p w:rsidR="002F4148" w:rsidRPr="007567C5" w:rsidRDefault="00B23FAB" w:rsidP="007567C5">
            <w:pPr>
              <w:spacing w:after="0" w:line="240" w:lineRule="auto"/>
              <w:jc w:val="center"/>
              <w:rPr>
                <w:rFonts w:eastAsia="Times New Roman" w:cs="Arial"/>
                <w:color w:val="000000"/>
                <w:lang w:eastAsia="ru-RU"/>
              </w:rPr>
            </w:pPr>
            <w:r>
              <w:rPr>
                <w:rFonts w:eastAsia="Times New Roman" w:cs="Arial"/>
                <w:color w:val="000000"/>
                <w:lang w:eastAsia="ru-RU"/>
              </w:rPr>
              <w:t>21</w:t>
            </w:r>
          </w:p>
        </w:tc>
        <w:tc>
          <w:tcPr>
            <w:tcW w:w="1137" w:type="dxa"/>
            <w:shd w:val="clear" w:color="auto" w:fill="auto"/>
            <w:noWrap/>
            <w:vAlign w:val="center"/>
            <w:hideMark/>
          </w:tcPr>
          <w:p w:rsidR="002F4148" w:rsidRPr="007567C5" w:rsidRDefault="00B23FAB" w:rsidP="007567C5">
            <w:pPr>
              <w:spacing w:after="0" w:line="240" w:lineRule="auto"/>
              <w:jc w:val="center"/>
              <w:rPr>
                <w:rFonts w:eastAsia="Times New Roman" w:cs="Arial"/>
                <w:color w:val="000000"/>
                <w:lang w:eastAsia="ru-RU"/>
              </w:rPr>
            </w:pPr>
            <w:r>
              <w:rPr>
                <w:rFonts w:eastAsia="Times New Roman" w:cs="Arial"/>
                <w:color w:val="000000"/>
                <w:lang w:eastAsia="ru-RU"/>
              </w:rPr>
              <w:t>21</w:t>
            </w:r>
          </w:p>
        </w:tc>
        <w:tc>
          <w:tcPr>
            <w:tcW w:w="1096" w:type="dxa"/>
            <w:shd w:val="clear" w:color="auto" w:fill="auto"/>
            <w:noWrap/>
            <w:vAlign w:val="center"/>
            <w:hideMark/>
          </w:tcPr>
          <w:p w:rsidR="002F4148" w:rsidRPr="007567C5" w:rsidRDefault="00B23FAB" w:rsidP="007567C5">
            <w:pPr>
              <w:spacing w:after="0" w:line="240" w:lineRule="auto"/>
              <w:jc w:val="center"/>
              <w:rPr>
                <w:rFonts w:eastAsia="Times New Roman" w:cs="Arial"/>
                <w:color w:val="000000"/>
                <w:lang w:eastAsia="ru-RU"/>
              </w:rPr>
            </w:pPr>
            <w:r>
              <w:rPr>
                <w:rFonts w:eastAsia="Times New Roman" w:cs="Arial"/>
                <w:color w:val="000000"/>
                <w:lang w:eastAsia="ru-RU"/>
              </w:rPr>
              <w:t>21</w:t>
            </w:r>
          </w:p>
        </w:tc>
        <w:tc>
          <w:tcPr>
            <w:tcW w:w="997" w:type="dxa"/>
            <w:shd w:val="clear" w:color="auto" w:fill="auto"/>
            <w:noWrap/>
            <w:vAlign w:val="center"/>
            <w:hideMark/>
          </w:tcPr>
          <w:p w:rsidR="002F4148" w:rsidRPr="007567C5" w:rsidRDefault="00B23FAB" w:rsidP="007567C5">
            <w:pPr>
              <w:spacing w:after="0" w:line="240" w:lineRule="auto"/>
              <w:jc w:val="center"/>
              <w:rPr>
                <w:rFonts w:eastAsia="Times New Roman" w:cs="Arial"/>
                <w:color w:val="000000"/>
                <w:lang w:eastAsia="ru-RU"/>
              </w:rPr>
            </w:pPr>
            <w:r>
              <w:rPr>
                <w:rFonts w:eastAsia="Times New Roman" w:cs="Arial"/>
                <w:color w:val="000000"/>
                <w:lang w:eastAsia="ru-RU"/>
              </w:rPr>
              <w:t>30</w:t>
            </w:r>
          </w:p>
        </w:tc>
        <w:tc>
          <w:tcPr>
            <w:tcW w:w="1137" w:type="dxa"/>
            <w:shd w:val="clear" w:color="auto" w:fill="auto"/>
            <w:noWrap/>
            <w:vAlign w:val="center"/>
            <w:hideMark/>
          </w:tcPr>
          <w:p w:rsidR="002F4148" w:rsidRPr="007567C5" w:rsidRDefault="002F4148" w:rsidP="00B23FAB">
            <w:pPr>
              <w:spacing w:after="0" w:line="240" w:lineRule="auto"/>
              <w:jc w:val="center"/>
              <w:rPr>
                <w:rFonts w:eastAsia="Times New Roman" w:cs="Arial"/>
                <w:color w:val="000000"/>
                <w:lang w:eastAsia="ru-RU"/>
              </w:rPr>
            </w:pPr>
            <w:r w:rsidRPr="007567C5">
              <w:rPr>
                <w:rFonts w:eastAsia="Times New Roman" w:cs="Arial"/>
                <w:color w:val="000000"/>
                <w:lang w:eastAsia="ru-RU"/>
              </w:rPr>
              <w:t>3</w:t>
            </w:r>
            <w:r w:rsidR="00B23FAB">
              <w:rPr>
                <w:rFonts w:eastAsia="Times New Roman" w:cs="Arial"/>
                <w:color w:val="000000"/>
                <w:lang w:eastAsia="ru-RU"/>
              </w:rPr>
              <w:t>3</w:t>
            </w:r>
          </w:p>
        </w:tc>
        <w:tc>
          <w:tcPr>
            <w:tcW w:w="945" w:type="dxa"/>
            <w:shd w:val="clear" w:color="auto" w:fill="auto"/>
            <w:noWrap/>
            <w:vAlign w:val="center"/>
            <w:hideMark/>
          </w:tcPr>
          <w:p w:rsidR="002F4148" w:rsidRPr="007567C5" w:rsidRDefault="002F4148" w:rsidP="00B23FAB">
            <w:pPr>
              <w:spacing w:after="0" w:line="240" w:lineRule="auto"/>
              <w:jc w:val="center"/>
              <w:rPr>
                <w:rFonts w:eastAsia="Times New Roman" w:cs="Arial"/>
                <w:color w:val="000000"/>
                <w:lang w:eastAsia="ru-RU"/>
              </w:rPr>
            </w:pPr>
            <w:r w:rsidRPr="007567C5">
              <w:rPr>
                <w:rFonts w:eastAsia="Times New Roman" w:cs="Arial"/>
                <w:color w:val="000000"/>
                <w:lang w:eastAsia="ru-RU"/>
              </w:rPr>
              <w:t>3</w:t>
            </w:r>
            <w:r w:rsidR="00B23FAB">
              <w:rPr>
                <w:rFonts w:eastAsia="Times New Roman" w:cs="Arial"/>
                <w:color w:val="000000"/>
                <w:lang w:eastAsia="ru-RU"/>
              </w:rPr>
              <w:t>0</w:t>
            </w:r>
          </w:p>
        </w:tc>
      </w:tr>
      <w:tr w:rsidR="002F4148" w:rsidRPr="007567C5" w:rsidTr="002F4148">
        <w:trPr>
          <w:trHeight w:val="261"/>
        </w:trPr>
        <w:tc>
          <w:tcPr>
            <w:tcW w:w="221" w:type="dxa"/>
            <w:vMerge w:val="restart"/>
            <w:textDirection w:val="btLr"/>
          </w:tcPr>
          <w:p w:rsidR="002F4148" w:rsidRPr="007567C5" w:rsidRDefault="002F4148" w:rsidP="00C61123">
            <w:pPr>
              <w:spacing w:after="0" w:line="240" w:lineRule="auto"/>
              <w:ind w:left="113" w:right="113"/>
              <w:jc w:val="center"/>
              <w:rPr>
                <w:rFonts w:eastAsia="Times New Roman" w:cs="Times New Roman"/>
                <w:color w:val="000000"/>
                <w:lang w:eastAsia="ru-RU"/>
              </w:rPr>
            </w:pPr>
            <w:r>
              <w:rPr>
                <w:rFonts w:eastAsia="Times New Roman" w:cs="Times New Roman"/>
                <w:color w:val="000000"/>
                <w:lang w:eastAsia="ru-RU"/>
              </w:rPr>
              <w:t>201</w:t>
            </w:r>
            <w:r w:rsidR="00C61123">
              <w:rPr>
                <w:rFonts w:eastAsia="Times New Roman" w:cs="Times New Roman"/>
                <w:color w:val="000000"/>
                <w:lang w:eastAsia="ru-RU"/>
              </w:rPr>
              <w:t>4</w:t>
            </w:r>
          </w:p>
        </w:tc>
        <w:tc>
          <w:tcPr>
            <w:tcW w:w="2713" w:type="dxa"/>
            <w:shd w:val="clear" w:color="auto" w:fill="auto"/>
            <w:noWrap/>
            <w:vAlign w:val="bottom"/>
          </w:tcPr>
          <w:p w:rsidR="002F4148" w:rsidRPr="007567C5" w:rsidRDefault="002F4148" w:rsidP="003425EB">
            <w:pPr>
              <w:spacing w:after="0" w:line="240" w:lineRule="auto"/>
              <w:rPr>
                <w:rFonts w:eastAsia="Times New Roman" w:cs="Times New Roman"/>
                <w:color w:val="000000"/>
                <w:lang w:eastAsia="ru-RU"/>
              </w:rPr>
            </w:pPr>
            <w:r w:rsidRPr="007567C5">
              <w:rPr>
                <w:rFonts w:eastAsia="Times New Roman" w:cs="Times New Roman"/>
                <w:color w:val="000000"/>
                <w:lang w:eastAsia="ru-RU"/>
              </w:rPr>
              <w:t xml:space="preserve">Сроки оказания услуги, </w:t>
            </w:r>
            <w:r w:rsidRPr="00EF03E7">
              <w:rPr>
                <w:rFonts w:eastAsia="Times New Roman" w:cs="Times New Roman"/>
                <w:b/>
                <w:i/>
                <w:color w:val="000000"/>
                <w:lang w:eastAsia="ru-RU"/>
              </w:rPr>
              <w:t>часы</w:t>
            </w:r>
          </w:p>
        </w:tc>
        <w:tc>
          <w:tcPr>
            <w:tcW w:w="1099"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101</w:t>
            </w:r>
          </w:p>
        </w:tc>
        <w:tc>
          <w:tcPr>
            <w:tcW w:w="1137"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12</w:t>
            </w:r>
          </w:p>
        </w:tc>
        <w:tc>
          <w:tcPr>
            <w:tcW w:w="1096"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65</w:t>
            </w:r>
          </w:p>
        </w:tc>
        <w:tc>
          <w:tcPr>
            <w:tcW w:w="997"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48</w:t>
            </w:r>
          </w:p>
        </w:tc>
        <w:tc>
          <w:tcPr>
            <w:tcW w:w="1137"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p>
        </w:tc>
        <w:tc>
          <w:tcPr>
            <w:tcW w:w="945"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48</w:t>
            </w:r>
          </w:p>
        </w:tc>
      </w:tr>
      <w:tr w:rsidR="002F4148" w:rsidRPr="007567C5" w:rsidTr="002F4148">
        <w:trPr>
          <w:trHeight w:val="261"/>
        </w:trPr>
        <w:tc>
          <w:tcPr>
            <w:tcW w:w="221" w:type="dxa"/>
            <w:vMerge/>
          </w:tcPr>
          <w:p w:rsidR="002F4148" w:rsidRPr="007567C5" w:rsidRDefault="002F4148" w:rsidP="003425EB">
            <w:pPr>
              <w:spacing w:after="0" w:line="240" w:lineRule="auto"/>
              <w:rPr>
                <w:rFonts w:eastAsia="Times New Roman" w:cs="Times New Roman"/>
                <w:color w:val="000000"/>
                <w:lang w:eastAsia="ru-RU"/>
              </w:rPr>
            </w:pPr>
          </w:p>
        </w:tc>
        <w:tc>
          <w:tcPr>
            <w:tcW w:w="2713" w:type="dxa"/>
            <w:shd w:val="clear" w:color="auto" w:fill="auto"/>
            <w:noWrap/>
            <w:vAlign w:val="bottom"/>
          </w:tcPr>
          <w:p w:rsidR="002F4148" w:rsidRPr="007567C5" w:rsidRDefault="002F4148" w:rsidP="003425EB">
            <w:pPr>
              <w:spacing w:after="0" w:line="240" w:lineRule="auto"/>
              <w:rPr>
                <w:rFonts w:eastAsia="Times New Roman" w:cs="Times New Roman"/>
                <w:color w:val="000000"/>
                <w:lang w:eastAsia="ru-RU"/>
              </w:rPr>
            </w:pPr>
            <w:r w:rsidRPr="007567C5">
              <w:rPr>
                <w:rFonts w:eastAsia="Times New Roman" w:cs="Times New Roman"/>
                <w:color w:val="000000"/>
                <w:lang w:eastAsia="ru-RU"/>
              </w:rPr>
              <w:t xml:space="preserve">Ожидание в очереди, </w:t>
            </w:r>
            <w:r w:rsidRPr="00EF03E7">
              <w:rPr>
                <w:rFonts w:eastAsia="Times New Roman" w:cs="Times New Roman"/>
                <w:b/>
                <w:i/>
                <w:color w:val="000000"/>
                <w:lang w:eastAsia="ru-RU"/>
              </w:rPr>
              <w:t>минуты</w:t>
            </w:r>
          </w:p>
        </w:tc>
        <w:tc>
          <w:tcPr>
            <w:tcW w:w="1099"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24</w:t>
            </w:r>
          </w:p>
        </w:tc>
        <w:tc>
          <w:tcPr>
            <w:tcW w:w="1137"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18</w:t>
            </w:r>
          </w:p>
        </w:tc>
        <w:tc>
          <w:tcPr>
            <w:tcW w:w="1096"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22</w:t>
            </w:r>
          </w:p>
        </w:tc>
        <w:tc>
          <w:tcPr>
            <w:tcW w:w="997"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45</w:t>
            </w:r>
          </w:p>
        </w:tc>
        <w:tc>
          <w:tcPr>
            <w:tcW w:w="1137"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26</w:t>
            </w:r>
          </w:p>
        </w:tc>
        <w:tc>
          <w:tcPr>
            <w:tcW w:w="945" w:type="dxa"/>
            <w:shd w:val="clear" w:color="auto" w:fill="auto"/>
            <w:noWrap/>
            <w:vAlign w:val="center"/>
          </w:tcPr>
          <w:p w:rsidR="002F4148" w:rsidRPr="007567C5" w:rsidRDefault="002F4148" w:rsidP="003425EB">
            <w:pPr>
              <w:spacing w:after="0" w:line="240" w:lineRule="auto"/>
              <w:jc w:val="center"/>
              <w:rPr>
                <w:rFonts w:eastAsia="Times New Roman" w:cs="Arial"/>
                <w:color w:val="000000"/>
                <w:lang w:eastAsia="ru-RU"/>
              </w:rPr>
            </w:pPr>
            <w:r>
              <w:rPr>
                <w:rFonts w:eastAsia="Times New Roman" w:cs="Arial"/>
                <w:color w:val="000000"/>
                <w:lang w:eastAsia="ru-RU"/>
              </w:rPr>
              <w:t>41</w:t>
            </w:r>
          </w:p>
        </w:tc>
      </w:tr>
    </w:tbl>
    <w:p w:rsidR="007567C5" w:rsidRDefault="007567C5" w:rsidP="00275469">
      <w:pPr>
        <w:rPr>
          <w:sz w:val="24"/>
          <w:szCs w:val="24"/>
        </w:rPr>
      </w:pPr>
    </w:p>
    <w:p w:rsidR="0011617E" w:rsidRPr="001E1195" w:rsidRDefault="00AF63AB" w:rsidP="00095821">
      <w:pPr>
        <w:spacing w:line="240" w:lineRule="auto"/>
        <w:jc w:val="both"/>
        <w:rPr>
          <w:rFonts w:ascii="Calibri" w:eastAsia="Times New Roman" w:hAnsi="Calibri" w:cs="Times New Roman"/>
          <w:color w:val="000000"/>
          <w:sz w:val="24"/>
          <w:szCs w:val="24"/>
          <w:lang w:eastAsia="ru-RU"/>
        </w:rPr>
      </w:pPr>
      <w:r w:rsidRPr="001E1195">
        <w:rPr>
          <w:sz w:val="24"/>
          <w:szCs w:val="24"/>
        </w:rPr>
        <w:t xml:space="preserve">Среди услуг налогового направления наиболее длительными по срокам оказания услуги является ликвидация юридического лица, прекращение деятельности ИП </w:t>
      </w:r>
      <w:r w:rsidR="0011617E" w:rsidRPr="001E1195">
        <w:rPr>
          <w:sz w:val="24"/>
          <w:szCs w:val="24"/>
        </w:rPr>
        <w:t>(12,5 дней</w:t>
      </w:r>
      <w:r w:rsidR="00095821">
        <w:rPr>
          <w:sz w:val="24"/>
          <w:szCs w:val="24"/>
        </w:rPr>
        <w:t>), с</w:t>
      </w:r>
      <w:r w:rsidR="0011617E" w:rsidRPr="001E1195">
        <w:rPr>
          <w:sz w:val="24"/>
          <w:szCs w:val="24"/>
        </w:rPr>
        <w:t>амая быстрая</w:t>
      </w:r>
      <w:r w:rsidR="00095821">
        <w:rPr>
          <w:sz w:val="24"/>
          <w:szCs w:val="24"/>
        </w:rPr>
        <w:t xml:space="preserve"> услуга</w:t>
      </w:r>
      <w:r w:rsidR="0011617E" w:rsidRPr="001E1195">
        <w:rPr>
          <w:sz w:val="24"/>
          <w:szCs w:val="24"/>
        </w:rPr>
        <w:t xml:space="preserve"> – </w:t>
      </w:r>
      <w:r w:rsidR="0011617E" w:rsidRPr="001E1195">
        <w:rPr>
          <w:rFonts w:ascii="Calibri" w:eastAsia="Times New Roman" w:hAnsi="Calibri" w:cs="Times New Roman"/>
          <w:color w:val="000000"/>
          <w:sz w:val="24"/>
          <w:szCs w:val="24"/>
          <w:lang w:eastAsia="ru-RU"/>
        </w:rPr>
        <w:t>п</w:t>
      </w:r>
      <w:r w:rsidR="0011617E" w:rsidRPr="0041574B">
        <w:rPr>
          <w:rFonts w:ascii="Calibri" w:eastAsia="Times New Roman" w:hAnsi="Calibri" w:cs="Times New Roman"/>
          <w:color w:val="000000"/>
          <w:sz w:val="24"/>
          <w:szCs w:val="24"/>
          <w:lang w:eastAsia="ru-RU"/>
        </w:rPr>
        <w:t>роведение сверки расчетов по налогам</w:t>
      </w:r>
      <w:r w:rsidR="0011617E" w:rsidRPr="001E1195">
        <w:rPr>
          <w:rFonts w:ascii="Calibri" w:eastAsia="Times New Roman" w:hAnsi="Calibri" w:cs="Times New Roman"/>
          <w:color w:val="000000"/>
          <w:sz w:val="24"/>
          <w:szCs w:val="24"/>
          <w:lang w:eastAsia="ru-RU"/>
        </w:rPr>
        <w:t xml:space="preserve"> (на транспорт, имущество, землю) (5 часов). </w:t>
      </w:r>
      <w:r w:rsidR="00095821">
        <w:rPr>
          <w:rFonts w:ascii="Calibri" w:eastAsia="Times New Roman" w:hAnsi="Calibri" w:cs="Times New Roman"/>
          <w:color w:val="000000"/>
          <w:sz w:val="24"/>
          <w:szCs w:val="24"/>
          <w:lang w:eastAsia="ru-RU"/>
        </w:rPr>
        <w:t>Нужно отметить сокращение сроков получения услуги по ликвидации юридического лица и прекращению деятельности ИП (2015 – 38,3 дня</w:t>
      </w:r>
      <w:r w:rsidR="00544446" w:rsidRPr="00544446">
        <w:rPr>
          <w:sz w:val="24"/>
          <w:szCs w:val="24"/>
        </w:rPr>
        <w:t>), регистрационному</w:t>
      </w:r>
      <w:r w:rsidR="00544446">
        <w:rPr>
          <w:sz w:val="24"/>
          <w:szCs w:val="24"/>
        </w:rPr>
        <w:t xml:space="preserve"> учету ИП (2015 – 18,8 ч.)</w:t>
      </w:r>
    </w:p>
    <w:p w:rsidR="00F85954" w:rsidRPr="001E1195" w:rsidRDefault="0011617E" w:rsidP="001E1195">
      <w:pPr>
        <w:spacing w:line="240" w:lineRule="auto"/>
        <w:jc w:val="both"/>
        <w:rPr>
          <w:rFonts w:ascii="Calibri" w:eastAsia="Times New Roman" w:hAnsi="Calibri" w:cs="Times New Roman"/>
          <w:color w:val="000000"/>
          <w:sz w:val="24"/>
          <w:szCs w:val="24"/>
          <w:lang w:eastAsia="ru-RU"/>
        </w:rPr>
      </w:pPr>
      <w:r w:rsidRPr="001E1195">
        <w:rPr>
          <w:sz w:val="24"/>
          <w:szCs w:val="24"/>
        </w:rPr>
        <w:t xml:space="preserve">Ожидание результата таможенной услуги </w:t>
      </w:r>
      <w:r w:rsidR="00475E96">
        <w:rPr>
          <w:sz w:val="24"/>
          <w:szCs w:val="24"/>
        </w:rPr>
        <w:t xml:space="preserve">с момента сдачи документов </w:t>
      </w:r>
      <w:r w:rsidRPr="001E1195">
        <w:rPr>
          <w:sz w:val="24"/>
          <w:szCs w:val="24"/>
        </w:rPr>
        <w:t>наиболее длительное при п</w:t>
      </w:r>
      <w:r w:rsidRPr="0041574B">
        <w:rPr>
          <w:rFonts w:ascii="Calibri" w:eastAsia="Times New Roman" w:hAnsi="Calibri" w:cs="Times New Roman"/>
          <w:color w:val="000000"/>
          <w:sz w:val="24"/>
          <w:szCs w:val="24"/>
          <w:lang w:eastAsia="ru-RU"/>
        </w:rPr>
        <w:t>риняти</w:t>
      </w:r>
      <w:r w:rsidRPr="001E1195">
        <w:rPr>
          <w:rFonts w:ascii="Calibri" w:eastAsia="Times New Roman" w:hAnsi="Calibri" w:cs="Times New Roman"/>
          <w:color w:val="000000"/>
          <w:sz w:val="24"/>
          <w:szCs w:val="24"/>
          <w:lang w:eastAsia="ru-RU"/>
        </w:rPr>
        <w:t>и</w:t>
      </w:r>
      <w:r w:rsidRPr="0041574B">
        <w:rPr>
          <w:rFonts w:ascii="Calibri" w:eastAsia="Times New Roman" w:hAnsi="Calibri" w:cs="Times New Roman"/>
          <w:color w:val="000000"/>
          <w:sz w:val="24"/>
          <w:szCs w:val="24"/>
          <w:lang w:eastAsia="ru-RU"/>
        </w:rPr>
        <w:t xml:space="preserve"> предварительных решений по классификации товаров</w:t>
      </w:r>
      <w:r w:rsidRPr="001E1195">
        <w:rPr>
          <w:rFonts w:ascii="Calibri" w:eastAsia="Times New Roman" w:hAnsi="Calibri" w:cs="Times New Roman"/>
          <w:color w:val="000000"/>
          <w:sz w:val="24"/>
          <w:szCs w:val="24"/>
          <w:lang w:eastAsia="ru-RU"/>
        </w:rPr>
        <w:t xml:space="preserve"> (9,3 дня), наиболее быстрое – при таможенной очистке и выпуске товаров (8 часов). </w:t>
      </w:r>
    </w:p>
    <w:p w:rsidR="006501A3" w:rsidRDefault="006501A3" w:rsidP="001E1195">
      <w:pPr>
        <w:spacing w:line="240" w:lineRule="auto"/>
        <w:jc w:val="both"/>
        <w:rPr>
          <w:rFonts w:ascii="Calibri" w:eastAsia="Times New Roman" w:hAnsi="Calibri" w:cs="Times New Roman"/>
          <w:color w:val="000000"/>
          <w:sz w:val="24"/>
          <w:szCs w:val="24"/>
          <w:lang w:eastAsia="ru-RU"/>
        </w:rPr>
      </w:pPr>
      <w:r w:rsidRPr="001E1195">
        <w:rPr>
          <w:rFonts w:ascii="Calibri" w:eastAsia="Times New Roman" w:hAnsi="Calibri" w:cs="Times New Roman"/>
          <w:color w:val="000000"/>
          <w:sz w:val="24"/>
          <w:szCs w:val="24"/>
          <w:lang w:eastAsia="ru-RU"/>
        </w:rPr>
        <w:t>При прохождении таможенного контроля на территории ТП предприниматели</w:t>
      </w:r>
      <w:r>
        <w:rPr>
          <w:rFonts w:ascii="Calibri" w:eastAsia="Times New Roman" w:hAnsi="Calibri" w:cs="Times New Roman"/>
          <w:color w:val="000000"/>
          <w:sz w:val="24"/>
          <w:szCs w:val="24"/>
          <w:lang w:eastAsia="ru-RU"/>
        </w:rPr>
        <w:t xml:space="preserve"> обслуживаются на 5 часов дольше, чем физические лица. </w:t>
      </w:r>
      <w:r w:rsidR="00475E96">
        <w:rPr>
          <w:rFonts w:ascii="Calibri" w:eastAsia="Times New Roman" w:hAnsi="Calibri" w:cs="Times New Roman"/>
          <w:color w:val="000000"/>
          <w:sz w:val="24"/>
          <w:szCs w:val="24"/>
          <w:lang w:eastAsia="ru-RU"/>
        </w:rPr>
        <w:t>В среднем от 1,5 часа для физических лиц и до 5,7 часа ожидают получатели услуг таможенного контроля за пределами территории ТП (до шлагбаума).</w:t>
      </w:r>
    </w:p>
    <w:p w:rsidR="00475E96" w:rsidRDefault="002B2F94" w:rsidP="001E1195">
      <w:pPr>
        <w:spacing w:line="240" w:lineRule="auto"/>
        <w:jc w:val="both"/>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Среднее время о</w:t>
      </w:r>
      <w:r w:rsidR="00475E96">
        <w:rPr>
          <w:rFonts w:ascii="Calibri" w:eastAsia="Times New Roman" w:hAnsi="Calibri" w:cs="Times New Roman"/>
          <w:color w:val="000000"/>
          <w:sz w:val="24"/>
          <w:szCs w:val="24"/>
          <w:lang w:eastAsia="ru-RU"/>
        </w:rPr>
        <w:t>жидани</w:t>
      </w:r>
      <w:r>
        <w:rPr>
          <w:rFonts w:ascii="Calibri" w:eastAsia="Times New Roman" w:hAnsi="Calibri" w:cs="Times New Roman"/>
          <w:color w:val="000000"/>
          <w:sz w:val="24"/>
          <w:szCs w:val="24"/>
          <w:lang w:eastAsia="ru-RU"/>
        </w:rPr>
        <w:t>я</w:t>
      </w:r>
      <w:r w:rsidR="00475E96">
        <w:rPr>
          <w:rFonts w:ascii="Calibri" w:eastAsia="Times New Roman" w:hAnsi="Calibri" w:cs="Times New Roman"/>
          <w:color w:val="000000"/>
          <w:sz w:val="24"/>
          <w:szCs w:val="24"/>
          <w:lang w:eastAsia="ru-RU"/>
        </w:rPr>
        <w:t xml:space="preserve"> в очереди </w:t>
      </w:r>
      <w:r>
        <w:rPr>
          <w:rFonts w:ascii="Calibri" w:eastAsia="Times New Roman" w:hAnsi="Calibri" w:cs="Times New Roman"/>
          <w:color w:val="000000"/>
          <w:sz w:val="24"/>
          <w:szCs w:val="24"/>
          <w:lang w:eastAsia="ru-RU"/>
        </w:rPr>
        <w:t xml:space="preserve">при получении налоговых услуг сохраняется в пределах стандарта оказания услуг (20 мин.) По </w:t>
      </w:r>
      <w:r w:rsidR="003E0A7A">
        <w:rPr>
          <w:rFonts w:ascii="Calibri" w:eastAsia="Times New Roman" w:hAnsi="Calibri" w:cs="Times New Roman"/>
          <w:color w:val="000000"/>
          <w:sz w:val="24"/>
          <w:szCs w:val="24"/>
          <w:lang w:eastAsia="ru-RU"/>
        </w:rPr>
        <w:t>таможенным услугам среднее</w:t>
      </w:r>
      <w:r>
        <w:rPr>
          <w:rFonts w:ascii="Calibri" w:eastAsia="Times New Roman" w:hAnsi="Calibri" w:cs="Times New Roman"/>
          <w:color w:val="000000"/>
          <w:sz w:val="24"/>
          <w:szCs w:val="24"/>
          <w:lang w:eastAsia="ru-RU"/>
        </w:rPr>
        <w:t xml:space="preserve"> время ожидания в очереди</w:t>
      </w:r>
      <w:r w:rsidR="003E0A7A">
        <w:rPr>
          <w:rFonts w:ascii="Calibri" w:eastAsia="Times New Roman" w:hAnsi="Calibri" w:cs="Times New Roman"/>
          <w:color w:val="000000"/>
          <w:sz w:val="24"/>
          <w:szCs w:val="24"/>
          <w:lang w:eastAsia="ru-RU"/>
        </w:rPr>
        <w:t xml:space="preserve"> составляет</w:t>
      </w:r>
      <w:r>
        <w:rPr>
          <w:rFonts w:ascii="Calibri" w:eastAsia="Times New Roman" w:hAnsi="Calibri" w:cs="Times New Roman"/>
          <w:color w:val="000000"/>
          <w:sz w:val="24"/>
          <w:szCs w:val="24"/>
          <w:lang w:eastAsia="ru-RU"/>
        </w:rPr>
        <w:t xml:space="preserve"> </w:t>
      </w:r>
      <w:r w:rsidR="003E0A7A">
        <w:rPr>
          <w:rFonts w:ascii="Calibri" w:eastAsia="Times New Roman" w:hAnsi="Calibri" w:cs="Times New Roman"/>
          <w:color w:val="000000"/>
          <w:sz w:val="24"/>
          <w:szCs w:val="24"/>
          <w:lang w:eastAsia="ru-RU"/>
        </w:rPr>
        <w:t>31</w:t>
      </w:r>
      <w:r>
        <w:rPr>
          <w:rFonts w:ascii="Calibri" w:eastAsia="Times New Roman" w:hAnsi="Calibri" w:cs="Times New Roman"/>
          <w:color w:val="000000"/>
          <w:sz w:val="24"/>
          <w:szCs w:val="24"/>
          <w:lang w:eastAsia="ru-RU"/>
        </w:rPr>
        <w:t xml:space="preserve"> минут</w:t>
      </w:r>
      <w:r w:rsidR="003E0A7A">
        <w:rPr>
          <w:rFonts w:ascii="Calibri" w:eastAsia="Times New Roman" w:hAnsi="Calibri" w:cs="Times New Roman"/>
          <w:color w:val="000000"/>
          <w:sz w:val="24"/>
          <w:szCs w:val="24"/>
          <w:lang w:eastAsia="ru-RU"/>
        </w:rPr>
        <w:t>а</w:t>
      </w:r>
      <w:r>
        <w:rPr>
          <w:rFonts w:ascii="Calibri" w:eastAsia="Times New Roman" w:hAnsi="Calibri" w:cs="Times New Roman"/>
          <w:color w:val="000000"/>
          <w:sz w:val="24"/>
          <w:szCs w:val="24"/>
          <w:lang w:eastAsia="ru-RU"/>
        </w:rPr>
        <w:t xml:space="preserve">. </w:t>
      </w:r>
    </w:p>
    <w:p w:rsidR="00AF63AB" w:rsidRDefault="00AF63AB" w:rsidP="00AF63AB">
      <w:pPr>
        <w:pStyle w:val="a6"/>
        <w:rPr>
          <w:sz w:val="24"/>
          <w:szCs w:val="24"/>
        </w:rPr>
      </w:pPr>
      <w:r>
        <w:t xml:space="preserve">Таблица </w:t>
      </w:r>
      <w:r w:rsidR="00FD112A">
        <w:fldChar w:fldCharType="begin"/>
      </w:r>
      <w:r w:rsidR="00FD112A">
        <w:instrText xml:space="preserve"> SEQ Таблица \* ARABIC </w:instrText>
      </w:r>
      <w:r w:rsidR="00FD112A">
        <w:fldChar w:fldCharType="separate"/>
      </w:r>
      <w:r w:rsidR="005A3FCF">
        <w:rPr>
          <w:noProof/>
        </w:rPr>
        <w:t>9</w:t>
      </w:r>
      <w:r w:rsidR="00FD112A">
        <w:rPr>
          <w:noProof/>
        </w:rPr>
        <w:fldChar w:fldCharType="end"/>
      </w:r>
      <w:r>
        <w:t xml:space="preserve">. Временные затраты </w:t>
      </w:r>
      <w:r w:rsidR="00475E96">
        <w:t>в разрезе услуг</w:t>
      </w:r>
      <w:r w:rsidR="006501A3">
        <w:t xml:space="preserve">, среднее </w:t>
      </w:r>
      <w:r>
        <w:t>(2016 год)</w:t>
      </w:r>
    </w:p>
    <w:tbl>
      <w:tblPr>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9"/>
        <w:gridCol w:w="1180"/>
        <w:gridCol w:w="1180"/>
        <w:gridCol w:w="1000"/>
        <w:gridCol w:w="1060"/>
        <w:gridCol w:w="825"/>
      </w:tblGrid>
      <w:tr w:rsidR="0041574B" w:rsidRPr="0041574B" w:rsidTr="00847F26">
        <w:trPr>
          <w:trHeight w:val="720"/>
          <w:tblHeader/>
        </w:trPr>
        <w:tc>
          <w:tcPr>
            <w:tcW w:w="3969" w:type="dxa"/>
            <w:shd w:val="clear" w:color="auto" w:fill="auto"/>
            <w:vAlign w:val="bottom"/>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 </w:t>
            </w:r>
          </w:p>
        </w:tc>
        <w:tc>
          <w:tcPr>
            <w:tcW w:w="1180" w:type="dxa"/>
            <w:shd w:val="clear" w:color="auto" w:fill="auto"/>
            <w:vAlign w:val="center"/>
            <w:hideMark/>
          </w:tcPr>
          <w:p w:rsidR="0041574B" w:rsidRPr="0041574B" w:rsidRDefault="0041574B" w:rsidP="0041574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Сроки оказания услуги, часы</w:t>
            </w:r>
          </w:p>
        </w:tc>
        <w:tc>
          <w:tcPr>
            <w:tcW w:w="1180" w:type="dxa"/>
            <w:shd w:val="clear" w:color="auto" w:fill="auto"/>
            <w:vAlign w:val="center"/>
            <w:hideMark/>
          </w:tcPr>
          <w:p w:rsidR="0041574B" w:rsidRPr="0041574B" w:rsidRDefault="0041574B" w:rsidP="0041574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Сроки оказания услуги, дни</w:t>
            </w:r>
          </w:p>
        </w:tc>
        <w:tc>
          <w:tcPr>
            <w:tcW w:w="1000" w:type="dxa"/>
            <w:shd w:val="clear" w:color="auto" w:fill="D9D9D9" w:themeFill="background1" w:themeFillShade="D9"/>
            <w:vAlign w:val="center"/>
            <w:hideMark/>
          </w:tcPr>
          <w:p w:rsidR="0041574B" w:rsidRPr="0041574B" w:rsidRDefault="0041574B" w:rsidP="0041574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N</w:t>
            </w:r>
          </w:p>
        </w:tc>
        <w:tc>
          <w:tcPr>
            <w:tcW w:w="1060" w:type="dxa"/>
            <w:shd w:val="clear" w:color="auto" w:fill="auto"/>
            <w:vAlign w:val="center"/>
            <w:hideMark/>
          </w:tcPr>
          <w:p w:rsidR="0041574B" w:rsidRPr="0041574B" w:rsidRDefault="0041574B" w:rsidP="0041574B">
            <w:pPr>
              <w:spacing w:after="0" w:line="240" w:lineRule="auto"/>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Ожидание в очереди, мин.</w:t>
            </w:r>
          </w:p>
        </w:tc>
        <w:tc>
          <w:tcPr>
            <w:tcW w:w="825" w:type="dxa"/>
            <w:shd w:val="clear" w:color="auto" w:fill="D9D9D9" w:themeFill="background1" w:themeFillShade="D9"/>
            <w:vAlign w:val="center"/>
            <w:hideMark/>
          </w:tcPr>
          <w:p w:rsidR="0041574B" w:rsidRPr="0041574B" w:rsidRDefault="0041574B" w:rsidP="0041574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N</w:t>
            </w:r>
          </w:p>
        </w:tc>
      </w:tr>
      <w:tr w:rsidR="0041574B" w:rsidRPr="0041574B" w:rsidTr="00AF63AB">
        <w:trPr>
          <w:trHeight w:val="288"/>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Регистрационный учет ИП</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13</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1,6</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944</w:t>
            </w:r>
          </w:p>
        </w:tc>
        <w:tc>
          <w:tcPr>
            <w:tcW w:w="1060" w:type="dxa"/>
            <w:shd w:val="clear" w:color="auto" w:fill="auto"/>
            <w:noWrap/>
            <w:vAlign w:val="center"/>
            <w:hideMark/>
          </w:tcPr>
          <w:p w:rsidR="0041574B" w:rsidRPr="0041574B" w:rsidRDefault="00475E96"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22</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859</w:t>
            </w:r>
          </w:p>
        </w:tc>
      </w:tr>
      <w:tr w:rsidR="0041574B" w:rsidRPr="0041574B" w:rsidTr="00AF63AB">
        <w:trPr>
          <w:trHeight w:val="576"/>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Ликвидация юридического лица, прекращение деятельности ИП</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100</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12,5</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641</w:t>
            </w:r>
          </w:p>
        </w:tc>
        <w:tc>
          <w:tcPr>
            <w:tcW w:w="1060" w:type="dxa"/>
            <w:shd w:val="clear" w:color="auto" w:fill="auto"/>
            <w:noWrap/>
            <w:vAlign w:val="center"/>
            <w:hideMark/>
          </w:tcPr>
          <w:p w:rsidR="0041574B" w:rsidRPr="0041574B" w:rsidRDefault="00475E96"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20</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584</w:t>
            </w:r>
          </w:p>
        </w:tc>
      </w:tr>
      <w:tr w:rsidR="0041574B" w:rsidRPr="0041574B" w:rsidTr="00AF63AB">
        <w:trPr>
          <w:trHeight w:val="288"/>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Постановка и снятие с учета ККМ</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25</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3,1</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879</w:t>
            </w:r>
          </w:p>
        </w:tc>
        <w:tc>
          <w:tcPr>
            <w:tcW w:w="1060" w:type="dxa"/>
            <w:shd w:val="clear" w:color="auto" w:fill="auto"/>
            <w:noWrap/>
            <w:vAlign w:val="center"/>
            <w:hideMark/>
          </w:tcPr>
          <w:p w:rsidR="0041574B" w:rsidRPr="0041574B" w:rsidRDefault="00475E96"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21</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776</w:t>
            </w:r>
          </w:p>
        </w:tc>
      </w:tr>
      <w:tr w:rsidR="0041574B" w:rsidRPr="0041574B" w:rsidTr="00AF63AB">
        <w:trPr>
          <w:trHeight w:val="288"/>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Регистрационный учет</w:t>
            </w:r>
            <w:r w:rsidR="00AF63AB">
              <w:rPr>
                <w:rFonts w:ascii="Calibri" w:eastAsia="Times New Roman" w:hAnsi="Calibri" w:cs="Times New Roman"/>
                <w:color w:val="000000"/>
                <w:lang w:eastAsia="ru-RU"/>
              </w:rPr>
              <w:t xml:space="preserve"> по месту нахождения объектов налогообложения</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12</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1,5</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628</w:t>
            </w:r>
          </w:p>
        </w:tc>
        <w:tc>
          <w:tcPr>
            <w:tcW w:w="1060" w:type="dxa"/>
            <w:shd w:val="clear" w:color="auto" w:fill="auto"/>
            <w:noWrap/>
            <w:vAlign w:val="center"/>
            <w:hideMark/>
          </w:tcPr>
          <w:p w:rsidR="0041574B" w:rsidRPr="0041574B" w:rsidRDefault="00475E96"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18</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598</w:t>
            </w:r>
          </w:p>
        </w:tc>
      </w:tr>
      <w:tr w:rsidR="0041574B" w:rsidRPr="0041574B" w:rsidTr="00AF63AB">
        <w:trPr>
          <w:trHeight w:val="288"/>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Проведение сверки расчетов по налогам</w:t>
            </w:r>
            <w:r w:rsidR="00AF63AB">
              <w:rPr>
                <w:rFonts w:ascii="Calibri" w:eastAsia="Times New Roman" w:hAnsi="Calibri" w:cs="Times New Roman"/>
                <w:color w:val="000000"/>
                <w:lang w:eastAsia="ru-RU"/>
              </w:rPr>
              <w:t xml:space="preserve"> (на транспорт, имущество, землю)</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0,6</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648</w:t>
            </w:r>
          </w:p>
        </w:tc>
        <w:tc>
          <w:tcPr>
            <w:tcW w:w="1060" w:type="dxa"/>
            <w:shd w:val="clear" w:color="auto" w:fill="auto"/>
            <w:noWrap/>
            <w:vAlign w:val="center"/>
            <w:hideMark/>
          </w:tcPr>
          <w:p w:rsidR="0041574B" w:rsidRPr="0041574B" w:rsidRDefault="00475E96"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24</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619</w:t>
            </w:r>
          </w:p>
        </w:tc>
      </w:tr>
      <w:tr w:rsidR="0041574B" w:rsidRPr="0041574B" w:rsidTr="00AF63AB">
        <w:trPr>
          <w:trHeight w:val="288"/>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Таможенная очистка и выпуск товаров</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8</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1,0</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557</w:t>
            </w:r>
          </w:p>
        </w:tc>
        <w:tc>
          <w:tcPr>
            <w:tcW w:w="1060" w:type="dxa"/>
            <w:shd w:val="clear" w:color="auto" w:fill="auto"/>
            <w:noWrap/>
            <w:vAlign w:val="center"/>
            <w:hideMark/>
          </w:tcPr>
          <w:p w:rsidR="0041574B" w:rsidRPr="0041574B" w:rsidRDefault="00475E96"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31</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525</w:t>
            </w:r>
          </w:p>
        </w:tc>
      </w:tr>
      <w:tr w:rsidR="0041574B" w:rsidRPr="0041574B" w:rsidTr="00AF63AB">
        <w:trPr>
          <w:trHeight w:val="864"/>
        </w:trPr>
        <w:tc>
          <w:tcPr>
            <w:tcW w:w="3969" w:type="dxa"/>
            <w:shd w:val="clear" w:color="auto" w:fill="auto"/>
            <w:hideMark/>
          </w:tcPr>
          <w:p w:rsidR="0041574B" w:rsidRPr="0041574B" w:rsidRDefault="0041574B" w:rsidP="00AF63A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Выдача акта сверки расчетов по таможенным пошл</w:t>
            </w:r>
            <w:r w:rsidR="00AF63AB">
              <w:rPr>
                <w:rFonts w:ascii="Calibri" w:eastAsia="Times New Roman" w:hAnsi="Calibri" w:cs="Times New Roman"/>
                <w:color w:val="000000"/>
                <w:lang w:eastAsia="ru-RU"/>
              </w:rPr>
              <w:t>инам</w:t>
            </w:r>
            <w:r w:rsidRPr="0041574B">
              <w:rPr>
                <w:rFonts w:ascii="Calibri" w:eastAsia="Times New Roman" w:hAnsi="Calibri" w:cs="Times New Roman"/>
                <w:color w:val="000000"/>
                <w:lang w:eastAsia="ru-RU"/>
              </w:rPr>
              <w:t>, налогам, там</w:t>
            </w:r>
            <w:r w:rsidR="00AF63AB">
              <w:rPr>
                <w:rFonts w:ascii="Calibri" w:eastAsia="Times New Roman" w:hAnsi="Calibri" w:cs="Times New Roman"/>
                <w:color w:val="000000"/>
                <w:lang w:eastAsia="ru-RU"/>
              </w:rPr>
              <w:t>оженным</w:t>
            </w:r>
            <w:r w:rsidRPr="0041574B">
              <w:rPr>
                <w:rFonts w:ascii="Calibri" w:eastAsia="Times New Roman" w:hAnsi="Calibri" w:cs="Times New Roman"/>
                <w:color w:val="000000"/>
                <w:lang w:eastAsia="ru-RU"/>
              </w:rPr>
              <w:t xml:space="preserve"> сборам и пеням</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44</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5,5</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552</w:t>
            </w:r>
          </w:p>
        </w:tc>
        <w:tc>
          <w:tcPr>
            <w:tcW w:w="1060" w:type="dxa"/>
            <w:shd w:val="clear" w:color="auto" w:fill="auto"/>
            <w:noWrap/>
            <w:vAlign w:val="center"/>
            <w:hideMark/>
          </w:tcPr>
          <w:p w:rsidR="0041574B" w:rsidRPr="0041574B" w:rsidRDefault="00475E96"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22</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510</w:t>
            </w:r>
          </w:p>
        </w:tc>
      </w:tr>
      <w:tr w:rsidR="0041574B" w:rsidRPr="0041574B" w:rsidTr="00AF63AB">
        <w:trPr>
          <w:trHeight w:val="576"/>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Принятие предварительных решений по классификации товаров</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74</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9,3</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476</w:t>
            </w:r>
          </w:p>
        </w:tc>
        <w:tc>
          <w:tcPr>
            <w:tcW w:w="106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23</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467</w:t>
            </w:r>
          </w:p>
        </w:tc>
      </w:tr>
      <w:tr w:rsidR="0041574B" w:rsidRPr="0041574B" w:rsidTr="00AF63AB">
        <w:trPr>
          <w:trHeight w:val="576"/>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Контроль таможенной стоимости товаров</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24</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3,0</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487</w:t>
            </w:r>
          </w:p>
        </w:tc>
        <w:tc>
          <w:tcPr>
            <w:tcW w:w="106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41</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463</w:t>
            </w:r>
          </w:p>
        </w:tc>
      </w:tr>
      <w:tr w:rsidR="0041574B" w:rsidRPr="0041574B" w:rsidTr="00AF63AB">
        <w:trPr>
          <w:trHeight w:val="720"/>
        </w:trPr>
        <w:tc>
          <w:tcPr>
            <w:tcW w:w="3969" w:type="dxa"/>
            <w:shd w:val="clear" w:color="auto" w:fill="auto"/>
            <w:vAlign w:val="center"/>
            <w:hideMark/>
          </w:tcPr>
          <w:p w:rsidR="0041574B" w:rsidRPr="0041574B" w:rsidRDefault="0041574B" w:rsidP="00AF63AB">
            <w:pPr>
              <w:spacing w:after="0" w:line="240" w:lineRule="auto"/>
              <w:jc w:val="right"/>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Таможенный контроль</w:t>
            </w:r>
          </w:p>
        </w:tc>
        <w:tc>
          <w:tcPr>
            <w:tcW w:w="1180" w:type="dxa"/>
            <w:shd w:val="clear" w:color="auto" w:fill="auto"/>
            <w:vAlign w:val="center"/>
            <w:hideMark/>
          </w:tcPr>
          <w:p w:rsidR="0041574B" w:rsidRPr="0041574B" w:rsidRDefault="0041574B" w:rsidP="0041574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На территории ПП, часы</w:t>
            </w:r>
          </w:p>
        </w:tc>
        <w:tc>
          <w:tcPr>
            <w:tcW w:w="1180" w:type="dxa"/>
            <w:shd w:val="clear" w:color="auto" w:fill="auto"/>
            <w:vAlign w:val="center"/>
            <w:hideMark/>
          </w:tcPr>
          <w:p w:rsidR="0041574B" w:rsidRPr="0041574B" w:rsidRDefault="0041574B" w:rsidP="00AF63A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За пределами территории ТП, часы</w:t>
            </w:r>
          </w:p>
        </w:tc>
        <w:tc>
          <w:tcPr>
            <w:tcW w:w="1000" w:type="dxa"/>
            <w:shd w:val="clear" w:color="auto" w:fill="D9D9D9" w:themeFill="background1" w:themeFillShade="D9"/>
            <w:vAlign w:val="center"/>
            <w:hideMark/>
          </w:tcPr>
          <w:p w:rsidR="0041574B" w:rsidRPr="0041574B" w:rsidRDefault="0041574B" w:rsidP="00AF63A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N</w:t>
            </w:r>
          </w:p>
        </w:tc>
        <w:tc>
          <w:tcPr>
            <w:tcW w:w="1060" w:type="dxa"/>
            <w:shd w:val="clear" w:color="auto" w:fill="auto"/>
            <w:vAlign w:val="center"/>
            <w:hideMark/>
          </w:tcPr>
          <w:p w:rsidR="0041574B" w:rsidRPr="0041574B" w:rsidRDefault="0041574B" w:rsidP="00AF63A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Ожидание в очереди, мин.</w:t>
            </w:r>
          </w:p>
        </w:tc>
        <w:tc>
          <w:tcPr>
            <w:tcW w:w="825" w:type="dxa"/>
            <w:shd w:val="clear" w:color="auto" w:fill="D9D9D9" w:themeFill="background1" w:themeFillShade="D9"/>
            <w:vAlign w:val="center"/>
            <w:hideMark/>
          </w:tcPr>
          <w:p w:rsidR="0041574B" w:rsidRPr="0041574B" w:rsidRDefault="0041574B" w:rsidP="00AF63AB">
            <w:pPr>
              <w:spacing w:after="0" w:line="240" w:lineRule="auto"/>
              <w:jc w:val="center"/>
              <w:rPr>
                <w:rFonts w:ascii="Calibri" w:eastAsia="Times New Roman" w:hAnsi="Calibri" w:cs="Times New Roman"/>
                <w:color w:val="000000"/>
                <w:sz w:val="18"/>
                <w:szCs w:val="18"/>
                <w:lang w:eastAsia="ru-RU"/>
              </w:rPr>
            </w:pPr>
            <w:r w:rsidRPr="0041574B">
              <w:rPr>
                <w:rFonts w:ascii="Calibri" w:eastAsia="Times New Roman" w:hAnsi="Calibri" w:cs="Times New Roman"/>
                <w:color w:val="000000"/>
                <w:sz w:val="18"/>
                <w:szCs w:val="18"/>
                <w:lang w:eastAsia="ru-RU"/>
              </w:rPr>
              <w:t>N</w:t>
            </w:r>
          </w:p>
        </w:tc>
      </w:tr>
      <w:tr w:rsidR="0041574B" w:rsidRPr="0041574B" w:rsidTr="00AF63AB">
        <w:trPr>
          <w:trHeight w:val="576"/>
        </w:trPr>
        <w:tc>
          <w:tcPr>
            <w:tcW w:w="3969" w:type="dxa"/>
            <w:shd w:val="clear" w:color="auto" w:fill="auto"/>
            <w:hideMark/>
          </w:tcPr>
          <w:p w:rsidR="0041574B" w:rsidRPr="0041574B" w:rsidRDefault="0041574B" w:rsidP="0041574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Таможенный контроль на границе (авто, ЖД), таможенные проверки</w:t>
            </w:r>
            <w:r w:rsidR="00AF63AB">
              <w:rPr>
                <w:rFonts w:ascii="Calibri" w:eastAsia="Times New Roman" w:hAnsi="Calibri" w:cs="Times New Roman"/>
                <w:color w:val="000000"/>
                <w:lang w:eastAsia="ru-RU"/>
              </w:rPr>
              <w:t xml:space="preserve"> предпринимателей</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7,8</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5,7</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388/288</w:t>
            </w:r>
          </w:p>
        </w:tc>
        <w:tc>
          <w:tcPr>
            <w:tcW w:w="106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34</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333</w:t>
            </w:r>
          </w:p>
        </w:tc>
      </w:tr>
      <w:tr w:rsidR="0041574B" w:rsidRPr="0041574B" w:rsidTr="00AF63AB">
        <w:trPr>
          <w:trHeight w:val="288"/>
        </w:trPr>
        <w:tc>
          <w:tcPr>
            <w:tcW w:w="3969" w:type="dxa"/>
            <w:shd w:val="clear" w:color="auto" w:fill="auto"/>
            <w:hideMark/>
          </w:tcPr>
          <w:p w:rsidR="0041574B" w:rsidRPr="0041574B" w:rsidRDefault="0041574B" w:rsidP="00AF63A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Таможенный контроль авиапассажиров</w:t>
            </w:r>
            <w:r w:rsidR="00AF63AB">
              <w:rPr>
                <w:rFonts w:ascii="Calibri" w:eastAsia="Times New Roman" w:hAnsi="Calibri" w:cs="Times New Roman"/>
                <w:color w:val="000000"/>
                <w:lang w:eastAsia="ru-RU"/>
              </w:rPr>
              <w:t xml:space="preserve"> предпринимателей</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1,2</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0,8</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51/45</w:t>
            </w:r>
          </w:p>
        </w:tc>
        <w:tc>
          <w:tcPr>
            <w:tcW w:w="106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48</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53</w:t>
            </w:r>
          </w:p>
        </w:tc>
      </w:tr>
      <w:tr w:rsidR="0041574B" w:rsidRPr="0041574B" w:rsidTr="00AF63AB">
        <w:trPr>
          <w:trHeight w:val="576"/>
        </w:trPr>
        <w:tc>
          <w:tcPr>
            <w:tcW w:w="3969" w:type="dxa"/>
            <w:shd w:val="clear" w:color="auto" w:fill="auto"/>
            <w:hideMark/>
          </w:tcPr>
          <w:p w:rsidR="0041574B" w:rsidRPr="0041574B" w:rsidRDefault="0041574B" w:rsidP="00AF63A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 xml:space="preserve">Таможенный контроль на границе (авто, ЖД) </w:t>
            </w:r>
            <w:r w:rsidR="00AF63AB">
              <w:rPr>
                <w:rFonts w:ascii="Calibri" w:eastAsia="Times New Roman" w:hAnsi="Calibri" w:cs="Times New Roman"/>
                <w:color w:val="000000"/>
                <w:lang w:eastAsia="ru-RU"/>
              </w:rPr>
              <w:t>для ФЛ</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2,3</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1,5</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123/103</w:t>
            </w:r>
          </w:p>
        </w:tc>
        <w:tc>
          <w:tcPr>
            <w:tcW w:w="1060" w:type="dxa"/>
            <w:shd w:val="clear" w:color="auto" w:fill="auto"/>
            <w:noWrap/>
            <w:vAlign w:val="center"/>
            <w:hideMark/>
          </w:tcPr>
          <w:p w:rsidR="0041574B" w:rsidRPr="0041574B" w:rsidRDefault="003E0A7A" w:rsidP="0041574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43</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120</w:t>
            </w:r>
          </w:p>
        </w:tc>
      </w:tr>
      <w:tr w:rsidR="0041574B" w:rsidRPr="0041574B" w:rsidTr="00AF63AB">
        <w:trPr>
          <w:trHeight w:val="576"/>
        </w:trPr>
        <w:tc>
          <w:tcPr>
            <w:tcW w:w="3969" w:type="dxa"/>
            <w:shd w:val="clear" w:color="auto" w:fill="auto"/>
            <w:hideMark/>
          </w:tcPr>
          <w:p w:rsidR="0041574B" w:rsidRPr="0041574B" w:rsidRDefault="0041574B" w:rsidP="00AF63AB">
            <w:pPr>
              <w:spacing w:after="0" w:line="240" w:lineRule="auto"/>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 xml:space="preserve">Таможенный контроль авиапассажиров </w:t>
            </w:r>
            <w:r w:rsidR="00AF63AB">
              <w:rPr>
                <w:rFonts w:ascii="Calibri" w:eastAsia="Times New Roman" w:hAnsi="Calibri" w:cs="Times New Roman"/>
                <w:color w:val="000000"/>
                <w:lang w:eastAsia="ru-RU"/>
              </w:rPr>
              <w:t>для ФЛ</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1,1</w:t>
            </w:r>
          </w:p>
        </w:tc>
        <w:tc>
          <w:tcPr>
            <w:tcW w:w="118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0,6</w:t>
            </w:r>
          </w:p>
        </w:tc>
        <w:tc>
          <w:tcPr>
            <w:tcW w:w="1000"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136/90</w:t>
            </w:r>
          </w:p>
        </w:tc>
        <w:tc>
          <w:tcPr>
            <w:tcW w:w="1060" w:type="dxa"/>
            <w:shd w:val="clear" w:color="auto" w:fill="auto"/>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25</w:t>
            </w:r>
          </w:p>
        </w:tc>
        <w:tc>
          <w:tcPr>
            <w:tcW w:w="825" w:type="dxa"/>
            <w:shd w:val="clear" w:color="auto" w:fill="D9D9D9" w:themeFill="background1" w:themeFillShade="D9"/>
            <w:noWrap/>
            <w:vAlign w:val="center"/>
            <w:hideMark/>
          </w:tcPr>
          <w:p w:rsidR="0041574B" w:rsidRPr="0041574B" w:rsidRDefault="0041574B" w:rsidP="0041574B">
            <w:pPr>
              <w:spacing w:after="0" w:line="240" w:lineRule="auto"/>
              <w:jc w:val="center"/>
              <w:rPr>
                <w:rFonts w:ascii="Calibri" w:eastAsia="Times New Roman" w:hAnsi="Calibri" w:cs="Times New Roman"/>
                <w:color w:val="000000"/>
                <w:lang w:eastAsia="ru-RU"/>
              </w:rPr>
            </w:pPr>
            <w:r w:rsidRPr="0041574B">
              <w:rPr>
                <w:rFonts w:ascii="Calibri" w:eastAsia="Times New Roman" w:hAnsi="Calibri" w:cs="Times New Roman"/>
                <w:color w:val="000000"/>
                <w:lang w:eastAsia="ru-RU"/>
              </w:rPr>
              <w:t>133</w:t>
            </w:r>
          </w:p>
        </w:tc>
      </w:tr>
    </w:tbl>
    <w:p w:rsidR="0040412F" w:rsidRDefault="0040412F" w:rsidP="00275469">
      <w:pPr>
        <w:rPr>
          <w:sz w:val="24"/>
          <w:szCs w:val="24"/>
        </w:rPr>
      </w:pPr>
    </w:p>
    <w:p w:rsidR="008A4129" w:rsidRDefault="008A4129" w:rsidP="008A4129">
      <w:pPr>
        <w:pStyle w:val="3"/>
      </w:pPr>
      <w:bookmarkStart w:id="11" w:name="_Toc471844295"/>
      <w:r>
        <w:t>Жалобы</w:t>
      </w:r>
      <w:bookmarkEnd w:id="11"/>
    </w:p>
    <w:p w:rsidR="008A4129" w:rsidRPr="00686570" w:rsidRDefault="006D5AA5" w:rsidP="00B92E94">
      <w:pPr>
        <w:jc w:val="both"/>
        <w:rPr>
          <w:sz w:val="24"/>
          <w:szCs w:val="24"/>
        </w:rPr>
      </w:pPr>
      <w:r w:rsidRPr="00686570">
        <w:rPr>
          <w:sz w:val="24"/>
          <w:szCs w:val="24"/>
        </w:rPr>
        <w:t xml:space="preserve">Обжалование действия (бездействия) со стороны </w:t>
      </w:r>
      <w:r w:rsidR="006E4C08" w:rsidRPr="00686570">
        <w:rPr>
          <w:sz w:val="24"/>
          <w:szCs w:val="24"/>
        </w:rPr>
        <w:t>налоговых органов</w:t>
      </w:r>
      <w:r w:rsidRPr="00686570">
        <w:rPr>
          <w:sz w:val="24"/>
          <w:szCs w:val="24"/>
        </w:rPr>
        <w:t xml:space="preserve"> отмечается на уровне 1,1% (в 2015 г. – 1,2%)</w:t>
      </w:r>
      <w:r w:rsidR="006E4C08" w:rsidRPr="00686570">
        <w:rPr>
          <w:sz w:val="24"/>
          <w:szCs w:val="24"/>
        </w:rPr>
        <w:t xml:space="preserve">. </w:t>
      </w:r>
      <w:r w:rsidR="00B92E94" w:rsidRPr="00686570">
        <w:rPr>
          <w:sz w:val="24"/>
          <w:szCs w:val="24"/>
        </w:rPr>
        <w:t>Среди получателей услуг</w:t>
      </w:r>
      <w:r w:rsidR="006E4C08" w:rsidRPr="00686570">
        <w:rPr>
          <w:sz w:val="24"/>
          <w:szCs w:val="24"/>
        </w:rPr>
        <w:t xml:space="preserve"> таможенных органов доля обжалований выше – 2,3%</w:t>
      </w:r>
      <w:r w:rsidR="00B92E94" w:rsidRPr="00686570">
        <w:rPr>
          <w:sz w:val="24"/>
          <w:szCs w:val="24"/>
        </w:rPr>
        <w:t xml:space="preserve"> (в 2015 г. – 2,1%)</w:t>
      </w:r>
      <w:r w:rsidR="006E4C08" w:rsidRPr="00686570">
        <w:rPr>
          <w:sz w:val="24"/>
          <w:szCs w:val="24"/>
        </w:rPr>
        <w:t xml:space="preserve">. </w:t>
      </w:r>
    </w:p>
    <w:p w:rsidR="00073C8C" w:rsidRDefault="00073C8C" w:rsidP="00073C8C">
      <w:pPr>
        <w:pStyle w:val="a6"/>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5</w:t>
      </w:r>
      <w:r w:rsidR="00FD112A">
        <w:rPr>
          <w:noProof/>
        </w:rPr>
        <w:fldChar w:fldCharType="end"/>
      </w:r>
      <w:r>
        <w:t xml:space="preserve">. </w:t>
      </w:r>
      <w:r w:rsidR="00B92E94">
        <w:t>Обжалование действий (бездействий) со стороны госорганов, %</w:t>
      </w:r>
    </w:p>
    <w:p w:rsidR="00F955C6" w:rsidRDefault="00F955C6" w:rsidP="008A4129">
      <w:r>
        <w:rPr>
          <w:noProof/>
          <w:lang w:eastAsia="ru-RU"/>
        </w:rPr>
        <w:drawing>
          <wp:inline distT="0" distB="0" distL="0" distR="0" wp14:anchorId="57C3ED8B" wp14:editId="127CE097">
            <wp:extent cx="4899660" cy="1409700"/>
            <wp:effectExtent l="0" t="0" r="15240" b="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0EF7" w:rsidRPr="005D0EF7" w:rsidRDefault="005D0EF7" w:rsidP="005D0EF7">
      <w:pPr>
        <w:spacing w:after="120" w:line="240" w:lineRule="auto"/>
        <w:contextualSpacing/>
        <w:jc w:val="both"/>
        <w:rPr>
          <w:rFonts w:eastAsia="Times New Roman" w:cs="Times New Roman"/>
          <w:color w:val="376092"/>
          <w:sz w:val="24"/>
          <w:szCs w:val="24"/>
          <w:lang w:eastAsia="ru-RU"/>
        </w:rPr>
      </w:pPr>
      <w:r w:rsidRPr="005D0EF7">
        <w:rPr>
          <w:rFonts w:eastAsiaTheme="minorEastAsia"/>
          <w:color w:val="000000" w:themeColor="text1"/>
          <w:kern w:val="24"/>
          <w:sz w:val="24"/>
          <w:szCs w:val="24"/>
          <w:lang w:eastAsia="ru-RU"/>
        </w:rPr>
        <w:t>Услуги, связанные с обжалованием, имеют самый низкий уровень удовлетворенности.</w:t>
      </w:r>
    </w:p>
    <w:p w:rsidR="005D0EF7" w:rsidRDefault="005D0EF7" w:rsidP="008A4129"/>
    <w:p w:rsidR="008A4129" w:rsidRDefault="00B92E94" w:rsidP="00B92E94">
      <w:pPr>
        <w:pStyle w:val="3"/>
      </w:pPr>
      <w:bookmarkStart w:id="12" w:name="_Toc471844296"/>
      <w:r>
        <w:t>Осведомленность об АНК</w:t>
      </w:r>
      <w:bookmarkEnd w:id="12"/>
    </w:p>
    <w:p w:rsidR="00D70573" w:rsidRDefault="00D70573" w:rsidP="008C22C5">
      <w:pPr>
        <w:jc w:val="both"/>
        <w:rPr>
          <w:sz w:val="24"/>
          <w:szCs w:val="24"/>
        </w:rPr>
      </w:pPr>
      <w:r w:rsidRPr="0071411F">
        <w:rPr>
          <w:sz w:val="24"/>
          <w:szCs w:val="24"/>
        </w:rPr>
        <w:t>Ассоциация налогоплательщиков Казахстана как организация, которая объединяет налогоплательщиков для защиты их интересов, ста</w:t>
      </w:r>
      <w:r w:rsidR="008C22C5">
        <w:rPr>
          <w:sz w:val="24"/>
          <w:szCs w:val="24"/>
        </w:rPr>
        <w:t>ло еще более</w:t>
      </w:r>
      <w:r w:rsidRPr="0071411F">
        <w:rPr>
          <w:sz w:val="24"/>
          <w:szCs w:val="24"/>
        </w:rPr>
        <w:t xml:space="preserve"> </w:t>
      </w:r>
      <w:r w:rsidR="008C22C5">
        <w:rPr>
          <w:sz w:val="24"/>
          <w:szCs w:val="24"/>
        </w:rPr>
        <w:t>у</w:t>
      </w:r>
      <w:r w:rsidRPr="0071411F">
        <w:rPr>
          <w:sz w:val="24"/>
          <w:szCs w:val="24"/>
        </w:rPr>
        <w:t>знаваемой среди получателей</w:t>
      </w:r>
      <w:r w:rsidR="008C22C5">
        <w:rPr>
          <w:sz w:val="24"/>
          <w:szCs w:val="24"/>
        </w:rPr>
        <w:t xml:space="preserve"> услуг органов государственных доходов.</w:t>
      </w:r>
      <w:r w:rsidRPr="0071411F">
        <w:rPr>
          <w:sz w:val="24"/>
          <w:szCs w:val="24"/>
        </w:rPr>
        <w:t xml:space="preserve"> По результатам данного исследования</w:t>
      </w:r>
      <w:r w:rsidR="008C22C5">
        <w:rPr>
          <w:sz w:val="24"/>
          <w:szCs w:val="24"/>
        </w:rPr>
        <w:t xml:space="preserve"> </w:t>
      </w:r>
      <w:r w:rsidR="00090CE7">
        <w:rPr>
          <w:sz w:val="24"/>
          <w:szCs w:val="24"/>
        </w:rPr>
        <w:t>в среднем 50</w:t>
      </w:r>
      <w:r w:rsidR="008C22C5">
        <w:rPr>
          <w:sz w:val="24"/>
          <w:szCs w:val="24"/>
        </w:rPr>
        <w:t xml:space="preserve">% </w:t>
      </w:r>
      <w:r w:rsidR="00090CE7">
        <w:rPr>
          <w:sz w:val="24"/>
          <w:szCs w:val="24"/>
        </w:rPr>
        <w:t xml:space="preserve">респондентов </w:t>
      </w:r>
      <w:r w:rsidR="008C22C5">
        <w:rPr>
          <w:sz w:val="24"/>
          <w:szCs w:val="24"/>
        </w:rPr>
        <w:t xml:space="preserve">знакомо с деятельностью Ассоциации, в </w:t>
      </w:r>
      <w:r w:rsidR="009413FE">
        <w:rPr>
          <w:sz w:val="24"/>
          <w:szCs w:val="24"/>
        </w:rPr>
        <w:t>2014 году</w:t>
      </w:r>
      <w:r w:rsidR="008C22C5">
        <w:rPr>
          <w:sz w:val="24"/>
          <w:szCs w:val="24"/>
        </w:rPr>
        <w:t xml:space="preserve"> их доля составляла 48%.</w:t>
      </w:r>
      <w:r w:rsidRPr="0071411F">
        <w:rPr>
          <w:sz w:val="24"/>
          <w:szCs w:val="24"/>
        </w:rPr>
        <w:t xml:space="preserve"> </w:t>
      </w:r>
    </w:p>
    <w:p w:rsidR="009413FE" w:rsidRDefault="009413FE" w:rsidP="009413FE">
      <w:pPr>
        <w:jc w:val="both"/>
        <w:rPr>
          <w:sz w:val="24"/>
          <w:szCs w:val="24"/>
        </w:rPr>
      </w:pPr>
      <w:r>
        <w:rPr>
          <w:sz w:val="24"/>
          <w:szCs w:val="24"/>
        </w:rPr>
        <w:t>Более половины представителей бизнеса осведомлено об Ассоциации налогоплательщиков Казахстана – 54% (для сравнения в 2014 г. – 52%).</w:t>
      </w:r>
    </w:p>
    <w:p w:rsidR="00275B24" w:rsidRDefault="00275B24" w:rsidP="009413FE">
      <w:pPr>
        <w:jc w:val="both"/>
        <w:rPr>
          <w:sz w:val="24"/>
          <w:szCs w:val="24"/>
        </w:rPr>
      </w:pPr>
    </w:p>
    <w:p w:rsidR="00275B24" w:rsidRDefault="00275B24" w:rsidP="009413FE">
      <w:pPr>
        <w:jc w:val="both"/>
        <w:rPr>
          <w:sz w:val="24"/>
          <w:szCs w:val="24"/>
        </w:rPr>
      </w:pPr>
    </w:p>
    <w:p w:rsidR="00D70573" w:rsidRDefault="008C22C5" w:rsidP="008C22C5">
      <w:pPr>
        <w:pStyle w:val="a6"/>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6</w:t>
      </w:r>
      <w:r w:rsidR="00FD112A">
        <w:rPr>
          <w:noProof/>
        </w:rPr>
        <w:fldChar w:fldCharType="end"/>
      </w:r>
      <w:r>
        <w:t>. Осведомленность об АНК</w:t>
      </w:r>
      <w:r w:rsidR="0076476D">
        <w:rPr>
          <w:noProof/>
          <w:lang w:eastAsia="ru-RU"/>
        </w:rPr>
        <mc:AlternateContent>
          <mc:Choice Requires="wps">
            <w:drawing>
              <wp:anchor distT="0" distB="0" distL="114300" distR="114300" simplePos="0" relativeHeight="251656704" behindDoc="0" locked="0" layoutInCell="1" allowOverlap="1" wp14:anchorId="5BC0B454" wp14:editId="0AD2F28E">
                <wp:simplePos x="0" y="0"/>
                <wp:positionH relativeFrom="column">
                  <wp:posOffset>4890770</wp:posOffset>
                </wp:positionH>
                <wp:positionV relativeFrom="paragraph">
                  <wp:posOffset>184150</wp:posOffset>
                </wp:positionV>
                <wp:extent cx="1087755" cy="263525"/>
                <wp:effectExtent l="0" t="0" r="17145" b="2222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263525"/>
                        </a:xfrm>
                        <a:prstGeom prst="rect">
                          <a:avLst/>
                        </a:prstGeom>
                        <a:solidFill>
                          <a:srgbClr val="FFFFFF"/>
                        </a:solidFill>
                        <a:ln w="9525">
                          <a:solidFill>
                            <a:schemeClr val="tx1">
                              <a:lumMod val="100000"/>
                              <a:lumOff val="0"/>
                            </a:schemeClr>
                          </a:solidFill>
                          <a:miter lim="800000"/>
                          <a:headEnd/>
                          <a:tailEnd/>
                        </a:ln>
                      </wps:spPr>
                      <wps:txbx>
                        <w:txbxContent>
                          <w:p w:rsidR="00675CF8" w:rsidRDefault="00675CF8" w:rsidP="003B0B26">
                            <w:r>
                              <w:rPr>
                                <w:sz w:val="20"/>
                                <w:szCs w:val="20"/>
                              </w:rPr>
                              <w:t>Осведомлены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C0B454" id="Прямоугольник 130" o:spid="_x0000_s1033" style="position:absolute;margin-left:385.1pt;margin-top:14.5pt;width:85.6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2bagIAAJoEAAAOAAAAZHJzL2Uyb0RvYy54bWysVEtu2zAQ3RfoHQjuG1lOnI8QOQiSpijQ&#10;T4C0B6ApyiLKX4e0pXRVoNsCPUIP0U3RT84g36hDynGcZldUC4JDDt+8eTOj45NOK7IU4KU1Jc13&#10;RpQIw20lzbykb99cPDmkxAdmKqasESW9Fp6eTB8/Om5dIca2saoSQBDE+KJ1JW1CcEWWed4IzfyO&#10;dcLgZW1Bs4AmzLMKWIvoWmXj0Wg/ay1UDiwX3uPp+XBJpwm/rgUPr+vai0BUSZFbSCukdRbXbHrM&#10;ijkw10i+psH+gYVm0mDQDdQ5C4wsQD6A0pKD9bYOO9zqzNa15CLlgNnko7+yuWqYEykXFMe7jUz+&#10;/8HyV8tLILLC2u2iPoZpLFL/dfVx9aX/1d+sPvXf+pv+5+pz/7v/3v8g0Qs1a50v8OmVu4SYtXcv&#10;LH/nibFnDTNzcQpg20awCpnm0T+79yAaHp+SWfvSVhiQLYJN8nU16AiIwpAuVel6UyXRBcLxMB8d&#10;HhxMJpRwvBvv707GkxSCFbevHfjwTFhN4qakgF2Q0NnyhQ+RDStuXRJ7q2R1IZVKBsxnZwrIkmHH&#10;XKRvje633ZQhbUmPYuyHELF5xQYkdHnyUQuN2Q7A+Sh+EZgVeI49OpynI6SX+j9CJLL3ImsZcGKU&#10;1CU93EKJaj81VUIMTKphj1DKrOWPig+VC92sSzXfjQxiNWa2usZ6gB0GBAcaN42FD5S0OBwl9e8X&#10;DAQl6rnBmh7le3txmpKxNzkYowHbN7PtG2Y4QpU0UDJsz8IwgQsHct5gpEEgY0+xD2qZSnTHak0f&#10;ByCJsR7WOGHbdvK6+6VM/wAAAP//AwBQSwMEFAAGAAgAAAAhANNnDvjgAAAACQEAAA8AAABkcnMv&#10;ZG93bnJldi54bWxMj0FLw0AQhe+C/2EZwYvY3QbbpjGbIsXeBGm1UG/bZJoEs7Mhu9um/97xpMfh&#10;fbz5Xr4abSfOOPjWkYbpRIFAKl3VUq3h82PzmILwwVBlOkeo4YoeVsXtTW6yyl1oi+ddqAWXkM+M&#10;hiaEPpPSlw1a4yeuR+Ls5AZrAp9DLavBXLjcdjJRai6taYk/NKbHdYPl9y5aDfL6Pk9DPH2tXw+b&#10;h7R/i/tRRa3v78aXZxABx/AHw68+q0PBTkcXqfKi07BYqIRRDcmSNzGwfJrOQBw5UTOQRS7/Lyh+&#10;AAAA//8DAFBLAQItABQABgAIAAAAIQC2gziS/gAAAOEBAAATAAAAAAAAAAAAAAAAAAAAAABbQ29u&#10;dGVudF9UeXBlc10ueG1sUEsBAi0AFAAGAAgAAAAhADj9If/WAAAAlAEAAAsAAAAAAAAAAAAAAAAA&#10;LwEAAF9yZWxzLy5yZWxzUEsBAi0AFAAGAAgAAAAhABmvjZtqAgAAmgQAAA4AAAAAAAAAAAAAAAAA&#10;LgIAAGRycy9lMm9Eb2MueG1sUEsBAi0AFAAGAAgAAAAhANNnDvjgAAAACQEAAA8AAAAAAAAAAAAA&#10;AAAAxAQAAGRycy9kb3ducmV2LnhtbFBLBQYAAAAABAAEAPMAAADRBQAAAAA=&#10;" strokecolor="black [3213]">
                <v:textbox>
                  <w:txbxContent>
                    <w:p w:rsidR="00675CF8" w:rsidRDefault="00675CF8" w:rsidP="003B0B26">
                      <w:r>
                        <w:rPr>
                          <w:sz w:val="20"/>
                          <w:szCs w:val="20"/>
                        </w:rPr>
                        <w:t>Осведомлены</w:t>
                      </w:r>
                    </w:p>
                  </w:txbxContent>
                </v:textbox>
              </v:rect>
            </w:pict>
          </mc:Fallback>
        </mc:AlternateContent>
      </w:r>
      <w:r>
        <w:t>, %</w:t>
      </w:r>
    </w:p>
    <w:p w:rsidR="00B96C38" w:rsidRDefault="000D40B8" w:rsidP="00B92E94">
      <w:r>
        <w:rPr>
          <w:noProof/>
          <w:sz w:val="24"/>
          <w:szCs w:val="24"/>
          <w:lang w:eastAsia="ru-RU"/>
        </w:rPr>
        <mc:AlternateContent>
          <mc:Choice Requires="wps">
            <w:drawing>
              <wp:anchor distT="0" distB="0" distL="114300" distR="114300" simplePos="0" relativeHeight="251659776" behindDoc="0" locked="0" layoutInCell="1" allowOverlap="1" wp14:anchorId="59AFE49C" wp14:editId="4BE22943">
                <wp:simplePos x="0" y="0"/>
                <wp:positionH relativeFrom="column">
                  <wp:posOffset>4305300</wp:posOffset>
                </wp:positionH>
                <wp:positionV relativeFrom="paragraph">
                  <wp:posOffset>182245</wp:posOffset>
                </wp:positionV>
                <wp:extent cx="519430" cy="238760"/>
                <wp:effectExtent l="0" t="0" r="13970" b="2794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38760"/>
                        </a:xfrm>
                        <a:prstGeom prst="rect">
                          <a:avLst/>
                        </a:prstGeom>
                        <a:solidFill>
                          <a:srgbClr val="FFFFFF"/>
                        </a:solidFill>
                        <a:ln w="9525">
                          <a:solidFill>
                            <a:schemeClr val="tx1">
                              <a:lumMod val="100000"/>
                              <a:lumOff val="0"/>
                            </a:schemeClr>
                          </a:solidFill>
                          <a:miter lim="800000"/>
                          <a:headEnd/>
                          <a:tailEnd/>
                        </a:ln>
                      </wps:spPr>
                      <wps:txbx>
                        <w:txbxContent>
                          <w:p w:rsidR="00675CF8" w:rsidRPr="00FF7E7C" w:rsidRDefault="00675CF8" w:rsidP="003B0B26">
                            <w:pPr>
                              <w:rPr>
                                <w:sz w:val="20"/>
                                <w:szCs w:val="20"/>
                              </w:rPr>
                            </w:pPr>
                            <w:r>
                              <w:rPr>
                                <w:sz w:val="20"/>
                                <w:szCs w:val="20"/>
                              </w:rPr>
                              <w:t>35</w:t>
                            </w:r>
                            <w:r w:rsidRPr="00FF7E7C">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AFE49C" id="Прямоугольник 80" o:spid="_x0000_s1034" style="position:absolute;margin-left:339pt;margin-top:14.35pt;width:40.9pt;height: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0OaAIAAJcEAAAOAAAAZHJzL2Uyb0RvYy54bWysVM2O0zAQviPxDpbvNE233Z+o6WrVpQhp&#10;gZUWHsB1nMbCf9huk3JC4orEI/AQXBA/+wzpGzF22m4LN0QOlscz/vzNNzMZXzZSoBWzjmuV47TX&#10;x4gpqguuFjl+83r25Bwj54kqiNCK5XjNHL6cPH40rk3GBrrSomAWAYhyWW1yXHlvsiRxtGKSuJ42&#10;TIGz1FYSD6ZdJIUlNaBLkQz6/dOk1rYwVlPmHJxed048ifhlyah/VZaOeSRyDNx8XG1c52FNJmOS&#10;LSwxFadbGuQfWEjCFTy6h7omnqCl5X9BSU6tdrr0PaplosuSUxZzgGzS/h/Z3FXEsJgLiOPMXib3&#10;/2Dpy9WtRbzI8TnIo4iEGrVfNh82n9uf7f3mY/u1vW9/bD61v9pv7XcEQaBYbVwGF+/MrQ05O3Oj&#10;6VuHlJ5WRC3YlbW6rhgpgGca4pOjC8FwcBXN6xe6gPfI0usoXlNaGQBBFtTEGq33NWKNRxQOR+nF&#10;8ASoUnANTs7PTiOjhGS7y8Y6/4xpicImxxZaIIKT1Y3zgQzJdiGRvBa8mHEhomEX86mwaEWgXWbx&#10;i/whx8MwoVCd44vRYBSRj3yxc9kexDdpjBFLCcl2wGk/fF3rwTk0aHe+y2QPEckeoUvuYVwEl6Fe&#10;DyhB7KeqiM3sCRfdHjIVaqt+ELwrnG/mTSz4cFfKuS7WUA6ru+mAaYZNpe17jGqYjBy7d0tiGUbi&#10;uYKSXqTDYRilaAxHZwMw7KFnfughigJUjj1G3Xbqu/FbGssXFbzUCaT0FbRByWOJQot0rLb0ofuj&#10;GNtJDeN1aMeoh//J5DcAAAD//wMAUEsDBBQABgAIAAAAIQCIr3eR3wAAAAkBAAAPAAAAZHJzL2Rv&#10;d25yZXYueG1sTI9BS8QwEIXvgv8hjOBF3NQV21ibLrK4N0FcFfSWbWbbYjMpTbLb/feOJz0O7/Hm&#10;+6rV7AZxwCn0njTcLDIQSI23PbUa3t821wpEiIasGTyhhhMGWNXnZ5UprT/SKx62sRU8QqE0GroY&#10;x1LK0HToTFj4EYmzvZ+ciXxOrbSTOfK4G+Qyy3LpTE/8oTMjrjtsvrfJaZCnl1zFtP9aP31urtT4&#10;nD7mLGl9eTE/PoCIOMe/MvziMzrUzLTziWwQg4a8UOwSNSxVAYILxd09u+w4yW9B1pX8b1D/AAAA&#10;//8DAFBLAQItABQABgAIAAAAIQC2gziS/gAAAOEBAAATAAAAAAAAAAAAAAAAAAAAAABbQ29udGVu&#10;dF9UeXBlc10ueG1sUEsBAi0AFAAGAAgAAAAhADj9If/WAAAAlAEAAAsAAAAAAAAAAAAAAAAALwEA&#10;AF9yZWxzLy5yZWxzUEsBAi0AFAAGAAgAAAAhAMWdHQ5oAgAAlwQAAA4AAAAAAAAAAAAAAAAALgIA&#10;AGRycy9lMm9Eb2MueG1sUEsBAi0AFAAGAAgAAAAhAIivd5HfAAAACQEAAA8AAAAAAAAAAAAAAAAA&#10;wgQAAGRycy9kb3ducmV2LnhtbFBLBQYAAAAABAAEAPMAAADOBQAAAAA=&#10;" strokecolor="black [3213]">
                <v:textbox>
                  <w:txbxContent>
                    <w:p w:rsidR="00675CF8" w:rsidRPr="00FF7E7C" w:rsidRDefault="00675CF8" w:rsidP="003B0B26">
                      <w:pPr>
                        <w:rPr>
                          <w:sz w:val="20"/>
                          <w:szCs w:val="20"/>
                        </w:rPr>
                      </w:pPr>
                      <w:r>
                        <w:rPr>
                          <w:sz w:val="20"/>
                          <w:szCs w:val="20"/>
                        </w:rPr>
                        <w:t>35</w:t>
                      </w:r>
                      <w:r w:rsidRPr="00FF7E7C">
                        <w:rPr>
                          <w:sz w:val="20"/>
                          <w:szCs w:val="20"/>
                        </w:rPr>
                        <w:t>%</w:t>
                      </w:r>
                    </w:p>
                  </w:txbxContent>
                </v:textbox>
              </v:rect>
            </w:pict>
          </mc:Fallback>
        </mc:AlternateContent>
      </w:r>
      <w:r w:rsidR="002F0C24">
        <w:rPr>
          <w:noProof/>
          <w:lang w:eastAsia="ru-RU"/>
        </w:rPr>
        <mc:AlternateContent>
          <mc:Choice Requires="wps">
            <w:drawing>
              <wp:anchor distT="0" distB="0" distL="114300" distR="114300" simplePos="0" relativeHeight="251661824" behindDoc="0" locked="0" layoutInCell="1" allowOverlap="1" wp14:anchorId="3E55BB18" wp14:editId="79F753B1">
                <wp:simplePos x="0" y="0"/>
                <wp:positionH relativeFrom="column">
                  <wp:posOffset>3724275</wp:posOffset>
                </wp:positionH>
                <wp:positionV relativeFrom="paragraph">
                  <wp:posOffset>944245</wp:posOffset>
                </wp:positionV>
                <wp:extent cx="519430" cy="238760"/>
                <wp:effectExtent l="0" t="0" r="13970" b="2794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38760"/>
                        </a:xfrm>
                        <a:prstGeom prst="rect">
                          <a:avLst/>
                        </a:prstGeom>
                        <a:solidFill>
                          <a:srgbClr val="FFFFFF"/>
                        </a:solidFill>
                        <a:ln w="9525">
                          <a:solidFill>
                            <a:schemeClr val="tx1">
                              <a:lumMod val="100000"/>
                              <a:lumOff val="0"/>
                            </a:schemeClr>
                          </a:solidFill>
                          <a:miter lim="800000"/>
                          <a:headEnd/>
                          <a:tailEnd/>
                        </a:ln>
                      </wps:spPr>
                      <wps:txbx>
                        <w:txbxContent>
                          <w:p w:rsidR="00675CF8" w:rsidRPr="00FF7E7C" w:rsidRDefault="00675CF8" w:rsidP="003B0B26">
                            <w:pPr>
                              <w:rPr>
                                <w:sz w:val="20"/>
                                <w:szCs w:val="20"/>
                              </w:rPr>
                            </w:pPr>
                            <w:r>
                              <w:rPr>
                                <w:sz w:val="20"/>
                                <w:szCs w:val="20"/>
                              </w:rPr>
                              <w:t>54</w:t>
                            </w:r>
                            <w:r w:rsidRPr="00FF7E7C">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55BB18" id="Прямоугольник 173" o:spid="_x0000_s1035" style="position:absolute;margin-left:293.25pt;margin-top:74.35pt;width:40.9pt;height: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VYagIAAJkEAAAOAAAAZHJzL2Uyb0RvYy54bWysVM2O0zAQviPxDpbvNE233bbRpqvVLkVI&#10;C6y08ACu4zQW/sN2m5QT0l6ReAQeggviZ58hfSPGTlu6cEPkYHk8488z3zeTs/NGCrRm1nGtcpz2&#10;+hgxRXXB1TLHb17Pn0wwcp6oggitWI43zOHz2eNHZ7XJ2EBXWhTMIgBRLqtNjivvTZYkjlZMEtfT&#10;hilwltpK4sG0y6SwpAZ0KZJBv3+a1NoWxmrKnIPTq86JZxG/LBn1r8rSMY9EjiE3H1cb10VYk9kZ&#10;yZaWmIrTXRrkH7KQhCt49AB1RTxBK8v/gpKcWu106XtUy0SXJacs1gDVpP0/qrmtiGGxFiDHmQNN&#10;7v/B0pfrG4t4AdqNTzBSRIJI7efth+2n9kd7v71rv7T37fftx/Zn+7X9hkIUcFYbl8HVW3NjQ9XO&#10;XGv61iGlLyuiluzCWl1XjBSQaRrikwcXguHgKlrUL3QBD5KV15G+prQyAAIxqIkqbQ4qscYjCoej&#10;dDo8AS0puAYnk/FpVDEh2f6ysc4/Y1qisMmxhSaI4GR97XxIhmT7kJi8FryYcyGiYZeLS2HRmkDD&#10;zOMX84caj8OEQnWOp6PBKCI/8MXeZQcQ36QxRqwkFNsBp/3wdc0H59Ci3fm+kgNETPYBuuQeBkZw&#10;mePJEUog+6kqYjt7wkW3h0qF2rEfCO+E882iiZKP9lIudLEBOazu5gPmGTaVtu8xqmE2cuzerYhl&#10;GInnCiSdpsNhGKZoDEfjARj22LM49hBFASrHHqNue+m7AVwZy5cVvNQRpPQFtEHJo0ShRbqsdulD&#10;/0cydrMaBuzYjlG//yizXwAAAP//AwBQSwMEFAAGAAgAAAAhAGGz6b/gAAAACwEAAA8AAABkcnMv&#10;ZG93bnJldi54bWxMj8FOwzAMhu9IvENkJC5oS2EsRKXphCZ2Q0IMJsEta7y2onGqJt26t8ec4Gj/&#10;n35/LlaT78QRh9gGMnA7z0AgVcG1VBv4eN/MNIiYLDnbBUIDZ4ywKi8vCpu7cKI3PG5TLbiEYm4N&#10;NCn1uZSxatDbOA89EmeHMHibeBxq6QZ74nLfybssU9LblvhCY3tcN1h9b0dvQJ5flU7j4Wv9/Lm5&#10;0f3LuJuy0Zjrq+npEUTCKf3B8KvP6lCy0z6M5KLoDCy1WjLKwb1+AMGEUnoBYs8brRYgy0L+/6H8&#10;AQAA//8DAFBLAQItABQABgAIAAAAIQC2gziS/gAAAOEBAAATAAAAAAAAAAAAAAAAAAAAAABbQ29u&#10;dGVudF9UeXBlc10ueG1sUEsBAi0AFAAGAAgAAAAhADj9If/WAAAAlAEAAAsAAAAAAAAAAAAAAAAA&#10;LwEAAF9yZWxzLy5yZWxzUEsBAi0AFAAGAAgAAAAhAFrFBVhqAgAAmQQAAA4AAAAAAAAAAAAAAAAA&#10;LgIAAGRycy9lMm9Eb2MueG1sUEsBAi0AFAAGAAgAAAAhAGGz6b/gAAAACwEAAA8AAAAAAAAAAAAA&#10;AAAAxAQAAGRycy9kb3ducmV2LnhtbFBLBQYAAAAABAAEAPMAAADRBQAAAAA=&#10;" strokecolor="black [3213]">
                <v:textbox>
                  <w:txbxContent>
                    <w:p w:rsidR="00675CF8" w:rsidRPr="00FF7E7C" w:rsidRDefault="00675CF8" w:rsidP="003B0B26">
                      <w:pPr>
                        <w:rPr>
                          <w:sz w:val="20"/>
                          <w:szCs w:val="20"/>
                        </w:rPr>
                      </w:pPr>
                      <w:r>
                        <w:rPr>
                          <w:sz w:val="20"/>
                          <w:szCs w:val="20"/>
                        </w:rPr>
                        <w:t>54</w:t>
                      </w:r>
                      <w:r w:rsidRPr="00FF7E7C">
                        <w:rPr>
                          <w:sz w:val="20"/>
                          <w:szCs w:val="20"/>
                        </w:rPr>
                        <w:t>%</w:t>
                      </w:r>
                    </w:p>
                  </w:txbxContent>
                </v:textbox>
              </v:rect>
            </w:pict>
          </mc:Fallback>
        </mc:AlternateContent>
      </w:r>
      <w:r w:rsidR="00B96C38" w:rsidRPr="00EF7FAC">
        <w:rPr>
          <w:noProof/>
          <w:lang w:eastAsia="ru-RU"/>
        </w:rPr>
        <w:drawing>
          <wp:inline distT="0" distB="0" distL="0" distR="0" wp14:anchorId="2052B48C" wp14:editId="1FE53375">
            <wp:extent cx="5486400" cy="2392680"/>
            <wp:effectExtent l="0" t="0" r="0" b="762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0CE7" w:rsidRDefault="00090CE7" w:rsidP="00090CE7">
      <w:pPr>
        <w:jc w:val="both"/>
        <w:rPr>
          <w:noProof/>
          <w:lang w:eastAsia="ru-RU"/>
        </w:rPr>
      </w:pPr>
      <w:r w:rsidRPr="00090CE7">
        <w:rPr>
          <w:sz w:val="24"/>
          <w:szCs w:val="24"/>
        </w:rPr>
        <w:t xml:space="preserve">Больше информированы о деятельности Ассоциации налогоплательщиков Казахстана в  </w:t>
      </w:r>
      <w:r>
        <w:rPr>
          <w:noProof/>
          <w:lang w:eastAsia="ru-RU"/>
        </w:rPr>
        <w:t>Костанайской, Павлодарской, Алматинской, Восточно-Казахстанской, Атырауской и Мангистауской областях (более половины получателей услуг).</w:t>
      </w:r>
      <w:r w:rsidRPr="00090CE7">
        <w:rPr>
          <w:noProof/>
          <w:lang w:eastAsia="ru-RU"/>
        </w:rPr>
        <w:t xml:space="preserve"> </w:t>
      </w:r>
    </w:p>
    <w:p w:rsidR="00090CE7" w:rsidRPr="00090CE7" w:rsidRDefault="00090CE7" w:rsidP="00090CE7">
      <w:pPr>
        <w:pStyle w:val="a6"/>
        <w:rPr>
          <w:noProof/>
          <w:sz w:val="22"/>
          <w:szCs w:val="22"/>
          <w:lang w:eastAsia="ru-RU"/>
        </w:rPr>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7</w:t>
      </w:r>
      <w:r w:rsidR="00FD112A">
        <w:rPr>
          <w:noProof/>
        </w:rPr>
        <w:fldChar w:fldCharType="end"/>
      </w:r>
      <w:r>
        <w:t>. Осведомленность об АНК по регионам, %</w:t>
      </w:r>
    </w:p>
    <w:p w:rsidR="008C22C5" w:rsidRPr="00B92E94" w:rsidRDefault="00090CE7" w:rsidP="008C22C5">
      <w:pPr>
        <w:jc w:val="both"/>
      </w:pPr>
      <w:r>
        <w:rPr>
          <w:noProof/>
          <w:lang w:eastAsia="ru-RU"/>
        </w:rPr>
        <w:drawing>
          <wp:inline distT="0" distB="0" distL="0" distR="0" wp14:anchorId="36F3C5C1" wp14:editId="40F64412">
            <wp:extent cx="5857875" cy="2562225"/>
            <wp:effectExtent l="0" t="0" r="9525" b="9525"/>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7F26" w:rsidRDefault="00847F26">
      <w:pPr>
        <w:rPr>
          <w:rFonts w:asciiTheme="majorHAnsi" w:eastAsiaTheme="majorEastAsia" w:hAnsiTheme="majorHAnsi" w:cstheme="majorBidi"/>
          <w:color w:val="2E74B5" w:themeColor="accent1" w:themeShade="BF"/>
          <w:sz w:val="32"/>
          <w:szCs w:val="32"/>
        </w:rPr>
      </w:pPr>
      <w:bookmarkStart w:id="13" w:name="_Toc471844297"/>
      <w:r>
        <w:br w:type="page"/>
      </w:r>
    </w:p>
    <w:p w:rsidR="00474308" w:rsidRPr="00474308" w:rsidRDefault="00474308" w:rsidP="00B44F50">
      <w:pPr>
        <w:pStyle w:val="1"/>
        <w:numPr>
          <w:ilvl w:val="0"/>
          <w:numId w:val="3"/>
        </w:numPr>
      </w:pPr>
      <w:r w:rsidRPr="00474308">
        <w:t>Налоговые услуги</w:t>
      </w:r>
      <w:bookmarkEnd w:id="13"/>
    </w:p>
    <w:p w:rsidR="00F02CA1" w:rsidRDefault="00474308" w:rsidP="00B44F50">
      <w:pPr>
        <w:pStyle w:val="2"/>
        <w:numPr>
          <w:ilvl w:val="1"/>
          <w:numId w:val="3"/>
        </w:numPr>
      </w:pPr>
      <w:bookmarkStart w:id="14" w:name="_Toc471844298"/>
      <w:r w:rsidRPr="00905D92">
        <w:t>Удовлетворенность услугами</w:t>
      </w:r>
      <w:bookmarkEnd w:id="14"/>
    </w:p>
    <w:p w:rsidR="0048258E" w:rsidRPr="00837245" w:rsidRDefault="0090465F" w:rsidP="00837245">
      <w:pPr>
        <w:jc w:val="both"/>
        <w:rPr>
          <w:sz w:val="24"/>
          <w:szCs w:val="24"/>
        </w:rPr>
      </w:pPr>
      <w:r>
        <w:rPr>
          <w:sz w:val="24"/>
          <w:szCs w:val="24"/>
        </w:rPr>
        <w:t>Уровень удовлетворенности по услугам налогового направления достаточно высокий</w:t>
      </w:r>
      <w:r w:rsidR="00337D88">
        <w:rPr>
          <w:sz w:val="24"/>
          <w:szCs w:val="24"/>
        </w:rPr>
        <w:t xml:space="preserve"> </w:t>
      </w:r>
      <w:r w:rsidRPr="00F02CA1">
        <w:rPr>
          <w:sz w:val="24"/>
          <w:szCs w:val="24"/>
        </w:rPr>
        <w:t>– 8,8 баллов (</w:t>
      </w:r>
      <w:r>
        <w:rPr>
          <w:sz w:val="24"/>
          <w:szCs w:val="24"/>
        </w:rPr>
        <w:t>80,6</w:t>
      </w:r>
      <w:r w:rsidRPr="00F02CA1">
        <w:rPr>
          <w:sz w:val="24"/>
          <w:szCs w:val="24"/>
        </w:rPr>
        <w:t>%)</w:t>
      </w:r>
      <w:r w:rsidR="00337D88">
        <w:rPr>
          <w:sz w:val="24"/>
          <w:szCs w:val="24"/>
        </w:rPr>
        <w:t>.</w:t>
      </w:r>
      <w:r>
        <w:rPr>
          <w:sz w:val="24"/>
          <w:szCs w:val="24"/>
        </w:rPr>
        <w:t xml:space="preserve"> </w:t>
      </w:r>
      <w:r w:rsidR="00337D88">
        <w:rPr>
          <w:sz w:val="24"/>
          <w:szCs w:val="24"/>
        </w:rPr>
        <w:t>Несмотря на снижение показателя относительно результатов прошлого исследования, о</w:t>
      </w:r>
      <w:r w:rsidR="00837245" w:rsidRPr="00837245">
        <w:rPr>
          <w:sz w:val="24"/>
          <w:szCs w:val="24"/>
        </w:rPr>
        <w:t xml:space="preserve">б улучшении качества налоговых услуг отмечает </w:t>
      </w:r>
      <w:r w:rsidR="00A66002" w:rsidRPr="00837245">
        <w:rPr>
          <w:sz w:val="24"/>
          <w:szCs w:val="24"/>
        </w:rPr>
        <w:t xml:space="preserve">66,2% </w:t>
      </w:r>
      <w:r w:rsidR="00837245" w:rsidRPr="00837245">
        <w:rPr>
          <w:sz w:val="24"/>
          <w:szCs w:val="24"/>
        </w:rPr>
        <w:t>респондентов</w:t>
      </w:r>
      <w:r w:rsidR="00837245">
        <w:rPr>
          <w:sz w:val="24"/>
          <w:szCs w:val="24"/>
        </w:rPr>
        <w:t xml:space="preserve">. Положительные </w:t>
      </w:r>
      <w:r w:rsidR="00686570">
        <w:rPr>
          <w:sz w:val="24"/>
          <w:szCs w:val="24"/>
        </w:rPr>
        <w:t>изменения больше</w:t>
      </w:r>
      <w:r w:rsidR="00F44614">
        <w:rPr>
          <w:sz w:val="24"/>
          <w:szCs w:val="24"/>
        </w:rPr>
        <w:t xml:space="preserve"> отмечают </w:t>
      </w:r>
      <w:r w:rsidR="00837245">
        <w:rPr>
          <w:sz w:val="24"/>
          <w:szCs w:val="24"/>
        </w:rPr>
        <w:t>представители бизнеса (68%) по таким услугам как регистрационный учет ИП, ликвидация ЮЛ и прекращение деятельности ИП</w:t>
      </w:r>
      <w:r w:rsidR="00F44614">
        <w:rPr>
          <w:sz w:val="24"/>
          <w:szCs w:val="24"/>
        </w:rPr>
        <w:t>, а также постановка и снятие с учета ККМ.</w:t>
      </w:r>
      <w:r w:rsidR="00837245">
        <w:rPr>
          <w:sz w:val="24"/>
          <w:szCs w:val="24"/>
        </w:rPr>
        <w:t xml:space="preserve"> </w:t>
      </w:r>
    </w:p>
    <w:p w:rsidR="00837245" w:rsidRDefault="00837245" w:rsidP="00837245">
      <w:pPr>
        <w:pStyle w:val="a6"/>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8</w:t>
      </w:r>
      <w:r w:rsidR="00FD112A">
        <w:rPr>
          <w:noProof/>
        </w:rPr>
        <w:fldChar w:fldCharType="end"/>
      </w:r>
      <w:r>
        <w:t>. Улучшилось качество услуги, %</w:t>
      </w:r>
    </w:p>
    <w:p w:rsidR="00837245" w:rsidRDefault="00837245" w:rsidP="0048258E">
      <w:r>
        <w:rPr>
          <w:noProof/>
          <w:lang w:eastAsia="ru-RU"/>
        </w:rPr>
        <w:drawing>
          <wp:inline distT="0" distB="0" distL="0" distR="0" wp14:anchorId="429E40E7" wp14:editId="4C2CBA01">
            <wp:extent cx="5476875" cy="2143125"/>
            <wp:effectExtent l="0" t="0" r="9525" b="9525"/>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1C5F" w:rsidRDefault="00F44614" w:rsidP="00F44614">
      <w:pPr>
        <w:jc w:val="both"/>
        <w:rPr>
          <w:sz w:val="24"/>
          <w:szCs w:val="24"/>
        </w:rPr>
      </w:pPr>
      <w:r w:rsidRPr="00F44614">
        <w:rPr>
          <w:sz w:val="24"/>
          <w:szCs w:val="24"/>
        </w:rPr>
        <w:t>Но уровень удовлетворенности выше по услугам для физических лиц – регистрационный учет по месту нахождения объектов налогообложения (9 баллов) и проведение сверки расчетов по налогам (8,9 баллов).</w:t>
      </w:r>
    </w:p>
    <w:p w:rsidR="00F44614" w:rsidRPr="00F44614" w:rsidRDefault="00F44614" w:rsidP="00F44614">
      <w:pPr>
        <w:jc w:val="both"/>
        <w:rPr>
          <w:sz w:val="24"/>
          <w:szCs w:val="24"/>
        </w:rPr>
      </w:pPr>
      <w:r>
        <w:rPr>
          <w:sz w:val="24"/>
          <w:szCs w:val="24"/>
        </w:rPr>
        <w:t xml:space="preserve">Такие услуги как регистрационный учет ИП, постановка и </w:t>
      </w:r>
      <w:r w:rsidR="00A81998">
        <w:rPr>
          <w:sz w:val="24"/>
          <w:szCs w:val="24"/>
        </w:rPr>
        <w:t>снятие с учета ККМ</w:t>
      </w:r>
      <w:r w:rsidR="009B642F">
        <w:rPr>
          <w:sz w:val="24"/>
          <w:szCs w:val="24"/>
        </w:rPr>
        <w:t>,</w:t>
      </w:r>
      <w:r w:rsidR="00A81998">
        <w:rPr>
          <w:sz w:val="24"/>
          <w:szCs w:val="24"/>
        </w:rPr>
        <w:t xml:space="preserve"> </w:t>
      </w:r>
      <w:r w:rsidR="009B642F">
        <w:rPr>
          <w:sz w:val="24"/>
          <w:szCs w:val="24"/>
        </w:rPr>
        <w:t xml:space="preserve">ликвидация ЮЛ, прекращение деятельности ИП </w:t>
      </w:r>
      <w:r w:rsidR="00A81998">
        <w:rPr>
          <w:sz w:val="24"/>
          <w:szCs w:val="24"/>
        </w:rPr>
        <w:t>предоставляются на более высоком уровне, чем налоговая проверка</w:t>
      </w:r>
      <w:r w:rsidR="00EC407C">
        <w:rPr>
          <w:sz w:val="24"/>
          <w:szCs w:val="24"/>
        </w:rPr>
        <w:t>, в том числе обжалование результатов (апелляция)</w:t>
      </w:r>
      <w:r w:rsidR="009B642F">
        <w:rPr>
          <w:sz w:val="24"/>
          <w:szCs w:val="24"/>
        </w:rPr>
        <w:t xml:space="preserve"> и порядок рассмотрения жалоб</w:t>
      </w:r>
      <w:r w:rsidR="00A81998">
        <w:rPr>
          <w:sz w:val="24"/>
          <w:szCs w:val="24"/>
        </w:rPr>
        <w:t xml:space="preserve">. </w:t>
      </w:r>
    </w:p>
    <w:p w:rsidR="00D91C5F" w:rsidRPr="00F02CA1" w:rsidRDefault="00D91C5F" w:rsidP="00D91C5F">
      <w:pPr>
        <w:spacing w:after="0" w:line="240" w:lineRule="auto"/>
        <w:rPr>
          <w:i/>
          <w:iCs/>
          <w:color w:val="44546A" w:themeColor="text2"/>
          <w:sz w:val="18"/>
          <w:szCs w:val="18"/>
        </w:rPr>
      </w:pPr>
      <w:r w:rsidRPr="00F02CA1">
        <w:rPr>
          <w:i/>
          <w:iCs/>
          <w:color w:val="44546A" w:themeColor="text2"/>
          <w:sz w:val="18"/>
          <w:szCs w:val="18"/>
        </w:rPr>
        <w:t xml:space="preserve">Таблица </w:t>
      </w:r>
      <w:r w:rsidRPr="00F02CA1">
        <w:rPr>
          <w:i/>
          <w:iCs/>
          <w:color w:val="44546A" w:themeColor="text2"/>
          <w:sz w:val="18"/>
          <w:szCs w:val="18"/>
        </w:rPr>
        <w:fldChar w:fldCharType="begin"/>
      </w:r>
      <w:r w:rsidRPr="00F02CA1">
        <w:rPr>
          <w:i/>
          <w:iCs/>
          <w:color w:val="44546A" w:themeColor="text2"/>
          <w:sz w:val="18"/>
          <w:szCs w:val="18"/>
        </w:rPr>
        <w:instrText xml:space="preserve"> SEQ Таблица \* ARABIC </w:instrText>
      </w:r>
      <w:r w:rsidRPr="00F02CA1">
        <w:rPr>
          <w:i/>
          <w:iCs/>
          <w:color w:val="44546A" w:themeColor="text2"/>
          <w:sz w:val="18"/>
          <w:szCs w:val="18"/>
        </w:rPr>
        <w:fldChar w:fldCharType="separate"/>
      </w:r>
      <w:r w:rsidR="005A3FCF">
        <w:rPr>
          <w:i/>
          <w:iCs/>
          <w:noProof/>
          <w:color w:val="44546A" w:themeColor="text2"/>
          <w:sz w:val="18"/>
          <w:szCs w:val="18"/>
        </w:rPr>
        <w:t>10</w:t>
      </w:r>
      <w:r w:rsidRPr="00F02CA1">
        <w:rPr>
          <w:i/>
          <w:iCs/>
          <w:noProof/>
          <w:color w:val="44546A" w:themeColor="text2"/>
          <w:sz w:val="18"/>
          <w:szCs w:val="18"/>
        </w:rPr>
        <w:fldChar w:fldCharType="end"/>
      </w:r>
      <w:r w:rsidRPr="00F02CA1">
        <w:rPr>
          <w:i/>
          <w:iCs/>
          <w:color w:val="44546A" w:themeColor="text2"/>
          <w:sz w:val="18"/>
          <w:szCs w:val="18"/>
        </w:rPr>
        <w:t xml:space="preserve">. Удовлетворенность </w:t>
      </w:r>
      <w:r w:rsidR="005D1AB8">
        <w:rPr>
          <w:i/>
          <w:iCs/>
          <w:color w:val="44546A" w:themeColor="text2"/>
          <w:sz w:val="18"/>
          <w:szCs w:val="18"/>
        </w:rPr>
        <w:t>налоговым направлением</w:t>
      </w:r>
      <w:r w:rsidRPr="00F02CA1">
        <w:rPr>
          <w:i/>
          <w:iCs/>
          <w:color w:val="44546A" w:themeColor="text2"/>
          <w:sz w:val="18"/>
          <w:szCs w:val="18"/>
        </w:rPr>
        <w:t xml:space="preserve"> деятельности органов государственных доходов, средний балл</w:t>
      </w:r>
    </w:p>
    <w:tbl>
      <w:tblPr>
        <w:tblW w:w="93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6"/>
        <w:gridCol w:w="4734"/>
        <w:gridCol w:w="1251"/>
        <w:gridCol w:w="1457"/>
        <w:gridCol w:w="1157"/>
      </w:tblGrid>
      <w:tr w:rsidR="00D91C5F" w:rsidRPr="00F02CA1" w:rsidTr="00EE26C4">
        <w:trPr>
          <w:trHeight w:val="579"/>
        </w:trPr>
        <w:tc>
          <w:tcPr>
            <w:tcW w:w="746" w:type="dxa"/>
            <w:shd w:val="clear" w:color="auto" w:fill="auto"/>
            <w:noWrap/>
            <w:vAlign w:val="bottom"/>
            <w:hideMark/>
          </w:tcPr>
          <w:p w:rsidR="00D91C5F" w:rsidRPr="00F02CA1" w:rsidRDefault="00D91C5F" w:rsidP="00F40A24">
            <w:pPr>
              <w:spacing w:after="0" w:line="240" w:lineRule="auto"/>
              <w:jc w:val="center"/>
              <w:rPr>
                <w:rFonts w:eastAsia="Times New Roman" w:cs="Times New Roman"/>
                <w:color w:val="000000"/>
                <w:sz w:val="24"/>
                <w:szCs w:val="24"/>
                <w:lang w:eastAsia="ru-RU"/>
              </w:rPr>
            </w:pPr>
            <w:r w:rsidRPr="00F02CA1">
              <w:rPr>
                <w:rFonts w:eastAsia="Times New Roman" w:cs="Times New Roman"/>
                <w:color w:val="000000"/>
                <w:sz w:val="24"/>
                <w:szCs w:val="24"/>
                <w:lang w:eastAsia="ru-RU"/>
              </w:rPr>
              <w:t> </w:t>
            </w:r>
          </w:p>
        </w:tc>
        <w:tc>
          <w:tcPr>
            <w:tcW w:w="4734" w:type="dxa"/>
            <w:shd w:val="clear" w:color="auto" w:fill="auto"/>
            <w:vAlign w:val="bottom"/>
            <w:hideMark/>
          </w:tcPr>
          <w:p w:rsidR="00D91C5F" w:rsidRPr="00F02CA1" w:rsidRDefault="00D91C5F" w:rsidP="00F40A24">
            <w:pPr>
              <w:spacing w:after="0" w:line="240" w:lineRule="auto"/>
              <w:rPr>
                <w:rFonts w:eastAsia="Times New Roman" w:cs="Arial"/>
                <w:color w:val="000000"/>
                <w:sz w:val="24"/>
                <w:szCs w:val="24"/>
                <w:lang w:eastAsia="ru-RU"/>
              </w:rPr>
            </w:pPr>
            <w:r w:rsidRPr="00F02CA1">
              <w:rPr>
                <w:rFonts w:eastAsia="Times New Roman" w:cs="Arial"/>
                <w:color w:val="000000"/>
                <w:sz w:val="24"/>
                <w:szCs w:val="24"/>
                <w:lang w:eastAsia="ru-RU"/>
              </w:rPr>
              <w:t> </w:t>
            </w:r>
          </w:p>
        </w:tc>
        <w:tc>
          <w:tcPr>
            <w:tcW w:w="1251" w:type="dxa"/>
            <w:shd w:val="clear" w:color="auto" w:fill="auto"/>
            <w:vAlign w:val="center"/>
            <w:hideMark/>
          </w:tcPr>
          <w:p w:rsidR="00D91C5F" w:rsidRPr="00B46CF7" w:rsidRDefault="00D91C5F" w:rsidP="00F40A24">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Средний балл</w:t>
            </w:r>
          </w:p>
        </w:tc>
        <w:tc>
          <w:tcPr>
            <w:tcW w:w="1457" w:type="dxa"/>
          </w:tcPr>
          <w:p w:rsidR="00D91C5F" w:rsidRPr="00B46CF7" w:rsidRDefault="00D91C5F" w:rsidP="00F40A24">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Доля оценивших на 8,</w:t>
            </w:r>
            <w:r>
              <w:rPr>
                <w:rFonts w:eastAsia="Times New Roman" w:cs="Arial"/>
                <w:color w:val="000000"/>
                <w:sz w:val="20"/>
                <w:szCs w:val="20"/>
                <w:lang w:eastAsia="ru-RU"/>
              </w:rPr>
              <w:t xml:space="preserve"> </w:t>
            </w:r>
            <w:r w:rsidRPr="00B46CF7">
              <w:rPr>
                <w:rFonts w:eastAsia="Times New Roman" w:cs="Arial"/>
                <w:color w:val="000000"/>
                <w:sz w:val="20"/>
                <w:szCs w:val="20"/>
                <w:lang w:eastAsia="ru-RU"/>
              </w:rPr>
              <w:t>9,</w:t>
            </w:r>
            <w:r>
              <w:rPr>
                <w:rFonts w:eastAsia="Times New Roman" w:cs="Arial"/>
                <w:color w:val="000000"/>
                <w:sz w:val="20"/>
                <w:szCs w:val="20"/>
                <w:lang w:eastAsia="ru-RU"/>
              </w:rPr>
              <w:t xml:space="preserve"> </w:t>
            </w:r>
            <w:r w:rsidRPr="00B46CF7">
              <w:rPr>
                <w:rFonts w:eastAsia="Times New Roman" w:cs="Arial"/>
                <w:color w:val="000000"/>
                <w:sz w:val="20"/>
                <w:szCs w:val="20"/>
                <w:lang w:eastAsia="ru-RU"/>
              </w:rPr>
              <w:t>10 баллов</w:t>
            </w:r>
          </w:p>
        </w:tc>
        <w:tc>
          <w:tcPr>
            <w:tcW w:w="1157" w:type="dxa"/>
            <w:shd w:val="clear" w:color="auto" w:fill="auto"/>
            <w:vAlign w:val="center"/>
            <w:hideMark/>
          </w:tcPr>
          <w:p w:rsidR="00D91C5F" w:rsidRPr="00B46CF7" w:rsidRDefault="00D91C5F" w:rsidP="00F40A24">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N</w:t>
            </w:r>
          </w:p>
        </w:tc>
      </w:tr>
      <w:tr w:rsidR="00D91C5F" w:rsidRPr="00F02CA1" w:rsidTr="00EE26C4">
        <w:trPr>
          <w:trHeight w:val="235"/>
        </w:trPr>
        <w:tc>
          <w:tcPr>
            <w:tcW w:w="746" w:type="dxa"/>
            <w:shd w:val="clear" w:color="auto" w:fill="auto"/>
            <w:noWrap/>
            <w:vAlign w:val="center"/>
            <w:hideMark/>
          </w:tcPr>
          <w:p w:rsidR="00D91C5F" w:rsidRPr="00B46CF7" w:rsidRDefault="00D91C5F" w:rsidP="00F40A24">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1</w:t>
            </w:r>
          </w:p>
        </w:tc>
        <w:tc>
          <w:tcPr>
            <w:tcW w:w="4734" w:type="dxa"/>
            <w:shd w:val="clear" w:color="auto" w:fill="auto"/>
            <w:hideMark/>
          </w:tcPr>
          <w:p w:rsidR="00D91C5F" w:rsidRPr="00B46CF7" w:rsidRDefault="00D91C5F" w:rsidP="00F40A24">
            <w:pPr>
              <w:spacing w:after="0" w:line="240" w:lineRule="auto"/>
              <w:rPr>
                <w:rFonts w:eastAsia="Times New Roman" w:cs="Arial"/>
                <w:color w:val="000000"/>
                <w:lang w:eastAsia="ru-RU"/>
              </w:rPr>
            </w:pPr>
            <w:r w:rsidRPr="00B46CF7">
              <w:rPr>
                <w:rFonts w:eastAsia="Times New Roman" w:cs="Arial"/>
                <w:color w:val="000000"/>
                <w:lang w:eastAsia="ru-RU"/>
              </w:rPr>
              <w:t>Регистрационный учет ИП</w:t>
            </w:r>
          </w:p>
        </w:tc>
        <w:tc>
          <w:tcPr>
            <w:tcW w:w="1251"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8,7</w:t>
            </w:r>
          </w:p>
        </w:tc>
        <w:tc>
          <w:tcPr>
            <w:tcW w:w="1457" w:type="dxa"/>
            <w:vAlign w:val="center"/>
          </w:tcPr>
          <w:p w:rsidR="00D91C5F" w:rsidRPr="00B46CF7" w:rsidRDefault="00D91C5F" w:rsidP="00EE26C4">
            <w:pPr>
              <w:spacing w:after="0" w:line="240" w:lineRule="auto"/>
              <w:jc w:val="center"/>
              <w:rPr>
                <w:rFonts w:eastAsia="Times New Roman" w:cs="Arial"/>
                <w:color w:val="000000"/>
                <w:lang w:eastAsia="ru-RU"/>
              </w:rPr>
            </w:pPr>
            <w:r w:rsidRPr="00B46CF7">
              <w:rPr>
                <w:rFonts w:eastAsia="Times New Roman" w:cs="Arial"/>
                <w:color w:val="000000"/>
                <w:lang w:eastAsia="ru-RU"/>
              </w:rPr>
              <w:t>77,6%</w:t>
            </w:r>
          </w:p>
        </w:tc>
        <w:tc>
          <w:tcPr>
            <w:tcW w:w="1157"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956</w:t>
            </w:r>
          </w:p>
        </w:tc>
      </w:tr>
      <w:tr w:rsidR="00D91C5F" w:rsidRPr="00F02CA1" w:rsidTr="00EE26C4">
        <w:trPr>
          <w:trHeight w:val="271"/>
        </w:trPr>
        <w:tc>
          <w:tcPr>
            <w:tcW w:w="746" w:type="dxa"/>
            <w:shd w:val="clear" w:color="auto" w:fill="auto"/>
            <w:noWrap/>
            <w:vAlign w:val="center"/>
            <w:hideMark/>
          </w:tcPr>
          <w:p w:rsidR="00D91C5F" w:rsidRPr="00B46CF7" w:rsidRDefault="00D91C5F" w:rsidP="00F40A24">
            <w:pPr>
              <w:spacing w:after="0" w:line="240" w:lineRule="auto"/>
              <w:jc w:val="center"/>
              <w:rPr>
                <w:rFonts w:eastAsia="Times New Roman" w:cs="Times New Roman"/>
                <w:color w:val="000000"/>
                <w:lang w:eastAsia="ru-RU"/>
              </w:rPr>
            </w:pPr>
            <w:r w:rsidRPr="00B46CF7">
              <w:rPr>
                <w:rFonts w:eastAsia="Times New Roman" w:cs="Times New Roman"/>
                <w:color w:val="000000"/>
                <w:lang w:eastAsia="ru-RU"/>
              </w:rPr>
              <w:t>2</w:t>
            </w:r>
          </w:p>
        </w:tc>
        <w:tc>
          <w:tcPr>
            <w:tcW w:w="4734" w:type="dxa"/>
            <w:shd w:val="clear" w:color="auto" w:fill="auto"/>
            <w:hideMark/>
          </w:tcPr>
          <w:p w:rsidR="00D91C5F" w:rsidRPr="00B46CF7" w:rsidRDefault="00EC407C" w:rsidP="00F40A24">
            <w:pPr>
              <w:spacing w:after="0" w:line="240" w:lineRule="auto"/>
              <w:rPr>
                <w:rFonts w:eastAsia="Times New Roman" w:cs="Arial"/>
                <w:color w:val="000000"/>
                <w:lang w:eastAsia="ru-RU"/>
              </w:rPr>
            </w:pPr>
            <w:r>
              <w:rPr>
                <w:rFonts w:eastAsia="Times New Roman" w:cs="Arial"/>
                <w:color w:val="000000"/>
                <w:lang w:eastAsia="ru-RU"/>
              </w:rPr>
              <w:t>Налоговая проверка,</w:t>
            </w:r>
            <w:r w:rsidRPr="00FA7D59">
              <w:rPr>
                <w:rFonts w:eastAsia="Times New Roman" w:cs="Arial"/>
                <w:color w:val="000000"/>
                <w:sz w:val="24"/>
                <w:szCs w:val="24"/>
                <w:lang w:eastAsia="ru-RU"/>
              </w:rPr>
              <w:t xml:space="preserve"> в том числе обжалование результатов (апелляция)</w:t>
            </w:r>
          </w:p>
        </w:tc>
        <w:tc>
          <w:tcPr>
            <w:tcW w:w="1251"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7,7</w:t>
            </w:r>
          </w:p>
        </w:tc>
        <w:tc>
          <w:tcPr>
            <w:tcW w:w="1457" w:type="dxa"/>
            <w:vAlign w:val="center"/>
          </w:tcPr>
          <w:p w:rsidR="00D91C5F" w:rsidRPr="00B46CF7" w:rsidRDefault="00D91C5F" w:rsidP="00EE26C4">
            <w:pPr>
              <w:spacing w:after="0" w:line="240" w:lineRule="auto"/>
              <w:jc w:val="center"/>
              <w:rPr>
                <w:rFonts w:eastAsia="Times New Roman" w:cs="Arial"/>
                <w:color w:val="000000"/>
                <w:lang w:eastAsia="ru-RU"/>
              </w:rPr>
            </w:pPr>
            <w:r w:rsidRPr="00B46CF7">
              <w:rPr>
                <w:rFonts w:eastAsia="Times New Roman" w:cs="Arial"/>
                <w:color w:val="000000"/>
                <w:lang w:eastAsia="ru-RU"/>
              </w:rPr>
              <w:t>55,6%</w:t>
            </w:r>
          </w:p>
        </w:tc>
        <w:tc>
          <w:tcPr>
            <w:tcW w:w="1157"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302</w:t>
            </w:r>
          </w:p>
        </w:tc>
      </w:tr>
      <w:tr w:rsidR="00D91C5F" w:rsidRPr="00F02CA1" w:rsidTr="00EE26C4">
        <w:trPr>
          <w:trHeight w:val="456"/>
        </w:trPr>
        <w:tc>
          <w:tcPr>
            <w:tcW w:w="746" w:type="dxa"/>
            <w:shd w:val="clear" w:color="auto" w:fill="auto"/>
            <w:noWrap/>
            <w:vAlign w:val="center"/>
            <w:hideMark/>
          </w:tcPr>
          <w:p w:rsidR="00D91C5F" w:rsidRPr="00B46CF7" w:rsidRDefault="00EC407C" w:rsidP="00F40A24">
            <w:pPr>
              <w:spacing w:after="0" w:line="240" w:lineRule="auto"/>
              <w:jc w:val="center"/>
              <w:rPr>
                <w:rFonts w:eastAsia="Times New Roman" w:cs="Times New Roman"/>
                <w:color w:val="000000"/>
                <w:lang w:eastAsia="ru-RU"/>
              </w:rPr>
            </w:pPr>
            <w:r>
              <w:rPr>
                <w:rFonts w:eastAsia="Times New Roman" w:cs="Times New Roman"/>
                <w:color w:val="000000"/>
                <w:lang w:eastAsia="ru-RU"/>
              </w:rPr>
              <w:t>3</w:t>
            </w:r>
          </w:p>
        </w:tc>
        <w:tc>
          <w:tcPr>
            <w:tcW w:w="4734" w:type="dxa"/>
            <w:shd w:val="clear" w:color="auto" w:fill="auto"/>
            <w:hideMark/>
          </w:tcPr>
          <w:p w:rsidR="00D91C5F" w:rsidRPr="00B46CF7" w:rsidRDefault="00D91C5F" w:rsidP="00F40A24">
            <w:pPr>
              <w:spacing w:after="0" w:line="240" w:lineRule="auto"/>
              <w:rPr>
                <w:rFonts w:eastAsia="Times New Roman" w:cs="Arial"/>
                <w:color w:val="000000"/>
                <w:lang w:eastAsia="ru-RU"/>
              </w:rPr>
            </w:pPr>
            <w:r w:rsidRPr="00B46CF7">
              <w:rPr>
                <w:rFonts w:eastAsia="Times New Roman" w:cs="Arial"/>
                <w:color w:val="000000"/>
                <w:lang w:eastAsia="ru-RU"/>
              </w:rPr>
              <w:t>Ликвидация юридического лица, прекращение деятельности ИП</w:t>
            </w:r>
          </w:p>
        </w:tc>
        <w:tc>
          <w:tcPr>
            <w:tcW w:w="1251"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8,7</w:t>
            </w:r>
          </w:p>
        </w:tc>
        <w:tc>
          <w:tcPr>
            <w:tcW w:w="1457" w:type="dxa"/>
            <w:vAlign w:val="center"/>
          </w:tcPr>
          <w:p w:rsidR="00D91C5F" w:rsidRPr="00B46CF7" w:rsidRDefault="00D91C5F" w:rsidP="00EE26C4">
            <w:pPr>
              <w:spacing w:after="0" w:line="240" w:lineRule="auto"/>
              <w:jc w:val="center"/>
              <w:rPr>
                <w:rFonts w:eastAsia="Times New Roman" w:cs="Arial"/>
                <w:color w:val="000000"/>
                <w:lang w:eastAsia="ru-RU"/>
              </w:rPr>
            </w:pPr>
            <w:r w:rsidRPr="00B46CF7">
              <w:rPr>
                <w:rFonts w:eastAsia="Times New Roman" w:cs="Arial"/>
                <w:color w:val="000000"/>
                <w:lang w:eastAsia="ru-RU"/>
              </w:rPr>
              <w:t>78,3%</w:t>
            </w:r>
          </w:p>
        </w:tc>
        <w:tc>
          <w:tcPr>
            <w:tcW w:w="1157"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663</w:t>
            </w:r>
          </w:p>
        </w:tc>
      </w:tr>
      <w:tr w:rsidR="00D91C5F" w:rsidRPr="00F02CA1" w:rsidTr="00EC407C">
        <w:trPr>
          <w:trHeight w:val="213"/>
        </w:trPr>
        <w:tc>
          <w:tcPr>
            <w:tcW w:w="746" w:type="dxa"/>
            <w:shd w:val="clear" w:color="auto" w:fill="auto"/>
            <w:noWrap/>
            <w:vAlign w:val="center"/>
          </w:tcPr>
          <w:p w:rsidR="00D91C5F" w:rsidRPr="00B46CF7" w:rsidRDefault="00EC407C" w:rsidP="00F40A24">
            <w:pPr>
              <w:spacing w:after="0" w:line="240" w:lineRule="auto"/>
              <w:jc w:val="center"/>
              <w:rPr>
                <w:rFonts w:eastAsia="Times New Roman" w:cs="Times New Roman"/>
                <w:color w:val="000000"/>
                <w:lang w:eastAsia="ru-RU"/>
              </w:rPr>
            </w:pPr>
            <w:r>
              <w:rPr>
                <w:rFonts w:eastAsia="Times New Roman" w:cs="Times New Roman"/>
                <w:color w:val="000000"/>
                <w:lang w:eastAsia="ru-RU"/>
              </w:rPr>
              <w:t>4</w:t>
            </w:r>
          </w:p>
        </w:tc>
        <w:tc>
          <w:tcPr>
            <w:tcW w:w="4734" w:type="dxa"/>
            <w:shd w:val="clear" w:color="auto" w:fill="auto"/>
            <w:hideMark/>
          </w:tcPr>
          <w:p w:rsidR="00D91C5F" w:rsidRPr="00B46CF7" w:rsidRDefault="00D91C5F" w:rsidP="00F40A24">
            <w:pPr>
              <w:spacing w:after="0" w:line="240" w:lineRule="auto"/>
              <w:rPr>
                <w:rFonts w:eastAsia="Times New Roman" w:cs="Arial"/>
                <w:color w:val="000000"/>
                <w:lang w:eastAsia="ru-RU"/>
              </w:rPr>
            </w:pPr>
            <w:r w:rsidRPr="00B46CF7">
              <w:rPr>
                <w:rFonts w:eastAsia="Times New Roman" w:cs="Arial"/>
                <w:color w:val="000000"/>
                <w:lang w:eastAsia="ru-RU"/>
              </w:rPr>
              <w:t>Постановка и снятие с учета ККМ</w:t>
            </w:r>
          </w:p>
        </w:tc>
        <w:tc>
          <w:tcPr>
            <w:tcW w:w="1251"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8,9</w:t>
            </w:r>
          </w:p>
        </w:tc>
        <w:tc>
          <w:tcPr>
            <w:tcW w:w="1457" w:type="dxa"/>
            <w:vAlign w:val="center"/>
          </w:tcPr>
          <w:p w:rsidR="00D91C5F" w:rsidRPr="00B46CF7" w:rsidRDefault="00D91C5F" w:rsidP="00EE26C4">
            <w:pPr>
              <w:spacing w:after="0" w:line="240" w:lineRule="auto"/>
              <w:jc w:val="center"/>
              <w:rPr>
                <w:rFonts w:eastAsia="Times New Roman" w:cs="Arial"/>
                <w:color w:val="000000"/>
                <w:lang w:eastAsia="ru-RU"/>
              </w:rPr>
            </w:pPr>
            <w:r w:rsidRPr="00B46CF7">
              <w:rPr>
                <w:rFonts w:eastAsia="Times New Roman" w:cs="Arial"/>
                <w:color w:val="000000"/>
                <w:lang w:eastAsia="ru-RU"/>
              </w:rPr>
              <w:t>81,3%</w:t>
            </w:r>
          </w:p>
        </w:tc>
        <w:tc>
          <w:tcPr>
            <w:tcW w:w="1157"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888</w:t>
            </w:r>
          </w:p>
        </w:tc>
      </w:tr>
      <w:tr w:rsidR="00D91C5F" w:rsidRPr="00F02CA1" w:rsidTr="00EC407C">
        <w:trPr>
          <w:trHeight w:val="399"/>
        </w:trPr>
        <w:tc>
          <w:tcPr>
            <w:tcW w:w="746" w:type="dxa"/>
            <w:shd w:val="clear" w:color="auto" w:fill="auto"/>
            <w:noWrap/>
            <w:vAlign w:val="center"/>
          </w:tcPr>
          <w:p w:rsidR="00D91C5F" w:rsidRPr="00B46CF7" w:rsidRDefault="00EC407C" w:rsidP="00F40A24">
            <w:pPr>
              <w:spacing w:after="0" w:line="240" w:lineRule="auto"/>
              <w:jc w:val="center"/>
              <w:rPr>
                <w:rFonts w:eastAsia="Times New Roman" w:cs="Times New Roman"/>
                <w:color w:val="000000"/>
                <w:lang w:eastAsia="ru-RU"/>
              </w:rPr>
            </w:pPr>
            <w:r>
              <w:rPr>
                <w:rFonts w:eastAsia="Times New Roman" w:cs="Times New Roman"/>
                <w:color w:val="000000"/>
                <w:lang w:eastAsia="ru-RU"/>
              </w:rPr>
              <w:t>5</w:t>
            </w:r>
          </w:p>
        </w:tc>
        <w:tc>
          <w:tcPr>
            <w:tcW w:w="4734" w:type="dxa"/>
            <w:shd w:val="clear" w:color="auto" w:fill="auto"/>
            <w:hideMark/>
          </w:tcPr>
          <w:p w:rsidR="00D91C5F" w:rsidRPr="00B46CF7" w:rsidRDefault="00D91C5F" w:rsidP="00F40A24">
            <w:pPr>
              <w:spacing w:after="0" w:line="240" w:lineRule="auto"/>
              <w:rPr>
                <w:rFonts w:eastAsia="Times New Roman" w:cs="Arial"/>
                <w:color w:val="000000"/>
                <w:lang w:eastAsia="ru-RU"/>
              </w:rPr>
            </w:pPr>
            <w:r w:rsidRPr="00B46CF7">
              <w:rPr>
                <w:rFonts w:eastAsia="Times New Roman" w:cs="Arial"/>
                <w:color w:val="000000"/>
                <w:lang w:eastAsia="ru-RU"/>
              </w:rPr>
              <w:t>Регистрационный учет по месту нахождения объектов налогообложения и (или) объектов, связанных с налогообложением</w:t>
            </w:r>
          </w:p>
        </w:tc>
        <w:tc>
          <w:tcPr>
            <w:tcW w:w="1251"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9,0</w:t>
            </w:r>
          </w:p>
        </w:tc>
        <w:tc>
          <w:tcPr>
            <w:tcW w:w="1457" w:type="dxa"/>
            <w:vAlign w:val="center"/>
          </w:tcPr>
          <w:p w:rsidR="00D91C5F" w:rsidRPr="00B46CF7" w:rsidRDefault="00D91C5F" w:rsidP="00EE26C4">
            <w:pPr>
              <w:spacing w:after="0" w:line="240" w:lineRule="auto"/>
              <w:jc w:val="center"/>
              <w:rPr>
                <w:rFonts w:eastAsia="Times New Roman" w:cs="Arial"/>
                <w:color w:val="000000"/>
                <w:lang w:eastAsia="ru-RU"/>
              </w:rPr>
            </w:pPr>
            <w:r w:rsidRPr="00B46CF7">
              <w:rPr>
                <w:rFonts w:eastAsia="Times New Roman" w:cs="Arial"/>
                <w:color w:val="000000"/>
                <w:lang w:eastAsia="ru-RU"/>
              </w:rPr>
              <w:t>84,8%</w:t>
            </w:r>
          </w:p>
        </w:tc>
        <w:tc>
          <w:tcPr>
            <w:tcW w:w="1157"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638</w:t>
            </w:r>
          </w:p>
        </w:tc>
      </w:tr>
      <w:tr w:rsidR="00D91C5F" w:rsidRPr="00F02CA1" w:rsidTr="00EC407C">
        <w:trPr>
          <w:trHeight w:val="380"/>
        </w:trPr>
        <w:tc>
          <w:tcPr>
            <w:tcW w:w="746" w:type="dxa"/>
            <w:shd w:val="clear" w:color="auto" w:fill="auto"/>
            <w:noWrap/>
            <w:vAlign w:val="center"/>
          </w:tcPr>
          <w:p w:rsidR="00D91C5F" w:rsidRPr="00B46CF7" w:rsidRDefault="00EC407C" w:rsidP="00F40A24">
            <w:pPr>
              <w:spacing w:after="0" w:line="240" w:lineRule="auto"/>
              <w:jc w:val="center"/>
              <w:rPr>
                <w:rFonts w:eastAsia="Times New Roman" w:cs="Times New Roman"/>
                <w:color w:val="000000"/>
                <w:lang w:eastAsia="ru-RU"/>
              </w:rPr>
            </w:pPr>
            <w:r>
              <w:rPr>
                <w:rFonts w:eastAsia="Times New Roman" w:cs="Times New Roman"/>
                <w:color w:val="000000"/>
                <w:lang w:eastAsia="ru-RU"/>
              </w:rPr>
              <w:t>6</w:t>
            </w:r>
          </w:p>
        </w:tc>
        <w:tc>
          <w:tcPr>
            <w:tcW w:w="4734" w:type="dxa"/>
            <w:shd w:val="clear" w:color="auto" w:fill="auto"/>
            <w:hideMark/>
          </w:tcPr>
          <w:p w:rsidR="00D91C5F" w:rsidRPr="00B46CF7" w:rsidRDefault="00D91C5F" w:rsidP="00F40A24">
            <w:pPr>
              <w:spacing w:after="0" w:line="240" w:lineRule="auto"/>
              <w:rPr>
                <w:rFonts w:eastAsia="Times New Roman" w:cs="Arial"/>
                <w:color w:val="000000"/>
                <w:lang w:eastAsia="ru-RU"/>
              </w:rPr>
            </w:pPr>
            <w:r w:rsidRPr="00B46CF7">
              <w:rPr>
                <w:rFonts w:eastAsia="Times New Roman" w:cs="Arial"/>
                <w:color w:val="000000"/>
                <w:lang w:eastAsia="ru-RU"/>
              </w:rPr>
              <w:t>Проведение сверки расчетов по налогам (на транспорт, имущество, землю)</w:t>
            </w:r>
          </w:p>
        </w:tc>
        <w:tc>
          <w:tcPr>
            <w:tcW w:w="1251"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8,9</w:t>
            </w:r>
          </w:p>
        </w:tc>
        <w:tc>
          <w:tcPr>
            <w:tcW w:w="1457" w:type="dxa"/>
            <w:vAlign w:val="center"/>
          </w:tcPr>
          <w:p w:rsidR="00D91C5F" w:rsidRPr="00B46CF7" w:rsidRDefault="00D91C5F" w:rsidP="00EE26C4">
            <w:pPr>
              <w:spacing w:after="0" w:line="240" w:lineRule="auto"/>
              <w:jc w:val="center"/>
              <w:rPr>
                <w:rFonts w:eastAsia="Times New Roman" w:cs="Arial"/>
                <w:color w:val="000000"/>
                <w:lang w:eastAsia="ru-RU"/>
              </w:rPr>
            </w:pPr>
            <w:r w:rsidRPr="00B46CF7">
              <w:rPr>
                <w:rFonts w:eastAsia="Times New Roman" w:cs="Arial"/>
                <w:color w:val="000000"/>
                <w:lang w:eastAsia="ru-RU"/>
              </w:rPr>
              <w:t>82,5%</w:t>
            </w:r>
          </w:p>
        </w:tc>
        <w:tc>
          <w:tcPr>
            <w:tcW w:w="1157" w:type="dxa"/>
            <w:shd w:val="clear" w:color="auto" w:fill="auto"/>
            <w:noWrap/>
            <w:vAlign w:val="center"/>
            <w:hideMark/>
          </w:tcPr>
          <w:p w:rsidR="00D91C5F" w:rsidRPr="00B46CF7" w:rsidRDefault="00D91C5F" w:rsidP="00F40A24">
            <w:pPr>
              <w:spacing w:after="0" w:line="240" w:lineRule="auto"/>
              <w:jc w:val="center"/>
              <w:rPr>
                <w:rFonts w:eastAsia="Times New Roman" w:cs="Arial"/>
                <w:color w:val="000000"/>
                <w:lang w:eastAsia="ru-RU"/>
              </w:rPr>
            </w:pPr>
            <w:r w:rsidRPr="00B46CF7">
              <w:rPr>
                <w:rFonts w:eastAsia="Times New Roman" w:cs="Arial"/>
                <w:color w:val="000000"/>
                <w:lang w:eastAsia="ru-RU"/>
              </w:rPr>
              <w:t>658</w:t>
            </w:r>
          </w:p>
        </w:tc>
      </w:tr>
      <w:tr w:rsidR="009B642F" w:rsidRPr="00F02CA1" w:rsidTr="00EC407C">
        <w:trPr>
          <w:trHeight w:val="380"/>
        </w:trPr>
        <w:tc>
          <w:tcPr>
            <w:tcW w:w="746" w:type="dxa"/>
            <w:shd w:val="clear" w:color="auto" w:fill="auto"/>
            <w:noWrap/>
            <w:vAlign w:val="center"/>
          </w:tcPr>
          <w:p w:rsidR="009B642F" w:rsidRDefault="009B642F" w:rsidP="009B642F">
            <w:pPr>
              <w:spacing w:after="0" w:line="240" w:lineRule="auto"/>
              <w:jc w:val="center"/>
              <w:rPr>
                <w:rFonts w:eastAsia="Times New Roman" w:cs="Times New Roman"/>
                <w:color w:val="000000"/>
                <w:lang w:eastAsia="ru-RU"/>
              </w:rPr>
            </w:pPr>
            <w:r>
              <w:rPr>
                <w:rFonts w:eastAsia="Times New Roman" w:cs="Times New Roman"/>
                <w:color w:val="000000"/>
                <w:lang w:eastAsia="ru-RU"/>
              </w:rPr>
              <w:t>7</w:t>
            </w:r>
          </w:p>
        </w:tc>
        <w:tc>
          <w:tcPr>
            <w:tcW w:w="4734" w:type="dxa"/>
            <w:shd w:val="clear" w:color="auto" w:fill="auto"/>
          </w:tcPr>
          <w:p w:rsidR="009B642F" w:rsidRPr="00B46CF7" w:rsidRDefault="009B642F" w:rsidP="009B642F">
            <w:pPr>
              <w:spacing w:after="0" w:line="240" w:lineRule="auto"/>
              <w:rPr>
                <w:rFonts w:eastAsia="Times New Roman" w:cs="Arial"/>
                <w:color w:val="000000"/>
                <w:lang w:eastAsia="ru-RU"/>
              </w:rPr>
            </w:pPr>
            <w:r w:rsidRPr="00B46CF7">
              <w:rPr>
                <w:rFonts w:eastAsia="Times New Roman" w:cs="Arial"/>
                <w:color w:val="000000"/>
                <w:lang w:eastAsia="ru-RU"/>
              </w:rPr>
              <w:t>Порядок рассмотрения жалоб</w:t>
            </w:r>
          </w:p>
        </w:tc>
        <w:tc>
          <w:tcPr>
            <w:tcW w:w="1251" w:type="dxa"/>
            <w:shd w:val="clear" w:color="auto" w:fill="auto"/>
            <w:noWrap/>
            <w:vAlign w:val="center"/>
          </w:tcPr>
          <w:p w:rsidR="009B642F" w:rsidRPr="00B46CF7" w:rsidRDefault="009B642F" w:rsidP="009B642F">
            <w:pPr>
              <w:spacing w:after="0" w:line="240" w:lineRule="auto"/>
              <w:jc w:val="center"/>
              <w:rPr>
                <w:rFonts w:eastAsia="Times New Roman" w:cs="Arial"/>
                <w:color w:val="000000"/>
                <w:lang w:eastAsia="ru-RU"/>
              </w:rPr>
            </w:pPr>
            <w:r>
              <w:rPr>
                <w:rFonts w:eastAsia="Times New Roman" w:cs="Arial"/>
                <w:color w:val="000000"/>
                <w:lang w:eastAsia="ru-RU"/>
              </w:rPr>
              <w:t>6,3</w:t>
            </w:r>
          </w:p>
        </w:tc>
        <w:tc>
          <w:tcPr>
            <w:tcW w:w="1457" w:type="dxa"/>
            <w:vAlign w:val="center"/>
          </w:tcPr>
          <w:p w:rsidR="009B642F" w:rsidRPr="00B46CF7" w:rsidRDefault="009B642F" w:rsidP="009B642F">
            <w:pPr>
              <w:spacing w:after="0" w:line="240" w:lineRule="auto"/>
              <w:jc w:val="center"/>
              <w:rPr>
                <w:rFonts w:eastAsia="Times New Roman" w:cs="Arial"/>
                <w:color w:val="000000"/>
                <w:lang w:eastAsia="ru-RU"/>
              </w:rPr>
            </w:pPr>
            <w:r>
              <w:rPr>
                <w:rFonts w:eastAsia="Times New Roman" w:cs="Arial"/>
                <w:color w:val="000000"/>
                <w:lang w:eastAsia="ru-RU"/>
              </w:rPr>
              <w:t>28,6</w:t>
            </w:r>
          </w:p>
        </w:tc>
        <w:tc>
          <w:tcPr>
            <w:tcW w:w="1157" w:type="dxa"/>
            <w:shd w:val="clear" w:color="auto" w:fill="auto"/>
            <w:noWrap/>
            <w:vAlign w:val="center"/>
          </w:tcPr>
          <w:p w:rsidR="009B642F" w:rsidRPr="00B46CF7" w:rsidRDefault="009B642F" w:rsidP="009B642F">
            <w:pPr>
              <w:spacing w:after="0" w:line="240" w:lineRule="auto"/>
              <w:jc w:val="center"/>
              <w:rPr>
                <w:rFonts w:eastAsia="Times New Roman" w:cs="Arial"/>
                <w:color w:val="000000"/>
                <w:lang w:eastAsia="ru-RU"/>
              </w:rPr>
            </w:pPr>
            <w:r>
              <w:rPr>
                <w:rFonts w:eastAsia="Times New Roman" w:cs="Arial"/>
                <w:color w:val="000000"/>
                <w:lang w:eastAsia="ru-RU"/>
              </w:rPr>
              <w:t>42</w:t>
            </w:r>
          </w:p>
        </w:tc>
      </w:tr>
    </w:tbl>
    <w:p w:rsidR="0030644B" w:rsidRDefault="00EB18CD" w:rsidP="00A81998">
      <w:pPr>
        <w:spacing w:before="240"/>
        <w:jc w:val="both"/>
        <w:rPr>
          <w:rFonts w:cs="Times New Roman"/>
          <w:sz w:val="24"/>
          <w:szCs w:val="24"/>
        </w:rPr>
      </w:pPr>
      <w:r>
        <w:rPr>
          <w:sz w:val="24"/>
          <w:szCs w:val="24"/>
        </w:rPr>
        <w:t>Обжаловани</w:t>
      </w:r>
      <w:r w:rsidR="00363B4C">
        <w:rPr>
          <w:sz w:val="24"/>
          <w:szCs w:val="24"/>
        </w:rPr>
        <w:t>ю</w:t>
      </w:r>
      <w:r>
        <w:rPr>
          <w:sz w:val="24"/>
          <w:szCs w:val="24"/>
        </w:rPr>
        <w:t xml:space="preserve"> действий (бездействий)</w:t>
      </w:r>
      <w:r w:rsidR="00363B4C">
        <w:rPr>
          <w:sz w:val="24"/>
          <w:szCs w:val="24"/>
        </w:rPr>
        <w:t xml:space="preserve"> госоргана, должностных лиц, связанных с налоговыми проверками, предприниматели дают низкую оценку – </w:t>
      </w:r>
      <w:r>
        <w:rPr>
          <w:sz w:val="24"/>
          <w:szCs w:val="24"/>
        </w:rPr>
        <w:t xml:space="preserve">6,9 баллов </w:t>
      </w:r>
      <w:r w:rsidR="00363B4C">
        <w:rPr>
          <w:sz w:val="24"/>
          <w:szCs w:val="24"/>
        </w:rPr>
        <w:t xml:space="preserve">или </w:t>
      </w:r>
      <w:r>
        <w:rPr>
          <w:sz w:val="24"/>
          <w:szCs w:val="24"/>
        </w:rPr>
        <w:t>39%</w:t>
      </w:r>
      <w:r w:rsidR="00363B4C">
        <w:rPr>
          <w:sz w:val="24"/>
          <w:szCs w:val="24"/>
        </w:rPr>
        <w:t xml:space="preserve"> респондентов оценили на 8-10 баллов</w:t>
      </w:r>
      <w:r>
        <w:rPr>
          <w:sz w:val="24"/>
          <w:szCs w:val="24"/>
        </w:rPr>
        <w:t xml:space="preserve">.  </w:t>
      </w:r>
      <w:r w:rsidR="006E10CD">
        <w:rPr>
          <w:sz w:val="24"/>
          <w:szCs w:val="24"/>
        </w:rPr>
        <w:t>По мнению госслужащих, «</w:t>
      </w:r>
      <w:r w:rsidR="006E10CD" w:rsidRPr="002F58AF">
        <w:rPr>
          <w:rFonts w:cs="Times New Roman"/>
          <w:i/>
          <w:sz w:val="24"/>
          <w:szCs w:val="24"/>
        </w:rPr>
        <w:t>это вызвано тем, что по результатам рассмотрения таких жалоб КГД выносятся решения зачастую в пользу выводов проверки, в соответствии с нормами законодательства, что впоследствии подтверждается решениями судов</w:t>
      </w:r>
      <w:r w:rsidR="006E10CD">
        <w:rPr>
          <w:rFonts w:cs="Times New Roman"/>
          <w:sz w:val="24"/>
          <w:szCs w:val="24"/>
        </w:rPr>
        <w:t xml:space="preserve">». </w:t>
      </w:r>
    </w:p>
    <w:p w:rsidR="0030644B" w:rsidRDefault="006E10CD" w:rsidP="00A81998">
      <w:pPr>
        <w:spacing w:before="240"/>
        <w:jc w:val="both"/>
        <w:rPr>
          <w:rFonts w:cstheme="minorHAnsi"/>
          <w:sz w:val="24"/>
          <w:szCs w:val="24"/>
        </w:rPr>
      </w:pPr>
      <w:r>
        <w:rPr>
          <w:rFonts w:cs="Times New Roman"/>
          <w:sz w:val="24"/>
          <w:szCs w:val="24"/>
        </w:rPr>
        <w:t xml:space="preserve">По этой же </w:t>
      </w:r>
      <w:r w:rsidR="007A730A">
        <w:rPr>
          <w:rFonts w:cs="Times New Roman"/>
          <w:sz w:val="24"/>
          <w:szCs w:val="24"/>
        </w:rPr>
        <w:t xml:space="preserve">причине получатели услуг не обращаются с жалобами при наличии причин </w:t>
      </w:r>
      <w:r w:rsidR="007A730A" w:rsidRPr="007A730A">
        <w:rPr>
          <w:rFonts w:cs="Times New Roman"/>
          <w:sz w:val="24"/>
          <w:szCs w:val="24"/>
        </w:rPr>
        <w:t>«</w:t>
      </w:r>
      <w:r w:rsidR="007A730A" w:rsidRPr="002F58AF">
        <w:rPr>
          <w:rFonts w:cstheme="minorHAnsi"/>
          <w:i/>
          <w:sz w:val="24"/>
          <w:szCs w:val="24"/>
        </w:rPr>
        <w:t xml:space="preserve">из-за бесполезности и бессмысленности данной </w:t>
      </w:r>
      <w:r w:rsidR="007A730A" w:rsidRPr="00363B4C">
        <w:rPr>
          <w:rFonts w:cstheme="minorHAnsi"/>
          <w:i/>
          <w:sz w:val="24"/>
          <w:szCs w:val="24"/>
        </w:rPr>
        <w:t>процедуры</w:t>
      </w:r>
      <w:r w:rsidR="007A730A" w:rsidRPr="00363B4C">
        <w:rPr>
          <w:rFonts w:cstheme="minorHAnsi"/>
          <w:sz w:val="24"/>
          <w:szCs w:val="24"/>
        </w:rPr>
        <w:t>» (комментарии респондентов) – 35% либо опасаются негативных для себя последствий – 60%</w:t>
      </w:r>
      <w:r w:rsidR="0099328F" w:rsidRPr="00363B4C">
        <w:rPr>
          <w:rFonts w:cstheme="minorHAnsi"/>
          <w:sz w:val="24"/>
          <w:szCs w:val="24"/>
        </w:rPr>
        <w:t xml:space="preserve"> получателей налоговых услуг</w:t>
      </w:r>
      <w:r w:rsidR="006F7872" w:rsidRPr="00363B4C">
        <w:rPr>
          <w:rFonts w:cstheme="minorHAnsi"/>
          <w:sz w:val="24"/>
          <w:szCs w:val="24"/>
        </w:rPr>
        <w:t xml:space="preserve"> (в целом по всем услугам)</w:t>
      </w:r>
      <w:r w:rsidR="007A730A" w:rsidRPr="00363B4C">
        <w:rPr>
          <w:rFonts w:cstheme="minorHAnsi"/>
          <w:sz w:val="24"/>
          <w:szCs w:val="24"/>
        </w:rPr>
        <w:t xml:space="preserve">. </w:t>
      </w:r>
    </w:p>
    <w:p w:rsidR="0030644B" w:rsidRDefault="0030644B" w:rsidP="0030644B">
      <w:pPr>
        <w:spacing w:before="240"/>
        <w:jc w:val="both"/>
        <w:rPr>
          <w:rFonts w:cs="Times New Roman"/>
          <w:sz w:val="24"/>
          <w:szCs w:val="24"/>
        </w:rPr>
      </w:pPr>
      <w:r>
        <w:rPr>
          <w:sz w:val="24"/>
          <w:szCs w:val="24"/>
        </w:rPr>
        <w:t>Здесь следует отметить, что обжалование действий (бездействий) госоргана, должностных лиц, связанных с налоговыми проверками, оценивали респонденты не только получившие эту услугу, но и те, которые хотели донести свое мнение, потому что хорошо владели такой информацией (</w:t>
      </w:r>
      <w:r>
        <w:rPr>
          <w:sz w:val="24"/>
          <w:szCs w:val="24"/>
          <w:lang w:val="en-US"/>
        </w:rPr>
        <w:t>N</w:t>
      </w:r>
      <w:r w:rsidRPr="0030644B">
        <w:rPr>
          <w:sz w:val="24"/>
          <w:szCs w:val="24"/>
        </w:rPr>
        <w:t>=218)</w:t>
      </w:r>
      <w:r>
        <w:rPr>
          <w:sz w:val="24"/>
          <w:szCs w:val="24"/>
        </w:rPr>
        <w:t>.</w:t>
      </w:r>
    </w:p>
    <w:p w:rsidR="00D91C5F" w:rsidRPr="00686570" w:rsidRDefault="00A81998" w:rsidP="00A81998">
      <w:pPr>
        <w:spacing w:before="240"/>
        <w:jc w:val="both"/>
        <w:rPr>
          <w:sz w:val="24"/>
          <w:szCs w:val="24"/>
        </w:rPr>
      </w:pPr>
      <w:r w:rsidRPr="00686570">
        <w:rPr>
          <w:sz w:val="24"/>
          <w:szCs w:val="24"/>
        </w:rPr>
        <w:t>Обычно менее удовлетворен качеством услуг малый бизнес (76%)</w:t>
      </w:r>
      <w:r w:rsidR="00F4003C" w:rsidRPr="00686570">
        <w:rPr>
          <w:sz w:val="24"/>
          <w:szCs w:val="24"/>
        </w:rPr>
        <w:t xml:space="preserve"> и преимущественно индивидуальные предприниматели (75%)</w:t>
      </w:r>
      <w:r w:rsidRPr="00686570">
        <w:rPr>
          <w:sz w:val="24"/>
          <w:szCs w:val="24"/>
        </w:rPr>
        <w:t xml:space="preserve">. </w:t>
      </w:r>
    </w:p>
    <w:p w:rsidR="00A81998" w:rsidRPr="00847F26" w:rsidRDefault="00A81998" w:rsidP="00847F26">
      <w:pPr>
        <w:pStyle w:val="a6"/>
        <w:spacing w:after="0"/>
        <w:rPr>
          <w:sz w:val="20"/>
          <w:szCs w:val="20"/>
        </w:rPr>
      </w:pPr>
      <w:r w:rsidRPr="00847F26">
        <w:rPr>
          <w:sz w:val="20"/>
          <w:szCs w:val="20"/>
        </w:rPr>
        <w:t xml:space="preserve">Диаграмма </w:t>
      </w:r>
      <w:r w:rsidR="00E43F38" w:rsidRPr="00847F26">
        <w:rPr>
          <w:sz w:val="20"/>
          <w:szCs w:val="20"/>
        </w:rPr>
        <w:fldChar w:fldCharType="begin"/>
      </w:r>
      <w:r w:rsidR="00E43F38" w:rsidRPr="00847F26">
        <w:rPr>
          <w:sz w:val="20"/>
          <w:szCs w:val="20"/>
        </w:rPr>
        <w:instrText xml:space="preserve"> SEQ Диаграмма \* ARABIC </w:instrText>
      </w:r>
      <w:r w:rsidR="00E43F38" w:rsidRPr="00847F26">
        <w:rPr>
          <w:sz w:val="20"/>
          <w:szCs w:val="20"/>
        </w:rPr>
        <w:fldChar w:fldCharType="separate"/>
      </w:r>
      <w:r w:rsidR="00993C33" w:rsidRPr="00847F26">
        <w:rPr>
          <w:noProof/>
          <w:sz w:val="20"/>
          <w:szCs w:val="20"/>
        </w:rPr>
        <w:t>9</w:t>
      </w:r>
      <w:r w:rsidR="00E43F38" w:rsidRPr="00847F26">
        <w:rPr>
          <w:noProof/>
          <w:sz w:val="20"/>
          <w:szCs w:val="20"/>
        </w:rPr>
        <w:fldChar w:fldCharType="end"/>
      </w:r>
      <w:r w:rsidRPr="00847F26">
        <w:rPr>
          <w:sz w:val="20"/>
          <w:szCs w:val="20"/>
        </w:rPr>
        <w:t>. Удовлетворенность качеством услуг в зависимости от размера бизнеса</w:t>
      </w:r>
    </w:p>
    <w:p w:rsidR="0080174E" w:rsidRDefault="0080174E" w:rsidP="0048258E">
      <w:r>
        <w:rPr>
          <w:noProof/>
          <w:lang w:eastAsia="ru-RU"/>
        </w:rPr>
        <w:drawing>
          <wp:inline distT="0" distB="0" distL="0" distR="0" wp14:anchorId="6AE89B44" wp14:editId="789976E9">
            <wp:extent cx="3969327" cy="1316182"/>
            <wp:effectExtent l="0" t="0" r="12700" b="1778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1998" w:rsidRPr="00BC7000" w:rsidRDefault="00F4003C" w:rsidP="00A81998">
      <w:pPr>
        <w:spacing w:before="240"/>
        <w:jc w:val="both"/>
        <w:rPr>
          <w:sz w:val="24"/>
          <w:szCs w:val="24"/>
        </w:rPr>
      </w:pPr>
      <w:r w:rsidRPr="00BC7000">
        <w:rPr>
          <w:sz w:val="24"/>
          <w:szCs w:val="24"/>
        </w:rPr>
        <w:t xml:space="preserve">Разумеется, на удовлетворенность качеством услуги влияет как долго компания находится на рынке и возраст респондента. </w:t>
      </w:r>
    </w:p>
    <w:p w:rsidR="00AE7C66" w:rsidRPr="00AC0ED1" w:rsidRDefault="00AE7C66" w:rsidP="00AC0ED1">
      <w:pPr>
        <w:rPr>
          <w:rFonts w:ascii="Arial" w:eastAsia="Times New Roman" w:hAnsi="Arial" w:cs="Arial"/>
          <w:color w:val="000000"/>
          <w:sz w:val="14"/>
          <w:szCs w:val="14"/>
          <w:lang w:eastAsia="ru-RU"/>
        </w:rPr>
      </w:pPr>
    </w:p>
    <w:p w:rsidR="00474308" w:rsidRDefault="00474308" w:rsidP="00B44F50">
      <w:pPr>
        <w:pStyle w:val="2"/>
        <w:numPr>
          <w:ilvl w:val="1"/>
          <w:numId w:val="3"/>
        </w:numPr>
      </w:pPr>
      <w:bookmarkStart w:id="15" w:name="_Toc471844299"/>
      <w:r w:rsidRPr="00905D92">
        <w:t xml:space="preserve">Налоговая отчетность </w:t>
      </w:r>
      <w:r>
        <w:t>и применение ККМ</w:t>
      </w:r>
      <w:bookmarkEnd w:id="15"/>
    </w:p>
    <w:p w:rsidR="00E90425" w:rsidRDefault="00E90425" w:rsidP="00D24F3B">
      <w:pPr>
        <w:spacing w:after="0"/>
        <w:jc w:val="both"/>
        <w:rPr>
          <w:rFonts w:cstheme="minorHAnsi"/>
          <w:sz w:val="24"/>
          <w:szCs w:val="24"/>
        </w:rPr>
      </w:pPr>
    </w:p>
    <w:p w:rsidR="00D24F3B" w:rsidRDefault="00EC75E2" w:rsidP="00D24F3B">
      <w:pPr>
        <w:spacing w:after="0"/>
        <w:jc w:val="both"/>
        <w:rPr>
          <w:rFonts w:cstheme="minorHAnsi"/>
          <w:sz w:val="24"/>
          <w:szCs w:val="24"/>
        </w:rPr>
      </w:pPr>
      <w:r w:rsidRPr="00EC75E2">
        <w:rPr>
          <w:rFonts w:cs="Tahoma"/>
          <w:b/>
          <w:color w:val="000000"/>
          <w:sz w:val="24"/>
          <w:szCs w:val="24"/>
          <w:shd w:val="clear" w:color="auto" w:fill="FFFFFF"/>
        </w:rPr>
        <w:t>Налоговая отчетность.</w:t>
      </w:r>
      <w:r>
        <w:rPr>
          <w:rFonts w:cs="Tahoma"/>
          <w:color w:val="000000"/>
          <w:sz w:val="24"/>
          <w:szCs w:val="24"/>
          <w:shd w:val="clear" w:color="auto" w:fill="FFFFFF"/>
        </w:rPr>
        <w:t xml:space="preserve"> </w:t>
      </w:r>
      <w:r w:rsidR="00D047BC" w:rsidRPr="00D047BC">
        <w:rPr>
          <w:rFonts w:cs="Tahoma"/>
          <w:color w:val="000000"/>
          <w:sz w:val="24"/>
          <w:szCs w:val="24"/>
          <w:shd w:val="clear" w:color="auto" w:fill="FFFFFF"/>
          <w:lang w:val="en-US"/>
        </w:rPr>
        <w:t>W</w:t>
      </w:r>
      <w:r w:rsidR="00D047BC" w:rsidRPr="00D047BC">
        <w:rPr>
          <w:rFonts w:cs="Tahoma"/>
          <w:color w:val="000000"/>
          <w:sz w:val="24"/>
          <w:szCs w:val="24"/>
          <w:shd w:val="clear" w:color="auto" w:fill="FFFFFF"/>
        </w:rPr>
        <w:t xml:space="preserve">eb-приложение </w:t>
      </w:r>
      <w:r w:rsidR="00D047BC" w:rsidRPr="00D047BC">
        <w:rPr>
          <w:rFonts w:cstheme="minorHAnsi"/>
          <w:sz w:val="24"/>
          <w:szCs w:val="24"/>
        </w:rPr>
        <w:t xml:space="preserve">Кабинет налогоплательщика, которое дает возможность пользователям </w:t>
      </w:r>
      <w:r w:rsidR="00D047BC" w:rsidRPr="00D047BC">
        <w:rPr>
          <w:rFonts w:cs="Tahoma"/>
          <w:color w:val="000000"/>
          <w:sz w:val="24"/>
          <w:szCs w:val="24"/>
          <w:shd w:val="clear" w:color="auto" w:fill="FFFFFF"/>
        </w:rPr>
        <w:t>подготовить и представить ФНО в электронном виде</w:t>
      </w:r>
      <w:r w:rsidR="00D047BC">
        <w:rPr>
          <w:rFonts w:cs="Tahoma"/>
          <w:color w:val="000000"/>
          <w:sz w:val="24"/>
          <w:szCs w:val="24"/>
          <w:shd w:val="clear" w:color="auto" w:fill="FFFFFF"/>
        </w:rPr>
        <w:t>, по результатам данного исследования получило наиболее высокую оценку со стороны бизнеса</w:t>
      </w:r>
      <w:r w:rsidR="00D24F3B" w:rsidRPr="00D047BC">
        <w:rPr>
          <w:rFonts w:cstheme="minorHAnsi"/>
          <w:sz w:val="24"/>
          <w:szCs w:val="24"/>
        </w:rPr>
        <w:t xml:space="preserve"> </w:t>
      </w:r>
      <w:r w:rsidR="002B2449">
        <w:rPr>
          <w:rFonts w:cstheme="minorHAnsi"/>
          <w:sz w:val="24"/>
          <w:szCs w:val="24"/>
        </w:rPr>
        <w:t xml:space="preserve">– </w:t>
      </w:r>
      <w:r w:rsidR="00644C8A">
        <w:rPr>
          <w:rFonts w:cstheme="minorHAnsi"/>
          <w:sz w:val="24"/>
          <w:szCs w:val="24"/>
        </w:rPr>
        <w:t>8,7 и 8,4</w:t>
      </w:r>
      <w:r w:rsidR="00D24F3B">
        <w:rPr>
          <w:rFonts w:cstheme="minorHAnsi"/>
          <w:sz w:val="24"/>
          <w:szCs w:val="24"/>
        </w:rPr>
        <w:t xml:space="preserve"> баллов. </w:t>
      </w:r>
      <w:r w:rsidR="00387E25">
        <w:rPr>
          <w:rFonts w:cstheme="minorHAnsi"/>
          <w:sz w:val="24"/>
          <w:szCs w:val="24"/>
        </w:rPr>
        <w:t xml:space="preserve"> В первом случае респонденты оценивали КНП при отправлении налоговой отчетности из своего офиса/дома, во втором – в налоговом органе. </w:t>
      </w:r>
      <w:r w:rsidR="00644C8A">
        <w:rPr>
          <w:rFonts w:cstheme="minorHAnsi"/>
          <w:sz w:val="24"/>
          <w:szCs w:val="24"/>
        </w:rPr>
        <w:t xml:space="preserve">Предоставление налоговой отчетности через </w:t>
      </w:r>
      <w:r w:rsidR="00D24F3B">
        <w:rPr>
          <w:rFonts w:cstheme="minorHAnsi"/>
          <w:sz w:val="24"/>
          <w:szCs w:val="24"/>
        </w:rPr>
        <w:t xml:space="preserve"> </w:t>
      </w:r>
      <w:r w:rsidR="00644C8A">
        <w:rPr>
          <w:rFonts w:cstheme="minorHAnsi"/>
          <w:sz w:val="24"/>
          <w:szCs w:val="24"/>
          <w:lang w:val="en-US"/>
        </w:rPr>
        <w:t>e</w:t>
      </w:r>
      <w:r w:rsidR="00644C8A" w:rsidRPr="00644C8A">
        <w:rPr>
          <w:rFonts w:cstheme="minorHAnsi"/>
          <w:sz w:val="24"/>
          <w:szCs w:val="24"/>
        </w:rPr>
        <w:t>-</w:t>
      </w:r>
      <w:r w:rsidR="00644C8A">
        <w:rPr>
          <w:rFonts w:cstheme="minorHAnsi"/>
          <w:sz w:val="24"/>
          <w:szCs w:val="24"/>
          <w:lang w:val="en-US"/>
        </w:rPr>
        <w:t>gov</w:t>
      </w:r>
      <w:r w:rsidR="00644C8A" w:rsidRPr="00644C8A">
        <w:rPr>
          <w:rFonts w:cstheme="minorHAnsi"/>
          <w:sz w:val="24"/>
          <w:szCs w:val="24"/>
        </w:rPr>
        <w:t xml:space="preserve"> </w:t>
      </w:r>
      <w:r w:rsidR="00644C8A">
        <w:rPr>
          <w:rFonts w:cstheme="minorHAnsi"/>
          <w:sz w:val="24"/>
          <w:szCs w:val="24"/>
        </w:rPr>
        <w:t>бизнес оценил на 7,7 баллов.</w:t>
      </w:r>
    </w:p>
    <w:p w:rsidR="002B2449" w:rsidRPr="00644C8A" w:rsidRDefault="002B2449" w:rsidP="00D24F3B">
      <w:pPr>
        <w:spacing w:after="0"/>
        <w:jc w:val="both"/>
        <w:rPr>
          <w:rFonts w:cstheme="minorHAnsi"/>
          <w:sz w:val="24"/>
          <w:szCs w:val="24"/>
        </w:rPr>
      </w:pPr>
    </w:p>
    <w:p w:rsidR="00D24F3B" w:rsidRDefault="002B2449" w:rsidP="00D24F3B">
      <w:pPr>
        <w:spacing w:after="0"/>
        <w:jc w:val="both"/>
        <w:rPr>
          <w:rFonts w:cstheme="minorHAnsi"/>
          <w:sz w:val="24"/>
          <w:szCs w:val="24"/>
        </w:rPr>
      </w:pPr>
      <w:r>
        <w:rPr>
          <w:rFonts w:cstheme="minorHAnsi"/>
          <w:sz w:val="24"/>
          <w:szCs w:val="24"/>
        </w:rPr>
        <w:t xml:space="preserve">Другие способы сдачи налоговой отчетности на сегодняшний день уже менее популярны и не могут конкурировать с электронными формами сдачи налоговой отчетности (7,1 балла и ниже). </w:t>
      </w:r>
    </w:p>
    <w:p w:rsidR="00D24F3B" w:rsidRPr="0021621F" w:rsidRDefault="00D047BC" w:rsidP="0021621F">
      <w:pPr>
        <w:spacing w:after="0" w:line="240" w:lineRule="auto"/>
        <w:rPr>
          <w:rFonts w:cstheme="minorHAnsi"/>
          <w:b/>
          <w:i/>
          <w:sz w:val="20"/>
          <w:szCs w:val="20"/>
        </w:rPr>
      </w:pPr>
      <w:r w:rsidRPr="00D047BC">
        <w:rPr>
          <w:rFonts w:ascii="Arial" w:eastAsia="Times New Roman" w:hAnsi="Arial" w:cs="Arial"/>
          <w:color w:val="000000"/>
          <w:sz w:val="17"/>
          <w:szCs w:val="17"/>
          <w:lang w:eastAsia="ru-RU"/>
        </w:rPr>
        <w:br/>
      </w:r>
      <w:r w:rsidR="002B2449" w:rsidRPr="0021621F">
        <w:rPr>
          <w:i/>
          <w:color w:val="44546A" w:themeColor="text2"/>
          <w:sz w:val="20"/>
          <w:szCs w:val="20"/>
        </w:rPr>
        <w:t xml:space="preserve">Диаграмма </w:t>
      </w:r>
      <w:r w:rsidR="002B2449" w:rsidRPr="0021621F">
        <w:rPr>
          <w:i/>
          <w:color w:val="44546A" w:themeColor="text2"/>
          <w:sz w:val="20"/>
          <w:szCs w:val="20"/>
        </w:rPr>
        <w:fldChar w:fldCharType="begin"/>
      </w:r>
      <w:r w:rsidR="002B2449" w:rsidRPr="0021621F">
        <w:rPr>
          <w:i/>
          <w:color w:val="44546A" w:themeColor="text2"/>
          <w:sz w:val="20"/>
          <w:szCs w:val="20"/>
        </w:rPr>
        <w:instrText xml:space="preserve"> SEQ Диаграмма \* ARABIC </w:instrText>
      </w:r>
      <w:r w:rsidR="002B2449" w:rsidRPr="0021621F">
        <w:rPr>
          <w:i/>
          <w:color w:val="44546A" w:themeColor="text2"/>
          <w:sz w:val="20"/>
          <w:szCs w:val="20"/>
        </w:rPr>
        <w:fldChar w:fldCharType="separate"/>
      </w:r>
      <w:r w:rsidR="00993C33">
        <w:rPr>
          <w:i/>
          <w:noProof/>
          <w:color w:val="44546A" w:themeColor="text2"/>
          <w:sz w:val="20"/>
          <w:szCs w:val="20"/>
        </w:rPr>
        <w:t>10</w:t>
      </w:r>
      <w:r w:rsidR="002B2449" w:rsidRPr="0021621F">
        <w:rPr>
          <w:i/>
          <w:color w:val="44546A" w:themeColor="text2"/>
          <w:sz w:val="20"/>
          <w:szCs w:val="20"/>
        </w:rPr>
        <w:fldChar w:fldCharType="end"/>
      </w:r>
      <w:r w:rsidR="002B2449" w:rsidRPr="0021621F">
        <w:rPr>
          <w:i/>
          <w:color w:val="44546A" w:themeColor="text2"/>
          <w:sz w:val="20"/>
          <w:szCs w:val="20"/>
        </w:rPr>
        <w:t>. Удовлетворенность различными способами предоставления налоговой отчётности,</w:t>
      </w:r>
      <w:r w:rsidR="002B2449" w:rsidRPr="0021621F">
        <w:rPr>
          <w:color w:val="44546A" w:themeColor="text2"/>
          <w:sz w:val="20"/>
          <w:szCs w:val="20"/>
        </w:rPr>
        <w:t xml:space="preserve"> </w:t>
      </w:r>
      <w:r w:rsidR="002B2449" w:rsidRPr="0021621F">
        <w:rPr>
          <w:sz w:val="20"/>
          <w:szCs w:val="20"/>
        </w:rPr>
        <w:t xml:space="preserve">% </w:t>
      </w:r>
    </w:p>
    <w:p w:rsidR="00D24F3B" w:rsidRPr="009F17E0" w:rsidRDefault="00D24F3B" w:rsidP="00D24F3B">
      <w:pPr>
        <w:jc w:val="both"/>
        <w:rPr>
          <w:rFonts w:cs="Times New Roman"/>
          <w:b/>
          <w:sz w:val="24"/>
          <w:szCs w:val="24"/>
        </w:rPr>
      </w:pPr>
      <w:r w:rsidRPr="009F17E0">
        <w:rPr>
          <w:noProof/>
          <w:sz w:val="24"/>
          <w:szCs w:val="24"/>
          <w:lang w:eastAsia="ru-RU"/>
        </w:rPr>
        <w:drawing>
          <wp:inline distT="0" distB="0" distL="0" distR="0" wp14:anchorId="3273C88C" wp14:editId="1EE17F19">
            <wp:extent cx="5467351" cy="3000374"/>
            <wp:effectExtent l="0" t="0" r="19050" b="1016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90425" w:rsidRDefault="00A40B84" w:rsidP="00E90425">
      <w:pPr>
        <w:spacing w:after="0" w:line="240" w:lineRule="auto"/>
        <w:jc w:val="both"/>
        <w:rPr>
          <w:rFonts w:cs="Times New Roman"/>
          <w:sz w:val="24"/>
          <w:szCs w:val="24"/>
        </w:rPr>
      </w:pPr>
      <w:r>
        <w:rPr>
          <w:rFonts w:cs="Times New Roman"/>
          <w:sz w:val="24"/>
          <w:szCs w:val="24"/>
        </w:rPr>
        <w:t xml:space="preserve">Результаты данного исследования свидетельствуют о широком распространении среди бизнеса сдачи налоговой отчетности в электронной форме. Крупный и средний бизнес практически полностью перешел на электронные формы сдачи налоговой отчетности. И среди малого бизнеса налоговая отчетность сдается преимущественно в электронной форме (73%). </w:t>
      </w:r>
    </w:p>
    <w:p w:rsidR="00A40B84" w:rsidRDefault="00A40B84" w:rsidP="00847F26">
      <w:pPr>
        <w:pStyle w:val="a6"/>
        <w:spacing w:before="240" w:after="0"/>
        <w:rPr>
          <w:rFonts w:cs="Times New Roman"/>
          <w:sz w:val="24"/>
          <w:szCs w:val="24"/>
        </w:rPr>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11</w:t>
      </w:r>
      <w:r w:rsidR="00FD112A">
        <w:rPr>
          <w:noProof/>
        </w:rPr>
        <w:fldChar w:fldCharType="end"/>
      </w:r>
      <w:r>
        <w:t>. Распространенность сдачи налоговой отчетности в электронной форме в зависимости от размера бизнеса</w:t>
      </w:r>
    </w:p>
    <w:p w:rsidR="00E90425" w:rsidRDefault="002B2449" w:rsidP="00E90425">
      <w:pPr>
        <w:spacing w:after="0"/>
        <w:jc w:val="both"/>
        <w:rPr>
          <w:rFonts w:cstheme="minorHAnsi"/>
          <w:sz w:val="24"/>
          <w:szCs w:val="24"/>
        </w:rPr>
      </w:pPr>
      <w:r>
        <w:rPr>
          <w:noProof/>
          <w:lang w:eastAsia="ru-RU"/>
        </w:rPr>
        <w:drawing>
          <wp:inline distT="0" distB="0" distL="0" distR="0" wp14:anchorId="4BD5AC8F" wp14:editId="5F49D8EB">
            <wp:extent cx="3969327" cy="1316182"/>
            <wp:effectExtent l="0" t="0" r="12700" b="1778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0425" w:rsidRDefault="0021621F" w:rsidP="0021621F">
      <w:pPr>
        <w:spacing w:before="240" w:after="0"/>
        <w:jc w:val="both"/>
        <w:rPr>
          <w:rFonts w:cstheme="minorHAnsi"/>
          <w:sz w:val="24"/>
          <w:szCs w:val="24"/>
        </w:rPr>
      </w:pPr>
      <w:r>
        <w:rPr>
          <w:rFonts w:cstheme="minorHAnsi"/>
          <w:sz w:val="24"/>
          <w:szCs w:val="24"/>
        </w:rPr>
        <w:t>В</w:t>
      </w:r>
      <w:r w:rsidR="00E90425" w:rsidRPr="0071411F">
        <w:rPr>
          <w:rFonts w:cstheme="minorHAnsi"/>
          <w:sz w:val="24"/>
          <w:szCs w:val="24"/>
        </w:rPr>
        <w:t xml:space="preserve"> целом, надо отметить, что активное внедрение электронной отчетности оправдано и способствует высокой степени удовлетворенности услугами органов</w:t>
      </w:r>
      <w:r w:rsidR="00E90425" w:rsidRPr="00570C94">
        <w:rPr>
          <w:rFonts w:cs="Calibri"/>
          <w:sz w:val="24"/>
          <w:szCs w:val="24"/>
        </w:rPr>
        <w:t xml:space="preserve"> </w:t>
      </w:r>
      <w:r w:rsidR="00E90425">
        <w:rPr>
          <w:rFonts w:cs="Calibri"/>
          <w:sz w:val="24"/>
          <w:szCs w:val="24"/>
        </w:rPr>
        <w:t>государственных доходов</w:t>
      </w:r>
      <w:r w:rsidR="00E90425" w:rsidRPr="0071411F">
        <w:rPr>
          <w:rFonts w:cstheme="minorHAnsi"/>
          <w:sz w:val="24"/>
          <w:szCs w:val="24"/>
        </w:rPr>
        <w:t>.</w:t>
      </w:r>
      <w:r w:rsidR="00E90425">
        <w:rPr>
          <w:rFonts w:cstheme="minorHAnsi"/>
          <w:sz w:val="24"/>
          <w:szCs w:val="24"/>
        </w:rPr>
        <w:t xml:space="preserve"> </w:t>
      </w:r>
    </w:p>
    <w:p w:rsidR="002048FE" w:rsidRDefault="002048FE" w:rsidP="002048FE">
      <w:pPr>
        <w:jc w:val="both"/>
        <w:rPr>
          <w:rFonts w:cs="Times New Roman"/>
          <w:sz w:val="24"/>
          <w:szCs w:val="24"/>
        </w:rPr>
      </w:pPr>
    </w:p>
    <w:p w:rsidR="002048FE" w:rsidRDefault="002048FE" w:rsidP="002048FE">
      <w:pPr>
        <w:jc w:val="both"/>
        <w:rPr>
          <w:sz w:val="24"/>
          <w:szCs w:val="24"/>
        </w:rPr>
      </w:pPr>
      <w:r>
        <w:rPr>
          <w:rFonts w:cs="Times New Roman"/>
          <w:sz w:val="24"/>
          <w:szCs w:val="24"/>
        </w:rPr>
        <w:t xml:space="preserve">Качество программных продуктов бизнес оценил </w:t>
      </w:r>
      <w:r w:rsidR="003459DE">
        <w:rPr>
          <w:rFonts w:cs="Times New Roman"/>
          <w:sz w:val="24"/>
          <w:szCs w:val="24"/>
        </w:rPr>
        <w:t xml:space="preserve">в среднем </w:t>
      </w:r>
      <w:r>
        <w:rPr>
          <w:rFonts w:cs="Times New Roman"/>
          <w:sz w:val="24"/>
          <w:szCs w:val="24"/>
        </w:rPr>
        <w:t>на</w:t>
      </w:r>
      <w:r w:rsidRPr="00487ADB">
        <w:rPr>
          <w:sz w:val="24"/>
          <w:szCs w:val="24"/>
        </w:rPr>
        <w:t xml:space="preserve"> 8,4 балла. </w:t>
      </w:r>
      <w:r>
        <w:rPr>
          <w:sz w:val="24"/>
          <w:szCs w:val="24"/>
        </w:rPr>
        <w:t>Максимальн</w:t>
      </w:r>
      <w:r w:rsidR="00387E25">
        <w:rPr>
          <w:sz w:val="24"/>
          <w:szCs w:val="24"/>
        </w:rPr>
        <w:t>о</w:t>
      </w:r>
      <w:r>
        <w:rPr>
          <w:sz w:val="24"/>
          <w:szCs w:val="24"/>
        </w:rPr>
        <w:t xml:space="preserve"> </w:t>
      </w:r>
      <w:r w:rsidR="00387E25">
        <w:rPr>
          <w:sz w:val="24"/>
          <w:szCs w:val="24"/>
        </w:rPr>
        <w:t xml:space="preserve">высоко </w:t>
      </w:r>
      <w:r w:rsidR="00BE4608">
        <w:rPr>
          <w:sz w:val="24"/>
          <w:szCs w:val="24"/>
        </w:rPr>
        <w:t>программные</w:t>
      </w:r>
      <w:r w:rsidR="00387E25">
        <w:rPr>
          <w:sz w:val="24"/>
          <w:szCs w:val="24"/>
        </w:rPr>
        <w:t xml:space="preserve"> </w:t>
      </w:r>
      <w:r w:rsidR="00BE4608">
        <w:rPr>
          <w:sz w:val="24"/>
          <w:szCs w:val="24"/>
        </w:rPr>
        <w:t>продукты</w:t>
      </w:r>
      <w:r w:rsidR="00387E25">
        <w:rPr>
          <w:sz w:val="24"/>
          <w:szCs w:val="24"/>
        </w:rPr>
        <w:t xml:space="preserve"> оценили</w:t>
      </w:r>
      <w:r>
        <w:rPr>
          <w:sz w:val="24"/>
          <w:szCs w:val="24"/>
        </w:rPr>
        <w:t xml:space="preserve"> в СКО, Костанайской и Павлодарской области (10). Минимальная оценка качества </w:t>
      </w:r>
      <w:r w:rsidR="003459DE">
        <w:rPr>
          <w:sz w:val="24"/>
          <w:szCs w:val="24"/>
        </w:rPr>
        <w:t xml:space="preserve">программных продуктов </w:t>
      </w:r>
      <w:r>
        <w:rPr>
          <w:sz w:val="24"/>
          <w:szCs w:val="24"/>
        </w:rPr>
        <w:t xml:space="preserve">наблюдается в Мангистауской области (6) и в Астане (7). </w:t>
      </w:r>
    </w:p>
    <w:p w:rsidR="00275B24" w:rsidRDefault="00275B24" w:rsidP="002048FE">
      <w:pPr>
        <w:jc w:val="both"/>
        <w:rPr>
          <w:sz w:val="24"/>
          <w:szCs w:val="24"/>
        </w:rPr>
      </w:pPr>
    </w:p>
    <w:p w:rsidR="00275B24" w:rsidRDefault="00275B24" w:rsidP="002048FE">
      <w:pPr>
        <w:jc w:val="both"/>
        <w:rPr>
          <w:sz w:val="24"/>
          <w:szCs w:val="24"/>
        </w:rPr>
      </w:pPr>
    </w:p>
    <w:p w:rsidR="00275B24" w:rsidRDefault="00275B24" w:rsidP="002048FE">
      <w:pPr>
        <w:jc w:val="both"/>
        <w:rPr>
          <w:sz w:val="24"/>
          <w:szCs w:val="24"/>
        </w:rPr>
      </w:pPr>
    </w:p>
    <w:p w:rsidR="00275B24" w:rsidRDefault="00275B24" w:rsidP="002048FE">
      <w:pPr>
        <w:jc w:val="both"/>
        <w:rPr>
          <w:sz w:val="24"/>
          <w:szCs w:val="24"/>
        </w:rPr>
      </w:pPr>
    </w:p>
    <w:p w:rsidR="00275B24" w:rsidRDefault="00275B24" w:rsidP="002048FE">
      <w:pPr>
        <w:jc w:val="both"/>
        <w:rPr>
          <w:sz w:val="24"/>
          <w:szCs w:val="24"/>
        </w:rPr>
      </w:pPr>
    </w:p>
    <w:p w:rsidR="002048FE" w:rsidRPr="000B1D6C" w:rsidRDefault="003459DE" w:rsidP="003459DE">
      <w:pPr>
        <w:pStyle w:val="a6"/>
        <w:rPr>
          <w:b/>
          <w:i w:val="0"/>
          <w:sz w:val="24"/>
          <w:szCs w:val="24"/>
        </w:rPr>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12</w:t>
      </w:r>
      <w:r w:rsidR="00FD112A">
        <w:rPr>
          <w:noProof/>
        </w:rPr>
        <w:fldChar w:fldCharType="end"/>
      </w:r>
      <w:r>
        <w:t xml:space="preserve">. </w:t>
      </w:r>
      <w:r w:rsidR="002048FE" w:rsidRPr="003459DE">
        <w:rPr>
          <w:sz w:val="20"/>
          <w:szCs w:val="20"/>
        </w:rPr>
        <w:t>Оценка качества программных продуктов с разбивкой по регионам, средние баллы</w:t>
      </w:r>
      <w:r w:rsidR="002048FE" w:rsidRPr="000B1D6C">
        <w:rPr>
          <w:b/>
          <w:sz w:val="24"/>
          <w:szCs w:val="24"/>
        </w:rPr>
        <w:t xml:space="preserve">  </w:t>
      </w:r>
    </w:p>
    <w:p w:rsidR="002048FE" w:rsidRDefault="002048FE" w:rsidP="002048FE">
      <w:pPr>
        <w:jc w:val="both"/>
        <w:rPr>
          <w:sz w:val="24"/>
          <w:szCs w:val="24"/>
        </w:rPr>
      </w:pPr>
      <w:r>
        <w:rPr>
          <w:noProof/>
          <w:lang w:eastAsia="ru-RU"/>
        </w:rPr>
        <w:drawing>
          <wp:inline distT="0" distB="0" distL="0" distR="0" wp14:anchorId="2F138996" wp14:editId="1B920DA5">
            <wp:extent cx="5634317" cy="2743200"/>
            <wp:effectExtent l="0" t="0" r="24130" b="1905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6A53" w:rsidRDefault="00CC481B" w:rsidP="00CC481B">
      <w:pPr>
        <w:jc w:val="both"/>
        <w:rPr>
          <w:rFonts w:cs="Times New Roman"/>
          <w:i/>
          <w:sz w:val="24"/>
          <w:szCs w:val="24"/>
        </w:rPr>
      </w:pPr>
      <w:r>
        <w:rPr>
          <w:rFonts w:cs="Times New Roman"/>
          <w:sz w:val="24"/>
          <w:szCs w:val="24"/>
        </w:rPr>
        <w:t xml:space="preserve">Многие респонденты </w:t>
      </w:r>
      <w:r w:rsidRPr="00487ADB">
        <w:rPr>
          <w:rFonts w:cs="Times New Roman"/>
          <w:sz w:val="24"/>
          <w:szCs w:val="24"/>
        </w:rPr>
        <w:t>отметил</w:t>
      </w:r>
      <w:r>
        <w:rPr>
          <w:rFonts w:cs="Times New Roman"/>
          <w:sz w:val="24"/>
          <w:szCs w:val="24"/>
        </w:rPr>
        <w:t>и</w:t>
      </w:r>
      <w:r w:rsidRPr="00487ADB">
        <w:rPr>
          <w:rFonts w:cs="Times New Roman"/>
          <w:sz w:val="24"/>
          <w:szCs w:val="24"/>
        </w:rPr>
        <w:t xml:space="preserve"> заметное улучшение скорости сервера, быстроту отправки отчетности</w:t>
      </w:r>
      <w:r>
        <w:rPr>
          <w:rFonts w:cs="Times New Roman"/>
          <w:sz w:val="24"/>
          <w:szCs w:val="24"/>
        </w:rPr>
        <w:t xml:space="preserve">. </w:t>
      </w:r>
      <w:r w:rsidR="00DF6A53">
        <w:rPr>
          <w:rFonts w:cs="Times New Roman"/>
          <w:sz w:val="24"/>
          <w:szCs w:val="24"/>
        </w:rPr>
        <w:t>«</w:t>
      </w:r>
      <w:r w:rsidR="00DF6A53" w:rsidRPr="001C0FF6">
        <w:rPr>
          <w:rFonts w:cs="Times New Roman"/>
          <w:i/>
          <w:sz w:val="24"/>
          <w:szCs w:val="24"/>
        </w:rPr>
        <w:t>Все отчеты в течении 5-10 минут свободно уходят, сервера работают хорошо, просто не нужно ждать последнего дня. Сейчас конец года, у меня уже скелет КПН готов, я предварительно все считаю и в конце февраля-начале марта уже все готово к отправке, потом только корректировки</w:t>
      </w:r>
      <w:r w:rsidR="00DF6A53">
        <w:rPr>
          <w:rFonts w:cs="Times New Roman"/>
          <w:i/>
          <w:sz w:val="24"/>
          <w:szCs w:val="24"/>
        </w:rPr>
        <w:t>»</w:t>
      </w:r>
      <w:r w:rsidR="00DF6A53" w:rsidRPr="001C0FF6">
        <w:rPr>
          <w:rFonts w:cs="Times New Roman"/>
          <w:i/>
          <w:sz w:val="24"/>
          <w:szCs w:val="24"/>
        </w:rPr>
        <w:t xml:space="preserve">. </w:t>
      </w:r>
    </w:p>
    <w:p w:rsidR="00DF6A53" w:rsidRPr="001C0FF6" w:rsidRDefault="00CC481B" w:rsidP="00DF6A53">
      <w:pPr>
        <w:spacing w:line="276" w:lineRule="auto"/>
        <w:jc w:val="both"/>
        <w:rPr>
          <w:rFonts w:cs="Times New Roman"/>
          <w:i/>
          <w:sz w:val="24"/>
          <w:szCs w:val="24"/>
        </w:rPr>
      </w:pPr>
      <w:r>
        <w:rPr>
          <w:rFonts w:cs="Times New Roman"/>
          <w:sz w:val="24"/>
          <w:szCs w:val="24"/>
        </w:rPr>
        <w:t xml:space="preserve">Но в тоже время </w:t>
      </w:r>
      <w:r w:rsidR="00204353">
        <w:rPr>
          <w:rFonts w:cs="Times New Roman"/>
          <w:sz w:val="24"/>
          <w:szCs w:val="24"/>
        </w:rPr>
        <w:t>«</w:t>
      </w:r>
      <w:r w:rsidRPr="00204353">
        <w:rPr>
          <w:rFonts w:cs="Times New Roman"/>
          <w:i/>
          <w:sz w:val="24"/>
          <w:szCs w:val="24"/>
        </w:rPr>
        <w:t>программы зависают</w:t>
      </w:r>
      <w:r w:rsidR="00204353">
        <w:rPr>
          <w:rFonts w:cs="Times New Roman"/>
          <w:sz w:val="24"/>
          <w:szCs w:val="24"/>
        </w:rPr>
        <w:t>»</w:t>
      </w:r>
      <w:r w:rsidRPr="00487ADB">
        <w:rPr>
          <w:rFonts w:cs="Times New Roman"/>
          <w:sz w:val="24"/>
          <w:szCs w:val="24"/>
        </w:rPr>
        <w:t xml:space="preserve">, </w:t>
      </w:r>
      <w:r w:rsidR="00204353">
        <w:rPr>
          <w:rFonts w:cs="Times New Roman"/>
          <w:sz w:val="24"/>
          <w:szCs w:val="24"/>
        </w:rPr>
        <w:t>«</w:t>
      </w:r>
      <w:r w:rsidRPr="00204353">
        <w:rPr>
          <w:rFonts w:cs="Times New Roman"/>
          <w:i/>
          <w:sz w:val="24"/>
          <w:szCs w:val="24"/>
        </w:rPr>
        <w:t>в последние дни отчетности почти нет шанса отправить вовремя отчет</w:t>
      </w:r>
      <w:r w:rsidR="00204353" w:rsidRPr="00204353">
        <w:rPr>
          <w:rFonts w:cs="Times New Roman"/>
          <w:i/>
          <w:sz w:val="24"/>
          <w:szCs w:val="24"/>
        </w:rPr>
        <w:t>»</w:t>
      </w:r>
      <w:r w:rsidRPr="00487ADB">
        <w:rPr>
          <w:rFonts w:cs="Times New Roman"/>
          <w:sz w:val="24"/>
          <w:szCs w:val="24"/>
        </w:rPr>
        <w:t xml:space="preserve">, </w:t>
      </w:r>
      <w:r w:rsidR="00204353">
        <w:rPr>
          <w:rFonts w:cs="Times New Roman"/>
          <w:sz w:val="24"/>
          <w:szCs w:val="24"/>
        </w:rPr>
        <w:t>«</w:t>
      </w:r>
      <w:r w:rsidRPr="00204353">
        <w:rPr>
          <w:rFonts w:cs="Times New Roman"/>
          <w:i/>
          <w:sz w:val="24"/>
          <w:szCs w:val="24"/>
        </w:rPr>
        <w:t xml:space="preserve">приходится до полуночи сидеть за компьютером и ждать пока не начнет функционировать </w:t>
      </w:r>
      <w:r w:rsidR="00204353" w:rsidRPr="00204353">
        <w:rPr>
          <w:rFonts w:cs="Times New Roman"/>
          <w:i/>
          <w:sz w:val="24"/>
          <w:szCs w:val="24"/>
        </w:rPr>
        <w:t>КНП</w:t>
      </w:r>
      <w:r w:rsidR="00204353">
        <w:rPr>
          <w:rFonts w:cs="Times New Roman"/>
          <w:sz w:val="24"/>
          <w:szCs w:val="24"/>
        </w:rPr>
        <w:t>».</w:t>
      </w:r>
      <w:r w:rsidRPr="00487ADB">
        <w:rPr>
          <w:rFonts w:cs="Times New Roman"/>
          <w:sz w:val="24"/>
          <w:szCs w:val="24"/>
        </w:rPr>
        <w:t xml:space="preserve"> </w:t>
      </w:r>
      <w:r w:rsidR="00204353">
        <w:rPr>
          <w:rFonts w:cs="Times New Roman"/>
          <w:sz w:val="24"/>
          <w:szCs w:val="24"/>
        </w:rPr>
        <w:t>Одни</w:t>
      </w:r>
      <w:r w:rsidR="00204353" w:rsidRPr="00487ADB">
        <w:rPr>
          <w:rFonts w:cs="Times New Roman"/>
          <w:sz w:val="24"/>
          <w:szCs w:val="24"/>
        </w:rPr>
        <w:t xml:space="preserve"> удовлетворены удобством и легкостью восприятия программных продуктов</w:t>
      </w:r>
      <w:r w:rsidR="00204353">
        <w:rPr>
          <w:rFonts w:cs="Times New Roman"/>
          <w:sz w:val="24"/>
          <w:szCs w:val="24"/>
        </w:rPr>
        <w:t xml:space="preserve">, другие – не могут </w:t>
      </w:r>
      <w:r w:rsidR="00204353" w:rsidRPr="00487ADB">
        <w:rPr>
          <w:rFonts w:cs="Times New Roman"/>
          <w:sz w:val="24"/>
          <w:szCs w:val="24"/>
        </w:rPr>
        <w:t xml:space="preserve">разобраться и работать в них, что является одной из причин явочной </w:t>
      </w:r>
      <w:r w:rsidR="00204353">
        <w:rPr>
          <w:rFonts w:cs="Times New Roman"/>
          <w:sz w:val="24"/>
          <w:szCs w:val="24"/>
        </w:rPr>
        <w:t>сдачи налоговых форм отчетности.</w:t>
      </w:r>
      <w:r w:rsidR="00204353" w:rsidRPr="00204353">
        <w:rPr>
          <w:rFonts w:cs="Times New Roman"/>
          <w:sz w:val="24"/>
          <w:szCs w:val="24"/>
        </w:rPr>
        <w:t xml:space="preserve"> </w:t>
      </w:r>
      <w:r w:rsidR="00204353" w:rsidRPr="00487ADB">
        <w:rPr>
          <w:rFonts w:cs="Times New Roman"/>
          <w:sz w:val="24"/>
          <w:szCs w:val="24"/>
        </w:rPr>
        <w:t xml:space="preserve">Среди респондентов немало тех, кто </w:t>
      </w:r>
      <w:r w:rsidR="00204353">
        <w:rPr>
          <w:rFonts w:cs="Times New Roman"/>
          <w:sz w:val="24"/>
          <w:szCs w:val="24"/>
        </w:rPr>
        <w:t>сдает налоговую отчетность через посредника</w:t>
      </w:r>
      <w:r w:rsidR="00204353" w:rsidRPr="00487ADB">
        <w:rPr>
          <w:rFonts w:cs="Times New Roman"/>
          <w:sz w:val="24"/>
          <w:szCs w:val="24"/>
        </w:rPr>
        <w:t>: «</w:t>
      </w:r>
      <w:r w:rsidR="00204353" w:rsidRPr="00204353">
        <w:rPr>
          <w:rFonts w:cs="Times New Roman"/>
          <w:i/>
          <w:sz w:val="24"/>
          <w:szCs w:val="24"/>
        </w:rPr>
        <w:t>Нанимаю человека сдавать отчетность, сама не разбираюсь</w:t>
      </w:r>
      <w:r w:rsidR="00204353" w:rsidRPr="00487ADB">
        <w:rPr>
          <w:rFonts w:cs="Times New Roman"/>
          <w:sz w:val="24"/>
          <w:szCs w:val="24"/>
        </w:rPr>
        <w:t>»</w:t>
      </w:r>
      <w:r w:rsidR="00204353">
        <w:rPr>
          <w:rFonts w:cs="Times New Roman"/>
          <w:sz w:val="24"/>
          <w:szCs w:val="24"/>
        </w:rPr>
        <w:t>,</w:t>
      </w:r>
      <w:r w:rsidR="00204353" w:rsidRPr="00204353">
        <w:rPr>
          <w:rFonts w:cs="Times New Roman"/>
          <w:sz w:val="24"/>
          <w:szCs w:val="24"/>
        </w:rPr>
        <w:t xml:space="preserve"> </w:t>
      </w:r>
      <w:r w:rsidR="00204353">
        <w:rPr>
          <w:rFonts w:cs="Times New Roman"/>
          <w:sz w:val="24"/>
          <w:szCs w:val="24"/>
        </w:rPr>
        <w:t>«</w:t>
      </w:r>
      <w:r w:rsidR="00204353" w:rsidRPr="00204353">
        <w:rPr>
          <w:rFonts w:cs="Times New Roman"/>
          <w:i/>
          <w:sz w:val="24"/>
          <w:szCs w:val="24"/>
        </w:rPr>
        <w:t>Часто приходится нанимать программистов, так как сбиваются настройки JAVA</w:t>
      </w:r>
      <w:r w:rsidR="00204353" w:rsidRPr="00487ADB">
        <w:rPr>
          <w:rFonts w:cs="Times New Roman"/>
          <w:sz w:val="24"/>
          <w:szCs w:val="24"/>
        </w:rPr>
        <w:t xml:space="preserve">». </w:t>
      </w:r>
      <w:r w:rsidR="00DF6A53">
        <w:rPr>
          <w:rFonts w:cs="Times New Roman"/>
          <w:i/>
          <w:sz w:val="24"/>
          <w:szCs w:val="24"/>
        </w:rPr>
        <w:t>«К</w:t>
      </w:r>
      <w:r w:rsidR="00DF6A53" w:rsidRPr="001C0FF6">
        <w:rPr>
          <w:rFonts w:cs="Times New Roman"/>
          <w:i/>
          <w:sz w:val="24"/>
          <w:szCs w:val="24"/>
        </w:rPr>
        <w:t xml:space="preserve">огда дома работаешь как ИП Кабинет налогоплательщика не открывается. Программа </w:t>
      </w:r>
      <w:r w:rsidR="00DF6A53" w:rsidRPr="001C0FF6">
        <w:rPr>
          <w:rFonts w:cs="Times New Roman"/>
          <w:i/>
          <w:sz w:val="24"/>
          <w:szCs w:val="24"/>
          <w:lang w:val="en-US"/>
        </w:rPr>
        <w:t>JAVA</w:t>
      </w:r>
      <w:r w:rsidR="00DF6A53" w:rsidRPr="001C0FF6">
        <w:rPr>
          <w:rFonts w:cs="Times New Roman"/>
          <w:i/>
          <w:sz w:val="24"/>
          <w:szCs w:val="24"/>
        </w:rPr>
        <w:t xml:space="preserve"> конфликтует со многими браузерами, поэтому чем время тратить, идем в налоговую, что отнимает много времени. На работе таких проблем нет – в штате есть программисты, вовремя реагируют</w:t>
      </w:r>
      <w:r w:rsidR="00DF6A53">
        <w:rPr>
          <w:rFonts w:cs="Times New Roman"/>
          <w:i/>
          <w:sz w:val="24"/>
          <w:szCs w:val="24"/>
        </w:rPr>
        <w:t>»</w:t>
      </w:r>
      <w:r w:rsidR="00DF6A53" w:rsidRPr="001C0FF6">
        <w:rPr>
          <w:rFonts w:cs="Times New Roman"/>
          <w:i/>
          <w:sz w:val="24"/>
          <w:szCs w:val="24"/>
        </w:rPr>
        <w:t>.</w:t>
      </w:r>
    </w:p>
    <w:p w:rsidR="00DF6A53" w:rsidRDefault="00204353" w:rsidP="00CC481B">
      <w:pPr>
        <w:jc w:val="both"/>
        <w:rPr>
          <w:rFonts w:cs="Times New Roman"/>
          <w:sz w:val="24"/>
          <w:szCs w:val="24"/>
        </w:rPr>
      </w:pPr>
      <w:r>
        <w:rPr>
          <w:rFonts w:cs="Times New Roman"/>
          <w:sz w:val="24"/>
          <w:szCs w:val="24"/>
        </w:rPr>
        <w:t>Б</w:t>
      </w:r>
      <w:r w:rsidRPr="00487ADB">
        <w:rPr>
          <w:rFonts w:cs="Times New Roman"/>
          <w:sz w:val="24"/>
          <w:szCs w:val="24"/>
        </w:rPr>
        <w:t>ыло бы целесообразным довести все налоговые программы до совершенства, чтобы облегчить процедуру сдачи отчетности.</w:t>
      </w:r>
      <w:r w:rsidRPr="00204353">
        <w:rPr>
          <w:rFonts w:cs="Times New Roman"/>
          <w:sz w:val="24"/>
          <w:szCs w:val="24"/>
        </w:rPr>
        <w:t xml:space="preserve"> </w:t>
      </w:r>
      <w:r w:rsidRPr="00487ADB">
        <w:rPr>
          <w:rFonts w:cs="Times New Roman"/>
          <w:sz w:val="24"/>
          <w:szCs w:val="24"/>
        </w:rPr>
        <w:t>Судя по ответам, многие респонденты были бы рады иметь возможность отправлять отчетность</w:t>
      </w:r>
      <w:r>
        <w:rPr>
          <w:rFonts w:cs="Times New Roman"/>
          <w:sz w:val="24"/>
          <w:szCs w:val="24"/>
        </w:rPr>
        <w:t>,</w:t>
      </w:r>
      <w:r w:rsidRPr="00487ADB">
        <w:rPr>
          <w:rFonts w:cs="Times New Roman"/>
          <w:sz w:val="24"/>
          <w:szCs w:val="24"/>
        </w:rPr>
        <w:t xml:space="preserve"> не выходя из дома</w:t>
      </w:r>
      <w:r>
        <w:rPr>
          <w:rFonts w:cs="Times New Roman"/>
          <w:sz w:val="24"/>
          <w:szCs w:val="24"/>
        </w:rPr>
        <w:t>/офиса</w:t>
      </w:r>
      <w:r w:rsidRPr="00487ADB">
        <w:rPr>
          <w:rFonts w:cs="Times New Roman"/>
          <w:sz w:val="24"/>
          <w:szCs w:val="24"/>
        </w:rPr>
        <w:t xml:space="preserve">.  </w:t>
      </w:r>
    </w:p>
    <w:p w:rsidR="00CC481B" w:rsidRDefault="00204353" w:rsidP="00DF6A53">
      <w:pPr>
        <w:jc w:val="both"/>
        <w:rPr>
          <w:sz w:val="24"/>
          <w:szCs w:val="24"/>
        </w:rPr>
      </w:pPr>
      <w:r w:rsidRPr="00487ADB">
        <w:rPr>
          <w:rFonts w:cs="Times New Roman"/>
          <w:sz w:val="24"/>
          <w:szCs w:val="24"/>
        </w:rPr>
        <w:t xml:space="preserve">  По результатам опроса, можно заметить, что бизнесмены сильно заинтересованы в улучшении качества налоговых программ, так как эта категория пользователей очень ценит свое время</w:t>
      </w:r>
      <w:r w:rsidR="00F87E3D">
        <w:rPr>
          <w:rFonts w:cs="Times New Roman"/>
          <w:sz w:val="24"/>
          <w:szCs w:val="24"/>
        </w:rPr>
        <w:t>.</w:t>
      </w:r>
    </w:p>
    <w:p w:rsidR="00D24F3B" w:rsidRPr="00335A79" w:rsidRDefault="00D24F3B" w:rsidP="003459DE">
      <w:pPr>
        <w:spacing w:before="240" w:after="0"/>
        <w:jc w:val="both"/>
        <w:rPr>
          <w:sz w:val="24"/>
          <w:szCs w:val="24"/>
        </w:rPr>
      </w:pPr>
      <w:r w:rsidRPr="00335A79">
        <w:rPr>
          <w:sz w:val="24"/>
          <w:szCs w:val="24"/>
        </w:rPr>
        <w:t xml:space="preserve">Анализ </w:t>
      </w:r>
      <w:r w:rsidR="0021621F">
        <w:rPr>
          <w:sz w:val="24"/>
          <w:szCs w:val="24"/>
        </w:rPr>
        <w:t xml:space="preserve">временных затрат </w:t>
      </w:r>
      <w:r w:rsidRPr="00335A79">
        <w:rPr>
          <w:sz w:val="24"/>
          <w:szCs w:val="24"/>
        </w:rPr>
        <w:t xml:space="preserve">на подготовку данных для отражения в налоговой отчетности, заполнение форм и процедуру сдачи показал следующее. </w:t>
      </w:r>
      <w:r w:rsidR="0021621F">
        <w:rPr>
          <w:rFonts w:cs="Times New Roman"/>
          <w:sz w:val="24"/>
          <w:szCs w:val="24"/>
        </w:rPr>
        <w:t>По результатам данного исследования в период май 2015 г. – октябрь 2016 г.</w:t>
      </w:r>
      <w:r w:rsidRPr="00335A79">
        <w:rPr>
          <w:rFonts w:cs="Times New Roman"/>
          <w:sz w:val="24"/>
          <w:szCs w:val="24"/>
        </w:rPr>
        <w:t xml:space="preserve"> </w:t>
      </w:r>
      <w:r w:rsidRPr="00335A79">
        <w:rPr>
          <w:sz w:val="24"/>
          <w:szCs w:val="24"/>
        </w:rPr>
        <w:t>среднее время, затраченное на подготовку и сдачу налоговой отчетности, составило 62,3 часов в год. Это на 38,3 часов меньше по сравнению с прошлым годом, что означает существенное сокращение времени на подготовку и сдачу отчетности. По словам ответственных лиц за сдачу отчетности</w:t>
      </w:r>
      <w:r>
        <w:rPr>
          <w:sz w:val="24"/>
          <w:szCs w:val="24"/>
        </w:rPr>
        <w:t>,</w:t>
      </w:r>
      <w:r w:rsidRPr="00335A79">
        <w:rPr>
          <w:sz w:val="24"/>
          <w:szCs w:val="24"/>
        </w:rPr>
        <w:t xml:space="preserve"> тому причиной может служить следующее:</w:t>
      </w:r>
    </w:p>
    <w:p w:rsidR="00D24F3B" w:rsidRPr="008A6398" w:rsidRDefault="00D24F3B" w:rsidP="008A6398">
      <w:pPr>
        <w:pStyle w:val="a8"/>
        <w:numPr>
          <w:ilvl w:val="0"/>
          <w:numId w:val="18"/>
        </w:numPr>
        <w:spacing w:after="200" w:line="276" w:lineRule="auto"/>
        <w:jc w:val="both"/>
        <w:rPr>
          <w:sz w:val="24"/>
          <w:szCs w:val="24"/>
        </w:rPr>
      </w:pPr>
      <w:r w:rsidRPr="008A6398">
        <w:rPr>
          <w:sz w:val="24"/>
          <w:szCs w:val="24"/>
        </w:rPr>
        <w:t xml:space="preserve">Улучшение работы </w:t>
      </w:r>
      <w:r w:rsidR="0021621F" w:rsidRPr="008A6398">
        <w:rPr>
          <w:sz w:val="24"/>
          <w:szCs w:val="24"/>
        </w:rPr>
        <w:t>КНП</w:t>
      </w:r>
      <w:r w:rsidRPr="008A6398">
        <w:rPr>
          <w:sz w:val="24"/>
          <w:szCs w:val="24"/>
        </w:rPr>
        <w:t>;</w:t>
      </w:r>
    </w:p>
    <w:p w:rsidR="00D24F3B" w:rsidRPr="008A6398" w:rsidRDefault="00AE30AF" w:rsidP="008A6398">
      <w:pPr>
        <w:pStyle w:val="a8"/>
        <w:numPr>
          <w:ilvl w:val="0"/>
          <w:numId w:val="18"/>
        </w:numPr>
        <w:spacing w:after="200" w:line="276" w:lineRule="auto"/>
        <w:jc w:val="both"/>
        <w:rPr>
          <w:sz w:val="24"/>
          <w:szCs w:val="24"/>
        </w:rPr>
      </w:pPr>
      <w:r>
        <w:rPr>
          <w:sz w:val="24"/>
          <w:szCs w:val="24"/>
        </w:rPr>
        <w:t xml:space="preserve">Увеличение количества бизнес </w:t>
      </w:r>
      <w:r w:rsidRPr="008A6398">
        <w:rPr>
          <w:sz w:val="24"/>
          <w:szCs w:val="24"/>
        </w:rPr>
        <w:t>субъектов,</w:t>
      </w:r>
      <w:r w:rsidR="00D24F3B" w:rsidRPr="008A6398">
        <w:rPr>
          <w:sz w:val="24"/>
          <w:szCs w:val="24"/>
        </w:rPr>
        <w:t xml:space="preserve"> переходящих на упрощенную версию налоговой отчетности</w:t>
      </w:r>
      <w:r w:rsidR="008A6398" w:rsidRPr="008A6398">
        <w:rPr>
          <w:sz w:val="24"/>
          <w:szCs w:val="24"/>
        </w:rPr>
        <w:t>.</w:t>
      </w:r>
      <w:r w:rsidR="00D24F3B" w:rsidRPr="008A6398">
        <w:rPr>
          <w:sz w:val="24"/>
          <w:szCs w:val="24"/>
        </w:rPr>
        <w:t xml:space="preserve"> </w:t>
      </w:r>
    </w:p>
    <w:p w:rsidR="00D24F3B" w:rsidRDefault="006B5461" w:rsidP="00D24F3B">
      <w:pPr>
        <w:jc w:val="both"/>
        <w:rPr>
          <w:sz w:val="24"/>
          <w:szCs w:val="24"/>
        </w:rPr>
      </w:pPr>
      <w:r>
        <w:rPr>
          <w:sz w:val="24"/>
          <w:szCs w:val="24"/>
        </w:rPr>
        <w:t>Совершенствование</w:t>
      </w:r>
      <w:r w:rsidR="00D24F3B">
        <w:rPr>
          <w:sz w:val="24"/>
          <w:szCs w:val="24"/>
        </w:rPr>
        <w:t xml:space="preserve"> программы </w:t>
      </w:r>
      <w:r>
        <w:rPr>
          <w:sz w:val="24"/>
          <w:szCs w:val="24"/>
        </w:rPr>
        <w:t>КНП</w:t>
      </w:r>
      <w:r w:rsidR="00D24F3B">
        <w:rPr>
          <w:sz w:val="24"/>
          <w:szCs w:val="24"/>
        </w:rPr>
        <w:t xml:space="preserve"> позволяет с первого раза заполнить и отправить отчетность, раньше из-за слабой скорости налоговых программ, многим приходилось делать несколько попыток</w:t>
      </w:r>
      <w:r>
        <w:rPr>
          <w:sz w:val="24"/>
          <w:szCs w:val="24"/>
        </w:rPr>
        <w:t>.</w:t>
      </w:r>
      <w:r w:rsidR="00D24F3B">
        <w:rPr>
          <w:sz w:val="24"/>
          <w:szCs w:val="24"/>
        </w:rPr>
        <w:t xml:space="preserve"> В связи с </w:t>
      </w:r>
      <w:r w:rsidR="00387E25">
        <w:rPr>
          <w:sz w:val="24"/>
          <w:szCs w:val="24"/>
        </w:rPr>
        <w:t>экономическим</w:t>
      </w:r>
      <w:r w:rsidR="00D24F3B">
        <w:rPr>
          <w:sz w:val="24"/>
          <w:szCs w:val="24"/>
        </w:rPr>
        <w:t xml:space="preserve"> кризисом в стране, в компаниях уменьшаются обороты и наблюдается тенденция перехода субъектов МСБ </w:t>
      </w:r>
      <w:r w:rsidR="00D24F3B" w:rsidRPr="00335A79">
        <w:rPr>
          <w:sz w:val="24"/>
          <w:szCs w:val="24"/>
        </w:rPr>
        <w:t>на упрощен</w:t>
      </w:r>
      <w:r w:rsidR="00D24F3B">
        <w:rPr>
          <w:sz w:val="24"/>
          <w:szCs w:val="24"/>
        </w:rPr>
        <w:t xml:space="preserve">ную версию налоговой отчетности, что также сокращает время подготовки и сдачи налоговой отчетности.  </w:t>
      </w:r>
    </w:p>
    <w:p w:rsidR="00D24F3B" w:rsidRDefault="00D24F3B" w:rsidP="00D24F3B">
      <w:pPr>
        <w:jc w:val="both"/>
        <w:rPr>
          <w:sz w:val="24"/>
          <w:szCs w:val="24"/>
        </w:rPr>
      </w:pPr>
      <w:r>
        <w:rPr>
          <w:sz w:val="24"/>
          <w:szCs w:val="24"/>
        </w:rPr>
        <w:t>Ниже в таблице предоставлено среднее время на подготовку, заполнение формы и сдачи отчетности</w:t>
      </w:r>
      <w:r w:rsidR="006B5461" w:rsidRPr="006B5461">
        <w:rPr>
          <w:sz w:val="24"/>
          <w:szCs w:val="24"/>
        </w:rPr>
        <w:t xml:space="preserve"> </w:t>
      </w:r>
      <w:r w:rsidR="006B5461">
        <w:rPr>
          <w:sz w:val="24"/>
          <w:szCs w:val="24"/>
        </w:rPr>
        <w:t>в течение года</w:t>
      </w:r>
      <w:r>
        <w:rPr>
          <w:sz w:val="24"/>
          <w:szCs w:val="24"/>
        </w:rPr>
        <w:t>. Как выясняется, опрошенные больше времени</w:t>
      </w:r>
      <w:r w:rsidR="002048FE">
        <w:rPr>
          <w:sz w:val="24"/>
          <w:szCs w:val="24"/>
        </w:rPr>
        <w:t xml:space="preserve"> тратят на подготовку и сдачу</w:t>
      </w:r>
      <w:r w:rsidR="006B5461">
        <w:rPr>
          <w:sz w:val="24"/>
          <w:szCs w:val="24"/>
        </w:rPr>
        <w:t xml:space="preserve"> НДС</w:t>
      </w:r>
      <w:r>
        <w:rPr>
          <w:sz w:val="24"/>
          <w:szCs w:val="24"/>
        </w:rPr>
        <w:t>, в частности по 300 форме (в среднем 6</w:t>
      </w:r>
      <w:r w:rsidR="002048FE">
        <w:rPr>
          <w:sz w:val="24"/>
          <w:szCs w:val="24"/>
        </w:rPr>
        <w:t>9</w:t>
      </w:r>
      <w:r>
        <w:rPr>
          <w:sz w:val="24"/>
          <w:szCs w:val="24"/>
        </w:rPr>
        <w:t xml:space="preserve"> часов в год), так как квартальные формы собираются 4 раза в год. На годовую 100 форму (КПН) респонденты в среднем тратят </w:t>
      </w:r>
      <w:r w:rsidR="002048FE">
        <w:rPr>
          <w:sz w:val="24"/>
          <w:szCs w:val="24"/>
        </w:rPr>
        <w:t>53</w:t>
      </w:r>
      <w:r>
        <w:rPr>
          <w:sz w:val="24"/>
          <w:szCs w:val="24"/>
        </w:rPr>
        <w:t xml:space="preserve"> час</w:t>
      </w:r>
      <w:r w:rsidR="002048FE">
        <w:rPr>
          <w:sz w:val="24"/>
          <w:szCs w:val="24"/>
        </w:rPr>
        <w:t>а</w:t>
      </w:r>
      <w:r>
        <w:rPr>
          <w:sz w:val="24"/>
          <w:szCs w:val="24"/>
        </w:rPr>
        <w:t xml:space="preserve"> в год. Существенная разница </w:t>
      </w:r>
      <w:r w:rsidR="00387E25">
        <w:rPr>
          <w:sz w:val="24"/>
          <w:szCs w:val="24"/>
        </w:rPr>
        <w:t>по затраченному</w:t>
      </w:r>
      <w:r>
        <w:rPr>
          <w:sz w:val="24"/>
          <w:szCs w:val="24"/>
        </w:rPr>
        <w:t xml:space="preserve"> времени </w:t>
      </w:r>
      <w:r w:rsidR="00387E25">
        <w:rPr>
          <w:sz w:val="24"/>
          <w:szCs w:val="24"/>
        </w:rPr>
        <w:t xml:space="preserve">в </w:t>
      </w:r>
      <w:r>
        <w:rPr>
          <w:sz w:val="24"/>
          <w:szCs w:val="24"/>
        </w:rPr>
        <w:t>сравнени</w:t>
      </w:r>
      <w:r w:rsidR="00387E25">
        <w:rPr>
          <w:sz w:val="24"/>
          <w:szCs w:val="24"/>
        </w:rPr>
        <w:t>и</w:t>
      </w:r>
      <w:r>
        <w:rPr>
          <w:sz w:val="24"/>
          <w:szCs w:val="24"/>
        </w:rPr>
        <w:t xml:space="preserve"> с другими формами отчетности у субъектов малого бизнеса, которые сдают упрощенную декларацию (в среднем </w:t>
      </w:r>
      <w:r w:rsidR="002048FE">
        <w:rPr>
          <w:sz w:val="24"/>
          <w:szCs w:val="24"/>
        </w:rPr>
        <w:t>1</w:t>
      </w:r>
      <w:r>
        <w:rPr>
          <w:sz w:val="24"/>
          <w:szCs w:val="24"/>
        </w:rPr>
        <w:t>9 часов в год).</w:t>
      </w:r>
    </w:p>
    <w:p w:rsidR="00847F26" w:rsidRDefault="00847F26" w:rsidP="00D24F3B">
      <w:pPr>
        <w:jc w:val="both"/>
        <w:rPr>
          <w:sz w:val="24"/>
          <w:szCs w:val="24"/>
        </w:rPr>
      </w:pPr>
    </w:p>
    <w:p w:rsidR="00847F26" w:rsidRDefault="00847F26" w:rsidP="00D24F3B">
      <w:pPr>
        <w:jc w:val="both"/>
      </w:pPr>
    </w:p>
    <w:p w:rsidR="00D24F3B" w:rsidRPr="00625B71" w:rsidRDefault="006B5461" w:rsidP="006B5461">
      <w:pPr>
        <w:pStyle w:val="a6"/>
        <w:rPr>
          <w:rFonts w:cstheme="minorHAnsi"/>
        </w:rPr>
      </w:pPr>
      <w:r>
        <w:t xml:space="preserve">Таблица </w:t>
      </w:r>
      <w:r w:rsidR="00FD112A">
        <w:fldChar w:fldCharType="begin"/>
      </w:r>
      <w:r w:rsidR="00FD112A">
        <w:instrText xml:space="preserve"> SEQ Таблица \* ARABIC </w:instrText>
      </w:r>
      <w:r w:rsidR="00FD112A">
        <w:fldChar w:fldCharType="separate"/>
      </w:r>
      <w:r w:rsidR="005A3FCF">
        <w:rPr>
          <w:noProof/>
        </w:rPr>
        <w:t>11</w:t>
      </w:r>
      <w:r w:rsidR="00FD112A">
        <w:rPr>
          <w:noProof/>
        </w:rPr>
        <w:fldChar w:fldCharType="end"/>
      </w:r>
      <w:r>
        <w:t>.</w:t>
      </w:r>
      <w:r w:rsidR="00D24F3B" w:rsidRPr="0071411F">
        <w:t xml:space="preserve"> Среднее время, затраченное на подготовку и сдачу</w:t>
      </w:r>
      <w:r>
        <w:t xml:space="preserve"> налоговой отчетности в течение года, часы</w:t>
      </w:r>
    </w:p>
    <w:tbl>
      <w:tblPr>
        <w:tblStyle w:val="a7"/>
        <w:tblW w:w="0" w:type="auto"/>
        <w:tblLook w:val="04A0" w:firstRow="1" w:lastRow="0" w:firstColumn="1" w:lastColumn="0" w:noHBand="0" w:noVBand="1"/>
      </w:tblPr>
      <w:tblGrid>
        <w:gridCol w:w="2684"/>
        <w:gridCol w:w="2071"/>
        <w:gridCol w:w="1775"/>
        <w:gridCol w:w="1652"/>
        <w:gridCol w:w="1389"/>
      </w:tblGrid>
      <w:tr w:rsidR="006B5461" w:rsidRPr="0071411F" w:rsidTr="006B5461">
        <w:tc>
          <w:tcPr>
            <w:tcW w:w="2684" w:type="dxa"/>
          </w:tcPr>
          <w:p w:rsidR="006B5461" w:rsidRPr="0071411F" w:rsidRDefault="006B5461" w:rsidP="003B0B26">
            <w:pPr>
              <w:jc w:val="center"/>
              <w:rPr>
                <w:rFonts w:cstheme="minorHAnsi"/>
              </w:rPr>
            </w:pPr>
            <w:r w:rsidRPr="0071411F">
              <w:rPr>
                <w:rFonts w:cstheme="minorHAnsi"/>
              </w:rPr>
              <w:t>Вид налога</w:t>
            </w:r>
          </w:p>
        </w:tc>
        <w:tc>
          <w:tcPr>
            <w:tcW w:w="2071" w:type="dxa"/>
          </w:tcPr>
          <w:p w:rsidR="006B5461" w:rsidRPr="0071411F" w:rsidRDefault="006B5461" w:rsidP="003B0B26">
            <w:pPr>
              <w:jc w:val="center"/>
              <w:rPr>
                <w:rFonts w:cstheme="minorHAnsi"/>
              </w:rPr>
            </w:pPr>
            <w:r w:rsidRPr="0071411F">
              <w:rPr>
                <w:rFonts w:cstheme="minorHAnsi"/>
              </w:rPr>
              <w:t>Подготовка данных для отражения в НО</w:t>
            </w:r>
          </w:p>
        </w:tc>
        <w:tc>
          <w:tcPr>
            <w:tcW w:w="1775" w:type="dxa"/>
          </w:tcPr>
          <w:p w:rsidR="006B5461" w:rsidRPr="0071411F" w:rsidRDefault="006B5461" w:rsidP="003B0B26">
            <w:pPr>
              <w:jc w:val="center"/>
              <w:rPr>
                <w:rFonts w:cstheme="minorHAnsi"/>
              </w:rPr>
            </w:pPr>
            <w:r w:rsidRPr="0071411F">
              <w:rPr>
                <w:rFonts w:cstheme="minorHAnsi"/>
              </w:rPr>
              <w:t>Заполнение формы НО</w:t>
            </w:r>
          </w:p>
        </w:tc>
        <w:tc>
          <w:tcPr>
            <w:tcW w:w="1652" w:type="dxa"/>
          </w:tcPr>
          <w:p w:rsidR="006B5461" w:rsidRPr="0071411F" w:rsidRDefault="006B5461" w:rsidP="003B0B26">
            <w:pPr>
              <w:jc w:val="center"/>
              <w:rPr>
                <w:rFonts w:cstheme="minorHAnsi"/>
              </w:rPr>
            </w:pPr>
            <w:r w:rsidRPr="0071411F">
              <w:rPr>
                <w:rFonts w:cstheme="minorHAnsi"/>
              </w:rPr>
              <w:t>Процедура сдачи НО</w:t>
            </w:r>
          </w:p>
        </w:tc>
        <w:tc>
          <w:tcPr>
            <w:tcW w:w="1389" w:type="dxa"/>
          </w:tcPr>
          <w:p w:rsidR="006B5461" w:rsidRPr="0071411F" w:rsidRDefault="006B5461" w:rsidP="003B0B26">
            <w:pPr>
              <w:jc w:val="center"/>
              <w:rPr>
                <w:rFonts w:cstheme="minorHAnsi"/>
              </w:rPr>
            </w:pPr>
            <w:r>
              <w:rPr>
                <w:rFonts w:cstheme="minorHAnsi"/>
              </w:rPr>
              <w:t>Всего</w:t>
            </w:r>
          </w:p>
        </w:tc>
      </w:tr>
      <w:tr w:rsidR="006B5461" w:rsidRPr="0071411F" w:rsidTr="00396965">
        <w:tc>
          <w:tcPr>
            <w:tcW w:w="2684" w:type="dxa"/>
          </w:tcPr>
          <w:p w:rsidR="006B5461" w:rsidRPr="0071411F" w:rsidRDefault="006B5461" w:rsidP="006B5461">
            <w:pPr>
              <w:jc w:val="center"/>
              <w:rPr>
                <w:rFonts w:cstheme="minorHAnsi"/>
              </w:rPr>
            </w:pPr>
            <w:r w:rsidRPr="0071411F">
              <w:rPr>
                <w:rFonts w:cstheme="minorHAnsi"/>
              </w:rPr>
              <w:t xml:space="preserve">НДС, </w:t>
            </w:r>
            <w:r>
              <w:rPr>
                <w:rFonts w:cstheme="minorHAnsi"/>
              </w:rPr>
              <w:t>ф</w:t>
            </w:r>
            <w:r w:rsidRPr="0071411F">
              <w:rPr>
                <w:rFonts w:cstheme="minorHAnsi"/>
              </w:rPr>
              <w:t>орма 300</w:t>
            </w:r>
          </w:p>
        </w:tc>
        <w:tc>
          <w:tcPr>
            <w:tcW w:w="2071" w:type="dxa"/>
            <w:vAlign w:val="center"/>
          </w:tcPr>
          <w:p w:rsidR="006B5461" w:rsidRPr="0071411F" w:rsidRDefault="006B5461" w:rsidP="00396965">
            <w:pPr>
              <w:jc w:val="center"/>
              <w:rPr>
                <w:rFonts w:cstheme="minorHAnsi"/>
              </w:rPr>
            </w:pPr>
            <w:r>
              <w:rPr>
                <w:rFonts w:cstheme="minorHAnsi"/>
              </w:rPr>
              <w:t>60</w:t>
            </w:r>
          </w:p>
        </w:tc>
        <w:tc>
          <w:tcPr>
            <w:tcW w:w="1775" w:type="dxa"/>
            <w:vAlign w:val="center"/>
          </w:tcPr>
          <w:p w:rsidR="006B5461" w:rsidRPr="0071411F" w:rsidRDefault="006B5461" w:rsidP="00396965">
            <w:pPr>
              <w:jc w:val="center"/>
              <w:rPr>
                <w:rFonts w:cstheme="minorHAnsi"/>
              </w:rPr>
            </w:pPr>
            <w:r>
              <w:rPr>
                <w:rFonts w:cstheme="minorHAnsi"/>
              </w:rPr>
              <w:t>5</w:t>
            </w:r>
          </w:p>
        </w:tc>
        <w:tc>
          <w:tcPr>
            <w:tcW w:w="1652" w:type="dxa"/>
            <w:vAlign w:val="center"/>
          </w:tcPr>
          <w:p w:rsidR="006B5461" w:rsidRPr="0071411F" w:rsidRDefault="006B5461" w:rsidP="00396965">
            <w:pPr>
              <w:jc w:val="center"/>
              <w:rPr>
                <w:rFonts w:cstheme="minorHAnsi"/>
              </w:rPr>
            </w:pPr>
            <w:r>
              <w:rPr>
                <w:rFonts w:cstheme="minorHAnsi"/>
              </w:rPr>
              <w:t>4</w:t>
            </w:r>
          </w:p>
        </w:tc>
        <w:tc>
          <w:tcPr>
            <w:tcW w:w="1389" w:type="dxa"/>
            <w:vAlign w:val="center"/>
          </w:tcPr>
          <w:p w:rsidR="006B5461" w:rsidRDefault="006B5461" w:rsidP="00396965">
            <w:pPr>
              <w:jc w:val="center"/>
              <w:rPr>
                <w:rFonts w:cstheme="minorHAnsi"/>
              </w:rPr>
            </w:pPr>
            <w:r>
              <w:rPr>
                <w:rFonts w:cstheme="minorHAnsi"/>
              </w:rPr>
              <w:t>69</w:t>
            </w:r>
          </w:p>
        </w:tc>
      </w:tr>
      <w:tr w:rsidR="006B5461" w:rsidRPr="0071411F" w:rsidTr="00396965">
        <w:tc>
          <w:tcPr>
            <w:tcW w:w="2684" w:type="dxa"/>
          </w:tcPr>
          <w:p w:rsidR="006B5461" w:rsidRPr="0071411F" w:rsidRDefault="006B5461" w:rsidP="006B5461">
            <w:pPr>
              <w:jc w:val="center"/>
              <w:rPr>
                <w:rFonts w:cstheme="minorHAnsi"/>
              </w:rPr>
            </w:pPr>
            <w:r w:rsidRPr="0071411F">
              <w:rPr>
                <w:rFonts w:cstheme="minorHAnsi"/>
              </w:rPr>
              <w:t>Социальный налог и ИПН, форма 200</w:t>
            </w:r>
          </w:p>
        </w:tc>
        <w:tc>
          <w:tcPr>
            <w:tcW w:w="2071" w:type="dxa"/>
            <w:vAlign w:val="center"/>
          </w:tcPr>
          <w:p w:rsidR="006B5461" w:rsidRPr="0071411F" w:rsidRDefault="006B5461" w:rsidP="00396965">
            <w:pPr>
              <w:jc w:val="center"/>
              <w:rPr>
                <w:rFonts w:cstheme="minorHAnsi"/>
              </w:rPr>
            </w:pPr>
            <w:r>
              <w:rPr>
                <w:rFonts w:cstheme="minorHAnsi"/>
              </w:rPr>
              <w:t>22</w:t>
            </w:r>
          </w:p>
        </w:tc>
        <w:tc>
          <w:tcPr>
            <w:tcW w:w="1775" w:type="dxa"/>
            <w:vAlign w:val="center"/>
          </w:tcPr>
          <w:p w:rsidR="006B5461" w:rsidRPr="0071411F" w:rsidRDefault="006B5461" w:rsidP="00396965">
            <w:pPr>
              <w:jc w:val="center"/>
              <w:rPr>
                <w:rFonts w:cstheme="minorHAnsi"/>
              </w:rPr>
            </w:pPr>
            <w:r>
              <w:rPr>
                <w:rFonts w:cstheme="minorHAnsi"/>
              </w:rPr>
              <w:t>4</w:t>
            </w:r>
          </w:p>
        </w:tc>
        <w:tc>
          <w:tcPr>
            <w:tcW w:w="1652" w:type="dxa"/>
            <w:vAlign w:val="center"/>
          </w:tcPr>
          <w:p w:rsidR="006B5461" w:rsidRPr="0071411F" w:rsidRDefault="006B5461" w:rsidP="00396965">
            <w:pPr>
              <w:jc w:val="center"/>
              <w:rPr>
                <w:rFonts w:cstheme="minorHAnsi"/>
              </w:rPr>
            </w:pPr>
            <w:r>
              <w:rPr>
                <w:rFonts w:cstheme="minorHAnsi"/>
              </w:rPr>
              <w:t>3</w:t>
            </w:r>
          </w:p>
        </w:tc>
        <w:tc>
          <w:tcPr>
            <w:tcW w:w="1389" w:type="dxa"/>
            <w:vAlign w:val="center"/>
          </w:tcPr>
          <w:p w:rsidR="006B5461" w:rsidRDefault="006B5461" w:rsidP="00396965">
            <w:pPr>
              <w:jc w:val="center"/>
              <w:rPr>
                <w:rFonts w:cstheme="minorHAnsi"/>
              </w:rPr>
            </w:pPr>
            <w:r>
              <w:rPr>
                <w:rFonts w:cstheme="minorHAnsi"/>
              </w:rPr>
              <w:t>29</w:t>
            </w:r>
          </w:p>
        </w:tc>
      </w:tr>
      <w:tr w:rsidR="006B5461" w:rsidRPr="0071411F" w:rsidTr="00396965">
        <w:tc>
          <w:tcPr>
            <w:tcW w:w="2684" w:type="dxa"/>
          </w:tcPr>
          <w:p w:rsidR="006B5461" w:rsidRPr="0071411F" w:rsidRDefault="006B5461" w:rsidP="003B0B26">
            <w:pPr>
              <w:jc w:val="center"/>
              <w:rPr>
                <w:rFonts w:cstheme="minorHAnsi"/>
              </w:rPr>
            </w:pPr>
            <w:r w:rsidRPr="0071411F">
              <w:rPr>
                <w:rFonts w:cstheme="minorHAnsi"/>
              </w:rPr>
              <w:t>КПН, Форма 100</w:t>
            </w:r>
          </w:p>
        </w:tc>
        <w:tc>
          <w:tcPr>
            <w:tcW w:w="2071" w:type="dxa"/>
            <w:vAlign w:val="center"/>
          </w:tcPr>
          <w:p w:rsidR="006B5461" w:rsidRPr="0071411F" w:rsidRDefault="006B5461" w:rsidP="00396965">
            <w:pPr>
              <w:jc w:val="center"/>
              <w:rPr>
                <w:rFonts w:cstheme="minorHAnsi"/>
              </w:rPr>
            </w:pPr>
            <w:r>
              <w:rPr>
                <w:rFonts w:cstheme="minorHAnsi"/>
              </w:rPr>
              <w:t>44</w:t>
            </w:r>
          </w:p>
        </w:tc>
        <w:tc>
          <w:tcPr>
            <w:tcW w:w="1775" w:type="dxa"/>
            <w:vAlign w:val="center"/>
          </w:tcPr>
          <w:p w:rsidR="006B5461" w:rsidRPr="0071411F" w:rsidRDefault="006B5461" w:rsidP="00396965">
            <w:pPr>
              <w:jc w:val="center"/>
              <w:rPr>
                <w:rFonts w:cstheme="minorHAnsi"/>
              </w:rPr>
            </w:pPr>
            <w:r>
              <w:rPr>
                <w:rFonts w:cstheme="minorHAnsi"/>
              </w:rPr>
              <w:t>7</w:t>
            </w:r>
          </w:p>
        </w:tc>
        <w:tc>
          <w:tcPr>
            <w:tcW w:w="1652" w:type="dxa"/>
            <w:vAlign w:val="center"/>
          </w:tcPr>
          <w:p w:rsidR="006B5461" w:rsidRPr="0071411F" w:rsidRDefault="006B5461" w:rsidP="00396965">
            <w:pPr>
              <w:jc w:val="center"/>
              <w:rPr>
                <w:rFonts w:cstheme="minorHAnsi"/>
              </w:rPr>
            </w:pPr>
            <w:r>
              <w:rPr>
                <w:rFonts w:cstheme="minorHAnsi"/>
              </w:rPr>
              <w:t>2</w:t>
            </w:r>
          </w:p>
        </w:tc>
        <w:tc>
          <w:tcPr>
            <w:tcW w:w="1389" w:type="dxa"/>
            <w:vAlign w:val="center"/>
          </w:tcPr>
          <w:p w:rsidR="006B5461" w:rsidRDefault="006B5461" w:rsidP="00396965">
            <w:pPr>
              <w:jc w:val="center"/>
              <w:rPr>
                <w:rFonts w:cstheme="minorHAnsi"/>
              </w:rPr>
            </w:pPr>
            <w:r>
              <w:rPr>
                <w:rFonts w:cstheme="minorHAnsi"/>
              </w:rPr>
              <w:t>53</w:t>
            </w:r>
          </w:p>
        </w:tc>
      </w:tr>
      <w:tr w:rsidR="006B5461" w:rsidRPr="0071411F" w:rsidTr="00396965">
        <w:tc>
          <w:tcPr>
            <w:tcW w:w="2684" w:type="dxa"/>
          </w:tcPr>
          <w:p w:rsidR="006B5461" w:rsidRPr="0071411F" w:rsidRDefault="006B5461" w:rsidP="003B0B26">
            <w:pPr>
              <w:jc w:val="center"/>
              <w:rPr>
                <w:rFonts w:cstheme="minorHAnsi"/>
              </w:rPr>
            </w:pPr>
            <w:r>
              <w:rPr>
                <w:rFonts w:cstheme="minorHAnsi"/>
              </w:rPr>
              <w:t xml:space="preserve">Упрощенная декларация, форма 910  </w:t>
            </w:r>
          </w:p>
        </w:tc>
        <w:tc>
          <w:tcPr>
            <w:tcW w:w="2071" w:type="dxa"/>
            <w:vAlign w:val="center"/>
          </w:tcPr>
          <w:p w:rsidR="006B5461" w:rsidRPr="0071411F" w:rsidRDefault="006B5461" w:rsidP="00396965">
            <w:pPr>
              <w:jc w:val="center"/>
              <w:rPr>
                <w:rFonts w:cstheme="minorHAnsi"/>
              </w:rPr>
            </w:pPr>
            <w:r>
              <w:rPr>
                <w:rFonts w:cstheme="minorHAnsi"/>
              </w:rPr>
              <w:t>9</w:t>
            </w:r>
          </w:p>
        </w:tc>
        <w:tc>
          <w:tcPr>
            <w:tcW w:w="1775" w:type="dxa"/>
            <w:vAlign w:val="center"/>
          </w:tcPr>
          <w:p w:rsidR="006B5461" w:rsidRPr="0071411F" w:rsidRDefault="006B5461" w:rsidP="00396965">
            <w:pPr>
              <w:jc w:val="center"/>
              <w:rPr>
                <w:rFonts w:cstheme="minorHAnsi"/>
              </w:rPr>
            </w:pPr>
            <w:r>
              <w:rPr>
                <w:rFonts w:cstheme="minorHAnsi"/>
              </w:rPr>
              <w:t>5</w:t>
            </w:r>
          </w:p>
        </w:tc>
        <w:tc>
          <w:tcPr>
            <w:tcW w:w="1652" w:type="dxa"/>
            <w:vAlign w:val="center"/>
          </w:tcPr>
          <w:p w:rsidR="006B5461" w:rsidRPr="0071411F" w:rsidRDefault="006B5461" w:rsidP="00396965">
            <w:pPr>
              <w:jc w:val="center"/>
              <w:rPr>
                <w:rFonts w:cstheme="minorHAnsi"/>
              </w:rPr>
            </w:pPr>
            <w:r>
              <w:rPr>
                <w:rFonts w:cstheme="minorHAnsi"/>
              </w:rPr>
              <w:t>5</w:t>
            </w:r>
          </w:p>
        </w:tc>
        <w:tc>
          <w:tcPr>
            <w:tcW w:w="1389" w:type="dxa"/>
            <w:vAlign w:val="center"/>
          </w:tcPr>
          <w:p w:rsidR="006B5461" w:rsidRDefault="006B5461" w:rsidP="00396965">
            <w:pPr>
              <w:jc w:val="center"/>
              <w:rPr>
                <w:rFonts w:cstheme="minorHAnsi"/>
              </w:rPr>
            </w:pPr>
            <w:r>
              <w:rPr>
                <w:rFonts w:cstheme="minorHAnsi"/>
              </w:rPr>
              <w:t>19</w:t>
            </w:r>
          </w:p>
        </w:tc>
      </w:tr>
    </w:tbl>
    <w:p w:rsidR="00D24F3B" w:rsidRDefault="00D24F3B" w:rsidP="00D24F3B">
      <w:pPr>
        <w:spacing w:after="0" w:line="240" w:lineRule="auto"/>
        <w:jc w:val="both"/>
        <w:rPr>
          <w:rFonts w:cs="Times New Roman"/>
          <w:b/>
          <w:sz w:val="24"/>
          <w:szCs w:val="24"/>
        </w:rPr>
      </w:pPr>
    </w:p>
    <w:p w:rsidR="00F87E3D" w:rsidRPr="00F87E3D" w:rsidRDefault="00F87E3D" w:rsidP="00F87E3D">
      <w:pPr>
        <w:jc w:val="both"/>
        <w:rPr>
          <w:rFonts w:cs="Times New Roman"/>
          <w:sz w:val="24"/>
          <w:szCs w:val="24"/>
        </w:rPr>
      </w:pPr>
      <w:r>
        <w:rPr>
          <w:rFonts w:eastAsia="Times New Roman" w:cs="Arial"/>
          <w:color w:val="000000"/>
          <w:sz w:val="24"/>
          <w:szCs w:val="24"/>
          <w:lang w:eastAsia="ru-RU"/>
        </w:rPr>
        <w:t xml:space="preserve">Респонденты высоко оценили программные продукты (информационные системы) налоговой службы, которые </w:t>
      </w:r>
      <w:r w:rsidRPr="00F87E3D">
        <w:rPr>
          <w:rFonts w:eastAsia="Times New Roman" w:cs="Arial"/>
          <w:color w:val="000000"/>
          <w:sz w:val="24"/>
          <w:szCs w:val="24"/>
          <w:lang w:eastAsia="ru-RU"/>
        </w:rPr>
        <w:t xml:space="preserve">содержат </w:t>
      </w:r>
      <w:r>
        <w:rPr>
          <w:rFonts w:eastAsia="Times New Roman" w:cs="Arial"/>
          <w:color w:val="000000"/>
          <w:sz w:val="24"/>
          <w:szCs w:val="24"/>
          <w:lang w:eastAsia="ru-RU"/>
        </w:rPr>
        <w:t>не только различные справки</w:t>
      </w:r>
      <w:r w:rsidRPr="00F87E3D">
        <w:rPr>
          <w:rFonts w:eastAsia="Times New Roman" w:cs="Arial"/>
          <w:color w:val="000000"/>
          <w:sz w:val="24"/>
          <w:szCs w:val="24"/>
          <w:lang w:eastAsia="ru-RU"/>
        </w:rPr>
        <w:t xml:space="preserve"> и систем</w:t>
      </w:r>
      <w:r>
        <w:rPr>
          <w:rFonts w:eastAsia="Times New Roman" w:cs="Arial"/>
          <w:color w:val="000000"/>
          <w:sz w:val="24"/>
          <w:szCs w:val="24"/>
          <w:lang w:eastAsia="ru-RU"/>
        </w:rPr>
        <w:t>ы</w:t>
      </w:r>
      <w:r w:rsidRPr="00F87E3D">
        <w:rPr>
          <w:rFonts w:eastAsia="Times New Roman" w:cs="Arial"/>
          <w:color w:val="000000"/>
          <w:sz w:val="24"/>
          <w:szCs w:val="24"/>
          <w:lang w:eastAsia="ru-RU"/>
        </w:rPr>
        <w:t xml:space="preserve"> проверки заполнения, позволяющ</w:t>
      </w:r>
      <w:r>
        <w:rPr>
          <w:rFonts w:eastAsia="Times New Roman" w:cs="Arial"/>
          <w:color w:val="000000"/>
          <w:sz w:val="24"/>
          <w:szCs w:val="24"/>
          <w:lang w:eastAsia="ru-RU"/>
        </w:rPr>
        <w:t>ие</w:t>
      </w:r>
      <w:r w:rsidRPr="00F87E3D">
        <w:rPr>
          <w:rFonts w:eastAsia="Times New Roman" w:cs="Arial"/>
          <w:color w:val="000000"/>
          <w:sz w:val="24"/>
          <w:szCs w:val="24"/>
          <w:lang w:eastAsia="ru-RU"/>
        </w:rPr>
        <w:t xml:space="preserve"> быстро и корректно подготовить</w:t>
      </w:r>
      <w:r>
        <w:rPr>
          <w:rFonts w:eastAsia="Times New Roman" w:cs="Arial"/>
          <w:color w:val="000000"/>
          <w:sz w:val="24"/>
          <w:szCs w:val="24"/>
          <w:lang w:eastAsia="ru-RU"/>
        </w:rPr>
        <w:t xml:space="preserve"> налоговую отчетность, но и другую полезную информацию</w:t>
      </w:r>
      <w:r w:rsidRPr="00F87E3D">
        <w:rPr>
          <w:rFonts w:eastAsia="Times New Roman" w:cs="Arial"/>
          <w:color w:val="000000"/>
          <w:sz w:val="24"/>
          <w:szCs w:val="24"/>
          <w:lang w:eastAsia="ru-RU"/>
        </w:rPr>
        <w:t>.</w:t>
      </w:r>
      <w:r w:rsidRPr="00F87E3D">
        <w:rPr>
          <w:rFonts w:cs="Times New Roman"/>
          <w:sz w:val="24"/>
          <w:szCs w:val="24"/>
        </w:rPr>
        <w:t xml:space="preserve"> </w:t>
      </w:r>
      <w:r>
        <w:rPr>
          <w:rFonts w:cs="Times New Roman"/>
          <w:sz w:val="24"/>
          <w:szCs w:val="24"/>
        </w:rPr>
        <w:t>Они</w:t>
      </w:r>
      <w:r w:rsidRPr="00F87E3D">
        <w:rPr>
          <w:rFonts w:cs="Times New Roman"/>
          <w:sz w:val="24"/>
          <w:szCs w:val="24"/>
        </w:rPr>
        <w:t xml:space="preserve"> также внес</w:t>
      </w:r>
      <w:r>
        <w:rPr>
          <w:rFonts w:cs="Times New Roman"/>
          <w:sz w:val="24"/>
          <w:szCs w:val="24"/>
        </w:rPr>
        <w:t>л</w:t>
      </w:r>
      <w:r w:rsidRPr="00F87E3D">
        <w:rPr>
          <w:rFonts w:cs="Times New Roman"/>
          <w:sz w:val="24"/>
          <w:szCs w:val="24"/>
        </w:rPr>
        <w:t>и свои предложения:</w:t>
      </w:r>
    </w:p>
    <w:p w:rsidR="00F87E3D" w:rsidRPr="00487ADB" w:rsidRDefault="005D69F0" w:rsidP="00387E25">
      <w:pPr>
        <w:pStyle w:val="a8"/>
        <w:numPr>
          <w:ilvl w:val="0"/>
          <w:numId w:val="12"/>
        </w:numPr>
        <w:spacing w:after="200" w:line="240" w:lineRule="auto"/>
        <w:jc w:val="both"/>
        <w:rPr>
          <w:rFonts w:cs="Times New Roman"/>
          <w:sz w:val="24"/>
          <w:szCs w:val="24"/>
        </w:rPr>
      </w:pPr>
      <w:r>
        <w:rPr>
          <w:rFonts w:cs="Times New Roman"/>
          <w:sz w:val="24"/>
          <w:szCs w:val="24"/>
        </w:rPr>
        <w:t>Упростить</w:t>
      </w:r>
      <w:r w:rsidR="00F87E3D" w:rsidRPr="00487ADB">
        <w:rPr>
          <w:rFonts w:cs="Times New Roman"/>
          <w:sz w:val="24"/>
          <w:szCs w:val="24"/>
        </w:rPr>
        <w:t xml:space="preserve"> программ</w:t>
      </w:r>
      <w:r>
        <w:rPr>
          <w:rFonts w:cs="Times New Roman"/>
          <w:sz w:val="24"/>
          <w:szCs w:val="24"/>
        </w:rPr>
        <w:t>ы</w:t>
      </w:r>
      <w:r w:rsidR="00F87E3D" w:rsidRPr="00487ADB">
        <w:rPr>
          <w:rFonts w:cs="Times New Roman"/>
          <w:sz w:val="24"/>
          <w:szCs w:val="24"/>
        </w:rPr>
        <w:t xml:space="preserve"> сдачи </w:t>
      </w:r>
      <w:r w:rsidRPr="00487ADB">
        <w:rPr>
          <w:rFonts w:cs="Times New Roman"/>
          <w:sz w:val="24"/>
          <w:szCs w:val="24"/>
        </w:rPr>
        <w:t>налогов</w:t>
      </w:r>
      <w:r>
        <w:rPr>
          <w:rFonts w:cs="Times New Roman"/>
          <w:sz w:val="24"/>
          <w:szCs w:val="24"/>
        </w:rPr>
        <w:t>ой</w:t>
      </w:r>
      <w:r w:rsidRPr="00487ADB">
        <w:rPr>
          <w:rFonts w:cs="Times New Roman"/>
          <w:sz w:val="24"/>
          <w:szCs w:val="24"/>
        </w:rPr>
        <w:t xml:space="preserve"> </w:t>
      </w:r>
      <w:r w:rsidR="00F87E3D" w:rsidRPr="00487ADB">
        <w:rPr>
          <w:rFonts w:cs="Times New Roman"/>
          <w:sz w:val="24"/>
          <w:szCs w:val="24"/>
        </w:rPr>
        <w:t>отчетности;</w:t>
      </w:r>
    </w:p>
    <w:p w:rsidR="00F87E3D" w:rsidRPr="00487ADB" w:rsidRDefault="005D69F0" w:rsidP="00387E25">
      <w:pPr>
        <w:pStyle w:val="a8"/>
        <w:numPr>
          <w:ilvl w:val="0"/>
          <w:numId w:val="12"/>
        </w:numPr>
        <w:spacing w:after="200" w:line="240" w:lineRule="auto"/>
        <w:jc w:val="both"/>
        <w:rPr>
          <w:rFonts w:cs="Times New Roman"/>
          <w:sz w:val="24"/>
          <w:szCs w:val="24"/>
        </w:rPr>
      </w:pPr>
      <w:r>
        <w:rPr>
          <w:rFonts w:cs="Times New Roman"/>
          <w:sz w:val="24"/>
          <w:szCs w:val="24"/>
        </w:rPr>
        <w:t>Ш</w:t>
      </w:r>
      <w:r w:rsidR="00F87E3D" w:rsidRPr="00487ADB">
        <w:rPr>
          <w:rFonts w:cs="Times New Roman"/>
          <w:sz w:val="24"/>
          <w:szCs w:val="24"/>
        </w:rPr>
        <w:t xml:space="preserve">ире разъяснять населению и бизнесу </w:t>
      </w:r>
      <w:r>
        <w:rPr>
          <w:rFonts w:cs="Times New Roman"/>
          <w:sz w:val="24"/>
          <w:szCs w:val="24"/>
        </w:rPr>
        <w:t>необходимость применения программных продуктов</w:t>
      </w:r>
      <w:r w:rsidR="00F87E3D" w:rsidRPr="00487ADB">
        <w:rPr>
          <w:rFonts w:cs="Times New Roman"/>
          <w:sz w:val="24"/>
          <w:szCs w:val="24"/>
        </w:rPr>
        <w:t>;</w:t>
      </w:r>
    </w:p>
    <w:p w:rsidR="00F87E3D" w:rsidRPr="00487ADB" w:rsidRDefault="00F87E3D" w:rsidP="00387E25">
      <w:pPr>
        <w:pStyle w:val="a8"/>
        <w:numPr>
          <w:ilvl w:val="0"/>
          <w:numId w:val="12"/>
        </w:numPr>
        <w:spacing w:after="200" w:line="240" w:lineRule="auto"/>
        <w:jc w:val="both"/>
        <w:rPr>
          <w:rFonts w:cs="Times New Roman"/>
          <w:sz w:val="24"/>
          <w:szCs w:val="24"/>
        </w:rPr>
      </w:pPr>
      <w:r w:rsidRPr="00487ADB">
        <w:rPr>
          <w:rFonts w:cs="Times New Roman"/>
          <w:sz w:val="24"/>
          <w:szCs w:val="24"/>
        </w:rPr>
        <w:t>Ревизировать программные продукты с целью совершенствования;</w:t>
      </w:r>
    </w:p>
    <w:p w:rsidR="00F87E3D" w:rsidRPr="00487ADB" w:rsidRDefault="00F87E3D" w:rsidP="00387E25">
      <w:pPr>
        <w:pStyle w:val="a8"/>
        <w:numPr>
          <w:ilvl w:val="0"/>
          <w:numId w:val="12"/>
        </w:numPr>
        <w:spacing w:after="200" w:line="240" w:lineRule="auto"/>
        <w:jc w:val="both"/>
        <w:rPr>
          <w:rFonts w:cs="Times New Roman"/>
          <w:sz w:val="24"/>
          <w:szCs w:val="24"/>
        </w:rPr>
      </w:pPr>
      <w:r w:rsidRPr="00487ADB">
        <w:rPr>
          <w:rFonts w:cs="Times New Roman"/>
          <w:sz w:val="24"/>
          <w:szCs w:val="24"/>
        </w:rPr>
        <w:t>Сделать удобным интерфейс кабинета налогоплательщика;</w:t>
      </w:r>
    </w:p>
    <w:p w:rsidR="00F87E3D" w:rsidRPr="00487ADB" w:rsidRDefault="00F87E3D" w:rsidP="00387E25">
      <w:pPr>
        <w:pStyle w:val="a8"/>
        <w:numPr>
          <w:ilvl w:val="0"/>
          <w:numId w:val="12"/>
        </w:numPr>
        <w:spacing w:after="200" w:line="240" w:lineRule="auto"/>
        <w:jc w:val="both"/>
        <w:rPr>
          <w:rFonts w:cs="Times New Roman"/>
          <w:sz w:val="24"/>
          <w:szCs w:val="24"/>
        </w:rPr>
      </w:pPr>
      <w:r w:rsidRPr="00487ADB">
        <w:rPr>
          <w:rFonts w:cs="Times New Roman"/>
          <w:sz w:val="24"/>
          <w:szCs w:val="24"/>
        </w:rPr>
        <w:t>Ускорить работу серверов</w:t>
      </w:r>
      <w:r w:rsidR="005D69F0">
        <w:rPr>
          <w:rFonts w:cs="Times New Roman"/>
          <w:sz w:val="24"/>
          <w:szCs w:val="24"/>
        </w:rPr>
        <w:t>.</w:t>
      </w:r>
    </w:p>
    <w:p w:rsidR="00F87E3D" w:rsidRPr="00487ADB" w:rsidRDefault="00F87E3D" w:rsidP="00F87E3D">
      <w:pPr>
        <w:pStyle w:val="a8"/>
        <w:ind w:left="786"/>
        <w:jc w:val="both"/>
        <w:rPr>
          <w:rFonts w:cs="Times New Roman"/>
          <w:sz w:val="24"/>
          <w:szCs w:val="24"/>
        </w:rPr>
      </w:pPr>
    </w:p>
    <w:p w:rsidR="001F2B6D" w:rsidRDefault="001F2B6D" w:rsidP="001F2B6D">
      <w:pPr>
        <w:pStyle w:val="a8"/>
        <w:ind w:left="0"/>
        <w:jc w:val="both"/>
        <w:rPr>
          <w:rFonts w:cs="Times New Roman"/>
          <w:sz w:val="24"/>
          <w:szCs w:val="24"/>
        </w:rPr>
      </w:pPr>
      <w:r w:rsidRPr="00A665AB">
        <w:rPr>
          <w:rFonts w:cs="Times New Roman"/>
          <w:b/>
          <w:sz w:val="24"/>
          <w:szCs w:val="24"/>
        </w:rPr>
        <w:t>Применение ККМ с ФПД</w:t>
      </w:r>
      <w:r w:rsidR="00EC75E2">
        <w:rPr>
          <w:rFonts w:cs="Times New Roman"/>
          <w:b/>
          <w:sz w:val="24"/>
          <w:szCs w:val="24"/>
        </w:rPr>
        <w:t xml:space="preserve">. </w:t>
      </w:r>
      <w:r w:rsidR="00EC75E2">
        <w:rPr>
          <w:rFonts w:cs="Times New Roman"/>
          <w:sz w:val="24"/>
          <w:szCs w:val="24"/>
        </w:rPr>
        <w:t xml:space="preserve">В </w:t>
      </w:r>
      <w:r>
        <w:rPr>
          <w:rFonts w:cs="Times New Roman"/>
          <w:sz w:val="24"/>
          <w:szCs w:val="24"/>
        </w:rPr>
        <w:t xml:space="preserve">последнее время применение ККМ стало очень распространенным среди представителей разного вида бизнеса. В ходе исследования выяснилось, что наибольшая доля пользователей ККМ с ФПД среди представителей крупного бизнеса (49%), далее идет средний (38%) и наименьшая доля у малого бизнеса (34%). </w:t>
      </w:r>
    </w:p>
    <w:p w:rsidR="00EC4BD1" w:rsidRDefault="00EC4BD1" w:rsidP="001F2B6D">
      <w:pPr>
        <w:pStyle w:val="a8"/>
        <w:ind w:left="0"/>
        <w:jc w:val="both"/>
        <w:rPr>
          <w:rFonts w:cs="Times New Roman"/>
          <w:sz w:val="24"/>
          <w:szCs w:val="24"/>
        </w:rPr>
      </w:pPr>
    </w:p>
    <w:p w:rsidR="001F2B6D" w:rsidRDefault="00387E25" w:rsidP="001F2B6D">
      <w:pPr>
        <w:pStyle w:val="a8"/>
        <w:ind w:left="0"/>
        <w:jc w:val="both"/>
        <w:rPr>
          <w:rFonts w:cs="Times New Roman"/>
          <w:sz w:val="24"/>
          <w:szCs w:val="24"/>
        </w:rPr>
      </w:pPr>
      <w:r>
        <w:rPr>
          <w:rFonts w:cs="Times New Roman"/>
          <w:sz w:val="24"/>
          <w:szCs w:val="24"/>
        </w:rPr>
        <w:t>М</w:t>
      </w:r>
      <w:r w:rsidR="001F2B6D">
        <w:rPr>
          <w:rFonts w:cs="Times New Roman"/>
          <w:sz w:val="24"/>
          <w:szCs w:val="24"/>
        </w:rPr>
        <w:t xml:space="preserve">аксимальная удовлетворенность </w:t>
      </w:r>
      <w:r>
        <w:rPr>
          <w:rFonts w:cs="Times New Roman"/>
          <w:sz w:val="24"/>
          <w:szCs w:val="24"/>
        </w:rPr>
        <w:t xml:space="preserve">процедурами с применением ККМ с ФПД </w:t>
      </w:r>
      <w:r w:rsidR="001F2B6D">
        <w:rPr>
          <w:rFonts w:cs="Times New Roman"/>
          <w:sz w:val="24"/>
          <w:szCs w:val="24"/>
        </w:rPr>
        <w:t xml:space="preserve">наблюдается среди крупного бизнеса (в среднем </w:t>
      </w:r>
      <w:r w:rsidR="00EC4BD1">
        <w:rPr>
          <w:rFonts w:cs="Times New Roman"/>
          <w:sz w:val="24"/>
          <w:szCs w:val="24"/>
        </w:rPr>
        <w:t>(9,7</w:t>
      </w:r>
      <w:r w:rsidR="001F2B6D">
        <w:rPr>
          <w:rFonts w:cs="Times New Roman"/>
          <w:sz w:val="24"/>
          <w:szCs w:val="24"/>
        </w:rPr>
        <w:t xml:space="preserve"> баллов)</w:t>
      </w:r>
      <w:r w:rsidR="00EC4BD1">
        <w:rPr>
          <w:rFonts w:cs="Times New Roman"/>
          <w:sz w:val="24"/>
          <w:szCs w:val="24"/>
        </w:rPr>
        <w:t>.</w:t>
      </w:r>
      <w:r w:rsidR="001F2B6D">
        <w:rPr>
          <w:rFonts w:cs="Times New Roman"/>
          <w:sz w:val="24"/>
          <w:szCs w:val="24"/>
        </w:rPr>
        <w:t xml:space="preserve"> </w:t>
      </w:r>
      <w:r w:rsidR="00EC4BD1">
        <w:rPr>
          <w:rFonts w:cs="Times New Roman"/>
          <w:sz w:val="24"/>
          <w:szCs w:val="24"/>
        </w:rPr>
        <w:t xml:space="preserve">Средний бизнес оценил ККМ с ФПД на 8,8 баллов </w:t>
      </w:r>
      <w:r w:rsidR="001F2B6D">
        <w:rPr>
          <w:rFonts w:cs="Times New Roman"/>
          <w:sz w:val="24"/>
          <w:szCs w:val="24"/>
        </w:rPr>
        <w:t xml:space="preserve">и </w:t>
      </w:r>
      <w:r w:rsidR="00EC4BD1">
        <w:rPr>
          <w:rFonts w:cs="Times New Roman"/>
          <w:sz w:val="24"/>
          <w:szCs w:val="24"/>
        </w:rPr>
        <w:t>малый бизнес – на 8,5 баллов</w:t>
      </w:r>
      <w:r w:rsidR="001F2B6D">
        <w:rPr>
          <w:rFonts w:cs="Times New Roman"/>
          <w:sz w:val="24"/>
          <w:szCs w:val="24"/>
        </w:rPr>
        <w:t xml:space="preserve">. </w:t>
      </w:r>
    </w:p>
    <w:p w:rsidR="00EC4BD1" w:rsidRPr="00EC4BD1" w:rsidRDefault="00EC75E2" w:rsidP="00EC4BD1">
      <w:pPr>
        <w:pStyle w:val="a6"/>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13</w:t>
      </w:r>
      <w:r w:rsidR="00FD112A">
        <w:rPr>
          <w:noProof/>
        </w:rPr>
        <w:fldChar w:fldCharType="end"/>
      </w:r>
      <w:r>
        <w:t xml:space="preserve">. </w:t>
      </w:r>
      <w:r w:rsidR="001F2B6D" w:rsidRPr="00EC75E2">
        <w:rPr>
          <w:rFonts w:cs="Times New Roman"/>
          <w:sz w:val="20"/>
          <w:szCs w:val="20"/>
        </w:rPr>
        <w:t>Удовлетворенность процедурами, связанными с применением ККМ с ФПД, средние баллы</w:t>
      </w:r>
    </w:p>
    <w:p w:rsidR="001F2B6D" w:rsidRDefault="001F2B6D" w:rsidP="00EC75E2">
      <w:pPr>
        <w:rPr>
          <w:sz w:val="24"/>
          <w:szCs w:val="24"/>
        </w:rPr>
      </w:pPr>
      <w:r>
        <w:rPr>
          <w:noProof/>
          <w:lang w:eastAsia="ru-RU"/>
        </w:rPr>
        <w:drawing>
          <wp:inline distT="0" distB="0" distL="0" distR="0" wp14:anchorId="4D2237BA" wp14:editId="34C0AAAB">
            <wp:extent cx="3512820" cy="1303020"/>
            <wp:effectExtent l="0" t="0" r="0" b="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2B6D" w:rsidRDefault="001F2B6D" w:rsidP="001F2B6D">
      <w:pPr>
        <w:jc w:val="both"/>
        <w:rPr>
          <w:rFonts w:cs="Times New Roman"/>
          <w:sz w:val="24"/>
          <w:szCs w:val="24"/>
        </w:rPr>
      </w:pPr>
      <w:r w:rsidRPr="004C3913">
        <w:rPr>
          <w:rFonts w:cs="Times New Roman"/>
          <w:sz w:val="24"/>
          <w:szCs w:val="24"/>
        </w:rPr>
        <w:t xml:space="preserve">В ходе опроса выяснилось, что основная часть пользователей удовлетворены </w:t>
      </w:r>
      <w:r w:rsidR="00E67BD4" w:rsidRPr="004C3913">
        <w:rPr>
          <w:rFonts w:cs="Times New Roman"/>
          <w:sz w:val="24"/>
          <w:szCs w:val="24"/>
        </w:rPr>
        <w:t>процедурами,</w:t>
      </w:r>
      <w:r w:rsidRPr="004C3913">
        <w:rPr>
          <w:rFonts w:cs="Times New Roman"/>
          <w:sz w:val="24"/>
          <w:szCs w:val="24"/>
        </w:rPr>
        <w:t xml:space="preserve"> связанными с применением ККМ с ФПД</w:t>
      </w:r>
      <w:r w:rsidR="00EC4BD1">
        <w:rPr>
          <w:rFonts w:cs="Times New Roman"/>
          <w:sz w:val="24"/>
          <w:szCs w:val="24"/>
        </w:rPr>
        <w:t xml:space="preserve"> – «</w:t>
      </w:r>
      <w:r w:rsidR="00EC4BD1">
        <w:rPr>
          <w:rFonts w:cs="Times New Roman"/>
          <w:i/>
          <w:sz w:val="24"/>
          <w:szCs w:val="24"/>
        </w:rPr>
        <w:t>П</w:t>
      </w:r>
      <w:r w:rsidRPr="00EC4BD1">
        <w:rPr>
          <w:rFonts w:cs="Times New Roman"/>
          <w:i/>
          <w:sz w:val="24"/>
          <w:szCs w:val="24"/>
        </w:rPr>
        <w:t>ользоваться ими вполне удобно и легко</w:t>
      </w:r>
      <w:r w:rsidR="00EC4BD1" w:rsidRPr="00EC4BD1">
        <w:rPr>
          <w:rFonts w:cs="Times New Roman"/>
          <w:i/>
          <w:sz w:val="24"/>
          <w:szCs w:val="24"/>
        </w:rPr>
        <w:t xml:space="preserve">», </w:t>
      </w:r>
      <w:r w:rsidRPr="00EC4BD1">
        <w:rPr>
          <w:rFonts w:cs="Times New Roman"/>
          <w:i/>
          <w:sz w:val="24"/>
          <w:szCs w:val="24"/>
        </w:rPr>
        <w:t>«Всему обучали, как пользоваться проблем не возникало», «</w:t>
      </w:r>
      <w:r w:rsidR="00E67BD4" w:rsidRPr="00EC4BD1">
        <w:rPr>
          <w:rFonts w:cs="Times New Roman"/>
          <w:i/>
          <w:sz w:val="24"/>
          <w:szCs w:val="24"/>
        </w:rPr>
        <w:t>Зарегистрировалась</w:t>
      </w:r>
      <w:r w:rsidRPr="00EC4BD1">
        <w:rPr>
          <w:rFonts w:cs="Times New Roman"/>
          <w:i/>
          <w:sz w:val="24"/>
          <w:szCs w:val="24"/>
        </w:rPr>
        <w:t xml:space="preserve"> в течени</w:t>
      </w:r>
      <w:r w:rsidR="00492862">
        <w:rPr>
          <w:rFonts w:cs="Times New Roman"/>
          <w:i/>
          <w:sz w:val="24"/>
          <w:szCs w:val="24"/>
        </w:rPr>
        <w:t>е</w:t>
      </w:r>
      <w:r w:rsidRPr="00EC4BD1">
        <w:rPr>
          <w:rFonts w:cs="Times New Roman"/>
          <w:i/>
          <w:sz w:val="24"/>
          <w:szCs w:val="24"/>
        </w:rPr>
        <w:t xml:space="preserve"> одного дня. Претензий не имею», «К применению ККМ с ФПД отношусь положительно. Удобство, учет, дисциплина - положительные моменты», «Не имею возражений, это дисциплинирует бизнес, удобно для потребителей», «Применени</w:t>
      </w:r>
      <w:r w:rsidR="00492862">
        <w:rPr>
          <w:rFonts w:cs="Times New Roman"/>
          <w:i/>
          <w:sz w:val="24"/>
          <w:szCs w:val="24"/>
        </w:rPr>
        <w:t>е</w:t>
      </w:r>
      <w:r w:rsidRPr="00EC4BD1">
        <w:rPr>
          <w:rFonts w:cs="Times New Roman"/>
          <w:i/>
          <w:sz w:val="24"/>
          <w:szCs w:val="24"/>
        </w:rPr>
        <w:t xml:space="preserve"> ККМ с ФПД удобно для бизнеса и </w:t>
      </w:r>
      <w:r w:rsidR="00C66733" w:rsidRPr="00EC4BD1">
        <w:rPr>
          <w:rFonts w:cs="Times New Roman"/>
          <w:i/>
          <w:sz w:val="24"/>
          <w:szCs w:val="24"/>
        </w:rPr>
        <w:t xml:space="preserve">государства, когда работают </w:t>
      </w:r>
      <w:r w:rsidRPr="00EC4BD1">
        <w:rPr>
          <w:rFonts w:cs="Times New Roman"/>
          <w:i/>
          <w:sz w:val="24"/>
          <w:szCs w:val="24"/>
        </w:rPr>
        <w:t xml:space="preserve">добросовестно. </w:t>
      </w:r>
      <w:r w:rsidR="00C66733" w:rsidRPr="00EC4BD1">
        <w:rPr>
          <w:rFonts w:cs="Times New Roman"/>
          <w:i/>
          <w:sz w:val="24"/>
          <w:szCs w:val="24"/>
        </w:rPr>
        <w:t>Можно</w:t>
      </w:r>
      <w:r w:rsidRPr="00EC4BD1">
        <w:rPr>
          <w:rFonts w:cs="Times New Roman"/>
          <w:i/>
          <w:sz w:val="24"/>
          <w:szCs w:val="24"/>
        </w:rPr>
        <w:t xml:space="preserve"> анализировать </w:t>
      </w:r>
      <w:r w:rsidR="00C66733" w:rsidRPr="00EC4BD1">
        <w:rPr>
          <w:rFonts w:cs="Times New Roman"/>
          <w:i/>
          <w:sz w:val="24"/>
          <w:szCs w:val="24"/>
        </w:rPr>
        <w:t xml:space="preserve">результаты </w:t>
      </w:r>
      <w:r w:rsidRPr="00EC4BD1">
        <w:rPr>
          <w:rFonts w:cs="Times New Roman"/>
          <w:i/>
          <w:sz w:val="24"/>
          <w:szCs w:val="24"/>
        </w:rPr>
        <w:t>работ</w:t>
      </w:r>
      <w:r w:rsidR="00C66733" w:rsidRPr="00EC4BD1">
        <w:rPr>
          <w:rFonts w:cs="Times New Roman"/>
          <w:i/>
          <w:sz w:val="24"/>
          <w:szCs w:val="24"/>
        </w:rPr>
        <w:t>ы</w:t>
      </w:r>
      <w:r w:rsidRPr="00EC4BD1">
        <w:rPr>
          <w:rFonts w:cs="Times New Roman"/>
          <w:i/>
          <w:sz w:val="24"/>
          <w:szCs w:val="24"/>
        </w:rPr>
        <w:t>», «Проблем нет, система позволяет сделать работу более прозрачной и эффективной», «Электронный кассовый аппарат очень удобный</w:t>
      </w:r>
      <w:r w:rsidR="00C66733" w:rsidRPr="00EC4BD1">
        <w:rPr>
          <w:rFonts w:cs="Times New Roman"/>
          <w:i/>
          <w:sz w:val="24"/>
          <w:szCs w:val="24"/>
        </w:rPr>
        <w:t>,</w:t>
      </w:r>
      <w:r w:rsidRPr="00EC4BD1">
        <w:rPr>
          <w:rFonts w:cs="Times New Roman"/>
          <w:i/>
          <w:sz w:val="24"/>
          <w:szCs w:val="24"/>
        </w:rPr>
        <w:t xml:space="preserve"> его можно смотреть с любого планшета в наличии интернета»</w:t>
      </w:r>
      <w:r w:rsidRPr="004C3913">
        <w:rPr>
          <w:rFonts w:cs="Times New Roman"/>
          <w:sz w:val="24"/>
          <w:szCs w:val="24"/>
        </w:rPr>
        <w:t xml:space="preserve">. </w:t>
      </w:r>
    </w:p>
    <w:p w:rsidR="00CE64D6" w:rsidRDefault="003B0B26" w:rsidP="00CE64D6">
      <w:pPr>
        <w:jc w:val="both"/>
        <w:rPr>
          <w:rFonts w:cs="Times New Roman"/>
          <w:sz w:val="24"/>
          <w:szCs w:val="24"/>
        </w:rPr>
      </w:pPr>
      <w:r>
        <w:rPr>
          <w:rFonts w:cs="Times New Roman"/>
          <w:sz w:val="24"/>
          <w:szCs w:val="24"/>
        </w:rPr>
        <w:t xml:space="preserve">В процессе применения ККМ могут возникнуть различные проблемы. Как выяснилось, чаще всего проблемы связаны с приобретением ККМ с ФПД (или модернизация имеющегося) </w:t>
      </w:r>
      <w:r w:rsidR="00CE64D6">
        <w:rPr>
          <w:rFonts w:cs="Times New Roman"/>
          <w:sz w:val="24"/>
          <w:szCs w:val="24"/>
        </w:rPr>
        <w:t>(</w:t>
      </w:r>
      <w:r>
        <w:rPr>
          <w:rFonts w:cs="Times New Roman"/>
          <w:sz w:val="24"/>
          <w:szCs w:val="24"/>
        </w:rPr>
        <w:t>31%</w:t>
      </w:r>
      <w:r w:rsidR="00CE64D6">
        <w:rPr>
          <w:rFonts w:cs="Times New Roman"/>
          <w:sz w:val="24"/>
          <w:szCs w:val="24"/>
        </w:rPr>
        <w:t>)</w:t>
      </w:r>
      <w:r>
        <w:rPr>
          <w:rFonts w:cs="Times New Roman"/>
          <w:sz w:val="24"/>
          <w:szCs w:val="24"/>
        </w:rPr>
        <w:t xml:space="preserve">. </w:t>
      </w:r>
    </w:p>
    <w:p w:rsidR="00387E25" w:rsidRPr="003B0B26" w:rsidRDefault="00387E25" w:rsidP="00387E25">
      <w:pPr>
        <w:pStyle w:val="a6"/>
        <w:rPr>
          <w:rFonts w:cs="Times New Roman"/>
          <w:i w:val="0"/>
          <w:sz w:val="20"/>
          <w:szCs w:val="20"/>
        </w:rPr>
      </w:pPr>
      <w:r>
        <w:t xml:space="preserve">Таблица </w:t>
      </w:r>
      <w:r w:rsidR="00FD112A">
        <w:fldChar w:fldCharType="begin"/>
      </w:r>
      <w:r w:rsidR="00FD112A">
        <w:instrText xml:space="preserve"> SEQ Таблица \* ARABIC </w:instrText>
      </w:r>
      <w:r w:rsidR="00FD112A">
        <w:fldChar w:fldCharType="separate"/>
      </w:r>
      <w:r w:rsidR="005A3FCF">
        <w:rPr>
          <w:noProof/>
        </w:rPr>
        <w:t>12</w:t>
      </w:r>
      <w:r w:rsidR="00FD112A">
        <w:rPr>
          <w:noProof/>
        </w:rPr>
        <w:fldChar w:fldCharType="end"/>
      </w:r>
      <w:r>
        <w:t xml:space="preserve">. Столкнулись с проблемами </w:t>
      </w:r>
      <w:r w:rsidRPr="003B0B26">
        <w:rPr>
          <w:rFonts w:cs="Times New Roman"/>
          <w:sz w:val="20"/>
          <w:szCs w:val="20"/>
        </w:rPr>
        <w:t>при применении ККМ с ФПД, %</w:t>
      </w:r>
    </w:p>
    <w:tbl>
      <w:tblPr>
        <w:tblW w:w="76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9"/>
        <w:gridCol w:w="1725"/>
      </w:tblGrid>
      <w:tr w:rsidR="00387E25" w:rsidRPr="00933E31" w:rsidTr="003D4544">
        <w:trPr>
          <w:trHeight w:val="279"/>
        </w:trPr>
        <w:tc>
          <w:tcPr>
            <w:tcW w:w="5969" w:type="dxa"/>
            <w:shd w:val="clear" w:color="auto" w:fill="auto"/>
            <w:hideMark/>
          </w:tcPr>
          <w:p w:rsidR="00387E25" w:rsidRPr="00933E31" w:rsidRDefault="00387E25" w:rsidP="003D4544">
            <w:pPr>
              <w:spacing w:after="0" w:line="240" w:lineRule="auto"/>
              <w:rPr>
                <w:rFonts w:ascii="Calibri" w:eastAsia="Times New Roman" w:hAnsi="Calibri" w:cs="Arial"/>
                <w:color w:val="000000"/>
                <w:sz w:val="20"/>
                <w:szCs w:val="20"/>
                <w:lang w:eastAsia="ru-RU"/>
              </w:rPr>
            </w:pPr>
            <w:r w:rsidRPr="00933E31">
              <w:rPr>
                <w:rFonts w:ascii="Calibri" w:eastAsia="Times New Roman" w:hAnsi="Calibri" w:cs="Arial"/>
                <w:color w:val="000000"/>
                <w:sz w:val="20"/>
                <w:szCs w:val="20"/>
                <w:lang w:eastAsia="ru-RU"/>
              </w:rPr>
              <w:t>1.</w:t>
            </w:r>
            <w:r>
              <w:rPr>
                <w:rFonts w:ascii="Calibri" w:eastAsia="Times New Roman" w:hAnsi="Calibri" w:cs="Arial"/>
                <w:color w:val="000000"/>
                <w:sz w:val="20"/>
                <w:szCs w:val="20"/>
                <w:lang w:eastAsia="ru-RU"/>
              </w:rPr>
              <w:t xml:space="preserve"> </w:t>
            </w:r>
            <w:r w:rsidRPr="00933E31">
              <w:rPr>
                <w:rFonts w:ascii="Calibri" w:eastAsia="Times New Roman" w:hAnsi="Calibri" w:cs="Arial"/>
                <w:color w:val="000000"/>
                <w:sz w:val="20"/>
                <w:szCs w:val="20"/>
                <w:lang w:eastAsia="ru-RU"/>
              </w:rPr>
              <w:t>Приобретение ККМ с ФПД (или модернизация имеющегося)</w:t>
            </w:r>
          </w:p>
        </w:tc>
        <w:tc>
          <w:tcPr>
            <w:tcW w:w="1725" w:type="dxa"/>
            <w:shd w:val="clear" w:color="auto" w:fill="auto"/>
            <w:noWrap/>
            <w:vAlign w:val="bottom"/>
            <w:hideMark/>
          </w:tcPr>
          <w:p w:rsidR="00387E25" w:rsidRPr="00933E31" w:rsidRDefault="00387E25" w:rsidP="003D4544">
            <w:pPr>
              <w:spacing w:after="0" w:line="240" w:lineRule="auto"/>
              <w:jc w:val="center"/>
              <w:rPr>
                <w:rFonts w:ascii="Calibri" w:eastAsia="Times New Roman" w:hAnsi="Calibri" w:cs="Arial"/>
                <w:sz w:val="20"/>
                <w:szCs w:val="20"/>
                <w:lang w:eastAsia="ru-RU"/>
              </w:rPr>
            </w:pPr>
            <w:r w:rsidRPr="00933E31">
              <w:rPr>
                <w:rFonts w:ascii="Calibri" w:eastAsia="Times New Roman" w:hAnsi="Calibri" w:cs="Arial"/>
                <w:sz w:val="20"/>
                <w:szCs w:val="20"/>
                <w:lang w:eastAsia="ru-RU"/>
              </w:rPr>
              <w:t>31</w:t>
            </w:r>
          </w:p>
        </w:tc>
      </w:tr>
      <w:tr w:rsidR="00387E25" w:rsidRPr="00933E31" w:rsidTr="003D4544">
        <w:trPr>
          <w:trHeight w:val="270"/>
        </w:trPr>
        <w:tc>
          <w:tcPr>
            <w:tcW w:w="5969" w:type="dxa"/>
            <w:shd w:val="clear" w:color="auto" w:fill="auto"/>
            <w:vAlign w:val="center"/>
            <w:hideMark/>
          </w:tcPr>
          <w:p w:rsidR="00387E25" w:rsidRPr="00933E31" w:rsidRDefault="00387E25" w:rsidP="003D4544">
            <w:pPr>
              <w:spacing w:after="0" w:line="240" w:lineRule="auto"/>
              <w:rPr>
                <w:rFonts w:ascii="Calibri" w:eastAsia="Times New Roman" w:hAnsi="Calibri" w:cs="Arial"/>
                <w:color w:val="000000"/>
                <w:sz w:val="20"/>
                <w:szCs w:val="20"/>
                <w:lang w:eastAsia="ru-RU"/>
              </w:rPr>
            </w:pPr>
            <w:r w:rsidRPr="00933E31">
              <w:rPr>
                <w:rFonts w:ascii="Calibri" w:eastAsia="Times New Roman" w:hAnsi="Calibri" w:cs="Arial"/>
                <w:color w:val="000000"/>
                <w:sz w:val="20"/>
                <w:szCs w:val="20"/>
                <w:lang w:eastAsia="ru-RU"/>
              </w:rPr>
              <w:t>2. Подписание договора с оператором фискальных данных</w:t>
            </w:r>
          </w:p>
        </w:tc>
        <w:tc>
          <w:tcPr>
            <w:tcW w:w="1725" w:type="dxa"/>
            <w:shd w:val="clear" w:color="auto" w:fill="auto"/>
            <w:noWrap/>
            <w:vAlign w:val="bottom"/>
            <w:hideMark/>
          </w:tcPr>
          <w:p w:rsidR="00387E25" w:rsidRPr="00933E31" w:rsidRDefault="00387E25" w:rsidP="003D4544">
            <w:pPr>
              <w:spacing w:after="0" w:line="240" w:lineRule="auto"/>
              <w:jc w:val="center"/>
              <w:rPr>
                <w:rFonts w:ascii="Calibri" w:eastAsia="Times New Roman" w:hAnsi="Calibri" w:cs="Arial"/>
                <w:sz w:val="20"/>
                <w:szCs w:val="20"/>
                <w:lang w:eastAsia="ru-RU"/>
              </w:rPr>
            </w:pPr>
            <w:r w:rsidRPr="00933E31">
              <w:rPr>
                <w:rFonts w:ascii="Calibri" w:eastAsia="Times New Roman" w:hAnsi="Calibri" w:cs="Arial"/>
                <w:sz w:val="20"/>
                <w:szCs w:val="20"/>
                <w:lang w:eastAsia="ru-RU"/>
              </w:rPr>
              <w:t>19</w:t>
            </w:r>
          </w:p>
        </w:tc>
      </w:tr>
      <w:tr w:rsidR="00387E25" w:rsidRPr="00933E31" w:rsidTr="003D4544">
        <w:trPr>
          <w:trHeight w:val="287"/>
        </w:trPr>
        <w:tc>
          <w:tcPr>
            <w:tcW w:w="5969" w:type="dxa"/>
            <w:shd w:val="clear" w:color="auto" w:fill="auto"/>
            <w:vAlign w:val="center"/>
            <w:hideMark/>
          </w:tcPr>
          <w:p w:rsidR="00387E25" w:rsidRPr="00933E31" w:rsidRDefault="00387E25" w:rsidP="003D4544">
            <w:pPr>
              <w:spacing w:after="0" w:line="240" w:lineRule="auto"/>
              <w:rPr>
                <w:rFonts w:ascii="Calibri" w:eastAsia="Times New Roman" w:hAnsi="Calibri" w:cs="Arial"/>
                <w:color w:val="000000"/>
                <w:sz w:val="20"/>
                <w:szCs w:val="20"/>
                <w:lang w:eastAsia="ru-RU"/>
              </w:rPr>
            </w:pPr>
            <w:r w:rsidRPr="00933E31">
              <w:rPr>
                <w:rFonts w:ascii="Calibri" w:eastAsia="Times New Roman" w:hAnsi="Calibri" w:cs="Arial"/>
                <w:color w:val="000000"/>
                <w:sz w:val="20"/>
                <w:szCs w:val="20"/>
                <w:lang w:eastAsia="ru-RU"/>
              </w:rPr>
              <w:t>3. Регистрация  ККМ  в органах  государственных  доходов</w:t>
            </w:r>
          </w:p>
        </w:tc>
        <w:tc>
          <w:tcPr>
            <w:tcW w:w="1725" w:type="dxa"/>
            <w:shd w:val="clear" w:color="auto" w:fill="auto"/>
            <w:noWrap/>
            <w:vAlign w:val="bottom"/>
            <w:hideMark/>
          </w:tcPr>
          <w:p w:rsidR="00387E25" w:rsidRPr="00933E31" w:rsidRDefault="00387E25" w:rsidP="003D4544">
            <w:pPr>
              <w:spacing w:after="0" w:line="240" w:lineRule="auto"/>
              <w:jc w:val="center"/>
              <w:rPr>
                <w:rFonts w:ascii="Calibri" w:eastAsia="Times New Roman" w:hAnsi="Calibri" w:cs="Arial"/>
                <w:sz w:val="20"/>
                <w:szCs w:val="20"/>
                <w:lang w:eastAsia="ru-RU"/>
              </w:rPr>
            </w:pPr>
            <w:r w:rsidRPr="00933E31">
              <w:rPr>
                <w:rFonts w:ascii="Calibri" w:eastAsia="Times New Roman" w:hAnsi="Calibri" w:cs="Arial"/>
                <w:sz w:val="20"/>
                <w:szCs w:val="20"/>
                <w:lang w:eastAsia="ru-RU"/>
              </w:rPr>
              <w:t>16</w:t>
            </w:r>
          </w:p>
        </w:tc>
      </w:tr>
      <w:tr w:rsidR="00387E25" w:rsidRPr="00933E31" w:rsidTr="003D4544">
        <w:trPr>
          <w:trHeight w:val="278"/>
        </w:trPr>
        <w:tc>
          <w:tcPr>
            <w:tcW w:w="5969" w:type="dxa"/>
            <w:shd w:val="clear" w:color="auto" w:fill="auto"/>
            <w:vAlign w:val="center"/>
            <w:hideMark/>
          </w:tcPr>
          <w:p w:rsidR="00387E25" w:rsidRPr="00933E31" w:rsidRDefault="00387E25" w:rsidP="003D4544">
            <w:pPr>
              <w:spacing w:after="0" w:line="240" w:lineRule="auto"/>
              <w:rPr>
                <w:rFonts w:ascii="Calibri" w:eastAsia="Times New Roman" w:hAnsi="Calibri" w:cs="Arial"/>
                <w:color w:val="000000"/>
                <w:sz w:val="20"/>
                <w:szCs w:val="20"/>
                <w:lang w:eastAsia="ru-RU"/>
              </w:rPr>
            </w:pPr>
            <w:r>
              <w:rPr>
                <w:rFonts w:ascii="Calibri" w:eastAsia="Times New Roman" w:hAnsi="Calibri" w:cs="Arial"/>
                <w:color w:val="000000"/>
                <w:sz w:val="20"/>
                <w:szCs w:val="20"/>
                <w:lang w:eastAsia="ru-RU"/>
              </w:rPr>
              <w:t>4. Получение и авторизация</w:t>
            </w:r>
            <w:r w:rsidRPr="00933E31">
              <w:rPr>
                <w:rFonts w:ascii="Calibri" w:eastAsia="Times New Roman" w:hAnsi="Calibri" w:cs="Arial"/>
                <w:color w:val="000000"/>
                <w:sz w:val="20"/>
                <w:szCs w:val="20"/>
                <w:lang w:eastAsia="ru-RU"/>
              </w:rPr>
              <w:t xml:space="preserve"> ККМ ID и токена</w:t>
            </w:r>
          </w:p>
        </w:tc>
        <w:tc>
          <w:tcPr>
            <w:tcW w:w="1725" w:type="dxa"/>
            <w:shd w:val="clear" w:color="auto" w:fill="auto"/>
            <w:noWrap/>
            <w:vAlign w:val="bottom"/>
            <w:hideMark/>
          </w:tcPr>
          <w:p w:rsidR="00387E25" w:rsidRPr="00933E31" w:rsidRDefault="00387E25" w:rsidP="003D4544">
            <w:pPr>
              <w:spacing w:after="0" w:line="240" w:lineRule="auto"/>
              <w:jc w:val="center"/>
              <w:rPr>
                <w:rFonts w:ascii="Calibri" w:eastAsia="Times New Roman" w:hAnsi="Calibri" w:cs="Arial"/>
                <w:sz w:val="20"/>
                <w:szCs w:val="20"/>
                <w:lang w:eastAsia="ru-RU"/>
              </w:rPr>
            </w:pPr>
            <w:r w:rsidRPr="00933E31">
              <w:rPr>
                <w:rFonts w:ascii="Calibri" w:eastAsia="Times New Roman" w:hAnsi="Calibri" w:cs="Arial"/>
                <w:sz w:val="20"/>
                <w:szCs w:val="20"/>
                <w:lang w:eastAsia="ru-RU"/>
              </w:rPr>
              <w:t>16</w:t>
            </w:r>
          </w:p>
        </w:tc>
      </w:tr>
    </w:tbl>
    <w:p w:rsidR="00387E25" w:rsidRDefault="00387E25" w:rsidP="00387E25">
      <w:pPr>
        <w:jc w:val="both"/>
        <w:rPr>
          <w:rFonts w:cs="Times New Roman"/>
          <w:sz w:val="24"/>
          <w:szCs w:val="24"/>
        </w:rPr>
      </w:pPr>
    </w:p>
    <w:p w:rsidR="00CE64D6" w:rsidRDefault="00CE64D6" w:rsidP="00CE64D6">
      <w:pPr>
        <w:jc w:val="both"/>
        <w:rPr>
          <w:rFonts w:eastAsia="Times New Roman" w:cs="Times New Roman"/>
          <w:color w:val="000000"/>
          <w:sz w:val="24"/>
          <w:szCs w:val="24"/>
          <w:lang w:eastAsia="ru-RU"/>
        </w:rPr>
      </w:pPr>
      <w:r>
        <w:rPr>
          <w:rFonts w:cs="Times New Roman"/>
          <w:sz w:val="24"/>
          <w:szCs w:val="24"/>
        </w:rPr>
        <w:t>Много комментариев</w:t>
      </w:r>
      <w:r w:rsidRPr="004C3913">
        <w:rPr>
          <w:rFonts w:cs="Times New Roman"/>
          <w:sz w:val="24"/>
          <w:szCs w:val="24"/>
        </w:rPr>
        <w:t xml:space="preserve"> по излишней дороговизне ККМ: </w:t>
      </w:r>
      <w:r w:rsidRPr="009B47E3">
        <w:rPr>
          <w:rFonts w:cs="Times New Roman"/>
          <w:i/>
          <w:sz w:val="24"/>
          <w:szCs w:val="24"/>
        </w:rPr>
        <w:t>«Сейчас стоимость ККМ минимум 77000 тенге, а для магазинов 118000 тенге, плюс к этому 18000 тенге за техническое обслуживание, плюс 18000 тенге годовая абонентская плата за интернет», «Сделайте цех по производству ККМ, чтобы они стоили максимум 10000 тенге», «</w:t>
      </w:r>
      <w:r w:rsidRPr="009B47E3">
        <w:rPr>
          <w:rFonts w:eastAsia="Times New Roman" w:cs="Times New Roman"/>
          <w:i/>
          <w:color w:val="000000"/>
          <w:sz w:val="24"/>
          <w:szCs w:val="24"/>
          <w:lang w:eastAsia="ru-RU"/>
        </w:rPr>
        <w:t>ККМ с ФПД дорогие и не качественные», «Необходимо снизить цены на приобретение ККМ», «Дорогое оборудование, требует технического ухода, оплата 2000 тенге за один раз», «Дорогое обслуживание, нет таких доходов</w:t>
      </w:r>
      <w:r w:rsidRPr="004C3913">
        <w:rPr>
          <w:rFonts w:eastAsia="Times New Roman" w:cs="Times New Roman"/>
          <w:color w:val="000000"/>
          <w:sz w:val="24"/>
          <w:szCs w:val="24"/>
          <w:lang w:eastAsia="ru-RU"/>
        </w:rPr>
        <w:t xml:space="preserve">». </w:t>
      </w:r>
    </w:p>
    <w:p w:rsidR="00CE64D6" w:rsidRPr="004C3913" w:rsidRDefault="00CE64D6" w:rsidP="00CE64D6">
      <w:pPr>
        <w:jc w:val="both"/>
        <w:rPr>
          <w:rFonts w:cs="Times New Roman"/>
          <w:sz w:val="24"/>
          <w:szCs w:val="24"/>
        </w:rPr>
      </w:pPr>
      <w:r w:rsidRPr="004C3913">
        <w:rPr>
          <w:rFonts w:cs="Times New Roman"/>
          <w:sz w:val="24"/>
          <w:szCs w:val="24"/>
        </w:rPr>
        <w:t xml:space="preserve">В сельской местности пользователи ККМ сталкиваются со следующими </w:t>
      </w:r>
      <w:r>
        <w:rPr>
          <w:rFonts w:cs="Times New Roman"/>
          <w:sz w:val="24"/>
          <w:szCs w:val="24"/>
        </w:rPr>
        <w:t>проблемам</w:t>
      </w:r>
      <w:r w:rsidRPr="004C3913">
        <w:rPr>
          <w:rFonts w:cs="Times New Roman"/>
          <w:sz w:val="24"/>
          <w:szCs w:val="24"/>
        </w:rPr>
        <w:t>и: «</w:t>
      </w:r>
      <w:r w:rsidRPr="009B47E3">
        <w:rPr>
          <w:rFonts w:cs="Times New Roman"/>
          <w:i/>
          <w:sz w:val="24"/>
          <w:szCs w:val="24"/>
        </w:rPr>
        <w:t>В селе использовать ККМ с ФПД неудобно, надо выезжать в город», «Плохая связь», «Иногда подводит Казахтелеком», «Не нравится, что через каждые 2 месяца нужно снимать ККМ, везти в город в БТИ софт для обновления программы</w:t>
      </w:r>
      <w:r w:rsidRPr="004C3913">
        <w:rPr>
          <w:rFonts w:cs="Times New Roman"/>
          <w:sz w:val="24"/>
          <w:szCs w:val="24"/>
        </w:rPr>
        <w:t>».</w:t>
      </w:r>
    </w:p>
    <w:p w:rsidR="00CE64D6" w:rsidRDefault="00CE64D6" w:rsidP="00CE64D6">
      <w:pPr>
        <w:pStyle w:val="a8"/>
        <w:ind w:left="0"/>
        <w:jc w:val="both"/>
        <w:rPr>
          <w:rFonts w:cs="Times New Roman"/>
          <w:sz w:val="24"/>
          <w:szCs w:val="24"/>
        </w:rPr>
      </w:pPr>
      <w:r>
        <w:rPr>
          <w:rFonts w:cs="Times New Roman"/>
          <w:sz w:val="24"/>
          <w:szCs w:val="24"/>
        </w:rPr>
        <w:t>При процедуре подписания договора с оператором фискальных данных многие отмечали долгие сроки, жаловались на работу оператора (Казахтелеком):</w:t>
      </w:r>
      <w:r w:rsidRPr="00CE64D6">
        <w:rPr>
          <w:rFonts w:cs="Times New Roman"/>
          <w:sz w:val="24"/>
          <w:szCs w:val="24"/>
        </w:rPr>
        <w:t xml:space="preserve"> </w:t>
      </w:r>
      <w:r w:rsidRPr="004C3913">
        <w:rPr>
          <w:rFonts w:cs="Times New Roman"/>
          <w:sz w:val="24"/>
          <w:szCs w:val="24"/>
        </w:rPr>
        <w:t>«</w:t>
      </w:r>
      <w:r w:rsidRPr="009B47E3">
        <w:rPr>
          <w:rFonts w:cs="Times New Roman"/>
          <w:i/>
          <w:sz w:val="24"/>
          <w:szCs w:val="24"/>
        </w:rPr>
        <w:t>Сотрудники Казахтелекома не знают, не владеют информацией, так дело не сдвинется», «Казахтелеком раб</w:t>
      </w:r>
      <w:r>
        <w:rPr>
          <w:rFonts w:cs="Times New Roman"/>
          <w:i/>
          <w:sz w:val="24"/>
          <w:szCs w:val="24"/>
        </w:rPr>
        <w:t>о</w:t>
      </w:r>
      <w:r w:rsidRPr="009B47E3">
        <w:rPr>
          <w:rFonts w:cs="Times New Roman"/>
          <w:i/>
          <w:sz w:val="24"/>
          <w:szCs w:val="24"/>
        </w:rPr>
        <w:t>т</w:t>
      </w:r>
      <w:r>
        <w:rPr>
          <w:rFonts w:cs="Times New Roman"/>
          <w:i/>
          <w:sz w:val="24"/>
          <w:szCs w:val="24"/>
        </w:rPr>
        <w:t>ает</w:t>
      </w:r>
      <w:r w:rsidRPr="009B47E3">
        <w:rPr>
          <w:rFonts w:cs="Times New Roman"/>
          <w:i/>
          <w:sz w:val="24"/>
          <w:szCs w:val="24"/>
        </w:rPr>
        <w:t xml:space="preserve"> не оперативно</w:t>
      </w:r>
      <w:r w:rsidRPr="004C3913">
        <w:rPr>
          <w:rFonts w:cs="Times New Roman"/>
          <w:sz w:val="24"/>
          <w:szCs w:val="24"/>
        </w:rPr>
        <w:t>».</w:t>
      </w:r>
    </w:p>
    <w:p w:rsidR="00CE64D6" w:rsidRDefault="00CE64D6" w:rsidP="00145299">
      <w:pPr>
        <w:jc w:val="both"/>
        <w:rPr>
          <w:rFonts w:cs="Times New Roman"/>
          <w:sz w:val="24"/>
          <w:szCs w:val="24"/>
        </w:rPr>
      </w:pPr>
      <w:r>
        <w:rPr>
          <w:rFonts w:cs="Times New Roman"/>
          <w:sz w:val="24"/>
          <w:szCs w:val="24"/>
        </w:rPr>
        <w:t xml:space="preserve">Во время регистрации ККМ в органах государственных доходов у опрошенных возникали проблемы с большими очередями, затягиванием сроков, бюрократией, отсутствием инструктажа по применению ККМ, неопытностью специалистов. Процесс получения и авторизации ККМ </w:t>
      </w:r>
      <w:r w:rsidRPr="00933E31">
        <w:rPr>
          <w:rFonts w:cs="Times New Roman"/>
          <w:sz w:val="24"/>
          <w:szCs w:val="24"/>
        </w:rPr>
        <w:t>ID и токена</w:t>
      </w:r>
      <w:r>
        <w:rPr>
          <w:rFonts w:cs="Times New Roman"/>
          <w:sz w:val="24"/>
          <w:szCs w:val="24"/>
        </w:rPr>
        <w:t xml:space="preserve"> для некоторой части </w:t>
      </w:r>
      <w:r w:rsidR="00145299">
        <w:rPr>
          <w:rFonts w:cs="Times New Roman"/>
          <w:sz w:val="24"/>
          <w:szCs w:val="24"/>
        </w:rPr>
        <w:t xml:space="preserve">также </w:t>
      </w:r>
      <w:r w:rsidR="00A63253">
        <w:rPr>
          <w:rFonts w:cs="Times New Roman"/>
          <w:sz w:val="24"/>
          <w:szCs w:val="24"/>
        </w:rPr>
        <w:t>представлял</w:t>
      </w:r>
      <w:r w:rsidR="00145299">
        <w:rPr>
          <w:rFonts w:cs="Times New Roman"/>
          <w:sz w:val="24"/>
          <w:szCs w:val="24"/>
        </w:rPr>
        <w:t xml:space="preserve"> определенную сложность: </w:t>
      </w:r>
      <w:r>
        <w:rPr>
          <w:rFonts w:cs="Times New Roman"/>
          <w:sz w:val="24"/>
          <w:szCs w:val="24"/>
        </w:rPr>
        <w:t xml:space="preserve">занимает много времени, медленно работает связь, процедура не совсем понятная, некомпетентность Казахтелекома.  </w:t>
      </w:r>
      <w:r w:rsidR="00145299" w:rsidRPr="004C3913">
        <w:rPr>
          <w:rFonts w:cs="Times New Roman"/>
          <w:sz w:val="24"/>
          <w:szCs w:val="24"/>
        </w:rPr>
        <w:t>«</w:t>
      </w:r>
      <w:r w:rsidR="00145299" w:rsidRPr="00EC4BD1">
        <w:rPr>
          <w:rFonts w:cs="Times New Roman"/>
          <w:i/>
          <w:sz w:val="24"/>
          <w:szCs w:val="24"/>
        </w:rPr>
        <w:t>Хорошо работает сама программа, но регистрация отвратительная, долго и не понятно, связи нет, авторизацию пройти не можем</w:t>
      </w:r>
      <w:r w:rsidR="00145299" w:rsidRPr="004C3913">
        <w:rPr>
          <w:rFonts w:cs="Times New Roman"/>
          <w:sz w:val="24"/>
          <w:szCs w:val="24"/>
        </w:rPr>
        <w:t>».</w:t>
      </w:r>
    </w:p>
    <w:p w:rsidR="00D87B33" w:rsidRDefault="001F2B6D" w:rsidP="00D87B33">
      <w:pPr>
        <w:jc w:val="both"/>
        <w:rPr>
          <w:rFonts w:eastAsia="Times New Roman" w:cs="Times New Roman"/>
          <w:color w:val="000000"/>
          <w:sz w:val="24"/>
          <w:szCs w:val="24"/>
          <w:lang w:eastAsia="ru-RU"/>
        </w:rPr>
      </w:pPr>
      <w:r w:rsidRPr="004C3913">
        <w:rPr>
          <w:rFonts w:eastAsia="Times New Roman" w:cs="Times New Roman"/>
          <w:color w:val="000000"/>
          <w:sz w:val="24"/>
          <w:szCs w:val="24"/>
          <w:lang w:eastAsia="ru-RU"/>
        </w:rPr>
        <w:t xml:space="preserve">Респонденты предложили свои пожелания по улучшению качества применения ККМ: при получении и авторизации ККМ ускорить сроки, быстро </w:t>
      </w:r>
      <w:r w:rsidR="00E67BD4" w:rsidRPr="004C3913">
        <w:rPr>
          <w:rFonts w:eastAsia="Times New Roman" w:cs="Times New Roman"/>
          <w:color w:val="000000"/>
          <w:sz w:val="24"/>
          <w:szCs w:val="24"/>
          <w:lang w:eastAsia="ru-RU"/>
        </w:rPr>
        <w:t>устранять</w:t>
      </w:r>
      <w:r w:rsidRPr="004C3913">
        <w:rPr>
          <w:rFonts w:eastAsia="Times New Roman" w:cs="Times New Roman"/>
          <w:color w:val="000000"/>
          <w:sz w:val="24"/>
          <w:szCs w:val="24"/>
          <w:lang w:eastAsia="ru-RU"/>
        </w:rPr>
        <w:t xml:space="preserve"> неполадки в работе машины и снизить цены на их приобретение, сделать доступным для каждого. </w:t>
      </w:r>
    </w:p>
    <w:p w:rsidR="00A63253" w:rsidRDefault="00A63253" w:rsidP="00A63253">
      <w:pPr>
        <w:pStyle w:val="a8"/>
        <w:ind w:left="0"/>
        <w:jc w:val="both"/>
        <w:rPr>
          <w:rFonts w:cs="Times New Roman"/>
          <w:sz w:val="24"/>
          <w:szCs w:val="24"/>
        </w:rPr>
      </w:pPr>
    </w:p>
    <w:p w:rsidR="00474308" w:rsidRPr="00B36FF8" w:rsidRDefault="00474308" w:rsidP="00B44F50">
      <w:pPr>
        <w:pStyle w:val="2"/>
        <w:numPr>
          <w:ilvl w:val="1"/>
          <w:numId w:val="3"/>
        </w:numPr>
      </w:pPr>
      <w:bookmarkStart w:id="16" w:name="_Toc471844300"/>
      <w:r w:rsidRPr="00905D92">
        <w:t>Налоговые проверки</w:t>
      </w:r>
      <w:bookmarkEnd w:id="16"/>
      <w:r w:rsidR="00B36FF8" w:rsidRPr="00B36FF8">
        <w:t>,</w:t>
      </w:r>
      <w:r w:rsidR="00B36FF8" w:rsidRPr="00B36FF8">
        <w:rPr>
          <w:b/>
          <w:sz w:val="24"/>
          <w:szCs w:val="24"/>
        </w:rPr>
        <w:t xml:space="preserve"> </w:t>
      </w:r>
      <w:r w:rsidR="00B36FF8" w:rsidRPr="00B36FF8">
        <w:t>в том числе обжалований результатов (апелляций)</w:t>
      </w:r>
    </w:p>
    <w:p w:rsidR="007C4A09" w:rsidRPr="00413B94" w:rsidRDefault="007C4A09" w:rsidP="007C4A09">
      <w:pPr>
        <w:spacing w:before="240" w:line="240" w:lineRule="auto"/>
        <w:jc w:val="both"/>
        <w:rPr>
          <w:b/>
          <w:i/>
          <w:sz w:val="24"/>
          <w:szCs w:val="24"/>
        </w:rPr>
      </w:pPr>
      <w:r w:rsidRPr="00413B94">
        <w:rPr>
          <w:b/>
          <w:i/>
          <w:sz w:val="24"/>
          <w:szCs w:val="24"/>
        </w:rPr>
        <w:t>Оценка процедуры налоговой проверки</w:t>
      </w:r>
    </w:p>
    <w:p w:rsidR="007C4A09" w:rsidRDefault="007C4A09" w:rsidP="007C4A09">
      <w:pPr>
        <w:jc w:val="both"/>
        <w:rPr>
          <w:sz w:val="24"/>
          <w:szCs w:val="24"/>
        </w:rPr>
      </w:pPr>
      <w:r>
        <w:rPr>
          <w:sz w:val="24"/>
          <w:szCs w:val="24"/>
        </w:rPr>
        <w:t xml:space="preserve">Общая удовлетворенность </w:t>
      </w:r>
      <w:r w:rsidR="00075B78">
        <w:rPr>
          <w:sz w:val="24"/>
          <w:szCs w:val="24"/>
        </w:rPr>
        <w:t xml:space="preserve">в целом </w:t>
      </w:r>
      <w:r>
        <w:rPr>
          <w:sz w:val="24"/>
          <w:szCs w:val="24"/>
        </w:rPr>
        <w:t>налоговой проверкой</w:t>
      </w:r>
      <w:r w:rsidR="00075B78">
        <w:rPr>
          <w:sz w:val="24"/>
          <w:szCs w:val="24"/>
        </w:rPr>
        <w:t xml:space="preserve"> </w:t>
      </w:r>
      <w:r>
        <w:rPr>
          <w:sz w:val="24"/>
          <w:szCs w:val="24"/>
        </w:rPr>
        <w:t xml:space="preserve">в среднем </w:t>
      </w:r>
      <w:r w:rsidR="00D16FBC">
        <w:rPr>
          <w:sz w:val="24"/>
          <w:szCs w:val="24"/>
        </w:rPr>
        <w:t xml:space="preserve">составила </w:t>
      </w:r>
      <w:r>
        <w:rPr>
          <w:sz w:val="24"/>
          <w:szCs w:val="24"/>
        </w:rPr>
        <w:t xml:space="preserve">7,7 баллов, из 10-ти возможных или 55,6% </w:t>
      </w:r>
      <w:r w:rsidR="00381172">
        <w:rPr>
          <w:sz w:val="24"/>
          <w:szCs w:val="24"/>
        </w:rPr>
        <w:t xml:space="preserve">респондентов </w:t>
      </w:r>
      <w:r>
        <w:rPr>
          <w:sz w:val="24"/>
          <w:szCs w:val="24"/>
        </w:rPr>
        <w:t xml:space="preserve">удовлетворены качеством данной услуги. </w:t>
      </w:r>
    </w:p>
    <w:p w:rsidR="007C4A09" w:rsidRDefault="007C4A09" w:rsidP="007C4A09">
      <w:pPr>
        <w:jc w:val="both"/>
        <w:rPr>
          <w:sz w:val="24"/>
          <w:szCs w:val="24"/>
        </w:rPr>
      </w:pPr>
      <w:r>
        <w:rPr>
          <w:sz w:val="24"/>
          <w:szCs w:val="24"/>
        </w:rPr>
        <w:t xml:space="preserve">Удовлетворенность качеством и доступностью информации по порядку проведения налоговой проверки составляет 7,2 балла, по процедуре обжалования налоговой проверки 7,3 баллов. </w:t>
      </w:r>
    </w:p>
    <w:p w:rsidR="007C4A09" w:rsidRDefault="007C4A09" w:rsidP="007C4A09">
      <w:pPr>
        <w:jc w:val="both"/>
        <w:rPr>
          <w:sz w:val="24"/>
          <w:szCs w:val="24"/>
        </w:rPr>
      </w:pPr>
      <w:r>
        <w:rPr>
          <w:sz w:val="24"/>
          <w:szCs w:val="24"/>
        </w:rPr>
        <w:t>В наименьшей степени респонденты удовлетворены результатами обжалования действий (бездействий) налогового органа</w:t>
      </w:r>
      <w:r w:rsidR="002F58AF">
        <w:rPr>
          <w:sz w:val="24"/>
          <w:szCs w:val="24"/>
        </w:rPr>
        <w:t>, должностных лиц – с</w:t>
      </w:r>
      <w:r>
        <w:rPr>
          <w:sz w:val="24"/>
          <w:szCs w:val="24"/>
        </w:rPr>
        <w:t>редний балл 6,9.</w:t>
      </w:r>
    </w:p>
    <w:p w:rsidR="007C4A09" w:rsidRDefault="007C4A09" w:rsidP="007C4A09">
      <w:pPr>
        <w:jc w:val="both"/>
        <w:rPr>
          <w:sz w:val="24"/>
          <w:szCs w:val="24"/>
        </w:rPr>
      </w:pPr>
      <w:r>
        <w:rPr>
          <w:sz w:val="24"/>
          <w:szCs w:val="24"/>
        </w:rPr>
        <w:t>В разрезе бизнеса отметим наименьшую удовлетворенность по всем оцениваемым пунктам представителей малого бизнеса, и наибольшую представителей крупного бизнеса.</w:t>
      </w:r>
    </w:p>
    <w:p w:rsidR="00275B24" w:rsidRDefault="00275B24" w:rsidP="007C4A09">
      <w:pPr>
        <w:jc w:val="both"/>
        <w:rPr>
          <w:sz w:val="24"/>
          <w:szCs w:val="24"/>
        </w:rPr>
      </w:pPr>
    </w:p>
    <w:p w:rsidR="00275B24" w:rsidRDefault="00275B24" w:rsidP="007C4A09">
      <w:pPr>
        <w:jc w:val="both"/>
        <w:rPr>
          <w:sz w:val="24"/>
          <w:szCs w:val="24"/>
        </w:rPr>
      </w:pPr>
    </w:p>
    <w:p w:rsidR="00275B24" w:rsidRDefault="00275B24" w:rsidP="007C4A09">
      <w:pPr>
        <w:jc w:val="both"/>
        <w:rPr>
          <w:sz w:val="24"/>
          <w:szCs w:val="24"/>
        </w:rPr>
      </w:pPr>
    </w:p>
    <w:p w:rsidR="007C4A09" w:rsidRPr="00761B9F" w:rsidRDefault="007C4A09" w:rsidP="007C4A09">
      <w:pPr>
        <w:pStyle w:val="a6"/>
        <w:spacing w:after="0"/>
        <w:rPr>
          <w:i w:val="0"/>
          <w:sz w:val="20"/>
          <w:szCs w:val="20"/>
        </w:rPr>
      </w:pPr>
      <w:r w:rsidRPr="00761B9F">
        <w:rPr>
          <w:sz w:val="20"/>
          <w:szCs w:val="20"/>
        </w:rPr>
        <w:t xml:space="preserve">Диаграмма </w:t>
      </w:r>
      <w:r w:rsidRPr="00761B9F">
        <w:rPr>
          <w:i w:val="0"/>
          <w:sz w:val="20"/>
          <w:szCs w:val="20"/>
        </w:rPr>
        <w:fldChar w:fldCharType="begin"/>
      </w:r>
      <w:r w:rsidRPr="00761B9F">
        <w:rPr>
          <w:sz w:val="20"/>
          <w:szCs w:val="20"/>
        </w:rPr>
        <w:instrText xml:space="preserve"> SEQ Диаграмма \* ARABIC </w:instrText>
      </w:r>
      <w:r w:rsidRPr="00761B9F">
        <w:rPr>
          <w:i w:val="0"/>
          <w:sz w:val="20"/>
          <w:szCs w:val="20"/>
        </w:rPr>
        <w:fldChar w:fldCharType="separate"/>
      </w:r>
      <w:r w:rsidR="00993C33">
        <w:rPr>
          <w:noProof/>
          <w:sz w:val="20"/>
          <w:szCs w:val="20"/>
        </w:rPr>
        <w:t>14</w:t>
      </w:r>
      <w:r w:rsidRPr="00761B9F">
        <w:rPr>
          <w:i w:val="0"/>
          <w:sz w:val="20"/>
          <w:szCs w:val="20"/>
        </w:rPr>
        <w:fldChar w:fldCharType="end"/>
      </w:r>
      <w:r w:rsidRPr="00761B9F">
        <w:rPr>
          <w:sz w:val="20"/>
          <w:szCs w:val="20"/>
        </w:rPr>
        <w:t xml:space="preserve">. Удовлетворенность </w:t>
      </w:r>
      <w:r w:rsidR="00075B78">
        <w:rPr>
          <w:sz w:val="20"/>
          <w:szCs w:val="20"/>
        </w:rPr>
        <w:t xml:space="preserve">в целом </w:t>
      </w:r>
      <w:r w:rsidRPr="00761B9F">
        <w:rPr>
          <w:sz w:val="20"/>
          <w:szCs w:val="20"/>
        </w:rPr>
        <w:t>налоговой проверкой и ее процедурами, средний балл из 10-ти</w:t>
      </w:r>
    </w:p>
    <w:p w:rsidR="007C4A09" w:rsidRDefault="007C4A09" w:rsidP="007C4A09">
      <w:pPr>
        <w:spacing w:after="0"/>
        <w:jc w:val="both"/>
        <w:rPr>
          <w:sz w:val="24"/>
          <w:szCs w:val="24"/>
        </w:rPr>
      </w:pPr>
      <w:r w:rsidRPr="00566180">
        <w:rPr>
          <w:noProof/>
          <w:sz w:val="24"/>
          <w:szCs w:val="24"/>
          <w:lang w:eastAsia="ru-RU"/>
        </w:rPr>
        <w:drawing>
          <wp:inline distT="0" distB="0" distL="0" distR="0" wp14:anchorId="5E6042A1" wp14:editId="2DE8F288">
            <wp:extent cx="5940425" cy="1990725"/>
            <wp:effectExtent l="0" t="0" r="3175" b="9525"/>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4A09" w:rsidRDefault="007C4A09" w:rsidP="007C4A09">
      <w:pPr>
        <w:spacing w:before="240" w:line="240" w:lineRule="auto"/>
        <w:jc w:val="both"/>
        <w:rPr>
          <w:sz w:val="24"/>
          <w:szCs w:val="24"/>
        </w:rPr>
      </w:pPr>
      <w:r>
        <w:rPr>
          <w:sz w:val="24"/>
          <w:szCs w:val="24"/>
        </w:rPr>
        <w:t xml:space="preserve">По результатам опроса, </w:t>
      </w:r>
      <w:r w:rsidR="004F0758" w:rsidRPr="004F0758">
        <w:rPr>
          <w:sz w:val="24"/>
          <w:szCs w:val="24"/>
        </w:rPr>
        <w:t>14</w:t>
      </w:r>
      <w:r>
        <w:rPr>
          <w:sz w:val="24"/>
          <w:szCs w:val="24"/>
        </w:rPr>
        <w:t>% респондентов (350 респондентов) подверглись налоговым проверкам, при этом чаще проверялся средний бизнес (20,7%), реже малый бизнес (12,8%).</w:t>
      </w:r>
    </w:p>
    <w:p w:rsidR="007C4A09" w:rsidRDefault="007C4A09" w:rsidP="007C4A09">
      <w:pPr>
        <w:autoSpaceDE w:val="0"/>
        <w:autoSpaceDN w:val="0"/>
        <w:adjustRightInd w:val="0"/>
        <w:spacing w:line="240" w:lineRule="auto"/>
        <w:jc w:val="both"/>
        <w:rPr>
          <w:rFonts w:cstheme="minorHAnsi"/>
          <w:sz w:val="24"/>
          <w:szCs w:val="24"/>
        </w:rPr>
      </w:pPr>
      <w:r>
        <w:rPr>
          <w:rFonts w:cstheme="minorHAnsi"/>
          <w:sz w:val="24"/>
          <w:szCs w:val="24"/>
        </w:rPr>
        <w:t>В большинстве случаев проверки были выборочного характера (58,9%), внеплановых 25,5%, не смогли определить характер проверки 15,6% респондентов. Крупный бизнес чаще указывает на то, что проверки носят внеплановый характер (37,5%).</w:t>
      </w:r>
    </w:p>
    <w:p w:rsidR="007C4A09" w:rsidRPr="004777C9" w:rsidRDefault="007C4A09" w:rsidP="007C4A09">
      <w:pPr>
        <w:autoSpaceDE w:val="0"/>
        <w:autoSpaceDN w:val="0"/>
        <w:adjustRightInd w:val="0"/>
        <w:spacing w:line="240" w:lineRule="auto"/>
        <w:jc w:val="both"/>
        <w:rPr>
          <w:rFonts w:cstheme="minorHAnsi"/>
          <w:sz w:val="24"/>
          <w:szCs w:val="24"/>
        </w:rPr>
      </w:pPr>
      <w:r>
        <w:rPr>
          <w:rFonts w:cstheme="minorHAnsi"/>
          <w:sz w:val="24"/>
          <w:szCs w:val="24"/>
        </w:rPr>
        <w:t>14,7% предприятий столкнулись с приостановлением проверки, доля таких предприятий больше среди крупного бизнеса (33,3%).</w:t>
      </w:r>
    </w:p>
    <w:p w:rsidR="007C4A09" w:rsidRDefault="007C4A09" w:rsidP="007C4A09">
      <w:pPr>
        <w:autoSpaceDE w:val="0"/>
        <w:autoSpaceDN w:val="0"/>
        <w:adjustRightInd w:val="0"/>
        <w:spacing w:line="240" w:lineRule="auto"/>
        <w:jc w:val="both"/>
        <w:rPr>
          <w:rFonts w:cstheme="minorHAnsi"/>
          <w:sz w:val="24"/>
          <w:szCs w:val="24"/>
        </w:rPr>
      </w:pPr>
      <w:r w:rsidRPr="00281EEC">
        <w:rPr>
          <w:rFonts w:cstheme="minorHAnsi"/>
          <w:sz w:val="24"/>
          <w:szCs w:val="24"/>
        </w:rPr>
        <w:t>В среднем, длительность проверок малого бизнеса составляла 7 дней, сре</w:t>
      </w:r>
      <w:r>
        <w:rPr>
          <w:rFonts w:cstheme="minorHAnsi"/>
          <w:sz w:val="24"/>
          <w:szCs w:val="24"/>
        </w:rPr>
        <w:t>днего 16 дней, крупного 14 дней, что соответствует законодательным нормам.</w:t>
      </w:r>
    </w:p>
    <w:p w:rsidR="007C4A09" w:rsidRDefault="007C4A09" w:rsidP="007C4A09">
      <w:pPr>
        <w:jc w:val="both"/>
        <w:rPr>
          <w:sz w:val="24"/>
          <w:szCs w:val="24"/>
        </w:rPr>
      </w:pPr>
      <w:r>
        <w:rPr>
          <w:sz w:val="24"/>
          <w:szCs w:val="24"/>
        </w:rPr>
        <w:t xml:space="preserve">Несмотря </w:t>
      </w:r>
      <w:r w:rsidR="00A47E2F">
        <w:rPr>
          <w:sz w:val="24"/>
          <w:szCs w:val="24"/>
        </w:rPr>
        <w:t>на то</w:t>
      </w:r>
      <w:r>
        <w:rPr>
          <w:sz w:val="24"/>
          <w:szCs w:val="24"/>
        </w:rPr>
        <w:t xml:space="preserve">, что согласно законодательству, предприятие должно за 30 календарных дней получить извещение о проведении налоговой проверки, 10,2% компаний вообще не получили это извещение, и в основном это предприятия малого бизнеса (13,1%). Из тех, кто был уведомлен, никто не получил извещение за 30 дней до начала проверки, в частности, малый бизнес был оповещен в среднем за 11 дней до проверки, средний за 12 дней, крупный за 8 дней. Таким образом, отмечается нарушение сроков уведомления о предстоящей проверке. </w:t>
      </w:r>
    </w:p>
    <w:p w:rsidR="007C4A09" w:rsidRDefault="007C4A09" w:rsidP="007C4A09">
      <w:pPr>
        <w:jc w:val="both"/>
        <w:rPr>
          <w:sz w:val="24"/>
          <w:szCs w:val="24"/>
        </w:rPr>
      </w:pPr>
      <w:r>
        <w:rPr>
          <w:sz w:val="24"/>
          <w:szCs w:val="24"/>
        </w:rPr>
        <w:t>В среднем 6,1% респондентов не поняли причину проверки, и в основном это представители малого бизнеса (7,7%).</w:t>
      </w:r>
    </w:p>
    <w:p w:rsidR="007C4A09" w:rsidRPr="00B16564" w:rsidRDefault="007C4A09" w:rsidP="007C4A09">
      <w:pPr>
        <w:pStyle w:val="a6"/>
        <w:spacing w:after="0"/>
        <w:rPr>
          <w:i w:val="0"/>
          <w:sz w:val="20"/>
          <w:szCs w:val="20"/>
        </w:rPr>
      </w:pPr>
      <w:r w:rsidRPr="00B16564">
        <w:rPr>
          <w:sz w:val="20"/>
          <w:szCs w:val="20"/>
        </w:rPr>
        <w:t xml:space="preserve">Таблица </w:t>
      </w:r>
      <w:r w:rsidRPr="00B16564">
        <w:rPr>
          <w:i w:val="0"/>
          <w:sz w:val="20"/>
          <w:szCs w:val="20"/>
        </w:rPr>
        <w:fldChar w:fldCharType="begin"/>
      </w:r>
      <w:r w:rsidRPr="00B16564">
        <w:rPr>
          <w:sz w:val="20"/>
          <w:szCs w:val="20"/>
        </w:rPr>
        <w:instrText xml:space="preserve"> SEQ Таблица \* ARABIC </w:instrText>
      </w:r>
      <w:r w:rsidRPr="00B16564">
        <w:rPr>
          <w:i w:val="0"/>
          <w:sz w:val="20"/>
          <w:szCs w:val="20"/>
        </w:rPr>
        <w:fldChar w:fldCharType="separate"/>
      </w:r>
      <w:r w:rsidR="005A3FCF">
        <w:rPr>
          <w:noProof/>
          <w:sz w:val="20"/>
          <w:szCs w:val="20"/>
        </w:rPr>
        <w:t>13</w:t>
      </w:r>
      <w:r w:rsidRPr="00B16564">
        <w:rPr>
          <w:i w:val="0"/>
          <w:sz w:val="20"/>
          <w:szCs w:val="20"/>
        </w:rPr>
        <w:fldChar w:fldCharType="end"/>
      </w:r>
      <w:r w:rsidRPr="00B16564">
        <w:rPr>
          <w:sz w:val="20"/>
          <w:szCs w:val="20"/>
        </w:rPr>
        <w:t>. Информация о налоговых проверках в разрезе размера предприятий, % предприятий</w:t>
      </w:r>
    </w:p>
    <w:tbl>
      <w:tblPr>
        <w:tblStyle w:val="a7"/>
        <w:tblW w:w="0" w:type="auto"/>
        <w:tblLook w:val="04A0" w:firstRow="1" w:lastRow="0" w:firstColumn="1" w:lastColumn="0" w:noHBand="0" w:noVBand="1"/>
      </w:tblPr>
      <w:tblGrid>
        <w:gridCol w:w="3358"/>
        <w:gridCol w:w="1244"/>
        <w:gridCol w:w="1225"/>
        <w:gridCol w:w="1271"/>
        <w:gridCol w:w="1374"/>
      </w:tblGrid>
      <w:tr w:rsidR="00CA024D" w:rsidRPr="00544C82" w:rsidTr="00CA024D">
        <w:tc>
          <w:tcPr>
            <w:tcW w:w="3358" w:type="dxa"/>
            <w:vMerge w:val="restart"/>
          </w:tcPr>
          <w:p w:rsidR="00CA024D" w:rsidRPr="00544C82" w:rsidRDefault="00CA024D" w:rsidP="00EB4EA8">
            <w:pPr>
              <w:jc w:val="both"/>
              <w:rPr>
                <w:rFonts w:cstheme="minorHAnsi"/>
              </w:rPr>
            </w:pPr>
          </w:p>
        </w:tc>
        <w:tc>
          <w:tcPr>
            <w:tcW w:w="3740" w:type="dxa"/>
            <w:gridSpan w:val="3"/>
          </w:tcPr>
          <w:p w:rsidR="00CA024D" w:rsidRPr="00544C82" w:rsidRDefault="00CA024D" w:rsidP="00EB4EA8">
            <w:pPr>
              <w:jc w:val="center"/>
              <w:rPr>
                <w:rFonts w:cstheme="minorHAnsi"/>
              </w:rPr>
            </w:pPr>
            <w:r w:rsidRPr="00544C82">
              <w:rPr>
                <w:rFonts w:cstheme="minorHAnsi"/>
              </w:rPr>
              <w:t>Размер предприятия</w:t>
            </w:r>
          </w:p>
        </w:tc>
        <w:tc>
          <w:tcPr>
            <w:tcW w:w="1374" w:type="dxa"/>
            <w:vMerge w:val="restart"/>
          </w:tcPr>
          <w:p w:rsidR="00CA024D" w:rsidRPr="00544C82" w:rsidRDefault="00CA024D" w:rsidP="00EB4EA8">
            <w:pPr>
              <w:jc w:val="center"/>
              <w:rPr>
                <w:rFonts w:cstheme="minorHAnsi"/>
              </w:rPr>
            </w:pPr>
            <w:r w:rsidRPr="00544C82">
              <w:rPr>
                <w:rFonts w:cstheme="minorHAnsi"/>
              </w:rPr>
              <w:t>Среднее</w:t>
            </w:r>
          </w:p>
        </w:tc>
      </w:tr>
      <w:tr w:rsidR="00CA024D" w:rsidRPr="00544C82" w:rsidTr="00CA024D">
        <w:tc>
          <w:tcPr>
            <w:tcW w:w="3358" w:type="dxa"/>
            <w:vMerge/>
          </w:tcPr>
          <w:p w:rsidR="00CA024D" w:rsidRPr="00544C82" w:rsidRDefault="00CA024D" w:rsidP="00EB4EA8">
            <w:pPr>
              <w:jc w:val="both"/>
              <w:rPr>
                <w:rFonts w:cstheme="minorHAnsi"/>
              </w:rPr>
            </w:pPr>
          </w:p>
        </w:tc>
        <w:tc>
          <w:tcPr>
            <w:tcW w:w="1244" w:type="dxa"/>
          </w:tcPr>
          <w:p w:rsidR="00CA024D" w:rsidRPr="00544C82" w:rsidRDefault="00CA024D" w:rsidP="00EB4EA8">
            <w:pPr>
              <w:jc w:val="center"/>
              <w:rPr>
                <w:rFonts w:cstheme="minorHAnsi"/>
              </w:rPr>
            </w:pPr>
            <w:r w:rsidRPr="00544C82">
              <w:rPr>
                <w:rFonts w:cstheme="minorHAnsi"/>
              </w:rPr>
              <w:t>Малый</w:t>
            </w:r>
          </w:p>
        </w:tc>
        <w:tc>
          <w:tcPr>
            <w:tcW w:w="1225" w:type="dxa"/>
          </w:tcPr>
          <w:p w:rsidR="00CA024D" w:rsidRPr="00544C82" w:rsidRDefault="00CA024D" w:rsidP="00EB4EA8">
            <w:pPr>
              <w:jc w:val="center"/>
              <w:rPr>
                <w:rFonts w:cstheme="minorHAnsi"/>
              </w:rPr>
            </w:pPr>
            <w:r w:rsidRPr="00544C82">
              <w:rPr>
                <w:rFonts w:cstheme="minorHAnsi"/>
              </w:rPr>
              <w:t>Средний</w:t>
            </w:r>
          </w:p>
        </w:tc>
        <w:tc>
          <w:tcPr>
            <w:tcW w:w="1271" w:type="dxa"/>
          </w:tcPr>
          <w:p w:rsidR="00CA024D" w:rsidRPr="00544C82" w:rsidRDefault="00CA024D" w:rsidP="00EB4EA8">
            <w:pPr>
              <w:jc w:val="center"/>
              <w:rPr>
                <w:rFonts w:cstheme="minorHAnsi"/>
              </w:rPr>
            </w:pPr>
            <w:r w:rsidRPr="00544C82">
              <w:rPr>
                <w:rFonts w:cstheme="minorHAnsi"/>
              </w:rPr>
              <w:t>Крупный</w:t>
            </w:r>
          </w:p>
        </w:tc>
        <w:tc>
          <w:tcPr>
            <w:tcW w:w="1374" w:type="dxa"/>
            <w:vMerge/>
          </w:tcPr>
          <w:p w:rsidR="00CA024D" w:rsidRPr="00544C82" w:rsidRDefault="00CA024D" w:rsidP="00EB4EA8">
            <w:pPr>
              <w:jc w:val="center"/>
              <w:rPr>
                <w:rFonts w:cstheme="minorHAnsi"/>
              </w:rPr>
            </w:pPr>
          </w:p>
        </w:tc>
      </w:tr>
      <w:tr w:rsidR="00CA024D" w:rsidRPr="00544C82" w:rsidTr="00CA024D">
        <w:tc>
          <w:tcPr>
            <w:tcW w:w="3358" w:type="dxa"/>
          </w:tcPr>
          <w:p w:rsidR="00CA024D" w:rsidRPr="00544C82" w:rsidRDefault="00CA024D" w:rsidP="00396965">
            <w:pPr>
              <w:rPr>
                <w:rFonts w:cstheme="minorHAnsi"/>
              </w:rPr>
            </w:pPr>
            <w:r w:rsidRPr="00544C82">
              <w:rPr>
                <w:rFonts w:cstheme="minorHAnsi"/>
              </w:rPr>
              <w:t>Были налоговые проверки</w:t>
            </w:r>
          </w:p>
        </w:tc>
        <w:tc>
          <w:tcPr>
            <w:tcW w:w="1244" w:type="dxa"/>
          </w:tcPr>
          <w:p w:rsidR="00CA024D" w:rsidRPr="00544C82" w:rsidRDefault="00CA024D" w:rsidP="00EB4EA8">
            <w:pPr>
              <w:jc w:val="center"/>
              <w:rPr>
                <w:rFonts w:cstheme="minorHAnsi"/>
              </w:rPr>
            </w:pPr>
            <w:r w:rsidRPr="00544C82">
              <w:rPr>
                <w:rFonts w:cstheme="minorHAnsi"/>
              </w:rPr>
              <w:t>12,8</w:t>
            </w:r>
          </w:p>
        </w:tc>
        <w:tc>
          <w:tcPr>
            <w:tcW w:w="1225" w:type="dxa"/>
          </w:tcPr>
          <w:p w:rsidR="00CA024D" w:rsidRPr="00544C82" w:rsidRDefault="00CA024D" w:rsidP="00EB4EA8">
            <w:pPr>
              <w:jc w:val="center"/>
              <w:rPr>
                <w:rFonts w:cstheme="minorHAnsi"/>
              </w:rPr>
            </w:pPr>
            <w:r w:rsidRPr="00544C82">
              <w:rPr>
                <w:rFonts w:cstheme="minorHAnsi"/>
              </w:rPr>
              <w:t>20,7</w:t>
            </w:r>
          </w:p>
        </w:tc>
        <w:tc>
          <w:tcPr>
            <w:tcW w:w="1271" w:type="dxa"/>
          </w:tcPr>
          <w:p w:rsidR="00CA024D" w:rsidRPr="00544C82" w:rsidRDefault="00CA024D" w:rsidP="00EB4EA8">
            <w:pPr>
              <w:jc w:val="center"/>
              <w:rPr>
                <w:rFonts w:cstheme="minorHAnsi"/>
              </w:rPr>
            </w:pPr>
            <w:r w:rsidRPr="00544C82">
              <w:rPr>
                <w:rFonts w:cstheme="minorHAnsi"/>
              </w:rPr>
              <w:t>14,3</w:t>
            </w:r>
          </w:p>
        </w:tc>
        <w:tc>
          <w:tcPr>
            <w:tcW w:w="1374" w:type="dxa"/>
          </w:tcPr>
          <w:p w:rsidR="00CA024D" w:rsidRPr="004F0758" w:rsidRDefault="004F0758" w:rsidP="00EB4EA8">
            <w:pPr>
              <w:jc w:val="center"/>
              <w:rPr>
                <w:rFonts w:cstheme="minorHAnsi"/>
                <w:lang w:val="en-US"/>
              </w:rPr>
            </w:pPr>
            <w:r>
              <w:rPr>
                <w:rFonts w:cstheme="minorHAnsi"/>
                <w:lang w:val="en-US"/>
              </w:rPr>
              <w:t>14</w:t>
            </w:r>
          </w:p>
        </w:tc>
      </w:tr>
      <w:tr w:rsidR="00CA024D" w:rsidRPr="00544C82" w:rsidTr="00CA024D">
        <w:tc>
          <w:tcPr>
            <w:tcW w:w="3358" w:type="dxa"/>
          </w:tcPr>
          <w:p w:rsidR="00CA024D" w:rsidRPr="00544C82" w:rsidRDefault="00CA024D" w:rsidP="00396965">
            <w:pPr>
              <w:rPr>
                <w:rFonts w:cstheme="minorHAnsi"/>
              </w:rPr>
            </w:pPr>
            <w:r w:rsidRPr="00544C82">
              <w:rPr>
                <w:rFonts w:cstheme="minorHAnsi"/>
              </w:rPr>
              <w:t>Стол</w:t>
            </w:r>
            <w:r>
              <w:rPr>
                <w:rFonts w:cstheme="minorHAnsi"/>
              </w:rPr>
              <w:t>кн</w:t>
            </w:r>
            <w:r w:rsidRPr="00544C82">
              <w:rPr>
                <w:rFonts w:cstheme="minorHAnsi"/>
              </w:rPr>
              <w:t>улись с приостановлением проверки</w:t>
            </w:r>
          </w:p>
        </w:tc>
        <w:tc>
          <w:tcPr>
            <w:tcW w:w="1244" w:type="dxa"/>
          </w:tcPr>
          <w:p w:rsidR="00CA024D" w:rsidRPr="00544C82" w:rsidRDefault="00CA024D" w:rsidP="00EB4EA8">
            <w:pPr>
              <w:jc w:val="center"/>
              <w:rPr>
                <w:rFonts w:cstheme="minorHAnsi"/>
                <w:color w:val="000000"/>
              </w:rPr>
            </w:pPr>
            <w:r w:rsidRPr="00544C82">
              <w:rPr>
                <w:rFonts w:cstheme="minorHAnsi"/>
                <w:color w:val="000000"/>
              </w:rPr>
              <w:t>11,6</w:t>
            </w:r>
          </w:p>
        </w:tc>
        <w:tc>
          <w:tcPr>
            <w:tcW w:w="1225" w:type="dxa"/>
          </w:tcPr>
          <w:p w:rsidR="00CA024D" w:rsidRPr="00544C82" w:rsidRDefault="00CA024D" w:rsidP="00EB4EA8">
            <w:pPr>
              <w:jc w:val="center"/>
              <w:rPr>
                <w:rFonts w:cstheme="minorHAnsi"/>
                <w:color w:val="000000"/>
              </w:rPr>
            </w:pPr>
            <w:r w:rsidRPr="00544C82">
              <w:rPr>
                <w:rFonts w:cstheme="minorHAnsi"/>
                <w:color w:val="000000"/>
              </w:rPr>
              <w:t>23,3</w:t>
            </w:r>
          </w:p>
        </w:tc>
        <w:tc>
          <w:tcPr>
            <w:tcW w:w="1271" w:type="dxa"/>
          </w:tcPr>
          <w:p w:rsidR="00CA024D" w:rsidRPr="00544C82" w:rsidRDefault="00CA024D" w:rsidP="00EB4EA8">
            <w:pPr>
              <w:jc w:val="center"/>
              <w:rPr>
                <w:rFonts w:cstheme="minorHAnsi"/>
                <w:color w:val="000000"/>
              </w:rPr>
            </w:pPr>
            <w:r w:rsidRPr="00544C82">
              <w:rPr>
                <w:rFonts w:cstheme="minorHAnsi"/>
                <w:color w:val="000000"/>
              </w:rPr>
              <w:t>33,3</w:t>
            </w:r>
          </w:p>
        </w:tc>
        <w:tc>
          <w:tcPr>
            <w:tcW w:w="1374" w:type="dxa"/>
          </w:tcPr>
          <w:p w:rsidR="00CA024D" w:rsidRPr="00544C82" w:rsidRDefault="00CA024D" w:rsidP="00EB4EA8">
            <w:pPr>
              <w:jc w:val="center"/>
              <w:rPr>
                <w:rFonts w:cstheme="minorHAnsi"/>
                <w:color w:val="000000"/>
              </w:rPr>
            </w:pPr>
            <w:r w:rsidRPr="00544C82">
              <w:rPr>
                <w:rFonts w:cstheme="minorHAnsi"/>
                <w:color w:val="000000"/>
              </w:rPr>
              <w:t>14,7</w:t>
            </w:r>
          </w:p>
        </w:tc>
      </w:tr>
      <w:tr w:rsidR="00CA024D" w:rsidRPr="00544C82" w:rsidTr="00CA024D">
        <w:tc>
          <w:tcPr>
            <w:tcW w:w="3358" w:type="dxa"/>
          </w:tcPr>
          <w:p w:rsidR="00CA024D" w:rsidRPr="00544C82" w:rsidRDefault="00CA024D" w:rsidP="00396965">
            <w:pPr>
              <w:rPr>
                <w:rFonts w:cstheme="minorHAnsi"/>
              </w:rPr>
            </w:pPr>
            <w:r w:rsidRPr="00544C82">
              <w:rPr>
                <w:rFonts w:cstheme="minorHAnsi"/>
              </w:rPr>
              <w:t>Выборочная проверка</w:t>
            </w:r>
          </w:p>
        </w:tc>
        <w:tc>
          <w:tcPr>
            <w:tcW w:w="1244" w:type="dxa"/>
          </w:tcPr>
          <w:p w:rsidR="00CA024D" w:rsidRPr="00544C82" w:rsidRDefault="00CA024D" w:rsidP="00EB4EA8">
            <w:pPr>
              <w:jc w:val="center"/>
              <w:rPr>
                <w:rFonts w:cstheme="minorHAnsi"/>
                <w:color w:val="000000"/>
              </w:rPr>
            </w:pPr>
            <w:r w:rsidRPr="00544C82">
              <w:rPr>
                <w:rFonts w:cstheme="minorHAnsi"/>
                <w:color w:val="000000"/>
              </w:rPr>
              <w:t>58,8</w:t>
            </w:r>
          </w:p>
        </w:tc>
        <w:tc>
          <w:tcPr>
            <w:tcW w:w="1225" w:type="dxa"/>
          </w:tcPr>
          <w:p w:rsidR="00CA024D" w:rsidRPr="00544C82" w:rsidRDefault="00CA024D" w:rsidP="00EB4EA8">
            <w:pPr>
              <w:jc w:val="center"/>
              <w:rPr>
                <w:rFonts w:cstheme="minorHAnsi"/>
                <w:color w:val="000000"/>
              </w:rPr>
            </w:pPr>
            <w:r w:rsidRPr="00544C82">
              <w:rPr>
                <w:rFonts w:cstheme="minorHAnsi"/>
                <w:color w:val="000000"/>
              </w:rPr>
              <w:t>58,8</w:t>
            </w:r>
          </w:p>
        </w:tc>
        <w:tc>
          <w:tcPr>
            <w:tcW w:w="1271" w:type="dxa"/>
          </w:tcPr>
          <w:p w:rsidR="00CA024D" w:rsidRPr="00544C82" w:rsidRDefault="00CA024D" w:rsidP="00EB4EA8">
            <w:pPr>
              <w:jc w:val="center"/>
              <w:rPr>
                <w:rFonts w:cstheme="minorHAnsi"/>
                <w:color w:val="000000"/>
              </w:rPr>
            </w:pPr>
            <w:r w:rsidRPr="00544C82">
              <w:rPr>
                <w:rFonts w:cstheme="minorHAnsi"/>
                <w:color w:val="000000"/>
              </w:rPr>
              <w:t>62,5</w:t>
            </w:r>
          </w:p>
        </w:tc>
        <w:tc>
          <w:tcPr>
            <w:tcW w:w="1374" w:type="dxa"/>
          </w:tcPr>
          <w:p w:rsidR="00CA024D" w:rsidRPr="00544C82" w:rsidRDefault="00CA024D" w:rsidP="00EB4EA8">
            <w:pPr>
              <w:jc w:val="center"/>
              <w:rPr>
                <w:rFonts w:cstheme="minorHAnsi"/>
                <w:color w:val="000000"/>
              </w:rPr>
            </w:pPr>
            <w:r w:rsidRPr="00544C82">
              <w:rPr>
                <w:rFonts w:cstheme="minorHAnsi"/>
                <w:color w:val="000000"/>
              </w:rPr>
              <w:t>58,9</w:t>
            </w:r>
          </w:p>
        </w:tc>
      </w:tr>
      <w:tr w:rsidR="00CA024D" w:rsidRPr="00544C82" w:rsidTr="00CA024D">
        <w:tc>
          <w:tcPr>
            <w:tcW w:w="3358" w:type="dxa"/>
          </w:tcPr>
          <w:p w:rsidR="00CA024D" w:rsidRPr="00544C82" w:rsidRDefault="00CA024D" w:rsidP="00396965">
            <w:pPr>
              <w:rPr>
                <w:rFonts w:cstheme="minorHAnsi"/>
              </w:rPr>
            </w:pPr>
            <w:r w:rsidRPr="00544C82">
              <w:rPr>
                <w:rFonts w:cstheme="minorHAnsi"/>
              </w:rPr>
              <w:t>Внеплановая проверка</w:t>
            </w:r>
          </w:p>
        </w:tc>
        <w:tc>
          <w:tcPr>
            <w:tcW w:w="1244" w:type="dxa"/>
          </w:tcPr>
          <w:p w:rsidR="00CA024D" w:rsidRPr="00544C82" w:rsidRDefault="00CA024D" w:rsidP="00EB4EA8">
            <w:pPr>
              <w:jc w:val="center"/>
              <w:rPr>
                <w:rFonts w:cstheme="minorHAnsi"/>
                <w:color w:val="000000"/>
              </w:rPr>
            </w:pPr>
            <w:r w:rsidRPr="00544C82">
              <w:rPr>
                <w:rFonts w:cstheme="minorHAnsi"/>
                <w:color w:val="000000"/>
              </w:rPr>
              <w:t>26,9</w:t>
            </w:r>
          </w:p>
        </w:tc>
        <w:tc>
          <w:tcPr>
            <w:tcW w:w="1225" w:type="dxa"/>
          </w:tcPr>
          <w:p w:rsidR="00CA024D" w:rsidRPr="00544C82" w:rsidRDefault="00CA024D" w:rsidP="00EB4EA8">
            <w:pPr>
              <w:jc w:val="center"/>
              <w:rPr>
                <w:rFonts w:cstheme="minorHAnsi"/>
                <w:color w:val="000000"/>
              </w:rPr>
            </w:pPr>
            <w:r w:rsidRPr="00544C82">
              <w:rPr>
                <w:rFonts w:cstheme="minorHAnsi"/>
                <w:color w:val="000000"/>
              </w:rPr>
              <w:t>19,1</w:t>
            </w:r>
          </w:p>
        </w:tc>
        <w:tc>
          <w:tcPr>
            <w:tcW w:w="1271" w:type="dxa"/>
          </w:tcPr>
          <w:p w:rsidR="00CA024D" w:rsidRPr="00544C82" w:rsidRDefault="00CA024D" w:rsidP="00EB4EA8">
            <w:pPr>
              <w:jc w:val="center"/>
              <w:rPr>
                <w:rFonts w:cstheme="minorHAnsi"/>
                <w:color w:val="000000"/>
              </w:rPr>
            </w:pPr>
            <w:r w:rsidRPr="00544C82">
              <w:rPr>
                <w:rFonts w:cstheme="minorHAnsi"/>
                <w:color w:val="000000"/>
              </w:rPr>
              <w:t>37,5</w:t>
            </w:r>
          </w:p>
        </w:tc>
        <w:tc>
          <w:tcPr>
            <w:tcW w:w="1374" w:type="dxa"/>
          </w:tcPr>
          <w:p w:rsidR="00CA024D" w:rsidRPr="00544C82" w:rsidRDefault="00CA024D" w:rsidP="00EB4EA8">
            <w:pPr>
              <w:jc w:val="center"/>
              <w:rPr>
                <w:rFonts w:cstheme="minorHAnsi"/>
                <w:color w:val="000000"/>
              </w:rPr>
            </w:pPr>
            <w:r w:rsidRPr="00544C82">
              <w:rPr>
                <w:rFonts w:cstheme="minorHAnsi"/>
                <w:color w:val="000000"/>
              </w:rPr>
              <w:t>25,5</w:t>
            </w:r>
          </w:p>
        </w:tc>
      </w:tr>
      <w:tr w:rsidR="00CA024D" w:rsidRPr="00544C82" w:rsidTr="00CA024D">
        <w:tc>
          <w:tcPr>
            <w:tcW w:w="3358" w:type="dxa"/>
          </w:tcPr>
          <w:p w:rsidR="00CA024D" w:rsidRPr="00544C82" w:rsidRDefault="00CA024D" w:rsidP="00396965">
            <w:pPr>
              <w:rPr>
                <w:rFonts w:cstheme="minorHAnsi"/>
              </w:rPr>
            </w:pPr>
            <w:r w:rsidRPr="00544C82">
              <w:rPr>
                <w:rFonts w:cstheme="minorHAnsi"/>
              </w:rPr>
              <w:t>Затруднились определить вид проверки</w:t>
            </w:r>
          </w:p>
        </w:tc>
        <w:tc>
          <w:tcPr>
            <w:tcW w:w="1244" w:type="dxa"/>
          </w:tcPr>
          <w:p w:rsidR="00CA024D" w:rsidRPr="00544C82" w:rsidRDefault="00CA024D" w:rsidP="00EB4EA8">
            <w:pPr>
              <w:jc w:val="center"/>
              <w:rPr>
                <w:rFonts w:cstheme="minorHAnsi"/>
                <w:color w:val="000000"/>
              </w:rPr>
            </w:pPr>
            <w:r w:rsidRPr="00544C82">
              <w:rPr>
                <w:rFonts w:cstheme="minorHAnsi"/>
                <w:color w:val="000000"/>
              </w:rPr>
              <w:t>14,3</w:t>
            </w:r>
          </w:p>
        </w:tc>
        <w:tc>
          <w:tcPr>
            <w:tcW w:w="1225" w:type="dxa"/>
          </w:tcPr>
          <w:p w:rsidR="00CA024D" w:rsidRPr="00544C82" w:rsidRDefault="00CA024D" w:rsidP="00EB4EA8">
            <w:pPr>
              <w:jc w:val="center"/>
              <w:rPr>
                <w:rFonts w:cstheme="minorHAnsi"/>
                <w:color w:val="000000"/>
              </w:rPr>
            </w:pPr>
            <w:r w:rsidRPr="00544C82">
              <w:rPr>
                <w:rFonts w:cstheme="minorHAnsi"/>
                <w:color w:val="000000"/>
              </w:rPr>
              <w:t>22,1</w:t>
            </w:r>
          </w:p>
        </w:tc>
        <w:tc>
          <w:tcPr>
            <w:tcW w:w="1271" w:type="dxa"/>
          </w:tcPr>
          <w:p w:rsidR="00CA024D" w:rsidRPr="00544C82" w:rsidRDefault="00CA024D" w:rsidP="00EB4EA8">
            <w:pPr>
              <w:jc w:val="center"/>
              <w:rPr>
                <w:rFonts w:cstheme="minorHAnsi"/>
                <w:color w:val="000000"/>
              </w:rPr>
            </w:pPr>
            <w:r w:rsidRPr="00544C82">
              <w:rPr>
                <w:rFonts w:cstheme="minorHAnsi"/>
                <w:color w:val="000000"/>
              </w:rPr>
              <w:t>0</w:t>
            </w:r>
          </w:p>
        </w:tc>
        <w:tc>
          <w:tcPr>
            <w:tcW w:w="1374" w:type="dxa"/>
          </w:tcPr>
          <w:p w:rsidR="00CA024D" w:rsidRPr="00544C82" w:rsidRDefault="00CA024D" w:rsidP="00EB4EA8">
            <w:pPr>
              <w:jc w:val="center"/>
              <w:rPr>
                <w:rFonts w:cstheme="minorHAnsi"/>
                <w:color w:val="000000"/>
              </w:rPr>
            </w:pPr>
            <w:r w:rsidRPr="00544C82">
              <w:rPr>
                <w:rFonts w:cstheme="minorHAnsi"/>
                <w:color w:val="000000"/>
              </w:rPr>
              <w:t>15,6</w:t>
            </w:r>
          </w:p>
        </w:tc>
      </w:tr>
      <w:tr w:rsidR="00CA024D" w:rsidRPr="00544C82" w:rsidTr="00CA024D">
        <w:tc>
          <w:tcPr>
            <w:tcW w:w="3358" w:type="dxa"/>
          </w:tcPr>
          <w:p w:rsidR="00CA024D" w:rsidRPr="00544C82" w:rsidRDefault="00CA024D" w:rsidP="00396965">
            <w:pPr>
              <w:rPr>
                <w:rFonts w:cstheme="minorHAnsi"/>
              </w:rPr>
            </w:pPr>
            <w:r w:rsidRPr="00544C82">
              <w:rPr>
                <w:rFonts w:cstheme="minorHAnsi"/>
              </w:rPr>
              <w:t>Не понятна причина проверки</w:t>
            </w:r>
          </w:p>
        </w:tc>
        <w:tc>
          <w:tcPr>
            <w:tcW w:w="1244" w:type="dxa"/>
          </w:tcPr>
          <w:p w:rsidR="00CA024D" w:rsidRPr="00544C82" w:rsidRDefault="00CA024D" w:rsidP="00EB4EA8">
            <w:pPr>
              <w:jc w:val="center"/>
              <w:rPr>
                <w:rFonts w:cstheme="minorHAnsi"/>
                <w:color w:val="000000"/>
              </w:rPr>
            </w:pPr>
            <w:r w:rsidRPr="00544C82">
              <w:rPr>
                <w:rFonts w:cstheme="minorHAnsi"/>
                <w:color w:val="000000"/>
              </w:rPr>
              <w:t>7,7</w:t>
            </w:r>
          </w:p>
        </w:tc>
        <w:tc>
          <w:tcPr>
            <w:tcW w:w="1225" w:type="dxa"/>
          </w:tcPr>
          <w:p w:rsidR="00CA024D" w:rsidRPr="00544C82" w:rsidRDefault="00CA024D" w:rsidP="00EB4EA8">
            <w:pPr>
              <w:jc w:val="center"/>
              <w:rPr>
                <w:rFonts w:cstheme="minorHAnsi"/>
                <w:color w:val="000000"/>
              </w:rPr>
            </w:pPr>
            <w:r w:rsidRPr="00544C82">
              <w:rPr>
                <w:rFonts w:cstheme="minorHAnsi"/>
                <w:color w:val="000000"/>
              </w:rPr>
              <w:t>1,4</w:t>
            </w:r>
          </w:p>
        </w:tc>
        <w:tc>
          <w:tcPr>
            <w:tcW w:w="1271" w:type="dxa"/>
          </w:tcPr>
          <w:p w:rsidR="00CA024D" w:rsidRPr="00544C82" w:rsidRDefault="00CA024D" w:rsidP="00EB4EA8">
            <w:pPr>
              <w:jc w:val="center"/>
              <w:rPr>
                <w:rFonts w:cstheme="minorHAnsi"/>
                <w:color w:val="000000"/>
              </w:rPr>
            </w:pPr>
            <w:r w:rsidRPr="00544C82">
              <w:rPr>
                <w:rFonts w:cstheme="minorHAnsi"/>
                <w:color w:val="000000"/>
              </w:rPr>
              <w:t>0</w:t>
            </w:r>
          </w:p>
        </w:tc>
        <w:tc>
          <w:tcPr>
            <w:tcW w:w="1374" w:type="dxa"/>
          </w:tcPr>
          <w:p w:rsidR="00CA024D" w:rsidRPr="00544C82" w:rsidRDefault="00CA024D" w:rsidP="00EB4EA8">
            <w:pPr>
              <w:jc w:val="center"/>
              <w:rPr>
                <w:rFonts w:cstheme="minorHAnsi"/>
                <w:color w:val="000000"/>
              </w:rPr>
            </w:pPr>
            <w:r w:rsidRPr="00544C82">
              <w:rPr>
                <w:rFonts w:cstheme="minorHAnsi"/>
                <w:color w:val="000000"/>
              </w:rPr>
              <w:t>6,1</w:t>
            </w:r>
          </w:p>
        </w:tc>
      </w:tr>
      <w:tr w:rsidR="00CA024D" w:rsidRPr="00544C82" w:rsidTr="00CA024D">
        <w:tc>
          <w:tcPr>
            <w:tcW w:w="3358" w:type="dxa"/>
          </w:tcPr>
          <w:p w:rsidR="00CA024D" w:rsidRPr="00544C82" w:rsidRDefault="00CA024D" w:rsidP="00396965">
            <w:pPr>
              <w:rPr>
                <w:rFonts w:cstheme="minorHAnsi"/>
              </w:rPr>
            </w:pPr>
            <w:r w:rsidRPr="00544C82">
              <w:rPr>
                <w:rFonts w:cstheme="minorHAnsi"/>
              </w:rPr>
              <w:t>Не получили копию предписания перед проверкой</w:t>
            </w:r>
          </w:p>
        </w:tc>
        <w:tc>
          <w:tcPr>
            <w:tcW w:w="1244" w:type="dxa"/>
          </w:tcPr>
          <w:p w:rsidR="00CA024D" w:rsidRPr="00544C82" w:rsidRDefault="00CA024D" w:rsidP="00EB4EA8">
            <w:pPr>
              <w:jc w:val="center"/>
              <w:rPr>
                <w:rFonts w:cstheme="minorHAnsi"/>
                <w:color w:val="000000"/>
              </w:rPr>
            </w:pPr>
            <w:r w:rsidRPr="00544C82">
              <w:rPr>
                <w:rFonts w:cstheme="minorHAnsi"/>
                <w:color w:val="000000"/>
              </w:rPr>
              <w:t>13,1</w:t>
            </w:r>
          </w:p>
        </w:tc>
        <w:tc>
          <w:tcPr>
            <w:tcW w:w="1225" w:type="dxa"/>
          </w:tcPr>
          <w:p w:rsidR="00CA024D" w:rsidRPr="00544C82" w:rsidRDefault="00CA024D" w:rsidP="00EB4EA8">
            <w:pPr>
              <w:jc w:val="center"/>
              <w:rPr>
                <w:rFonts w:cstheme="minorHAnsi"/>
                <w:color w:val="000000"/>
              </w:rPr>
            </w:pPr>
            <w:r w:rsidRPr="00544C82">
              <w:rPr>
                <w:rFonts w:cstheme="minorHAnsi"/>
                <w:color w:val="000000"/>
              </w:rPr>
              <w:t>1,4</w:t>
            </w:r>
          </w:p>
        </w:tc>
        <w:tc>
          <w:tcPr>
            <w:tcW w:w="1271" w:type="dxa"/>
          </w:tcPr>
          <w:p w:rsidR="00CA024D" w:rsidRPr="00544C82" w:rsidRDefault="00CA024D" w:rsidP="00EB4EA8">
            <w:pPr>
              <w:jc w:val="center"/>
              <w:rPr>
                <w:rFonts w:cstheme="minorHAnsi"/>
                <w:color w:val="000000"/>
              </w:rPr>
            </w:pPr>
            <w:r w:rsidRPr="00544C82">
              <w:rPr>
                <w:rFonts w:cstheme="minorHAnsi"/>
                <w:color w:val="000000"/>
              </w:rPr>
              <w:t>0</w:t>
            </w:r>
          </w:p>
        </w:tc>
        <w:tc>
          <w:tcPr>
            <w:tcW w:w="1374" w:type="dxa"/>
          </w:tcPr>
          <w:p w:rsidR="00CA024D" w:rsidRPr="00544C82" w:rsidRDefault="00CA024D" w:rsidP="00EB4EA8">
            <w:pPr>
              <w:jc w:val="center"/>
              <w:rPr>
                <w:rFonts w:cstheme="minorHAnsi"/>
                <w:color w:val="000000"/>
              </w:rPr>
            </w:pPr>
            <w:r w:rsidRPr="00544C82">
              <w:rPr>
                <w:rFonts w:cstheme="minorHAnsi"/>
                <w:color w:val="000000"/>
              </w:rPr>
              <w:t>10,2</w:t>
            </w:r>
          </w:p>
        </w:tc>
      </w:tr>
    </w:tbl>
    <w:p w:rsidR="007C4A09" w:rsidRDefault="007C4A09" w:rsidP="007C4A09">
      <w:pPr>
        <w:jc w:val="both"/>
        <w:rPr>
          <w:sz w:val="24"/>
          <w:szCs w:val="24"/>
        </w:rPr>
      </w:pPr>
    </w:p>
    <w:p w:rsidR="007C4A09" w:rsidRDefault="007C4A09" w:rsidP="007C4A09">
      <w:pPr>
        <w:jc w:val="both"/>
        <w:rPr>
          <w:sz w:val="24"/>
          <w:szCs w:val="24"/>
        </w:rPr>
      </w:pPr>
      <w:r>
        <w:rPr>
          <w:sz w:val="24"/>
          <w:szCs w:val="24"/>
        </w:rPr>
        <w:t>18,9% опрошенных предпринимателей столкнулись с какими-либо проблемами в ходе проверок. Наиболее распространенной проблемой является множественность толкования налогового законодательства в плане санкций - 6,5%, особенно это актуально для малого бизнеса. Затягивание сроков проверки (5,2%), невежливость сотрудников и психологическое давление со стороны проверяющих.</w:t>
      </w:r>
    </w:p>
    <w:p w:rsidR="007C4A09" w:rsidRPr="00761B9F" w:rsidRDefault="007C4A09" w:rsidP="007C4A09">
      <w:pPr>
        <w:spacing w:after="0"/>
        <w:jc w:val="both"/>
        <w:rPr>
          <w:color w:val="44546A" w:themeColor="text2"/>
          <w:sz w:val="20"/>
          <w:szCs w:val="20"/>
        </w:rPr>
      </w:pPr>
      <w:r w:rsidRPr="00761B9F">
        <w:rPr>
          <w:i/>
          <w:color w:val="44546A" w:themeColor="text2"/>
          <w:sz w:val="20"/>
          <w:szCs w:val="20"/>
        </w:rPr>
        <w:t xml:space="preserve">Диаграмма </w:t>
      </w:r>
      <w:r w:rsidRPr="00761B9F">
        <w:rPr>
          <w:i/>
          <w:color w:val="44546A" w:themeColor="text2"/>
          <w:sz w:val="20"/>
          <w:szCs w:val="20"/>
        </w:rPr>
        <w:fldChar w:fldCharType="begin"/>
      </w:r>
      <w:r w:rsidRPr="00761B9F">
        <w:rPr>
          <w:i/>
          <w:color w:val="44546A" w:themeColor="text2"/>
          <w:sz w:val="20"/>
          <w:szCs w:val="20"/>
        </w:rPr>
        <w:instrText xml:space="preserve"> SEQ Диаграмма \* ARABIC </w:instrText>
      </w:r>
      <w:r w:rsidRPr="00761B9F">
        <w:rPr>
          <w:i/>
          <w:color w:val="44546A" w:themeColor="text2"/>
          <w:sz w:val="20"/>
          <w:szCs w:val="20"/>
        </w:rPr>
        <w:fldChar w:fldCharType="separate"/>
      </w:r>
      <w:r w:rsidR="00847F26">
        <w:rPr>
          <w:i/>
          <w:noProof/>
          <w:color w:val="44546A" w:themeColor="text2"/>
          <w:sz w:val="20"/>
          <w:szCs w:val="20"/>
        </w:rPr>
        <w:t>15</w:t>
      </w:r>
      <w:r w:rsidRPr="00761B9F">
        <w:rPr>
          <w:i/>
          <w:color w:val="44546A" w:themeColor="text2"/>
          <w:sz w:val="20"/>
          <w:szCs w:val="20"/>
        </w:rPr>
        <w:fldChar w:fldCharType="end"/>
      </w:r>
      <w:r w:rsidRPr="00761B9F">
        <w:rPr>
          <w:i/>
          <w:color w:val="44546A" w:themeColor="text2"/>
          <w:sz w:val="20"/>
          <w:szCs w:val="20"/>
        </w:rPr>
        <w:t>. Проблемы при прохождении налоговой проверки, % респондентов</w:t>
      </w:r>
    </w:p>
    <w:p w:rsidR="00741C95" w:rsidRDefault="007C4A09" w:rsidP="00741C95">
      <w:pPr>
        <w:spacing w:after="0"/>
        <w:jc w:val="both"/>
        <w:rPr>
          <w:sz w:val="24"/>
          <w:szCs w:val="24"/>
        </w:rPr>
      </w:pPr>
      <w:r w:rsidRPr="000D17E4">
        <w:rPr>
          <w:noProof/>
          <w:sz w:val="24"/>
          <w:szCs w:val="24"/>
          <w:lang w:eastAsia="ru-RU"/>
        </w:rPr>
        <w:drawing>
          <wp:inline distT="0" distB="0" distL="0" distR="0" wp14:anchorId="5CAD0F4A" wp14:editId="76307973">
            <wp:extent cx="5695950" cy="2743200"/>
            <wp:effectExtent l="19050" t="0" r="190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1C95" w:rsidRDefault="00741C95" w:rsidP="00741C95">
      <w:pPr>
        <w:spacing w:after="0"/>
        <w:jc w:val="both"/>
        <w:rPr>
          <w:sz w:val="24"/>
          <w:szCs w:val="24"/>
        </w:rPr>
      </w:pPr>
    </w:p>
    <w:p w:rsidR="00A94759" w:rsidRDefault="00C04C83" w:rsidP="00741C95">
      <w:pPr>
        <w:spacing w:after="0"/>
        <w:jc w:val="both"/>
        <w:rPr>
          <w:sz w:val="24"/>
          <w:szCs w:val="24"/>
        </w:rPr>
      </w:pPr>
      <w:r w:rsidRPr="004F0758">
        <w:rPr>
          <w:sz w:val="24"/>
          <w:szCs w:val="24"/>
        </w:rPr>
        <w:t>2</w:t>
      </w:r>
      <w:r>
        <w:rPr>
          <w:sz w:val="24"/>
          <w:szCs w:val="24"/>
        </w:rPr>
        <w:t xml:space="preserve">,8% или </w:t>
      </w:r>
      <w:r w:rsidRPr="00A94759">
        <w:rPr>
          <w:sz w:val="24"/>
          <w:szCs w:val="24"/>
        </w:rPr>
        <w:t xml:space="preserve">69 </w:t>
      </w:r>
      <w:r>
        <w:rPr>
          <w:sz w:val="24"/>
          <w:szCs w:val="24"/>
        </w:rPr>
        <w:t>респондентов (</w:t>
      </w:r>
      <w:r>
        <w:rPr>
          <w:sz w:val="24"/>
          <w:szCs w:val="24"/>
          <w:lang w:val="en-US"/>
        </w:rPr>
        <w:t>N</w:t>
      </w:r>
      <w:r>
        <w:rPr>
          <w:sz w:val="24"/>
          <w:szCs w:val="24"/>
        </w:rPr>
        <w:t>=</w:t>
      </w:r>
      <w:r w:rsidRPr="004F0758">
        <w:rPr>
          <w:sz w:val="24"/>
          <w:szCs w:val="24"/>
        </w:rPr>
        <w:t>2507</w:t>
      </w:r>
      <w:r>
        <w:rPr>
          <w:sz w:val="24"/>
          <w:szCs w:val="24"/>
        </w:rPr>
        <w:t xml:space="preserve">) обжаловали действия госоргана, связанные с таможенными проверками, </w:t>
      </w:r>
      <w:r w:rsidR="008551F9">
        <w:rPr>
          <w:sz w:val="24"/>
          <w:szCs w:val="24"/>
        </w:rPr>
        <w:t>главным образом</w:t>
      </w:r>
      <w:r w:rsidR="00A94759">
        <w:rPr>
          <w:sz w:val="24"/>
          <w:szCs w:val="24"/>
        </w:rPr>
        <w:t xml:space="preserve"> протокол об административном правонарушении</w:t>
      </w:r>
      <w:r>
        <w:rPr>
          <w:sz w:val="24"/>
          <w:szCs w:val="24"/>
        </w:rPr>
        <w:t xml:space="preserve"> (2,3%)</w:t>
      </w:r>
      <w:r w:rsidR="00A94759">
        <w:rPr>
          <w:sz w:val="24"/>
          <w:szCs w:val="24"/>
        </w:rPr>
        <w:t>.</w:t>
      </w:r>
    </w:p>
    <w:p w:rsidR="00C347EB" w:rsidRPr="00A94759" w:rsidRDefault="00C347EB" w:rsidP="00C347EB">
      <w:pPr>
        <w:spacing w:before="240"/>
        <w:jc w:val="both"/>
        <w:rPr>
          <w:b/>
          <w:i/>
          <w:sz w:val="24"/>
          <w:szCs w:val="24"/>
        </w:rPr>
      </w:pPr>
      <w:r w:rsidRPr="00C347EB">
        <w:rPr>
          <w:b/>
          <w:i/>
          <w:sz w:val="24"/>
          <w:szCs w:val="24"/>
        </w:rPr>
        <w:t>Общая информированность о налоговых проверках</w:t>
      </w:r>
    </w:p>
    <w:p w:rsidR="00C347EB" w:rsidRDefault="00C347EB" w:rsidP="00C347EB">
      <w:pPr>
        <w:jc w:val="both"/>
        <w:rPr>
          <w:sz w:val="24"/>
          <w:szCs w:val="24"/>
        </w:rPr>
      </w:pPr>
      <w:r>
        <w:rPr>
          <w:sz w:val="24"/>
          <w:szCs w:val="24"/>
        </w:rPr>
        <w:t xml:space="preserve">Бизнесмен, в процессе предпринимательской деятельности, сталкивается с различными проверками, и налоговыми в том числе. Соответственно, ему необходимо знать законодательный порядок и процедуру проверок. </w:t>
      </w:r>
    </w:p>
    <w:p w:rsidR="00C347EB" w:rsidRDefault="00C347EB" w:rsidP="00C347EB">
      <w:pPr>
        <w:jc w:val="both"/>
        <w:rPr>
          <w:sz w:val="24"/>
          <w:szCs w:val="24"/>
        </w:rPr>
      </w:pPr>
      <w:r>
        <w:rPr>
          <w:sz w:val="24"/>
          <w:szCs w:val="24"/>
        </w:rPr>
        <w:t xml:space="preserve">Как показал опрос, собственную осведомленность о порядке проведения налоговых проверок респонденты оценили в среднем на 7 баллов из 10-ти возможных. Оценка уровня знаний о проверках увеличивается в зависимости от размера бизнеса, более низкая осведомленность наблюдается среди представителей малого бизнеса </w:t>
      </w:r>
      <w:r w:rsidR="003D4544">
        <w:rPr>
          <w:sz w:val="24"/>
          <w:szCs w:val="24"/>
        </w:rPr>
        <w:t xml:space="preserve">– </w:t>
      </w:r>
      <w:r>
        <w:rPr>
          <w:sz w:val="24"/>
          <w:szCs w:val="24"/>
        </w:rPr>
        <w:t>6,8</w:t>
      </w:r>
      <w:r w:rsidR="003D4544">
        <w:rPr>
          <w:sz w:val="24"/>
          <w:szCs w:val="24"/>
        </w:rPr>
        <w:t xml:space="preserve"> баллов</w:t>
      </w:r>
      <w:r>
        <w:rPr>
          <w:sz w:val="24"/>
          <w:szCs w:val="24"/>
        </w:rPr>
        <w:t>, средний бизнес собственный уровень знаний о процедурах проверок оценил на 7,8 баллов, крупный на 8,8.</w:t>
      </w:r>
    </w:p>
    <w:p w:rsidR="00C347EB" w:rsidRPr="00B16564" w:rsidRDefault="00C347EB" w:rsidP="00C347EB">
      <w:pPr>
        <w:pStyle w:val="a6"/>
        <w:spacing w:after="0"/>
        <w:jc w:val="both"/>
        <w:rPr>
          <w:i w:val="0"/>
          <w:sz w:val="20"/>
          <w:szCs w:val="20"/>
        </w:rPr>
      </w:pPr>
      <w:r w:rsidRPr="00B16564">
        <w:rPr>
          <w:sz w:val="20"/>
          <w:szCs w:val="20"/>
        </w:rPr>
        <w:t xml:space="preserve">Диаграмма </w:t>
      </w:r>
      <w:r w:rsidRPr="00B16564">
        <w:rPr>
          <w:i w:val="0"/>
          <w:sz w:val="20"/>
          <w:szCs w:val="20"/>
        </w:rPr>
        <w:fldChar w:fldCharType="begin"/>
      </w:r>
      <w:r w:rsidRPr="00B16564">
        <w:rPr>
          <w:sz w:val="20"/>
          <w:szCs w:val="20"/>
        </w:rPr>
        <w:instrText xml:space="preserve"> SEQ Диаграмма \* ARABIC </w:instrText>
      </w:r>
      <w:r w:rsidRPr="00B16564">
        <w:rPr>
          <w:i w:val="0"/>
          <w:sz w:val="20"/>
          <w:szCs w:val="20"/>
        </w:rPr>
        <w:fldChar w:fldCharType="separate"/>
      </w:r>
      <w:r w:rsidR="00993C33">
        <w:rPr>
          <w:noProof/>
          <w:sz w:val="20"/>
          <w:szCs w:val="20"/>
        </w:rPr>
        <w:t>16</w:t>
      </w:r>
      <w:r w:rsidRPr="00B16564">
        <w:rPr>
          <w:i w:val="0"/>
          <w:sz w:val="20"/>
          <w:szCs w:val="20"/>
        </w:rPr>
        <w:fldChar w:fldCharType="end"/>
      </w:r>
      <w:r w:rsidRPr="00B16564">
        <w:rPr>
          <w:sz w:val="20"/>
          <w:szCs w:val="20"/>
        </w:rPr>
        <w:t xml:space="preserve">. Оценка осведомленности о порядке проведения налоговых проверок в разрезе размера бизнеса, средний балл, </w:t>
      </w:r>
      <w:r w:rsidRPr="00B16564">
        <w:rPr>
          <w:sz w:val="20"/>
          <w:szCs w:val="20"/>
          <w:lang w:val="en-US"/>
        </w:rPr>
        <w:t>N</w:t>
      </w:r>
      <w:r w:rsidRPr="00B16564">
        <w:rPr>
          <w:sz w:val="20"/>
          <w:szCs w:val="20"/>
        </w:rPr>
        <w:t>=2295</w:t>
      </w:r>
    </w:p>
    <w:p w:rsidR="00C347EB" w:rsidRDefault="00C347EB" w:rsidP="00C347EB">
      <w:pPr>
        <w:spacing w:after="0"/>
        <w:rPr>
          <w:sz w:val="24"/>
          <w:szCs w:val="24"/>
        </w:rPr>
      </w:pPr>
      <w:r w:rsidRPr="00A94976">
        <w:rPr>
          <w:noProof/>
          <w:sz w:val="24"/>
          <w:szCs w:val="24"/>
          <w:lang w:eastAsia="ru-RU"/>
        </w:rPr>
        <w:drawing>
          <wp:inline distT="0" distB="0" distL="0" distR="0" wp14:anchorId="3CB01C60" wp14:editId="4B3D626B">
            <wp:extent cx="3573780" cy="1424940"/>
            <wp:effectExtent l="0" t="0" r="762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47EB" w:rsidRDefault="00C347EB" w:rsidP="00C347EB">
      <w:pPr>
        <w:spacing w:after="0"/>
        <w:rPr>
          <w:sz w:val="24"/>
          <w:szCs w:val="24"/>
        </w:rPr>
      </w:pPr>
    </w:p>
    <w:p w:rsidR="00C347EB" w:rsidRDefault="00C347EB" w:rsidP="00C347EB">
      <w:pPr>
        <w:spacing w:after="0" w:line="240" w:lineRule="auto"/>
        <w:jc w:val="both"/>
        <w:rPr>
          <w:sz w:val="24"/>
          <w:szCs w:val="24"/>
        </w:rPr>
      </w:pPr>
      <w:r>
        <w:rPr>
          <w:sz w:val="24"/>
          <w:szCs w:val="24"/>
        </w:rPr>
        <w:t xml:space="preserve">Помимо знаний процедур проверок, необходимо иметь представление о процедурах обжалования результатов проверки. Как показал опрос, в среднем 50,4% респондентов знают, как и кому, подать жалобу касательно налоговой проверки. Эта доля показатель не только низкой осведомленности, но и неразвитости практики законодательного обжалования любых неправомерных действий со стороны госорганов, неверия в справедливое решение вопроса. </w:t>
      </w:r>
    </w:p>
    <w:p w:rsidR="00C347EB" w:rsidRDefault="00C347EB" w:rsidP="00C347EB">
      <w:pPr>
        <w:spacing w:after="0" w:line="240" w:lineRule="auto"/>
        <w:jc w:val="both"/>
        <w:rPr>
          <w:sz w:val="24"/>
          <w:szCs w:val="24"/>
        </w:rPr>
      </w:pPr>
      <w:r>
        <w:rPr>
          <w:sz w:val="24"/>
          <w:szCs w:val="24"/>
        </w:rPr>
        <w:t>Меньше всего осведомленных о процедурах обжалования среди респондентов малого бизнеса (48,2%), доля таковых растет с размером бизнеса.</w:t>
      </w:r>
    </w:p>
    <w:p w:rsidR="00C347EB" w:rsidRDefault="00C347EB" w:rsidP="00C347EB">
      <w:pPr>
        <w:spacing w:after="0" w:line="240" w:lineRule="auto"/>
        <w:jc w:val="both"/>
        <w:rPr>
          <w:sz w:val="24"/>
          <w:szCs w:val="24"/>
        </w:rPr>
      </w:pPr>
    </w:p>
    <w:p w:rsidR="00C347EB" w:rsidRPr="00B16564" w:rsidRDefault="00C347EB" w:rsidP="00C347EB">
      <w:pPr>
        <w:spacing w:after="0" w:line="240" w:lineRule="auto"/>
        <w:jc w:val="both"/>
        <w:rPr>
          <w:i/>
          <w:color w:val="44546A" w:themeColor="text2"/>
          <w:sz w:val="20"/>
          <w:szCs w:val="20"/>
        </w:rPr>
      </w:pPr>
      <w:r w:rsidRPr="00B16564">
        <w:rPr>
          <w:i/>
          <w:color w:val="44546A" w:themeColor="text2"/>
          <w:sz w:val="20"/>
          <w:szCs w:val="20"/>
        </w:rPr>
        <w:t xml:space="preserve">Диаграмма </w:t>
      </w:r>
      <w:r w:rsidRPr="00B16564">
        <w:rPr>
          <w:i/>
          <w:color w:val="44546A" w:themeColor="text2"/>
          <w:sz w:val="20"/>
          <w:szCs w:val="20"/>
        </w:rPr>
        <w:fldChar w:fldCharType="begin"/>
      </w:r>
      <w:r w:rsidRPr="00B16564">
        <w:rPr>
          <w:i/>
          <w:color w:val="44546A" w:themeColor="text2"/>
          <w:sz w:val="20"/>
          <w:szCs w:val="20"/>
        </w:rPr>
        <w:instrText xml:space="preserve"> SEQ Диаграмма \* ARABIC </w:instrText>
      </w:r>
      <w:r w:rsidRPr="00B16564">
        <w:rPr>
          <w:i/>
          <w:color w:val="44546A" w:themeColor="text2"/>
          <w:sz w:val="20"/>
          <w:szCs w:val="20"/>
        </w:rPr>
        <w:fldChar w:fldCharType="separate"/>
      </w:r>
      <w:r w:rsidR="00993C33">
        <w:rPr>
          <w:i/>
          <w:noProof/>
          <w:color w:val="44546A" w:themeColor="text2"/>
          <w:sz w:val="20"/>
          <w:szCs w:val="20"/>
        </w:rPr>
        <w:t>17</w:t>
      </w:r>
      <w:r w:rsidRPr="00B16564">
        <w:rPr>
          <w:i/>
          <w:color w:val="44546A" w:themeColor="text2"/>
          <w:sz w:val="20"/>
          <w:szCs w:val="20"/>
        </w:rPr>
        <w:fldChar w:fldCharType="end"/>
      </w:r>
      <w:r w:rsidRPr="00B16564">
        <w:rPr>
          <w:i/>
          <w:color w:val="44546A" w:themeColor="text2"/>
          <w:sz w:val="20"/>
          <w:szCs w:val="20"/>
        </w:rPr>
        <w:t>. Осведомленность о процедурах обжалования налоговых проверок, доля положительных ответов, %</w:t>
      </w:r>
    </w:p>
    <w:p w:rsidR="00C347EB" w:rsidRDefault="00C347EB" w:rsidP="00C347EB">
      <w:pPr>
        <w:rPr>
          <w:sz w:val="24"/>
          <w:szCs w:val="24"/>
        </w:rPr>
      </w:pPr>
      <w:r w:rsidRPr="00C85A87">
        <w:rPr>
          <w:noProof/>
          <w:sz w:val="24"/>
          <w:szCs w:val="24"/>
          <w:lang w:eastAsia="ru-RU"/>
        </w:rPr>
        <w:drawing>
          <wp:inline distT="0" distB="0" distL="0" distR="0" wp14:anchorId="0CF59105" wp14:editId="43C920BE">
            <wp:extent cx="4572000" cy="192405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47EB" w:rsidRDefault="00C347EB" w:rsidP="00C347EB">
      <w:pPr>
        <w:spacing w:line="240" w:lineRule="auto"/>
        <w:jc w:val="both"/>
        <w:rPr>
          <w:sz w:val="24"/>
          <w:szCs w:val="24"/>
        </w:rPr>
      </w:pPr>
      <w:r>
        <w:rPr>
          <w:sz w:val="24"/>
          <w:szCs w:val="24"/>
        </w:rPr>
        <w:t>Основным источником информации по налоговым проверкам для 69,8% респондентов является Налоговый кодекс РК. 36,1% получили информацию на сайте Комитета государственных доходов, 16,9% через уведомления о результатах проверки, и 12,3% проинформированы через памятку о праве подаче жалобы на результаты налоговой проверки.</w:t>
      </w:r>
      <w:r w:rsidR="00396965">
        <w:rPr>
          <w:sz w:val="24"/>
          <w:szCs w:val="24"/>
        </w:rPr>
        <w:t xml:space="preserve"> То есть электронные формы коммуникации для бизнеса более приемлемы. </w:t>
      </w:r>
    </w:p>
    <w:p w:rsidR="00C347EB" w:rsidRPr="00474308" w:rsidRDefault="00C347EB" w:rsidP="00474308"/>
    <w:p w:rsidR="00474308" w:rsidRDefault="00474308" w:rsidP="00B44F50">
      <w:pPr>
        <w:pStyle w:val="2"/>
        <w:numPr>
          <w:ilvl w:val="1"/>
          <w:numId w:val="3"/>
        </w:numPr>
      </w:pPr>
      <w:bookmarkStart w:id="17" w:name="_Toc471844301"/>
      <w:r w:rsidRPr="00905D92">
        <w:t>Административные барьеры (проблемы), жалобы и коррупция</w:t>
      </w:r>
      <w:bookmarkEnd w:id="17"/>
    </w:p>
    <w:p w:rsidR="006B2B78" w:rsidRDefault="00EB4EA8" w:rsidP="00327BAF">
      <w:pPr>
        <w:spacing w:before="240"/>
        <w:jc w:val="both"/>
        <w:rPr>
          <w:sz w:val="24"/>
        </w:rPr>
      </w:pPr>
      <w:r>
        <w:rPr>
          <w:sz w:val="24"/>
        </w:rPr>
        <w:t>Анализ</w:t>
      </w:r>
      <w:r w:rsidRPr="00F22841">
        <w:rPr>
          <w:sz w:val="24"/>
        </w:rPr>
        <w:t xml:space="preserve"> данных </w:t>
      </w:r>
      <w:r>
        <w:rPr>
          <w:sz w:val="24"/>
        </w:rPr>
        <w:t xml:space="preserve">свидетельствует, что во время получения налоговых услуг всего 8,4% респондентов </w:t>
      </w:r>
      <w:r w:rsidR="006B321B">
        <w:rPr>
          <w:sz w:val="24"/>
        </w:rPr>
        <w:t>сталкивались с</w:t>
      </w:r>
      <w:r w:rsidR="00C20829">
        <w:rPr>
          <w:sz w:val="24"/>
        </w:rPr>
        <w:t xml:space="preserve"> проблемами, </w:t>
      </w:r>
      <w:r w:rsidR="00396965">
        <w:rPr>
          <w:sz w:val="24"/>
        </w:rPr>
        <w:t>то есть</w:t>
      </w:r>
      <w:r w:rsidR="00C20829">
        <w:rPr>
          <w:sz w:val="24"/>
        </w:rPr>
        <w:t xml:space="preserve"> не все трудности респондентами воспринимаются как проблемы. </w:t>
      </w:r>
      <w:r>
        <w:rPr>
          <w:sz w:val="24"/>
        </w:rPr>
        <w:t xml:space="preserve"> </w:t>
      </w:r>
    </w:p>
    <w:p w:rsidR="00EB4EA8" w:rsidRDefault="006B2B78" w:rsidP="00327BAF">
      <w:pPr>
        <w:spacing w:before="240"/>
        <w:jc w:val="both"/>
        <w:rPr>
          <w:sz w:val="24"/>
        </w:rPr>
      </w:pPr>
      <w:r>
        <w:rPr>
          <w:sz w:val="24"/>
        </w:rPr>
        <w:t>Н</w:t>
      </w:r>
      <w:r w:rsidR="00EB4EA8">
        <w:rPr>
          <w:sz w:val="24"/>
        </w:rPr>
        <w:t xml:space="preserve">аибольшее количество проблем наблюдается при ликвидации юридического лица и прекращения деятельности ИП </w:t>
      </w:r>
      <w:r w:rsidR="00C20829">
        <w:rPr>
          <w:sz w:val="24"/>
        </w:rPr>
        <w:t xml:space="preserve">– </w:t>
      </w:r>
      <w:r w:rsidR="00EB4EA8">
        <w:rPr>
          <w:sz w:val="24"/>
        </w:rPr>
        <w:t>10,6% респондентов</w:t>
      </w:r>
      <w:r w:rsidR="00C20829">
        <w:rPr>
          <w:sz w:val="24"/>
        </w:rPr>
        <w:t xml:space="preserve"> и при обращении</w:t>
      </w:r>
      <w:r w:rsidR="00C20829" w:rsidRPr="009C6A04">
        <w:rPr>
          <w:sz w:val="24"/>
          <w:szCs w:val="24"/>
        </w:rPr>
        <w:t xml:space="preserve"> в </w:t>
      </w:r>
      <w:r w:rsidR="00881606">
        <w:rPr>
          <w:sz w:val="24"/>
          <w:szCs w:val="24"/>
        </w:rPr>
        <w:t xml:space="preserve">налоговые органы </w:t>
      </w:r>
      <w:r w:rsidR="00C20829" w:rsidRPr="009C6A04">
        <w:rPr>
          <w:sz w:val="24"/>
          <w:szCs w:val="24"/>
        </w:rPr>
        <w:t>для осуществления сверки по начисленным суммам местных налогов на транспорт, имущество, землю</w:t>
      </w:r>
      <w:r w:rsidR="00881606">
        <w:rPr>
          <w:sz w:val="24"/>
          <w:szCs w:val="24"/>
        </w:rPr>
        <w:t xml:space="preserve"> (9,3%).</w:t>
      </w:r>
      <w:r w:rsidR="00EB4EA8">
        <w:rPr>
          <w:sz w:val="24"/>
        </w:rPr>
        <w:t xml:space="preserve"> </w:t>
      </w:r>
    </w:p>
    <w:p w:rsidR="00275B24" w:rsidRDefault="00275B24" w:rsidP="00327BAF">
      <w:pPr>
        <w:spacing w:before="240"/>
        <w:jc w:val="both"/>
        <w:rPr>
          <w:sz w:val="24"/>
        </w:rPr>
      </w:pPr>
    </w:p>
    <w:p w:rsidR="00275B24" w:rsidRDefault="00275B24" w:rsidP="00327BAF">
      <w:pPr>
        <w:spacing w:before="240"/>
        <w:jc w:val="both"/>
        <w:rPr>
          <w:sz w:val="24"/>
        </w:rPr>
      </w:pPr>
    </w:p>
    <w:p w:rsidR="00275B24" w:rsidRDefault="00275B24" w:rsidP="00327BAF">
      <w:pPr>
        <w:spacing w:before="240"/>
        <w:jc w:val="both"/>
        <w:rPr>
          <w:sz w:val="24"/>
        </w:rPr>
      </w:pPr>
    </w:p>
    <w:p w:rsidR="00275B24" w:rsidRDefault="00275B24" w:rsidP="00327BAF">
      <w:pPr>
        <w:spacing w:before="240"/>
        <w:jc w:val="both"/>
        <w:rPr>
          <w:sz w:val="24"/>
        </w:rPr>
      </w:pPr>
    </w:p>
    <w:p w:rsidR="00275B24" w:rsidRDefault="00275B24" w:rsidP="00327BAF">
      <w:pPr>
        <w:spacing w:before="240"/>
        <w:jc w:val="both"/>
        <w:rPr>
          <w:sz w:val="24"/>
        </w:rPr>
      </w:pPr>
    </w:p>
    <w:p w:rsidR="00EB4EA8" w:rsidRPr="00881606" w:rsidRDefault="00C20829" w:rsidP="00C20829">
      <w:pPr>
        <w:pStyle w:val="a6"/>
        <w:rPr>
          <w:sz w:val="22"/>
          <w:szCs w:val="22"/>
        </w:rPr>
      </w:pPr>
      <w:r w:rsidRPr="00881606">
        <w:rPr>
          <w:sz w:val="22"/>
          <w:szCs w:val="22"/>
        </w:rPr>
        <w:t xml:space="preserve">Диаграмма </w:t>
      </w:r>
      <w:r w:rsidRPr="00881606">
        <w:rPr>
          <w:sz w:val="22"/>
          <w:szCs w:val="22"/>
        </w:rPr>
        <w:fldChar w:fldCharType="begin"/>
      </w:r>
      <w:r w:rsidRPr="00881606">
        <w:rPr>
          <w:sz w:val="22"/>
          <w:szCs w:val="22"/>
        </w:rPr>
        <w:instrText xml:space="preserve"> SEQ Диаграмма \* ARABIC </w:instrText>
      </w:r>
      <w:r w:rsidRPr="00881606">
        <w:rPr>
          <w:sz w:val="22"/>
          <w:szCs w:val="22"/>
        </w:rPr>
        <w:fldChar w:fldCharType="separate"/>
      </w:r>
      <w:r w:rsidR="00993C33">
        <w:rPr>
          <w:noProof/>
          <w:sz w:val="22"/>
          <w:szCs w:val="22"/>
        </w:rPr>
        <w:t>18</w:t>
      </w:r>
      <w:r w:rsidRPr="00881606">
        <w:rPr>
          <w:sz w:val="22"/>
          <w:szCs w:val="22"/>
        </w:rPr>
        <w:fldChar w:fldCharType="end"/>
      </w:r>
      <w:r w:rsidRPr="00881606">
        <w:rPr>
          <w:sz w:val="22"/>
          <w:szCs w:val="22"/>
        </w:rPr>
        <w:t xml:space="preserve">. </w:t>
      </w:r>
      <w:r w:rsidR="00EB4EA8" w:rsidRPr="00881606">
        <w:rPr>
          <w:sz w:val="22"/>
          <w:szCs w:val="22"/>
        </w:rPr>
        <w:t xml:space="preserve"> </w:t>
      </w:r>
      <w:r w:rsidR="00881606" w:rsidRPr="00881606">
        <w:rPr>
          <w:sz w:val="22"/>
          <w:szCs w:val="22"/>
        </w:rPr>
        <w:t xml:space="preserve">Были </w:t>
      </w:r>
      <w:r w:rsidR="000D40B8" w:rsidRPr="00881606">
        <w:rPr>
          <w:sz w:val="22"/>
          <w:szCs w:val="22"/>
        </w:rPr>
        <w:t>проблемы при</w:t>
      </w:r>
      <w:r w:rsidR="00EB4EA8" w:rsidRPr="00881606">
        <w:rPr>
          <w:sz w:val="22"/>
          <w:szCs w:val="22"/>
        </w:rPr>
        <w:t xml:space="preserve"> получении услуг, %</w:t>
      </w:r>
    </w:p>
    <w:p w:rsidR="00EB4EA8" w:rsidRPr="0074052E" w:rsidRDefault="00EB4EA8" w:rsidP="00EB4EA8">
      <w:pPr>
        <w:spacing w:after="0"/>
        <w:rPr>
          <w:sz w:val="24"/>
        </w:rPr>
      </w:pPr>
      <w:r>
        <w:rPr>
          <w:sz w:val="24"/>
        </w:rPr>
        <w:t xml:space="preserve"> </w:t>
      </w:r>
      <w:r>
        <w:rPr>
          <w:noProof/>
          <w:sz w:val="24"/>
          <w:lang w:eastAsia="ru-RU"/>
        </w:rPr>
        <w:drawing>
          <wp:inline distT="0" distB="0" distL="0" distR="0" wp14:anchorId="15F9EE25" wp14:editId="3031C21B">
            <wp:extent cx="4572000" cy="1971675"/>
            <wp:effectExtent l="0" t="0" r="19050" b="952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3EC3" w:rsidRDefault="00703C06" w:rsidP="004E3EC3">
      <w:pPr>
        <w:spacing w:before="240" w:after="0"/>
        <w:jc w:val="both"/>
        <w:rPr>
          <w:sz w:val="24"/>
        </w:rPr>
      </w:pPr>
      <w:r>
        <w:rPr>
          <w:sz w:val="24"/>
        </w:rPr>
        <w:t xml:space="preserve">С удовлетворенностью получателей услуг коррелируют такие проблемы как </w:t>
      </w:r>
      <w:r w:rsidR="00881606">
        <w:rPr>
          <w:sz w:val="24"/>
        </w:rPr>
        <w:t>«пришлось бегать</w:t>
      </w:r>
      <w:r w:rsidR="00EB4EA8">
        <w:rPr>
          <w:sz w:val="24"/>
        </w:rPr>
        <w:t xml:space="preserve"> от одного специалиста к другому</w:t>
      </w:r>
      <w:r w:rsidR="00881606">
        <w:rPr>
          <w:sz w:val="24"/>
        </w:rPr>
        <w:t>»</w:t>
      </w:r>
      <w:r w:rsidR="009405AB">
        <w:rPr>
          <w:sz w:val="24"/>
        </w:rPr>
        <w:t xml:space="preserve"> (,279)</w:t>
      </w:r>
      <w:r w:rsidR="00EB4EA8">
        <w:rPr>
          <w:sz w:val="24"/>
        </w:rPr>
        <w:t xml:space="preserve"> </w:t>
      </w:r>
      <w:r>
        <w:rPr>
          <w:sz w:val="24"/>
        </w:rPr>
        <w:t>и слабая организация труда, бесконтрольность, халатность работников</w:t>
      </w:r>
      <w:r w:rsidR="009405AB">
        <w:rPr>
          <w:sz w:val="24"/>
        </w:rPr>
        <w:t xml:space="preserve"> (,216)</w:t>
      </w:r>
      <w:r w:rsidR="007B5DC9">
        <w:rPr>
          <w:rStyle w:val="a5"/>
          <w:sz w:val="24"/>
        </w:rPr>
        <w:footnoteReference w:id="3"/>
      </w:r>
      <w:r>
        <w:rPr>
          <w:sz w:val="24"/>
        </w:rPr>
        <w:t>. О</w:t>
      </w:r>
      <w:r w:rsidR="00C51E67">
        <w:rPr>
          <w:sz w:val="24"/>
        </w:rPr>
        <w:t>тфутболивание услугополучателей является проблемой, которая свидетельствует не только о некомпетентности специалистов и слабой организации работы налоговой службы, но и о неуважении к налогоплательщику.</w:t>
      </w:r>
      <w:r w:rsidRPr="00703C06">
        <w:rPr>
          <w:sz w:val="24"/>
        </w:rPr>
        <w:t xml:space="preserve"> </w:t>
      </w:r>
      <w:r>
        <w:rPr>
          <w:sz w:val="24"/>
        </w:rPr>
        <w:t xml:space="preserve">С этой проблемой столкнулось 3,3% респондентов. </w:t>
      </w:r>
      <w:r w:rsidR="00C51E67">
        <w:rPr>
          <w:sz w:val="24"/>
        </w:rPr>
        <w:t xml:space="preserve"> </w:t>
      </w:r>
      <w:r>
        <w:rPr>
          <w:sz w:val="24"/>
        </w:rPr>
        <w:t>Были недовольны халатностью работников налоговой службы, слабой организацией труда – 2,7% налогоплательщиков</w:t>
      </w:r>
      <w:r w:rsidR="00C51E67">
        <w:rPr>
          <w:sz w:val="24"/>
        </w:rPr>
        <w:t xml:space="preserve">. </w:t>
      </w:r>
      <w:r w:rsidR="00EB4EA8">
        <w:rPr>
          <w:sz w:val="24"/>
        </w:rPr>
        <w:t xml:space="preserve"> </w:t>
      </w:r>
    </w:p>
    <w:p w:rsidR="00062E65" w:rsidRPr="00B462EC" w:rsidRDefault="00BA6DA4" w:rsidP="00062E65">
      <w:pPr>
        <w:spacing w:before="240"/>
        <w:jc w:val="both"/>
        <w:rPr>
          <w:rFonts w:cstheme="minorHAnsi"/>
          <w:sz w:val="24"/>
          <w:szCs w:val="24"/>
        </w:rPr>
      </w:pPr>
      <w:r>
        <w:rPr>
          <w:rFonts w:cstheme="minorHAnsi"/>
          <w:sz w:val="24"/>
          <w:szCs w:val="24"/>
        </w:rPr>
        <w:t xml:space="preserve">Доля получателей налоговых услуг, обжаловавших </w:t>
      </w:r>
      <w:r w:rsidRPr="00B462EC">
        <w:rPr>
          <w:rFonts w:cstheme="minorHAnsi"/>
          <w:sz w:val="24"/>
          <w:szCs w:val="24"/>
        </w:rPr>
        <w:t>действие (бездействие) госоргана</w:t>
      </w:r>
      <w:r>
        <w:rPr>
          <w:rFonts w:cstheme="minorHAnsi"/>
          <w:sz w:val="24"/>
          <w:szCs w:val="24"/>
        </w:rPr>
        <w:t xml:space="preserve"> составила 1,1%. Н</w:t>
      </w:r>
      <w:r w:rsidR="00062E65" w:rsidRPr="00B462EC">
        <w:rPr>
          <w:rFonts w:cstheme="minorHAnsi"/>
          <w:sz w:val="24"/>
          <w:szCs w:val="24"/>
        </w:rPr>
        <w:t xml:space="preserve">аиболее часто обжалуют действие (бездействие) госоргана </w:t>
      </w:r>
      <w:r>
        <w:rPr>
          <w:rFonts w:cstheme="minorHAnsi"/>
          <w:sz w:val="24"/>
          <w:szCs w:val="24"/>
        </w:rPr>
        <w:t xml:space="preserve">предприниматели </w:t>
      </w:r>
      <w:r w:rsidR="00062E65" w:rsidRPr="00B462EC">
        <w:rPr>
          <w:rFonts w:cstheme="minorHAnsi"/>
          <w:sz w:val="24"/>
          <w:szCs w:val="24"/>
        </w:rPr>
        <w:t xml:space="preserve">по услуге постановка и снятие с учета контрольно-кассовых машин </w:t>
      </w:r>
      <w:r>
        <w:rPr>
          <w:rFonts w:cstheme="minorHAnsi"/>
          <w:sz w:val="24"/>
          <w:szCs w:val="24"/>
        </w:rPr>
        <w:t>(</w:t>
      </w:r>
      <w:r w:rsidR="00062E65" w:rsidRPr="00B462EC">
        <w:rPr>
          <w:rFonts w:cstheme="minorHAnsi"/>
          <w:sz w:val="24"/>
          <w:szCs w:val="24"/>
        </w:rPr>
        <w:t>1,7%</w:t>
      </w:r>
      <w:r>
        <w:rPr>
          <w:rFonts w:cstheme="minorHAnsi"/>
          <w:sz w:val="24"/>
          <w:szCs w:val="24"/>
        </w:rPr>
        <w:t xml:space="preserve">) и </w:t>
      </w:r>
      <w:r w:rsidR="008743C0" w:rsidRPr="008743C0">
        <w:rPr>
          <w:rFonts w:eastAsia="Times New Roman" w:cs="Arial"/>
          <w:color w:val="000000"/>
          <w:sz w:val="24"/>
          <w:szCs w:val="24"/>
          <w:lang w:eastAsia="ru-RU"/>
        </w:rPr>
        <w:t>ликвидация юридического лица, прекращение деятельности ИП</w:t>
      </w:r>
      <w:r>
        <w:rPr>
          <w:rFonts w:cstheme="minorHAnsi"/>
          <w:sz w:val="24"/>
          <w:szCs w:val="24"/>
        </w:rPr>
        <w:t xml:space="preserve"> (1,4%)</w:t>
      </w:r>
      <w:r w:rsidR="00062E65" w:rsidRPr="00B462EC">
        <w:rPr>
          <w:rFonts w:cstheme="minorHAnsi"/>
          <w:sz w:val="24"/>
          <w:szCs w:val="24"/>
        </w:rPr>
        <w:t xml:space="preserve">. </w:t>
      </w:r>
    </w:p>
    <w:p w:rsidR="00062E65" w:rsidRPr="00761B9F" w:rsidRDefault="00062E65" w:rsidP="00062E65">
      <w:pPr>
        <w:pStyle w:val="a6"/>
        <w:keepNext/>
        <w:rPr>
          <w:rFonts w:cstheme="minorHAnsi"/>
          <w:b/>
          <w:i w:val="0"/>
          <w:sz w:val="20"/>
          <w:szCs w:val="20"/>
        </w:rPr>
      </w:pPr>
      <w:r w:rsidRPr="00761B9F">
        <w:rPr>
          <w:rFonts w:cstheme="minorHAnsi"/>
          <w:sz w:val="20"/>
          <w:szCs w:val="20"/>
        </w:rPr>
        <w:t xml:space="preserve">Таблица </w:t>
      </w:r>
      <w:r w:rsidRPr="00761B9F">
        <w:rPr>
          <w:rFonts w:cstheme="minorHAnsi"/>
          <w:b/>
          <w:i w:val="0"/>
          <w:sz w:val="20"/>
          <w:szCs w:val="20"/>
        </w:rPr>
        <w:fldChar w:fldCharType="begin"/>
      </w:r>
      <w:r w:rsidRPr="00761B9F">
        <w:rPr>
          <w:rFonts w:cstheme="minorHAnsi"/>
          <w:sz w:val="20"/>
          <w:szCs w:val="20"/>
        </w:rPr>
        <w:instrText xml:space="preserve"> SEQ Таблица \* ARABIC </w:instrText>
      </w:r>
      <w:r w:rsidRPr="00761B9F">
        <w:rPr>
          <w:rFonts w:cstheme="minorHAnsi"/>
          <w:b/>
          <w:i w:val="0"/>
          <w:sz w:val="20"/>
          <w:szCs w:val="20"/>
        </w:rPr>
        <w:fldChar w:fldCharType="separate"/>
      </w:r>
      <w:r w:rsidR="005A3FCF">
        <w:rPr>
          <w:rFonts w:cstheme="minorHAnsi"/>
          <w:noProof/>
          <w:sz w:val="20"/>
          <w:szCs w:val="20"/>
        </w:rPr>
        <w:t>14</w:t>
      </w:r>
      <w:r w:rsidRPr="00761B9F">
        <w:rPr>
          <w:rFonts w:cstheme="minorHAnsi"/>
          <w:b/>
          <w:i w:val="0"/>
          <w:sz w:val="20"/>
          <w:szCs w:val="20"/>
        </w:rPr>
        <w:fldChar w:fldCharType="end"/>
      </w:r>
      <w:r w:rsidRPr="00761B9F">
        <w:rPr>
          <w:rFonts w:cstheme="minorHAnsi"/>
          <w:sz w:val="20"/>
          <w:szCs w:val="20"/>
        </w:rPr>
        <w:t xml:space="preserve">. Обжаловали действие (бездействие) госорганов по услугам, % </w:t>
      </w:r>
    </w:p>
    <w:tbl>
      <w:tblPr>
        <w:tblStyle w:val="a7"/>
        <w:tblW w:w="0" w:type="auto"/>
        <w:tblLook w:val="04A0" w:firstRow="1" w:lastRow="0" w:firstColumn="1" w:lastColumn="0" w:noHBand="0" w:noVBand="1"/>
      </w:tblPr>
      <w:tblGrid>
        <w:gridCol w:w="1299"/>
        <w:gridCol w:w="4479"/>
        <w:gridCol w:w="993"/>
        <w:gridCol w:w="1067"/>
      </w:tblGrid>
      <w:tr w:rsidR="00062E65" w:rsidRPr="00062E65" w:rsidTr="000A3246">
        <w:tc>
          <w:tcPr>
            <w:tcW w:w="6771" w:type="dxa"/>
            <w:gridSpan w:val="3"/>
          </w:tcPr>
          <w:p w:rsidR="00062E65" w:rsidRPr="00062E65" w:rsidRDefault="00B95040" w:rsidP="000A3246">
            <w:pPr>
              <w:jc w:val="center"/>
              <w:rPr>
                <w:rFonts w:cstheme="minorHAnsi"/>
                <w:sz w:val="22"/>
                <w:szCs w:val="22"/>
                <w:lang w:val="kk-KZ"/>
              </w:rPr>
            </w:pPr>
            <w:r>
              <w:rPr>
                <w:rFonts w:eastAsia="Times New Roman" w:cstheme="minorHAnsi"/>
                <w:sz w:val="22"/>
                <w:szCs w:val="22"/>
              </w:rPr>
              <w:t>Услуги</w:t>
            </w:r>
          </w:p>
        </w:tc>
        <w:tc>
          <w:tcPr>
            <w:tcW w:w="1067" w:type="dxa"/>
          </w:tcPr>
          <w:p w:rsidR="00062E65" w:rsidRPr="00062E65" w:rsidRDefault="00062E65" w:rsidP="000A3246">
            <w:pPr>
              <w:rPr>
                <w:rFonts w:cstheme="minorHAnsi"/>
                <w:sz w:val="22"/>
                <w:szCs w:val="22"/>
                <w:lang w:val="kk-KZ"/>
              </w:rPr>
            </w:pPr>
            <w:r w:rsidRPr="00062E65">
              <w:rPr>
                <w:rFonts w:cstheme="minorHAnsi"/>
                <w:sz w:val="22"/>
                <w:szCs w:val="22"/>
                <w:lang w:val="kk-KZ"/>
              </w:rPr>
              <w:t>Среднее</w:t>
            </w:r>
          </w:p>
        </w:tc>
      </w:tr>
      <w:tr w:rsidR="00062E65" w:rsidRPr="00062E65" w:rsidTr="008743C0">
        <w:tc>
          <w:tcPr>
            <w:tcW w:w="1299" w:type="dxa"/>
            <w:vMerge w:val="restart"/>
          </w:tcPr>
          <w:p w:rsidR="00062E65" w:rsidRPr="00062E65" w:rsidRDefault="00062E65" w:rsidP="000A3246">
            <w:pPr>
              <w:rPr>
                <w:rFonts w:cstheme="minorHAnsi"/>
                <w:sz w:val="22"/>
                <w:szCs w:val="22"/>
                <w:lang w:val="kk-KZ"/>
              </w:rPr>
            </w:pPr>
            <w:r w:rsidRPr="00062E65">
              <w:rPr>
                <w:rFonts w:cstheme="minorHAnsi"/>
                <w:sz w:val="22"/>
                <w:szCs w:val="22"/>
                <w:lang w:val="kk-KZ"/>
              </w:rPr>
              <w:t>Бизнес</w:t>
            </w:r>
          </w:p>
        </w:tc>
        <w:tc>
          <w:tcPr>
            <w:tcW w:w="4479" w:type="dxa"/>
          </w:tcPr>
          <w:p w:rsidR="00062E65" w:rsidRPr="008743C0" w:rsidRDefault="00062E65" w:rsidP="000A3246">
            <w:pPr>
              <w:rPr>
                <w:rFonts w:cstheme="minorHAnsi"/>
                <w:sz w:val="22"/>
                <w:szCs w:val="22"/>
                <w:lang w:val="kk-KZ"/>
              </w:rPr>
            </w:pPr>
            <w:r w:rsidRPr="008743C0">
              <w:rPr>
                <w:rFonts w:eastAsia="Times New Roman" w:cstheme="minorHAnsi"/>
                <w:sz w:val="22"/>
                <w:szCs w:val="22"/>
              </w:rPr>
              <w:t>Регистрационный учет ИП</w:t>
            </w:r>
          </w:p>
        </w:tc>
        <w:tc>
          <w:tcPr>
            <w:tcW w:w="993" w:type="dxa"/>
            <w:vAlign w:val="center"/>
          </w:tcPr>
          <w:p w:rsidR="00062E65" w:rsidRPr="00062E65" w:rsidRDefault="00062E65" w:rsidP="008743C0">
            <w:pPr>
              <w:jc w:val="center"/>
              <w:rPr>
                <w:rFonts w:cstheme="minorHAnsi"/>
                <w:sz w:val="22"/>
                <w:szCs w:val="22"/>
                <w:lang w:val="kk-KZ"/>
              </w:rPr>
            </w:pPr>
            <w:r w:rsidRPr="00062E65">
              <w:rPr>
                <w:rFonts w:cstheme="minorHAnsi"/>
                <w:sz w:val="22"/>
                <w:szCs w:val="22"/>
                <w:lang w:val="kk-KZ"/>
              </w:rPr>
              <w:t>1,0</w:t>
            </w:r>
          </w:p>
        </w:tc>
        <w:tc>
          <w:tcPr>
            <w:tcW w:w="1067" w:type="dxa"/>
            <w:vMerge w:val="restart"/>
            <w:vAlign w:val="center"/>
          </w:tcPr>
          <w:p w:rsidR="00062E65" w:rsidRPr="00062E65" w:rsidRDefault="00062E65" w:rsidP="00703C06">
            <w:pPr>
              <w:jc w:val="center"/>
              <w:rPr>
                <w:rFonts w:cstheme="minorHAnsi"/>
                <w:sz w:val="22"/>
                <w:szCs w:val="22"/>
                <w:lang w:val="kk-KZ"/>
              </w:rPr>
            </w:pPr>
            <w:r w:rsidRPr="00062E65">
              <w:rPr>
                <w:rFonts w:cstheme="minorHAnsi"/>
                <w:sz w:val="22"/>
                <w:szCs w:val="22"/>
                <w:lang w:val="kk-KZ"/>
              </w:rPr>
              <w:t>1,4</w:t>
            </w:r>
          </w:p>
        </w:tc>
      </w:tr>
      <w:tr w:rsidR="00062E65" w:rsidRPr="00062E65" w:rsidTr="008743C0">
        <w:tc>
          <w:tcPr>
            <w:tcW w:w="1299" w:type="dxa"/>
            <w:vMerge/>
          </w:tcPr>
          <w:p w:rsidR="00062E65" w:rsidRPr="00062E65" w:rsidRDefault="00062E65" w:rsidP="000A3246">
            <w:pPr>
              <w:rPr>
                <w:rFonts w:cstheme="minorHAnsi"/>
                <w:sz w:val="22"/>
                <w:szCs w:val="22"/>
                <w:lang w:val="kk-KZ"/>
              </w:rPr>
            </w:pPr>
          </w:p>
        </w:tc>
        <w:tc>
          <w:tcPr>
            <w:tcW w:w="4479" w:type="dxa"/>
          </w:tcPr>
          <w:p w:rsidR="00062E65" w:rsidRPr="008743C0" w:rsidRDefault="008743C0" w:rsidP="000A3246">
            <w:pPr>
              <w:rPr>
                <w:rFonts w:cstheme="minorHAnsi"/>
                <w:sz w:val="22"/>
                <w:szCs w:val="22"/>
                <w:lang w:val="kk-KZ"/>
              </w:rPr>
            </w:pPr>
            <w:r w:rsidRPr="008743C0">
              <w:rPr>
                <w:rFonts w:eastAsia="Times New Roman" w:cs="Arial"/>
                <w:color w:val="000000"/>
                <w:sz w:val="22"/>
                <w:szCs w:val="22"/>
              </w:rPr>
              <w:t>Ликвидация юридического лица, прекращение деятельности ИП</w:t>
            </w:r>
          </w:p>
        </w:tc>
        <w:tc>
          <w:tcPr>
            <w:tcW w:w="993" w:type="dxa"/>
            <w:vAlign w:val="center"/>
          </w:tcPr>
          <w:p w:rsidR="00062E65" w:rsidRPr="00062E65" w:rsidRDefault="00062E65" w:rsidP="008743C0">
            <w:pPr>
              <w:jc w:val="center"/>
              <w:rPr>
                <w:rFonts w:cstheme="minorHAnsi"/>
                <w:sz w:val="22"/>
                <w:szCs w:val="22"/>
                <w:lang w:val="kk-KZ"/>
              </w:rPr>
            </w:pPr>
            <w:r w:rsidRPr="00062E65">
              <w:rPr>
                <w:rFonts w:cstheme="minorHAnsi"/>
                <w:sz w:val="22"/>
                <w:szCs w:val="22"/>
                <w:lang w:val="kk-KZ"/>
              </w:rPr>
              <w:t>1,4</w:t>
            </w:r>
          </w:p>
        </w:tc>
        <w:tc>
          <w:tcPr>
            <w:tcW w:w="1067" w:type="dxa"/>
            <w:vMerge/>
            <w:vAlign w:val="center"/>
          </w:tcPr>
          <w:p w:rsidR="00062E65" w:rsidRPr="00062E65" w:rsidRDefault="00062E65" w:rsidP="00703C06">
            <w:pPr>
              <w:jc w:val="center"/>
              <w:rPr>
                <w:rFonts w:cstheme="minorHAnsi"/>
                <w:sz w:val="22"/>
                <w:szCs w:val="22"/>
                <w:lang w:val="kk-KZ"/>
              </w:rPr>
            </w:pPr>
          </w:p>
        </w:tc>
      </w:tr>
      <w:tr w:rsidR="00062E65" w:rsidRPr="00062E65" w:rsidTr="008743C0">
        <w:tc>
          <w:tcPr>
            <w:tcW w:w="1299" w:type="dxa"/>
            <w:vMerge/>
          </w:tcPr>
          <w:p w:rsidR="00062E65" w:rsidRPr="00062E65" w:rsidRDefault="00062E65" w:rsidP="000A3246">
            <w:pPr>
              <w:rPr>
                <w:rFonts w:cstheme="minorHAnsi"/>
                <w:sz w:val="22"/>
                <w:szCs w:val="22"/>
                <w:lang w:val="kk-KZ"/>
              </w:rPr>
            </w:pPr>
          </w:p>
        </w:tc>
        <w:tc>
          <w:tcPr>
            <w:tcW w:w="4479" w:type="dxa"/>
          </w:tcPr>
          <w:p w:rsidR="00062E65" w:rsidRPr="008743C0" w:rsidRDefault="00062E65" w:rsidP="008743C0">
            <w:pPr>
              <w:rPr>
                <w:rFonts w:cstheme="minorHAnsi"/>
                <w:sz w:val="22"/>
                <w:szCs w:val="22"/>
                <w:lang w:val="kk-KZ"/>
              </w:rPr>
            </w:pPr>
            <w:r w:rsidRPr="008743C0">
              <w:rPr>
                <w:rFonts w:cstheme="minorHAnsi"/>
                <w:sz w:val="22"/>
                <w:szCs w:val="22"/>
              </w:rPr>
              <w:t xml:space="preserve">Постановка и снятие с учета </w:t>
            </w:r>
            <w:r w:rsidR="008743C0" w:rsidRPr="008743C0">
              <w:rPr>
                <w:rFonts w:cstheme="minorHAnsi"/>
                <w:sz w:val="22"/>
                <w:szCs w:val="22"/>
              </w:rPr>
              <w:t>ККМ</w:t>
            </w:r>
          </w:p>
        </w:tc>
        <w:tc>
          <w:tcPr>
            <w:tcW w:w="993" w:type="dxa"/>
            <w:vAlign w:val="center"/>
          </w:tcPr>
          <w:p w:rsidR="00062E65" w:rsidRPr="00062E65" w:rsidRDefault="00062E65" w:rsidP="008743C0">
            <w:pPr>
              <w:jc w:val="center"/>
              <w:rPr>
                <w:rFonts w:cstheme="minorHAnsi"/>
                <w:sz w:val="22"/>
                <w:szCs w:val="22"/>
                <w:lang w:val="kk-KZ"/>
              </w:rPr>
            </w:pPr>
            <w:r w:rsidRPr="00062E65">
              <w:rPr>
                <w:rFonts w:cstheme="minorHAnsi"/>
                <w:sz w:val="22"/>
                <w:szCs w:val="22"/>
                <w:lang w:val="kk-KZ"/>
              </w:rPr>
              <w:t>1,7</w:t>
            </w:r>
          </w:p>
        </w:tc>
        <w:tc>
          <w:tcPr>
            <w:tcW w:w="1067" w:type="dxa"/>
            <w:vMerge/>
            <w:vAlign w:val="center"/>
          </w:tcPr>
          <w:p w:rsidR="00062E65" w:rsidRPr="00062E65" w:rsidRDefault="00062E65" w:rsidP="00703C06">
            <w:pPr>
              <w:jc w:val="center"/>
              <w:rPr>
                <w:rFonts w:cstheme="minorHAnsi"/>
                <w:sz w:val="22"/>
                <w:szCs w:val="22"/>
                <w:lang w:val="kk-KZ"/>
              </w:rPr>
            </w:pPr>
          </w:p>
        </w:tc>
      </w:tr>
      <w:tr w:rsidR="00062E65" w:rsidRPr="00062E65" w:rsidTr="008743C0">
        <w:tc>
          <w:tcPr>
            <w:tcW w:w="1299" w:type="dxa"/>
            <w:vMerge w:val="restart"/>
          </w:tcPr>
          <w:p w:rsidR="00062E65" w:rsidRPr="00062E65" w:rsidRDefault="00062E65" w:rsidP="000A3246">
            <w:pPr>
              <w:rPr>
                <w:rFonts w:cstheme="minorHAnsi"/>
                <w:sz w:val="22"/>
                <w:szCs w:val="22"/>
                <w:lang w:val="kk-KZ"/>
              </w:rPr>
            </w:pPr>
            <w:r w:rsidRPr="00062E65">
              <w:rPr>
                <w:rFonts w:cstheme="minorHAnsi"/>
                <w:sz w:val="22"/>
                <w:szCs w:val="22"/>
                <w:lang w:val="kk-KZ"/>
              </w:rPr>
              <w:t>Население</w:t>
            </w:r>
          </w:p>
        </w:tc>
        <w:tc>
          <w:tcPr>
            <w:tcW w:w="4479" w:type="dxa"/>
          </w:tcPr>
          <w:p w:rsidR="00062E65" w:rsidRPr="008743C0" w:rsidRDefault="008743C0" w:rsidP="000A3246">
            <w:pPr>
              <w:rPr>
                <w:rFonts w:cstheme="minorHAnsi"/>
                <w:sz w:val="22"/>
                <w:szCs w:val="22"/>
                <w:lang w:val="kk-KZ"/>
              </w:rPr>
            </w:pPr>
            <w:r w:rsidRPr="008743C0">
              <w:rPr>
                <w:rFonts w:eastAsia="Times New Roman" w:cs="Arial"/>
                <w:color w:val="000000"/>
                <w:sz w:val="22"/>
                <w:szCs w:val="22"/>
              </w:rPr>
              <w:t>Регистрационный учет по месту нахождения объектов налогообложения</w:t>
            </w:r>
          </w:p>
        </w:tc>
        <w:tc>
          <w:tcPr>
            <w:tcW w:w="993" w:type="dxa"/>
            <w:vAlign w:val="center"/>
          </w:tcPr>
          <w:p w:rsidR="00062E65" w:rsidRPr="00062E65" w:rsidRDefault="00062E65" w:rsidP="008743C0">
            <w:pPr>
              <w:jc w:val="center"/>
              <w:rPr>
                <w:rFonts w:cstheme="minorHAnsi"/>
                <w:sz w:val="22"/>
                <w:szCs w:val="22"/>
                <w:lang w:val="kk-KZ"/>
              </w:rPr>
            </w:pPr>
            <w:r w:rsidRPr="00062E65">
              <w:rPr>
                <w:rFonts w:cstheme="minorHAnsi"/>
                <w:sz w:val="22"/>
                <w:szCs w:val="22"/>
                <w:lang w:val="kk-KZ"/>
              </w:rPr>
              <w:t>0,6</w:t>
            </w:r>
          </w:p>
        </w:tc>
        <w:tc>
          <w:tcPr>
            <w:tcW w:w="1067" w:type="dxa"/>
            <w:vMerge w:val="restart"/>
            <w:vAlign w:val="center"/>
          </w:tcPr>
          <w:p w:rsidR="00062E65" w:rsidRPr="00062E65" w:rsidRDefault="00062E65" w:rsidP="00703C06">
            <w:pPr>
              <w:jc w:val="center"/>
              <w:rPr>
                <w:rFonts w:cstheme="minorHAnsi"/>
                <w:sz w:val="22"/>
                <w:szCs w:val="22"/>
                <w:lang w:val="kk-KZ"/>
              </w:rPr>
            </w:pPr>
            <w:r w:rsidRPr="00062E65">
              <w:rPr>
                <w:rFonts w:cstheme="minorHAnsi"/>
                <w:sz w:val="22"/>
                <w:szCs w:val="22"/>
                <w:lang w:val="kk-KZ"/>
              </w:rPr>
              <w:t>0,7</w:t>
            </w:r>
          </w:p>
        </w:tc>
      </w:tr>
      <w:tr w:rsidR="00062E65" w:rsidRPr="00062E65" w:rsidTr="008743C0">
        <w:tc>
          <w:tcPr>
            <w:tcW w:w="1299" w:type="dxa"/>
            <w:vMerge/>
          </w:tcPr>
          <w:p w:rsidR="00062E65" w:rsidRPr="00062E65" w:rsidRDefault="00062E65" w:rsidP="000A3246">
            <w:pPr>
              <w:rPr>
                <w:rFonts w:cstheme="minorHAnsi"/>
                <w:sz w:val="22"/>
                <w:szCs w:val="22"/>
                <w:lang w:val="kk-KZ"/>
              </w:rPr>
            </w:pPr>
          </w:p>
        </w:tc>
        <w:tc>
          <w:tcPr>
            <w:tcW w:w="4479" w:type="dxa"/>
          </w:tcPr>
          <w:p w:rsidR="00062E65" w:rsidRPr="00062E65" w:rsidRDefault="00062E65" w:rsidP="000A3246">
            <w:pPr>
              <w:rPr>
                <w:rFonts w:cstheme="minorHAnsi"/>
                <w:sz w:val="22"/>
                <w:szCs w:val="22"/>
                <w:lang w:val="kk-KZ"/>
              </w:rPr>
            </w:pPr>
            <w:r w:rsidRPr="00062E65">
              <w:rPr>
                <w:rFonts w:cstheme="minorHAnsi"/>
                <w:sz w:val="22"/>
                <w:szCs w:val="22"/>
              </w:rPr>
              <w:t>Проведение сверки расчетов по налогам</w:t>
            </w:r>
          </w:p>
        </w:tc>
        <w:tc>
          <w:tcPr>
            <w:tcW w:w="993" w:type="dxa"/>
            <w:vAlign w:val="center"/>
          </w:tcPr>
          <w:p w:rsidR="00062E65" w:rsidRPr="00062E65" w:rsidRDefault="00062E65" w:rsidP="008743C0">
            <w:pPr>
              <w:jc w:val="center"/>
              <w:rPr>
                <w:rFonts w:cstheme="minorHAnsi"/>
                <w:sz w:val="22"/>
                <w:szCs w:val="22"/>
                <w:lang w:val="kk-KZ"/>
              </w:rPr>
            </w:pPr>
            <w:r w:rsidRPr="00062E65">
              <w:rPr>
                <w:rFonts w:cstheme="minorHAnsi"/>
                <w:sz w:val="22"/>
                <w:szCs w:val="22"/>
                <w:lang w:val="kk-KZ"/>
              </w:rPr>
              <w:t>0,8</w:t>
            </w:r>
          </w:p>
        </w:tc>
        <w:tc>
          <w:tcPr>
            <w:tcW w:w="1067" w:type="dxa"/>
            <w:vMerge/>
          </w:tcPr>
          <w:p w:rsidR="00062E65" w:rsidRPr="00062E65" w:rsidRDefault="00062E65" w:rsidP="000A3246">
            <w:pPr>
              <w:rPr>
                <w:rFonts w:cstheme="minorHAnsi"/>
                <w:sz w:val="22"/>
                <w:szCs w:val="22"/>
                <w:lang w:val="kk-KZ"/>
              </w:rPr>
            </w:pPr>
          </w:p>
        </w:tc>
      </w:tr>
    </w:tbl>
    <w:p w:rsidR="00062E65" w:rsidRPr="00B462EC" w:rsidRDefault="008743C0" w:rsidP="009405AB">
      <w:pPr>
        <w:spacing w:before="240"/>
        <w:jc w:val="both"/>
        <w:rPr>
          <w:rFonts w:cstheme="minorHAnsi"/>
          <w:sz w:val="24"/>
          <w:szCs w:val="24"/>
        </w:rPr>
      </w:pPr>
      <w:r>
        <w:rPr>
          <w:rFonts w:cstheme="minorHAnsi"/>
          <w:sz w:val="24"/>
          <w:szCs w:val="24"/>
        </w:rPr>
        <w:t xml:space="preserve">Уровень удовлетворенности </w:t>
      </w:r>
      <w:r w:rsidR="00062E65" w:rsidRPr="00B462EC">
        <w:rPr>
          <w:rFonts w:cstheme="minorHAnsi"/>
          <w:sz w:val="24"/>
          <w:szCs w:val="24"/>
        </w:rPr>
        <w:t>процедурой приема жалоб</w:t>
      </w:r>
      <w:r w:rsidR="00134651">
        <w:rPr>
          <w:rFonts w:cstheme="minorHAnsi"/>
          <w:sz w:val="24"/>
          <w:szCs w:val="24"/>
        </w:rPr>
        <w:t xml:space="preserve"> </w:t>
      </w:r>
      <w:r>
        <w:rPr>
          <w:rFonts w:cstheme="minorHAnsi"/>
          <w:sz w:val="24"/>
          <w:szCs w:val="24"/>
        </w:rPr>
        <w:t>оставляет желать лучшего –</w:t>
      </w:r>
      <w:r w:rsidR="00134651">
        <w:rPr>
          <w:rFonts w:cstheme="minorHAnsi"/>
          <w:sz w:val="24"/>
          <w:szCs w:val="24"/>
        </w:rPr>
        <w:t xml:space="preserve"> 6,7 баллов</w:t>
      </w:r>
      <w:r>
        <w:rPr>
          <w:rFonts w:cstheme="minorHAnsi"/>
          <w:sz w:val="24"/>
          <w:szCs w:val="24"/>
        </w:rPr>
        <w:t>. Результаты</w:t>
      </w:r>
      <w:r w:rsidR="00062E65" w:rsidRPr="00B462EC">
        <w:rPr>
          <w:rFonts w:cstheme="minorHAnsi"/>
          <w:sz w:val="24"/>
          <w:szCs w:val="24"/>
        </w:rPr>
        <w:t xml:space="preserve"> рассмотрения жалобы </w:t>
      </w:r>
      <w:r>
        <w:rPr>
          <w:rFonts w:cstheme="minorHAnsi"/>
          <w:sz w:val="24"/>
          <w:szCs w:val="24"/>
        </w:rPr>
        <w:t xml:space="preserve">оцениваются еще ниже </w:t>
      </w:r>
      <w:r w:rsidR="00134651">
        <w:rPr>
          <w:rFonts w:cstheme="minorHAnsi"/>
          <w:sz w:val="24"/>
          <w:szCs w:val="24"/>
        </w:rPr>
        <w:t>– 5,9</w:t>
      </w:r>
      <w:r w:rsidR="00062E65" w:rsidRPr="00B462EC">
        <w:rPr>
          <w:rFonts w:cstheme="minorHAnsi"/>
          <w:sz w:val="24"/>
          <w:szCs w:val="24"/>
        </w:rPr>
        <w:t xml:space="preserve"> балл</w:t>
      </w:r>
      <w:r w:rsidR="00134651">
        <w:rPr>
          <w:rFonts w:cstheme="minorHAnsi"/>
          <w:sz w:val="24"/>
          <w:szCs w:val="24"/>
        </w:rPr>
        <w:t>ов</w:t>
      </w:r>
      <w:r w:rsidR="00062E65" w:rsidRPr="00B462EC">
        <w:rPr>
          <w:rFonts w:cstheme="minorHAnsi"/>
          <w:sz w:val="24"/>
          <w:szCs w:val="24"/>
        </w:rPr>
        <w:t xml:space="preserve">. </w:t>
      </w:r>
      <w:r w:rsidR="009405AB">
        <w:rPr>
          <w:rFonts w:cstheme="minorHAnsi"/>
          <w:sz w:val="24"/>
          <w:szCs w:val="24"/>
        </w:rPr>
        <w:t xml:space="preserve">Физические лица в целом </w:t>
      </w:r>
      <w:r w:rsidR="00134651">
        <w:rPr>
          <w:rFonts w:cstheme="minorHAnsi"/>
          <w:sz w:val="24"/>
          <w:szCs w:val="24"/>
        </w:rPr>
        <w:t xml:space="preserve">менее </w:t>
      </w:r>
      <w:r w:rsidR="009405AB">
        <w:rPr>
          <w:rFonts w:cstheme="minorHAnsi"/>
          <w:sz w:val="24"/>
          <w:szCs w:val="24"/>
        </w:rPr>
        <w:t>удовлетворены</w:t>
      </w:r>
      <w:r w:rsidR="00134651">
        <w:rPr>
          <w:rFonts w:cstheme="minorHAnsi"/>
          <w:sz w:val="24"/>
          <w:szCs w:val="24"/>
        </w:rPr>
        <w:t xml:space="preserve"> порядком рассмотрения жалоб</w:t>
      </w:r>
      <w:r w:rsidR="009405AB">
        <w:rPr>
          <w:rFonts w:cstheme="minorHAnsi"/>
          <w:sz w:val="24"/>
          <w:szCs w:val="24"/>
        </w:rPr>
        <w:t>, чем бизнес</w:t>
      </w:r>
      <w:r w:rsidR="00134651">
        <w:rPr>
          <w:rFonts w:cstheme="minorHAnsi"/>
          <w:sz w:val="24"/>
          <w:szCs w:val="24"/>
        </w:rPr>
        <w:t>.</w:t>
      </w:r>
    </w:p>
    <w:p w:rsidR="00062E65" w:rsidRPr="00761B9F" w:rsidRDefault="00492548" w:rsidP="00847F26">
      <w:pPr>
        <w:pStyle w:val="a6"/>
        <w:spacing w:after="0"/>
        <w:rPr>
          <w:rFonts w:cstheme="minorHAnsi"/>
          <w:b/>
          <w:i w:val="0"/>
          <w:sz w:val="20"/>
          <w:szCs w:val="20"/>
        </w:rPr>
      </w:pPr>
      <w:r w:rsidRPr="00492548">
        <w:rPr>
          <w:sz w:val="20"/>
          <w:szCs w:val="20"/>
        </w:rPr>
        <w:t xml:space="preserve">Диаграмма </w:t>
      </w:r>
      <w:r w:rsidRPr="00492548">
        <w:rPr>
          <w:sz w:val="20"/>
          <w:szCs w:val="20"/>
        </w:rPr>
        <w:fldChar w:fldCharType="begin"/>
      </w:r>
      <w:r w:rsidRPr="00492548">
        <w:rPr>
          <w:sz w:val="20"/>
          <w:szCs w:val="20"/>
        </w:rPr>
        <w:instrText xml:space="preserve"> SEQ Диаграмма \* ARABIC </w:instrText>
      </w:r>
      <w:r w:rsidRPr="00492548">
        <w:rPr>
          <w:sz w:val="20"/>
          <w:szCs w:val="20"/>
        </w:rPr>
        <w:fldChar w:fldCharType="separate"/>
      </w:r>
      <w:r w:rsidR="00993C33">
        <w:rPr>
          <w:noProof/>
          <w:sz w:val="20"/>
          <w:szCs w:val="20"/>
        </w:rPr>
        <w:t>19</w:t>
      </w:r>
      <w:r w:rsidRPr="00492548">
        <w:rPr>
          <w:sz w:val="20"/>
          <w:szCs w:val="20"/>
        </w:rPr>
        <w:fldChar w:fldCharType="end"/>
      </w:r>
      <w:r w:rsidRPr="00492548">
        <w:rPr>
          <w:sz w:val="20"/>
          <w:szCs w:val="20"/>
        </w:rPr>
        <w:t>.</w:t>
      </w:r>
      <w:r w:rsidR="00062E65" w:rsidRPr="00761B9F">
        <w:rPr>
          <w:rFonts w:cstheme="minorHAnsi"/>
          <w:sz w:val="20"/>
          <w:szCs w:val="20"/>
        </w:rPr>
        <w:t xml:space="preserve"> </w:t>
      </w:r>
      <w:r w:rsidR="009D5209">
        <w:rPr>
          <w:rFonts w:cstheme="minorHAnsi"/>
          <w:sz w:val="20"/>
          <w:szCs w:val="20"/>
        </w:rPr>
        <w:t>Удовлетворенность процедурами рассмотрения жалобы</w:t>
      </w:r>
      <w:r w:rsidR="00062E65" w:rsidRPr="00761B9F">
        <w:rPr>
          <w:rFonts w:cstheme="minorHAnsi"/>
          <w:sz w:val="20"/>
          <w:szCs w:val="20"/>
        </w:rPr>
        <w:t xml:space="preserve">, </w:t>
      </w:r>
      <w:r w:rsidR="009D5209">
        <w:rPr>
          <w:rFonts w:cstheme="minorHAnsi"/>
          <w:sz w:val="20"/>
          <w:szCs w:val="20"/>
        </w:rPr>
        <w:t>баллы</w:t>
      </w:r>
    </w:p>
    <w:p w:rsidR="00062E65" w:rsidRPr="00B462EC" w:rsidRDefault="009D5209" w:rsidP="00062E65">
      <w:pPr>
        <w:jc w:val="both"/>
        <w:rPr>
          <w:rFonts w:cstheme="minorHAnsi"/>
          <w:sz w:val="24"/>
          <w:szCs w:val="24"/>
        </w:rPr>
      </w:pPr>
      <w:r>
        <w:rPr>
          <w:rFonts w:cstheme="minorHAnsi"/>
          <w:noProof/>
          <w:sz w:val="24"/>
          <w:szCs w:val="24"/>
          <w:lang w:eastAsia="ru-RU"/>
        </w:rPr>
        <w:drawing>
          <wp:inline distT="0" distB="0" distL="0" distR="0" wp14:anchorId="7FF05647" wp14:editId="422AE524">
            <wp:extent cx="5038725" cy="1952625"/>
            <wp:effectExtent l="0" t="0" r="9525" b="95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2E65" w:rsidRPr="00B462EC" w:rsidRDefault="007B5DC9" w:rsidP="00062E65">
      <w:pPr>
        <w:jc w:val="both"/>
        <w:rPr>
          <w:rFonts w:cstheme="minorHAnsi"/>
          <w:sz w:val="24"/>
          <w:szCs w:val="24"/>
        </w:rPr>
      </w:pPr>
      <w:r>
        <w:rPr>
          <w:rFonts w:cstheme="minorHAnsi"/>
          <w:sz w:val="24"/>
          <w:szCs w:val="24"/>
        </w:rPr>
        <w:t xml:space="preserve">Для улучшения качества услуг необходима обратная связь со стороны получателей услуг, в том числе и в форме жалоб. </w:t>
      </w:r>
      <w:r w:rsidR="00745DA5">
        <w:rPr>
          <w:rFonts w:cstheme="minorHAnsi"/>
          <w:sz w:val="24"/>
          <w:szCs w:val="24"/>
        </w:rPr>
        <w:t>Большинство получателей налоговых услуг осведомлены о порядке обжалования</w:t>
      </w:r>
      <w:r w:rsidR="00745DA5" w:rsidRPr="00B462EC">
        <w:rPr>
          <w:rFonts w:cstheme="minorHAnsi"/>
          <w:sz w:val="24"/>
          <w:szCs w:val="24"/>
        </w:rPr>
        <w:t xml:space="preserve"> действия (бездействия) госоргана</w:t>
      </w:r>
      <w:r w:rsidR="004B4BA4">
        <w:rPr>
          <w:rFonts w:cstheme="minorHAnsi"/>
          <w:sz w:val="24"/>
          <w:szCs w:val="24"/>
        </w:rPr>
        <w:t xml:space="preserve"> (</w:t>
      </w:r>
      <w:r w:rsidR="00062E65" w:rsidRPr="00B462EC">
        <w:rPr>
          <w:rFonts w:cstheme="minorHAnsi"/>
          <w:sz w:val="24"/>
          <w:szCs w:val="24"/>
        </w:rPr>
        <w:t>69,7%</w:t>
      </w:r>
      <w:r w:rsidR="004B4BA4">
        <w:rPr>
          <w:rFonts w:cstheme="minorHAnsi"/>
          <w:sz w:val="24"/>
          <w:szCs w:val="24"/>
        </w:rPr>
        <w:t>).</w:t>
      </w:r>
      <w:r w:rsidR="00062E65" w:rsidRPr="00B462EC">
        <w:rPr>
          <w:rFonts w:cstheme="minorHAnsi"/>
          <w:sz w:val="24"/>
          <w:szCs w:val="24"/>
        </w:rPr>
        <w:t xml:space="preserve"> Более осведомленными являются представители бизнеса, чем население. </w:t>
      </w:r>
      <w:r w:rsidR="004B4BA4">
        <w:rPr>
          <w:rFonts w:cstheme="minorHAnsi"/>
          <w:sz w:val="24"/>
          <w:szCs w:val="24"/>
        </w:rPr>
        <w:t xml:space="preserve">Информация </w:t>
      </w:r>
      <w:r w:rsidR="004B4BA4" w:rsidRPr="00B462EC">
        <w:rPr>
          <w:rFonts w:cstheme="minorHAnsi"/>
          <w:sz w:val="24"/>
          <w:szCs w:val="24"/>
        </w:rPr>
        <w:t>по процедурам жалобы</w:t>
      </w:r>
      <w:r w:rsidR="004B4BA4">
        <w:rPr>
          <w:rFonts w:cstheme="minorHAnsi"/>
          <w:sz w:val="24"/>
          <w:szCs w:val="24"/>
        </w:rPr>
        <w:t xml:space="preserve"> более доступна по причине своей предпринимательской деятельности </w:t>
      </w:r>
      <w:r w:rsidR="00800187">
        <w:rPr>
          <w:rFonts w:cstheme="minorHAnsi"/>
          <w:sz w:val="24"/>
          <w:szCs w:val="24"/>
        </w:rPr>
        <w:t>для представителей бизнеса</w:t>
      </w:r>
      <w:r w:rsidR="004B4BA4">
        <w:rPr>
          <w:rFonts w:cstheme="minorHAnsi"/>
          <w:sz w:val="24"/>
          <w:szCs w:val="24"/>
        </w:rPr>
        <w:t>.</w:t>
      </w:r>
    </w:p>
    <w:p w:rsidR="00062E65" w:rsidRPr="00761B9F" w:rsidRDefault="00062E65" w:rsidP="00062E65">
      <w:pPr>
        <w:rPr>
          <w:rFonts w:cstheme="minorHAnsi"/>
          <w:b/>
          <w:i/>
          <w:color w:val="44546A" w:themeColor="text2"/>
          <w:sz w:val="20"/>
          <w:szCs w:val="20"/>
        </w:rPr>
      </w:pPr>
      <w:r w:rsidRPr="00761B9F">
        <w:rPr>
          <w:rFonts w:cstheme="minorHAnsi"/>
          <w:i/>
          <w:color w:val="44546A" w:themeColor="text2"/>
          <w:sz w:val="20"/>
          <w:szCs w:val="20"/>
        </w:rPr>
        <w:t xml:space="preserve">Таблица </w:t>
      </w:r>
      <w:r w:rsidRPr="00761B9F">
        <w:rPr>
          <w:rFonts w:cstheme="minorHAnsi"/>
          <w:b/>
          <w:i/>
          <w:color w:val="44546A" w:themeColor="text2"/>
          <w:sz w:val="20"/>
          <w:szCs w:val="20"/>
        </w:rPr>
        <w:fldChar w:fldCharType="begin"/>
      </w:r>
      <w:r w:rsidRPr="00761B9F">
        <w:rPr>
          <w:rFonts w:cstheme="minorHAnsi"/>
          <w:i/>
          <w:color w:val="44546A" w:themeColor="text2"/>
          <w:sz w:val="20"/>
          <w:szCs w:val="20"/>
        </w:rPr>
        <w:instrText xml:space="preserve"> SEQ Таблица \* ARABIC </w:instrText>
      </w:r>
      <w:r w:rsidRPr="00761B9F">
        <w:rPr>
          <w:rFonts w:cstheme="minorHAnsi"/>
          <w:b/>
          <w:i/>
          <w:color w:val="44546A" w:themeColor="text2"/>
          <w:sz w:val="20"/>
          <w:szCs w:val="20"/>
        </w:rPr>
        <w:fldChar w:fldCharType="separate"/>
      </w:r>
      <w:r w:rsidR="005A3FCF">
        <w:rPr>
          <w:rFonts w:cstheme="minorHAnsi"/>
          <w:i/>
          <w:noProof/>
          <w:color w:val="44546A" w:themeColor="text2"/>
          <w:sz w:val="20"/>
          <w:szCs w:val="20"/>
        </w:rPr>
        <w:t>15</w:t>
      </w:r>
      <w:r w:rsidRPr="00761B9F">
        <w:rPr>
          <w:rFonts w:cstheme="minorHAnsi"/>
          <w:b/>
          <w:i/>
          <w:color w:val="44546A" w:themeColor="text2"/>
          <w:sz w:val="20"/>
          <w:szCs w:val="20"/>
        </w:rPr>
        <w:fldChar w:fldCharType="end"/>
      </w:r>
      <w:r w:rsidRPr="00761B9F">
        <w:rPr>
          <w:rFonts w:cstheme="minorHAnsi"/>
          <w:i/>
          <w:color w:val="44546A" w:themeColor="text2"/>
          <w:sz w:val="20"/>
          <w:szCs w:val="20"/>
        </w:rPr>
        <w:t>. Доступность информации и знание процедуры подачи жалобы, %</w:t>
      </w:r>
    </w:p>
    <w:tbl>
      <w:tblPr>
        <w:tblStyle w:val="a7"/>
        <w:tblW w:w="9180" w:type="dxa"/>
        <w:tblLayout w:type="fixed"/>
        <w:tblLook w:val="04A0" w:firstRow="1" w:lastRow="0" w:firstColumn="1" w:lastColumn="0" w:noHBand="0" w:noVBand="1"/>
      </w:tblPr>
      <w:tblGrid>
        <w:gridCol w:w="5211"/>
        <w:gridCol w:w="1323"/>
        <w:gridCol w:w="1323"/>
        <w:gridCol w:w="1323"/>
      </w:tblGrid>
      <w:tr w:rsidR="00062E65" w:rsidRPr="00062E65" w:rsidTr="000A3246">
        <w:trPr>
          <w:trHeight w:val="255"/>
        </w:trPr>
        <w:tc>
          <w:tcPr>
            <w:tcW w:w="5211" w:type="dxa"/>
            <w:hideMark/>
          </w:tcPr>
          <w:p w:rsidR="00062E65" w:rsidRPr="00062E65" w:rsidRDefault="00062E65" w:rsidP="000A3246">
            <w:pPr>
              <w:rPr>
                <w:rFonts w:eastAsia="Times New Roman" w:cstheme="minorHAnsi"/>
                <w:sz w:val="22"/>
                <w:szCs w:val="22"/>
              </w:rPr>
            </w:pPr>
          </w:p>
        </w:tc>
        <w:tc>
          <w:tcPr>
            <w:tcW w:w="1323" w:type="dxa"/>
            <w:hideMark/>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Бизнес</w:t>
            </w:r>
          </w:p>
        </w:tc>
        <w:tc>
          <w:tcPr>
            <w:tcW w:w="1323" w:type="dxa"/>
            <w:hideMark/>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Население</w:t>
            </w:r>
          </w:p>
        </w:tc>
        <w:tc>
          <w:tcPr>
            <w:tcW w:w="1323" w:type="dxa"/>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Среднее</w:t>
            </w:r>
          </w:p>
        </w:tc>
      </w:tr>
      <w:tr w:rsidR="00062E65" w:rsidRPr="00062E65" w:rsidTr="00F53A80">
        <w:trPr>
          <w:trHeight w:val="850"/>
        </w:trPr>
        <w:tc>
          <w:tcPr>
            <w:tcW w:w="5211" w:type="dxa"/>
            <w:hideMark/>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Знаете ли Вы процедуру обжалования действия (бездействия) госоргана (как и кому подавать жалобу)?</w:t>
            </w:r>
          </w:p>
        </w:tc>
        <w:tc>
          <w:tcPr>
            <w:tcW w:w="1323" w:type="dxa"/>
            <w:noWrap/>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74,3</w:t>
            </w:r>
          </w:p>
        </w:tc>
        <w:tc>
          <w:tcPr>
            <w:tcW w:w="1323" w:type="dxa"/>
            <w:noWrap/>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60,8</w:t>
            </w:r>
          </w:p>
        </w:tc>
        <w:tc>
          <w:tcPr>
            <w:tcW w:w="1323" w:type="dxa"/>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69,7</w:t>
            </w:r>
          </w:p>
        </w:tc>
      </w:tr>
      <w:tr w:rsidR="00062E65" w:rsidRPr="00062E65" w:rsidTr="000A3246">
        <w:trPr>
          <w:trHeight w:val="711"/>
        </w:trPr>
        <w:tc>
          <w:tcPr>
            <w:tcW w:w="5211" w:type="dxa"/>
            <w:hideMark/>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Доступна ли информация о том, как обжаловать действие (бездействие) госоргана?</w:t>
            </w:r>
          </w:p>
        </w:tc>
        <w:tc>
          <w:tcPr>
            <w:tcW w:w="1323" w:type="dxa"/>
            <w:noWrap/>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72,9</w:t>
            </w:r>
          </w:p>
        </w:tc>
        <w:tc>
          <w:tcPr>
            <w:tcW w:w="1323" w:type="dxa"/>
            <w:noWrap/>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59,3</w:t>
            </w:r>
          </w:p>
        </w:tc>
        <w:tc>
          <w:tcPr>
            <w:tcW w:w="1323" w:type="dxa"/>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68,3</w:t>
            </w:r>
          </w:p>
        </w:tc>
      </w:tr>
    </w:tbl>
    <w:p w:rsidR="00312494" w:rsidRDefault="00312494" w:rsidP="00312494">
      <w:pPr>
        <w:spacing w:after="0" w:line="240" w:lineRule="auto"/>
        <w:rPr>
          <w:rFonts w:cstheme="minorHAnsi"/>
          <w:b/>
          <w:i/>
        </w:rPr>
      </w:pPr>
    </w:p>
    <w:p w:rsidR="00312494" w:rsidRDefault="00312494" w:rsidP="00312494">
      <w:pPr>
        <w:spacing w:after="0" w:line="240" w:lineRule="auto"/>
        <w:jc w:val="both"/>
        <w:rPr>
          <w:rFonts w:cstheme="minorHAnsi"/>
          <w:i/>
        </w:rPr>
      </w:pPr>
      <w:r>
        <w:rPr>
          <w:rFonts w:cstheme="minorHAnsi"/>
        </w:rPr>
        <w:t>Налогоплательщики предлагают «</w:t>
      </w:r>
      <w:r w:rsidRPr="00312494">
        <w:rPr>
          <w:rFonts w:cstheme="minorHAnsi"/>
          <w:i/>
        </w:rPr>
        <w:t>в</w:t>
      </w:r>
      <w:r w:rsidRPr="00463923">
        <w:rPr>
          <w:rFonts w:cstheme="minorHAnsi"/>
          <w:i/>
        </w:rPr>
        <w:t xml:space="preserve"> кабинете налогоплательщика или </w:t>
      </w:r>
      <w:r w:rsidR="00DD067B" w:rsidRPr="00463923">
        <w:rPr>
          <w:rFonts w:cstheme="minorHAnsi"/>
          <w:i/>
        </w:rPr>
        <w:t>вебпортале</w:t>
      </w:r>
      <w:r w:rsidRPr="00463923">
        <w:rPr>
          <w:rFonts w:cstheme="minorHAnsi"/>
          <w:i/>
        </w:rPr>
        <w:t xml:space="preserve"> ввести процедуру обжалования</w:t>
      </w:r>
      <w:r>
        <w:rPr>
          <w:rFonts w:cstheme="minorHAnsi"/>
          <w:i/>
        </w:rPr>
        <w:t xml:space="preserve">», «публиковать </w:t>
      </w:r>
      <w:r w:rsidRPr="00463923">
        <w:rPr>
          <w:rFonts w:cstheme="minorHAnsi"/>
          <w:i/>
        </w:rPr>
        <w:t>результаты рассмотрения жалобы</w:t>
      </w:r>
      <w:r>
        <w:rPr>
          <w:rFonts w:cstheme="minorHAnsi"/>
          <w:i/>
        </w:rPr>
        <w:t>», «с</w:t>
      </w:r>
      <w:r w:rsidRPr="00463923">
        <w:rPr>
          <w:rFonts w:cstheme="minorHAnsi"/>
          <w:i/>
        </w:rPr>
        <w:t xml:space="preserve">ократить сроки </w:t>
      </w:r>
      <w:r w:rsidR="00DD067B" w:rsidRPr="00463923">
        <w:rPr>
          <w:rFonts w:cstheme="minorHAnsi"/>
          <w:i/>
        </w:rPr>
        <w:t>рассмотрения</w:t>
      </w:r>
      <w:r>
        <w:rPr>
          <w:rFonts w:cstheme="minorHAnsi"/>
          <w:i/>
        </w:rPr>
        <w:t>», «у</w:t>
      </w:r>
      <w:r w:rsidRPr="00463923">
        <w:rPr>
          <w:rFonts w:cstheme="minorHAnsi"/>
          <w:i/>
        </w:rPr>
        <w:t>лучшить качество рассмотрения обжалования действия</w:t>
      </w:r>
      <w:r>
        <w:rPr>
          <w:rFonts w:cstheme="minorHAnsi"/>
          <w:i/>
        </w:rPr>
        <w:t>», «обращаться онлайн, по электронной почте» и, разумеется, «</w:t>
      </w:r>
      <w:r w:rsidRPr="00463923">
        <w:rPr>
          <w:rFonts w:cstheme="minorHAnsi"/>
          <w:i/>
        </w:rPr>
        <w:t xml:space="preserve">должно быть все указано на стенде </w:t>
      </w:r>
      <w:r>
        <w:rPr>
          <w:rFonts w:cstheme="minorHAnsi"/>
          <w:i/>
        </w:rPr>
        <w:t xml:space="preserve">– </w:t>
      </w:r>
      <w:r w:rsidRPr="00463923">
        <w:rPr>
          <w:rFonts w:cstheme="minorHAnsi"/>
          <w:i/>
        </w:rPr>
        <w:t>как и кому подавать заявления</w:t>
      </w:r>
      <w:r>
        <w:rPr>
          <w:rFonts w:cstheme="minorHAnsi"/>
          <w:i/>
        </w:rPr>
        <w:t xml:space="preserve">». </w:t>
      </w:r>
      <w:r w:rsidR="00DD067B" w:rsidRPr="00DD067B">
        <w:rPr>
          <w:rFonts w:cstheme="minorHAnsi"/>
        </w:rPr>
        <w:t xml:space="preserve">Многие </w:t>
      </w:r>
      <w:r w:rsidR="00DD067B">
        <w:rPr>
          <w:rFonts w:cstheme="minorHAnsi"/>
        </w:rPr>
        <w:t>считают подачу жалобы бесполезной тратой времени</w:t>
      </w:r>
      <w:r w:rsidR="00E65966">
        <w:rPr>
          <w:rFonts w:cstheme="minorHAnsi"/>
        </w:rPr>
        <w:t xml:space="preserve">. Если 1,1% респондентов обжаловали действие (бездействие) госоргана, то 3,4% - имели причину пожаловаться. </w:t>
      </w:r>
      <w:r w:rsidR="00993C33" w:rsidRPr="00993C33">
        <w:rPr>
          <w:rFonts w:cstheme="minorHAnsi"/>
        </w:rPr>
        <w:t>Е</w:t>
      </w:r>
      <w:r w:rsidR="00993C33">
        <w:rPr>
          <w:rFonts w:cstheme="minorHAnsi"/>
        </w:rPr>
        <w:t xml:space="preserve">сли судить по комментариям, </w:t>
      </w:r>
      <w:r w:rsidR="00F53A80">
        <w:rPr>
          <w:rFonts w:cstheme="minorHAnsi"/>
        </w:rPr>
        <w:t>налогоплательщики</w:t>
      </w:r>
      <w:r w:rsidR="00993C33">
        <w:rPr>
          <w:rFonts w:cstheme="minorHAnsi"/>
        </w:rPr>
        <w:t xml:space="preserve"> не обращаются с жалобами главным образом из-за бесполезности</w:t>
      </w:r>
      <w:r w:rsidR="00AA44FB">
        <w:rPr>
          <w:rFonts w:cstheme="minorHAnsi"/>
        </w:rPr>
        <w:t xml:space="preserve"> и</w:t>
      </w:r>
      <w:r w:rsidR="00993C33">
        <w:rPr>
          <w:rFonts w:cstheme="minorHAnsi"/>
        </w:rPr>
        <w:t xml:space="preserve"> бессмысленности </w:t>
      </w:r>
      <w:r w:rsidR="00AA44FB">
        <w:rPr>
          <w:rFonts w:cstheme="minorHAnsi"/>
        </w:rPr>
        <w:t>данной процедуры</w:t>
      </w:r>
      <w:r w:rsidR="00993C33">
        <w:rPr>
          <w:rFonts w:cstheme="minorHAnsi"/>
        </w:rPr>
        <w:t xml:space="preserve">, но </w:t>
      </w:r>
      <w:r w:rsidR="00F53A80">
        <w:rPr>
          <w:rFonts w:cstheme="minorHAnsi"/>
        </w:rPr>
        <w:t xml:space="preserve">на самом деле, как показывают результаты опроса, </w:t>
      </w:r>
      <w:r w:rsidR="00AA44FB">
        <w:rPr>
          <w:rFonts w:cstheme="minorHAnsi"/>
        </w:rPr>
        <w:t xml:space="preserve">больше </w:t>
      </w:r>
      <w:r w:rsidR="00F53A80">
        <w:rPr>
          <w:rFonts w:cstheme="minorHAnsi"/>
        </w:rPr>
        <w:t>опасаются негативных для себя последствий</w:t>
      </w:r>
      <w:r w:rsidR="00F22CC2">
        <w:rPr>
          <w:rFonts w:cstheme="minorHAnsi"/>
        </w:rPr>
        <w:t xml:space="preserve"> (60%)</w:t>
      </w:r>
      <w:r w:rsidR="00F53A80">
        <w:rPr>
          <w:rFonts w:cstheme="minorHAnsi"/>
        </w:rPr>
        <w:t>.</w:t>
      </w:r>
      <w:r w:rsidR="00993C33">
        <w:rPr>
          <w:rFonts w:cstheme="minorHAnsi"/>
        </w:rPr>
        <w:t xml:space="preserve">  </w:t>
      </w:r>
      <w:r w:rsidR="00E65966">
        <w:rPr>
          <w:rFonts w:cstheme="minorHAnsi"/>
        </w:rPr>
        <w:t>П</w:t>
      </w:r>
      <w:r w:rsidR="00DD067B">
        <w:rPr>
          <w:rFonts w:cstheme="minorHAnsi"/>
        </w:rPr>
        <w:t>оэтому в</w:t>
      </w:r>
      <w:r w:rsidRPr="00312494">
        <w:rPr>
          <w:rFonts w:cstheme="minorHAnsi"/>
        </w:rPr>
        <w:t xml:space="preserve"> работе с обращениями по обжалованиям</w:t>
      </w:r>
      <w:r>
        <w:rPr>
          <w:rFonts w:cstheme="minorHAnsi"/>
        </w:rPr>
        <w:t>, чтобы добиться доверия со стороны налогоплательщиков</w:t>
      </w:r>
      <w:r w:rsidRPr="00312494">
        <w:rPr>
          <w:rFonts w:cstheme="minorHAnsi"/>
        </w:rPr>
        <w:t xml:space="preserve"> </w:t>
      </w:r>
      <w:r>
        <w:rPr>
          <w:rFonts w:cstheme="minorHAnsi"/>
        </w:rPr>
        <w:t>н</w:t>
      </w:r>
      <w:r w:rsidRPr="00312494">
        <w:rPr>
          <w:rFonts w:cstheme="minorHAnsi"/>
        </w:rPr>
        <w:t>еобходимо больше открытости и прозрачности</w:t>
      </w:r>
      <w:r>
        <w:rPr>
          <w:rFonts w:cstheme="minorHAnsi"/>
          <w:i/>
        </w:rPr>
        <w:t>.</w:t>
      </w:r>
    </w:p>
    <w:p w:rsidR="00993C33" w:rsidRDefault="00993C33" w:rsidP="00847F26">
      <w:pPr>
        <w:pStyle w:val="a6"/>
        <w:spacing w:before="240" w:after="0"/>
        <w:rPr>
          <w:sz w:val="20"/>
          <w:szCs w:val="20"/>
        </w:rPr>
      </w:pPr>
      <w:r w:rsidRPr="00993C33">
        <w:rPr>
          <w:sz w:val="20"/>
          <w:szCs w:val="20"/>
        </w:rPr>
        <w:t xml:space="preserve">Диаграмма </w:t>
      </w:r>
      <w:r w:rsidRPr="00993C33">
        <w:rPr>
          <w:sz w:val="20"/>
          <w:szCs w:val="20"/>
        </w:rPr>
        <w:fldChar w:fldCharType="begin"/>
      </w:r>
      <w:r w:rsidRPr="00993C33">
        <w:rPr>
          <w:sz w:val="20"/>
          <w:szCs w:val="20"/>
        </w:rPr>
        <w:instrText xml:space="preserve"> SEQ Диаграмма \* ARABIC </w:instrText>
      </w:r>
      <w:r w:rsidRPr="00993C33">
        <w:rPr>
          <w:sz w:val="20"/>
          <w:szCs w:val="20"/>
        </w:rPr>
        <w:fldChar w:fldCharType="separate"/>
      </w:r>
      <w:r w:rsidR="00F22CC2">
        <w:rPr>
          <w:noProof/>
          <w:sz w:val="20"/>
          <w:szCs w:val="20"/>
        </w:rPr>
        <w:t>20</w:t>
      </w:r>
      <w:r w:rsidRPr="00993C33">
        <w:rPr>
          <w:sz w:val="20"/>
          <w:szCs w:val="20"/>
        </w:rPr>
        <w:fldChar w:fldCharType="end"/>
      </w:r>
      <w:r w:rsidRPr="00993C33">
        <w:rPr>
          <w:sz w:val="20"/>
          <w:szCs w:val="20"/>
        </w:rPr>
        <w:t xml:space="preserve">. </w:t>
      </w:r>
      <w:r>
        <w:rPr>
          <w:sz w:val="20"/>
          <w:szCs w:val="20"/>
        </w:rPr>
        <w:t>Причины неподачи жалобы (</w:t>
      </w:r>
      <w:r>
        <w:rPr>
          <w:sz w:val="20"/>
          <w:szCs w:val="20"/>
          <w:lang w:val="en-US"/>
        </w:rPr>
        <w:t>N</w:t>
      </w:r>
      <w:r w:rsidRPr="00F22CC2">
        <w:rPr>
          <w:sz w:val="20"/>
          <w:szCs w:val="20"/>
        </w:rPr>
        <w:t>=240)</w:t>
      </w:r>
      <w:r>
        <w:rPr>
          <w:sz w:val="20"/>
          <w:szCs w:val="20"/>
        </w:rPr>
        <w:t>, %</w:t>
      </w:r>
    </w:p>
    <w:p w:rsidR="00847F26" w:rsidRPr="00847F26" w:rsidRDefault="00847F26" w:rsidP="00847F26">
      <w:r>
        <w:rPr>
          <w:rFonts w:cstheme="minorHAnsi"/>
          <w:b/>
          <w:i/>
          <w:noProof/>
          <w:sz w:val="24"/>
          <w:szCs w:val="24"/>
          <w:lang w:eastAsia="ru-RU"/>
        </w:rPr>
        <w:drawing>
          <wp:inline distT="0" distB="0" distL="0" distR="0" wp14:anchorId="0A328B09" wp14:editId="500C9C74">
            <wp:extent cx="4053840" cy="1470660"/>
            <wp:effectExtent l="0" t="0" r="381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3C33" w:rsidRDefault="00993C33" w:rsidP="007674A9">
      <w:pPr>
        <w:rPr>
          <w:rFonts w:cstheme="minorHAnsi"/>
          <w:b/>
          <w:i/>
          <w:noProof/>
          <w:sz w:val="24"/>
          <w:szCs w:val="24"/>
          <w:lang w:eastAsia="ru-RU"/>
        </w:rPr>
      </w:pPr>
    </w:p>
    <w:p w:rsidR="00847F26" w:rsidRDefault="00847F26" w:rsidP="007674A9">
      <w:pPr>
        <w:rPr>
          <w:rFonts w:cstheme="minorHAnsi"/>
          <w:b/>
          <w:sz w:val="24"/>
          <w:szCs w:val="24"/>
        </w:rPr>
      </w:pPr>
      <w:r>
        <w:rPr>
          <w:rFonts w:cstheme="minorHAnsi"/>
          <w:b/>
          <w:i/>
          <w:noProof/>
          <w:sz w:val="24"/>
          <w:szCs w:val="24"/>
          <w:lang w:eastAsia="ru-RU"/>
        </w:rPr>
        <mc:AlternateContent>
          <mc:Choice Requires="wps">
            <w:drawing>
              <wp:anchor distT="0" distB="0" distL="114300" distR="114300" simplePos="0" relativeHeight="251660800" behindDoc="1" locked="0" layoutInCell="1" allowOverlap="1" wp14:anchorId="533E260A" wp14:editId="1246332A">
                <wp:simplePos x="0" y="0"/>
                <wp:positionH relativeFrom="column">
                  <wp:posOffset>-158750</wp:posOffset>
                </wp:positionH>
                <wp:positionV relativeFrom="paragraph">
                  <wp:posOffset>-1270</wp:posOffset>
                </wp:positionV>
                <wp:extent cx="6507480" cy="4152900"/>
                <wp:effectExtent l="0" t="0" r="26670" b="19050"/>
                <wp:wrapTight wrapText="bothSides">
                  <wp:wrapPolygon edited="0">
                    <wp:start x="1707" y="0"/>
                    <wp:lineTo x="1265" y="198"/>
                    <wp:lineTo x="253" y="1387"/>
                    <wp:lineTo x="0" y="2477"/>
                    <wp:lineTo x="0" y="19222"/>
                    <wp:lineTo x="443" y="20609"/>
                    <wp:lineTo x="506" y="20708"/>
                    <wp:lineTo x="1518" y="21600"/>
                    <wp:lineTo x="1644" y="21600"/>
                    <wp:lineTo x="19981" y="21600"/>
                    <wp:lineTo x="20171" y="21600"/>
                    <wp:lineTo x="21183" y="20609"/>
                    <wp:lineTo x="21625" y="19222"/>
                    <wp:lineTo x="21625" y="2477"/>
                    <wp:lineTo x="21436" y="1288"/>
                    <wp:lineTo x="20487" y="297"/>
                    <wp:lineTo x="19918" y="0"/>
                    <wp:lineTo x="1707" y="0"/>
                  </wp:wrapPolygon>
                </wp:wrapTight>
                <wp:docPr id="3" name="Скругленный прямоугольник 3"/>
                <wp:cNvGraphicFramePr/>
                <a:graphic xmlns:a="http://schemas.openxmlformats.org/drawingml/2006/main">
                  <a:graphicData uri="http://schemas.microsoft.com/office/word/2010/wordprocessingShape">
                    <wps:wsp>
                      <wps:cNvSpPr/>
                      <wps:spPr>
                        <a:xfrm>
                          <a:off x="0" y="0"/>
                          <a:ext cx="6507480" cy="4152900"/>
                        </a:xfrm>
                        <a:prstGeom prst="round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675CF8" w:rsidRPr="00463923" w:rsidRDefault="00675CF8" w:rsidP="00A45128">
                            <w:pPr>
                              <w:spacing w:after="0" w:line="240" w:lineRule="auto"/>
                              <w:jc w:val="right"/>
                              <w:rPr>
                                <w:rFonts w:cstheme="minorHAnsi"/>
                                <w:i/>
                              </w:rPr>
                            </w:pPr>
                            <w:r w:rsidRPr="00463923">
                              <w:rPr>
                                <w:rFonts w:cstheme="minorHAnsi"/>
                                <w:b/>
                                <w:i/>
                                <w:sz w:val="24"/>
                                <w:szCs w:val="24"/>
                              </w:rPr>
                              <w:t>Комментарии респондентов</w:t>
                            </w:r>
                          </w:p>
                          <w:p w:rsidR="00675CF8" w:rsidRPr="00463923" w:rsidRDefault="00675CF8" w:rsidP="00463923">
                            <w:pPr>
                              <w:spacing w:after="0" w:line="240" w:lineRule="auto"/>
                              <w:rPr>
                                <w:rFonts w:cstheme="minorHAnsi"/>
                                <w:i/>
                              </w:rPr>
                            </w:pPr>
                            <w:r w:rsidRPr="00463923">
                              <w:rPr>
                                <w:rFonts w:cstheme="minorHAnsi"/>
                                <w:i/>
                              </w:rPr>
                              <w:t>Есть телефон доверия</w:t>
                            </w:r>
                            <w:r>
                              <w:rPr>
                                <w:rFonts w:cstheme="minorHAnsi"/>
                                <w:i/>
                              </w:rPr>
                              <w:t>, н</w:t>
                            </w:r>
                            <w:r w:rsidRPr="00463923">
                              <w:rPr>
                                <w:rFonts w:cstheme="minorHAnsi"/>
                                <w:i/>
                              </w:rPr>
                              <w:t>а видном месте висит книга жалоб.</w:t>
                            </w:r>
                          </w:p>
                          <w:p w:rsidR="00675CF8" w:rsidRPr="00463923" w:rsidRDefault="00675CF8" w:rsidP="00463923">
                            <w:pPr>
                              <w:spacing w:after="0" w:line="240" w:lineRule="auto"/>
                              <w:rPr>
                                <w:rFonts w:cstheme="minorHAnsi"/>
                                <w:i/>
                              </w:rPr>
                            </w:pPr>
                            <w:r w:rsidRPr="00463923">
                              <w:rPr>
                                <w:rFonts w:cstheme="minorHAnsi"/>
                                <w:i/>
                              </w:rPr>
                              <w:t>Многие не знают процедуру обжалования или боятся дальнейшего преследования этим органом.</w:t>
                            </w:r>
                          </w:p>
                          <w:p w:rsidR="00675CF8" w:rsidRPr="00463923" w:rsidRDefault="00675CF8" w:rsidP="00463923">
                            <w:pPr>
                              <w:spacing w:after="0" w:line="240" w:lineRule="auto"/>
                              <w:rPr>
                                <w:rFonts w:cstheme="minorHAnsi"/>
                                <w:i/>
                              </w:rPr>
                            </w:pPr>
                            <w:r w:rsidRPr="00463923">
                              <w:rPr>
                                <w:rFonts w:cstheme="minorHAnsi"/>
                                <w:i/>
                              </w:rPr>
                              <w:t>Опасаюсь негативных для себя последствий.</w:t>
                            </w:r>
                          </w:p>
                          <w:p w:rsidR="00675CF8" w:rsidRPr="00463923" w:rsidRDefault="00675CF8" w:rsidP="00463923">
                            <w:pPr>
                              <w:spacing w:after="0" w:line="240" w:lineRule="auto"/>
                              <w:rPr>
                                <w:rFonts w:cstheme="minorHAnsi"/>
                                <w:i/>
                              </w:rPr>
                            </w:pPr>
                            <w:r w:rsidRPr="00463923">
                              <w:rPr>
                                <w:rFonts w:cstheme="minorHAnsi"/>
                                <w:i/>
                              </w:rPr>
                              <w:t>Сегодня не стоит бояться жаловаться, нужно жаловаться смело</w:t>
                            </w:r>
                            <w:r>
                              <w:rPr>
                                <w:rFonts w:cstheme="minorHAnsi"/>
                                <w:i/>
                              </w:rPr>
                              <w:t xml:space="preserve"> – </w:t>
                            </w:r>
                            <w:r w:rsidRPr="00463923">
                              <w:rPr>
                                <w:rFonts w:cstheme="minorHAnsi"/>
                                <w:i/>
                              </w:rPr>
                              <w:t xml:space="preserve"> они принимают меры.</w:t>
                            </w:r>
                          </w:p>
                          <w:p w:rsidR="00675CF8" w:rsidRPr="00463923" w:rsidRDefault="00675CF8" w:rsidP="00463923">
                            <w:pPr>
                              <w:spacing w:after="0" w:line="240" w:lineRule="auto"/>
                              <w:rPr>
                                <w:rFonts w:cstheme="minorHAnsi"/>
                                <w:i/>
                              </w:rPr>
                            </w:pPr>
                            <w:r w:rsidRPr="00463923">
                              <w:rPr>
                                <w:rFonts w:cstheme="minorHAnsi"/>
                                <w:i/>
                              </w:rPr>
                              <w:t>Налогоплательщик не всегда получает обратную связь и не может отследить результатов своего обращения.</w:t>
                            </w:r>
                          </w:p>
                          <w:p w:rsidR="00675CF8" w:rsidRPr="00463923" w:rsidRDefault="00675CF8" w:rsidP="00463923">
                            <w:pPr>
                              <w:spacing w:after="0" w:line="240" w:lineRule="auto"/>
                              <w:rPr>
                                <w:rFonts w:cstheme="minorHAnsi"/>
                                <w:i/>
                              </w:rPr>
                            </w:pPr>
                            <w:r w:rsidRPr="00463923">
                              <w:rPr>
                                <w:rFonts w:cstheme="minorHAnsi"/>
                                <w:i/>
                              </w:rPr>
                              <w:t>Не верю, что жалоба поможет. Не выгодно делать жалобы. Жалобы не эффективны. Не вижу смысла.</w:t>
                            </w:r>
                          </w:p>
                          <w:p w:rsidR="00675CF8" w:rsidRPr="00463923" w:rsidRDefault="00675CF8" w:rsidP="00463923">
                            <w:pPr>
                              <w:spacing w:after="0" w:line="240" w:lineRule="auto"/>
                              <w:rPr>
                                <w:rFonts w:cstheme="minorHAnsi"/>
                                <w:i/>
                              </w:rPr>
                            </w:pPr>
                            <w:r w:rsidRPr="00463923">
                              <w:rPr>
                                <w:rFonts w:cstheme="minorHAnsi"/>
                                <w:i/>
                              </w:rPr>
                              <w:t>Подача жалобы займет слишком много времени, нервов и сил, поэтому смысла нет.</w:t>
                            </w:r>
                          </w:p>
                          <w:p w:rsidR="00675CF8" w:rsidRPr="00463923" w:rsidRDefault="00675CF8" w:rsidP="00463923">
                            <w:pPr>
                              <w:spacing w:after="0" w:line="240" w:lineRule="auto"/>
                              <w:rPr>
                                <w:rFonts w:cstheme="minorHAnsi"/>
                                <w:i/>
                              </w:rPr>
                            </w:pPr>
                            <w:r w:rsidRPr="00463923">
                              <w:rPr>
                                <w:rFonts w:cstheme="minorHAnsi"/>
                                <w:i/>
                              </w:rPr>
                              <w:t>Мы не любим жаловаться, только в исключительных случаях, а так решаем неформально.</w:t>
                            </w:r>
                          </w:p>
                          <w:p w:rsidR="00675CF8" w:rsidRPr="00463923" w:rsidRDefault="00675CF8" w:rsidP="00463923">
                            <w:pPr>
                              <w:spacing w:after="0" w:line="240" w:lineRule="auto"/>
                              <w:rPr>
                                <w:rFonts w:cstheme="minorHAnsi"/>
                                <w:i/>
                              </w:rPr>
                            </w:pPr>
                            <w:r w:rsidRPr="00463923">
                              <w:rPr>
                                <w:rFonts w:cstheme="minorHAnsi"/>
                                <w:i/>
                              </w:rPr>
                              <w:t>Город маленький все друг друга знают, жаловаться не выгодно.</w:t>
                            </w:r>
                          </w:p>
                          <w:p w:rsidR="00675CF8" w:rsidRPr="00463923" w:rsidRDefault="00675CF8" w:rsidP="00463923">
                            <w:pPr>
                              <w:spacing w:after="0" w:line="240" w:lineRule="auto"/>
                              <w:rPr>
                                <w:rFonts w:cstheme="minorHAnsi"/>
                                <w:i/>
                              </w:rPr>
                            </w:pPr>
                            <w:r w:rsidRPr="00463923">
                              <w:rPr>
                                <w:rFonts w:cstheme="minorHAnsi"/>
                                <w:i/>
                              </w:rPr>
                              <w:t xml:space="preserve">Не хочется время тратить на жалобу, желательно иметь возможность подавать онлайн жалобу. </w:t>
                            </w:r>
                          </w:p>
                          <w:p w:rsidR="00675CF8" w:rsidRPr="00463923" w:rsidRDefault="00675CF8" w:rsidP="00463923">
                            <w:pPr>
                              <w:spacing w:after="0" w:line="240" w:lineRule="auto"/>
                              <w:rPr>
                                <w:rFonts w:cstheme="minorHAnsi"/>
                                <w:i/>
                              </w:rPr>
                            </w:pPr>
                            <w:r w:rsidRPr="00463923">
                              <w:rPr>
                                <w:rFonts w:cstheme="minorHAnsi"/>
                                <w:i/>
                              </w:rPr>
                              <w:t>Шағымдану рәсімін білемін, бірақ шағымдану қажеті шамалы, тек уақыт пен жүйкеге салмақ түсіресің. Нәтижесі кәсіпкерге тиімді бола бермейді.</w:t>
                            </w:r>
                          </w:p>
                          <w:p w:rsidR="00675CF8" w:rsidRPr="00463923" w:rsidRDefault="00675CF8" w:rsidP="00463923">
                            <w:pPr>
                              <w:spacing w:after="0" w:line="240" w:lineRule="auto"/>
                              <w:rPr>
                                <w:rFonts w:cstheme="minorHAnsi"/>
                                <w:i/>
                              </w:rPr>
                            </w:pPr>
                            <w:r w:rsidRPr="00463923">
                              <w:rPr>
                                <w:rFonts w:cstheme="minorHAnsi"/>
                                <w:i/>
                              </w:rPr>
                              <w:t>На мой взгляд не хватает уверенности в анонимности и своей безопасности в дальнейшем.</w:t>
                            </w:r>
                          </w:p>
                          <w:p w:rsidR="00675CF8" w:rsidRPr="00463923" w:rsidRDefault="00675CF8" w:rsidP="00463923">
                            <w:pPr>
                              <w:spacing w:after="0" w:line="240" w:lineRule="auto"/>
                              <w:rPr>
                                <w:rFonts w:cstheme="minorHAnsi"/>
                                <w:i/>
                              </w:rPr>
                            </w:pPr>
                            <w:r w:rsidRPr="00463923">
                              <w:rPr>
                                <w:rFonts w:cstheme="minorHAnsi"/>
                                <w:i/>
                              </w:rPr>
                              <w:t>В процедуре подачи жалобы и рассмотрения проблем не вижу, результатом не удовлетворён.</w:t>
                            </w:r>
                          </w:p>
                          <w:p w:rsidR="00675CF8" w:rsidRPr="00463923" w:rsidRDefault="00675CF8" w:rsidP="00463923">
                            <w:pPr>
                              <w:spacing w:after="0" w:line="240" w:lineRule="auto"/>
                              <w:rPr>
                                <w:rFonts w:cstheme="minorHAnsi"/>
                                <w:i/>
                              </w:rPr>
                            </w:pPr>
                            <w:r w:rsidRPr="00463923">
                              <w:rPr>
                                <w:rFonts w:cstheme="minorHAnsi"/>
                                <w:i/>
                              </w:rPr>
                              <w:t>Вместо принятия мер, они таскают по судебным местам. Это не приемлемо.</w:t>
                            </w:r>
                          </w:p>
                          <w:p w:rsidR="00675CF8" w:rsidRDefault="00675CF8" w:rsidP="00463923">
                            <w:pPr>
                              <w:spacing w:after="0" w:line="240" w:lineRule="auto"/>
                              <w:rPr>
                                <w:rFonts w:cstheme="minorHAnsi"/>
                                <w:i/>
                              </w:rPr>
                            </w:pPr>
                            <w:r w:rsidRPr="00463923">
                              <w:rPr>
                                <w:rFonts w:cstheme="minorHAnsi"/>
                                <w:i/>
                              </w:rPr>
                              <w:t>Они не несут ответственности, поэтому не хочу тратить на это время.</w:t>
                            </w:r>
                          </w:p>
                          <w:p w:rsidR="00675CF8" w:rsidRDefault="00675CF8" w:rsidP="004639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33E260A" id="Скругленный прямоугольник 3" o:spid="_x0000_s1036" style="position:absolute;margin-left:-12.5pt;margin-top:-.1pt;width:512.4pt;height:3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yB1AIAALYFAAAOAAAAZHJzL2Uyb0RvYy54bWysVM1u1DAQviPxDpbvNMl2W9pVs9WqVRFS&#10;aau2qGev4+xGOB5je/84IXEEiWfgGRAStLS8QvaNGDvZdFUqISEuiccz841n5pvZ25+XkkyFsQWo&#10;lCYbMSVCccgKNUrp68ujZzuUWMdUxiQokdKFsHS///TJ3kz3RAfGIDNhCIIo25vplI6d070osnws&#10;SmY3QAuFyhxMyRyKZhRlhs0QvZRRJ463oxmYTBvgwlq8PayVtB/w81xwd5rnVjgiU4pvc+Frwnfo&#10;v1F/j/VGhulxwZtnsH94RckKhUFbqEPmGJmY4g+osuAGLORug0MZQZ4XXIQcMJskfpDNxZhpEXLB&#10;4ljdlsn+P1h+Mj0zpMhSukmJYiW2qPpSXS/fLz9UX6ub6lt1W90uP1Y/SPULLz9XP6u7oLqrbpaf&#10;UPm9uiabvowzbXuIdqHPTCNZPPqazHNT+j9mS+ah9Iu29GLuCMfL7a34eXcHO8RR1022OrtxaE50&#10;766NdS8ElMQfUmpgorJzbHCoO5seW4dx0X5l50NK5b8WZJEdFVIGwVNLHEhDpgxJMRwlAUBOyleQ&#10;1Xf4mDZ6YKI3D9hrSBjJo0c+7zrTcHILKerI5yLHwmJunRCgBapjMM6Fctu+cgEJrb1bjq9sHeuX&#10;PXCULmmcGlvvJgLVW8f47xFbjxAVlGudy0KBeQwge9NGru1X2dc5+/TdfDgPbAqJ+ZshZAtkmIF6&#10;9KzmRwX275hZd8YMzhr2HPeHO8VPLmGWUmhOlIzBvHvs3tvjCKCWkhnObkrt2wkzghL5UuFw7Cbd&#10;rh/2IHS3nndQMOua4bpGTcoDQCYkuKk0D0dv7+TqmBsor3DNDHxUVDHFMXZKuTMr4cDVOwUXFReD&#10;QTDDAdfMHasLzT24r7On5uX8ihndkNgh/09gNees94DGta33VDCYOMiLwPH7ujYdwOUQaNQsMr99&#10;1uVgdb9u+78BAAD//wMAUEsDBBQABgAIAAAAIQBWM7gj3wAAAAkBAAAPAAAAZHJzL2Rvd25yZXYu&#10;eG1sTI/LTsMwEEX3SPyDNUjsWqeBVk2IU6FULNhU6gOxdWKTRMRjy3bT8PedruhuRnd055xiM5mB&#10;jdqH3qKAxTwBprGxqsdWwOn4MVsDC1GikoNFLeBPB9iUjw+FzJW94F6Ph9gyKsGQSwFdjC7nPDSd&#10;NjLMrdNI2Y/1RkZafcuVlxcqNwNPk2TFjeyRPnTS6arTze/hbAT472M1Lr78dvdauVO6tc7W+08h&#10;np+m9zdgUU/x/xhu+IQOJTHV9owqsEHALF2SS7wNwCjPsoxUagGr5csaeFnwe4PyCgAA//8DAFBL&#10;AQItABQABgAIAAAAIQC2gziS/gAAAOEBAAATAAAAAAAAAAAAAAAAAAAAAABbQ29udGVudF9UeXBl&#10;c10ueG1sUEsBAi0AFAAGAAgAAAAhADj9If/WAAAAlAEAAAsAAAAAAAAAAAAAAAAALwEAAF9yZWxz&#10;Ly5yZWxzUEsBAi0AFAAGAAgAAAAhAHWOjIHUAgAAtgUAAA4AAAAAAAAAAAAAAAAALgIAAGRycy9l&#10;Mm9Eb2MueG1sUEsBAi0AFAAGAAgAAAAhAFYzuCPfAAAACQEAAA8AAAAAAAAAAAAAAAAALgUAAGRy&#10;cy9kb3ducmV2LnhtbFBLBQYAAAAABAAEAPMAAAA6BgAAAAA=&#10;" fillcolor="white [3201]" strokecolor="#a5a5a5 [2092]" strokeweight="1pt">
                <v:stroke joinstyle="miter"/>
                <v:textbox>
                  <w:txbxContent>
                    <w:p w:rsidR="00675CF8" w:rsidRPr="00463923" w:rsidRDefault="00675CF8" w:rsidP="00A45128">
                      <w:pPr>
                        <w:spacing w:after="0" w:line="240" w:lineRule="auto"/>
                        <w:jc w:val="right"/>
                        <w:rPr>
                          <w:rFonts w:cstheme="minorHAnsi"/>
                          <w:i/>
                        </w:rPr>
                      </w:pPr>
                      <w:r w:rsidRPr="00463923">
                        <w:rPr>
                          <w:rFonts w:cstheme="minorHAnsi"/>
                          <w:b/>
                          <w:i/>
                          <w:sz w:val="24"/>
                          <w:szCs w:val="24"/>
                        </w:rPr>
                        <w:t>Комментарии респондентов</w:t>
                      </w:r>
                    </w:p>
                    <w:p w:rsidR="00675CF8" w:rsidRPr="00463923" w:rsidRDefault="00675CF8" w:rsidP="00463923">
                      <w:pPr>
                        <w:spacing w:after="0" w:line="240" w:lineRule="auto"/>
                        <w:rPr>
                          <w:rFonts w:cstheme="minorHAnsi"/>
                          <w:i/>
                        </w:rPr>
                      </w:pPr>
                      <w:r w:rsidRPr="00463923">
                        <w:rPr>
                          <w:rFonts w:cstheme="minorHAnsi"/>
                          <w:i/>
                        </w:rPr>
                        <w:t>Есть телефон доверия</w:t>
                      </w:r>
                      <w:r>
                        <w:rPr>
                          <w:rFonts w:cstheme="minorHAnsi"/>
                          <w:i/>
                        </w:rPr>
                        <w:t>, н</w:t>
                      </w:r>
                      <w:r w:rsidRPr="00463923">
                        <w:rPr>
                          <w:rFonts w:cstheme="minorHAnsi"/>
                          <w:i/>
                        </w:rPr>
                        <w:t>а видном месте висит книга жалоб.</w:t>
                      </w:r>
                    </w:p>
                    <w:p w:rsidR="00675CF8" w:rsidRPr="00463923" w:rsidRDefault="00675CF8" w:rsidP="00463923">
                      <w:pPr>
                        <w:spacing w:after="0" w:line="240" w:lineRule="auto"/>
                        <w:rPr>
                          <w:rFonts w:cstheme="minorHAnsi"/>
                          <w:i/>
                        </w:rPr>
                      </w:pPr>
                      <w:r w:rsidRPr="00463923">
                        <w:rPr>
                          <w:rFonts w:cstheme="minorHAnsi"/>
                          <w:i/>
                        </w:rPr>
                        <w:t>Многие не знают процедуру обжалования или боятся дальнейшего преследования этим органом.</w:t>
                      </w:r>
                    </w:p>
                    <w:p w:rsidR="00675CF8" w:rsidRPr="00463923" w:rsidRDefault="00675CF8" w:rsidP="00463923">
                      <w:pPr>
                        <w:spacing w:after="0" w:line="240" w:lineRule="auto"/>
                        <w:rPr>
                          <w:rFonts w:cstheme="minorHAnsi"/>
                          <w:i/>
                        </w:rPr>
                      </w:pPr>
                      <w:r w:rsidRPr="00463923">
                        <w:rPr>
                          <w:rFonts w:cstheme="minorHAnsi"/>
                          <w:i/>
                        </w:rPr>
                        <w:t>Опасаюсь негативных для себя последствий.</w:t>
                      </w:r>
                    </w:p>
                    <w:p w:rsidR="00675CF8" w:rsidRPr="00463923" w:rsidRDefault="00675CF8" w:rsidP="00463923">
                      <w:pPr>
                        <w:spacing w:after="0" w:line="240" w:lineRule="auto"/>
                        <w:rPr>
                          <w:rFonts w:cstheme="minorHAnsi"/>
                          <w:i/>
                        </w:rPr>
                      </w:pPr>
                      <w:r w:rsidRPr="00463923">
                        <w:rPr>
                          <w:rFonts w:cstheme="minorHAnsi"/>
                          <w:i/>
                        </w:rPr>
                        <w:t>Сегодня не стоит бояться жаловаться, нужно жаловаться смело</w:t>
                      </w:r>
                      <w:r>
                        <w:rPr>
                          <w:rFonts w:cstheme="minorHAnsi"/>
                          <w:i/>
                        </w:rPr>
                        <w:t xml:space="preserve"> – </w:t>
                      </w:r>
                      <w:r w:rsidRPr="00463923">
                        <w:rPr>
                          <w:rFonts w:cstheme="minorHAnsi"/>
                          <w:i/>
                        </w:rPr>
                        <w:t xml:space="preserve"> они принимают меры.</w:t>
                      </w:r>
                    </w:p>
                    <w:p w:rsidR="00675CF8" w:rsidRPr="00463923" w:rsidRDefault="00675CF8" w:rsidP="00463923">
                      <w:pPr>
                        <w:spacing w:after="0" w:line="240" w:lineRule="auto"/>
                        <w:rPr>
                          <w:rFonts w:cstheme="minorHAnsi"/>
                          <w:i/>
                        </w:rPr>
                      </w:pPr>
                      <w:r w:rsidRPr="00463923">
                        <w:rPr>
                          <w:rFonts w:cstheme="minorHAnsi"/>
                          <w:i/>
                        </w:rPr>
                        <w:t>Налогоплательщик не всегда получает обратную связь и не может отследить результатов своего обращения.</w:t>
                      </w:r>
                    </w:p>
                    <w:p w:rsidR="00675CF8" w:rsidRPr="00463923" w:rsidRDefault="00675CF8" w:rsidP="00463923">
                      <w:pPr>
                        <w:spacing w:after="0" w:line="240" w:lineRule="auto"/>
                        <w:rPr>
                          <w:rFonts w:cstheme="minorHAnsi"/>
                          <w:i/>
                        </w:rPr>
                      </w:pPr>
                      <w:r w:rsidRPr="00463923">
                        <w:rPr>
                          <w:rFonts w:cstheme="minorHAnsi"/>
                          <w:i/>
                        </w:rPr>
                        <w:t>Не верю, что жалоба поможет. Не выгодно делать жалобы. Жалобы не эффективны. Не вижу смысла.</w:t>
                      </w:r>
                    </w:p>
                    <w:p w:rsidR="00675CF8" w:rsidRPr="00463923" w:rsidRDefault="00675CF8" w:rsidP="00463923">
                      <w:pPr>
                        <w:spacing w:after="0" w:line="240" w:lineRule="auto"/>
                        <w:rPr>
                          <w:rFonts w:cstheme="minorHAnsi"/>
                          <w:i/>
                        </w:rPr>
                      </w:pPr>
                      <w:r w:rsidRPr="00463923">
                        <w:rPr>
                          <w:rFonts w:cstheme="minorHAnsi"/>
                          <w:i/>
                        </w:rPr>
                        <w:t>Подача жалобы займет слишком много времени, нервов и сил, поэтому смысла нет.</w:t>
                      </w:r>
                    </w:p>
                    <w:p w:rsidR="00675CF8" w:rsidRPr="00463923" w:rsidRDefault="00675CF8" w:rsidP="00463923">
                      <w:pPr>
                        <w:spacing w:after="0" w:line="240" w:lineRule="auto"/>
                        <w:rPr>
                          <w:rFonts w:cstheme="minorHAnsi"/>
                          <w:i/>
                        </w:rPr>
                      </w:pPr>
                      <w:r w:rsidRPr="00463923">
                        <w:rPr>
                          <w:rFonts w:cstheme="minorHAnsi"/>
                          <w:i/>
                        </w:rPr>
                        <w:t>Мы не любим жаловаться, только в исключительных случаях, а так решаем неформально.</w:t>
                      </w:r>
                    </w:p>
                    <w:p w:rsidR="00675CF8" w:rsidRPr="00463923" w:rsidRDefault="00675CF8" w:rsidP="00463923">
                      <w:pPr>
                        <w:spacing w:after="0" w:line="240" w:lineRule="auto"/>
                        <w:rPr>
                          <w:rFonts w:cstheme="minorHAnsi"/>
                          <w:i/>
                        </w:rPr>
                      </w:pPr>
                      <w:r w:rsidRPr="00463923">
                        <w:rPr>
                          <w:rFonts w:cstheme="minorHAnsi"/>
                          <w:i/>
                        </w:rPr>
                        <w:t>Город маленький все друг друга знают, жаловаться не выгодно.</w:t>
                      </w:r>
                    </w:p>
                    <w:p w:rsidR="00675CF8" w:rsidRPr="00463923" w:rsidRDefault="00675CF8" w:rsidP="00463923">
                      <w:pPr>
                        <w:spacing w:after="0" w:line="240" w:lineRule="auto"/>
                        <w:rPr>
                          <w:rFonts w:cstheme="minorHAnsi"/>
                          <w:i/>
                        </w:rPr>
                      </w:pPr>
                      <w:r w:rsidRPr="00463923">
                        <w:rPr>
                          <w:rFonts w:cstheme="minorHAnsi"/>
                          <w:i/>
                        </w:rPr>
                        <w:t xml:space="preserve">Не хочется время тратить на жалобу, желательно иметь возможность подавать онлайн жалобу. </w:t>
                      </w:r>
                    </w:p>
                    <w:p w:rsidR="00675CF8" w:rsidRPr="00463923" w:rsidRDefault="00675CF8" w:rsidP="00463923">
                      <w:pPr>
                        <w:spacing w:after="0" w:line="240" w:lineRule="auto"/>
                        <w:rPr>
                          <w:rFonts w:cstheme="minorHAnsi"/>
                          <w:i/>
                        </w:rPr>
                      </w:pPr>
                      <w:r w:rsidRPr="00463923">
                        <w:rPr>
                          <w:rFonts w:cstheme="minorHAnsi"/>
                          <w:i/>
                        </w:rPr>
                        <w:t>Шағымдану рәсімін білемін, бірақ шағымдану қажеті шамалы, тек уақыт пен жүйкеге салмақ түсіресің. Нәтижесі кәсіпкерге тиімді бола бермейді.</w:t>
                      </w:r>
                    </w:p>
                    <w:p w:rsidR="00675CF8" w:rsidRPr="00463923" w:rsidRDefault="00675CF8" w:rsidP="00463923">
                      <w:pPr>
                        <w:spacing w:after="0" w:line="240" w:lineRule="auto"/>
                        <w:rPr>
                          <w:rFonts w:cstheme="minorHAnsi"/>
                          <w:i/>
                        </w:rPr>
                      </w:pPr>
                      <w:r w:rsidRPr="00463923">
                        <w:rPr>
                          <w:rFonts w:cstheme="minorHAnsi"/>
                          <w:i/>
                        </w:rPr>
                        <w:t>На мой взгляд не хватает уверенности в анонимности и своей безопасности в дальнейшем.</w:t>
                      </w:r>
                    </w:p>
                    <w:p w:rsidR="00675CF8" w:rsidRPr="00463923" w:rsidRDefault="00675CF8" w:rsidP="00463923">
                      <w:pPr>
                        <w:spacing w:after="0" w:line="240" w:lineRule="auto"/>
                        <w:rPr>
                          <w:rFonts w:cstheme="minorHAnsi"/>
                          <w:i/>
                        </w:rPr>
                      </w:pPr>
                      <w:r w:rsidRPr="00463923">
                        <w:rPr>
                          <w:rFonts w:cstheme="minorHAnsi"/>
                          <w:i/>
                        </w:rPr>
                        <w:t>В процедуре подачи жалобы и рассмотрения проблем не вижу, результатом не удовлетворён.</w:t>
                      </w:r>
                    </w:p>
                    <w:p w:rsidR="00675CF8" w:rsidRPr="00463923" w:rsidRDefault="00675CF8" w:rsidP="00463923">
                      <w:pPr>
                        <w:spacing w:after="0" w:line="240" w:lineRule="auto"/>
                        <w:rPr>
                          <w:rFonts w:cstheme="minorHAnsi"/>
                          <w:i/>
                        </w:rPr>
                      </w:pPr>
                      <w:r w:rsidRPr="00463923">
                        <w:rPr>
                          <w:rFonts w:cstheme="minorHAnsi"/>
                          <w:i/>
                        </w:rPr>
                        <w:t>Вместо принятия мер, они таскают по судебным местам. Это не приемлемо.</w:t>
                      </w:r>
                    </w:p>
                    <w:p w:rsidR="00675CF8" w:rsidRDefault="00675CF8" w:rsidP="00463923">
                      <w:pPr>
                        <w:spacing w:after="0" w:line="240" w:lineRule="auto"/>
                        <w:rPr>
                          <w:rFonts w:cstheme="minorHAnsi"/>
                          <w:i/>
                        </w:rPr>
                      </w:pPr>
                      <w:r w:rsidRPr="00463923">
                        <w:rPr>
                          <w:rFonts w:cstheme="minorHAnsi"/>
                          <w:i/>
                        </w:rPr>
                        <w:t>Они не несут ответственности, поэтому не хочу тратить на это время.</w:t>
                      </w:r>
                    </w:p>
                    <w:p w:rsidR="00675CF8" w:rsidRDefault="00675CF8" w:rsidP="00463923">
                      <w:pPr>
                        <w:jc w:val="center"/>
                      </w:pPr>
                    </w:p>
                  </w:txbxContent>
                </v:textbox>
                <w10:wrap type="tight"/>
              </v:roundrect>
            </w:pict>
          </mc:Fallback>
        </mc:AlternateContent>
      </w:r>
    </w:p>
    <w:p w:rsidR="007674A9" w:rsidRPr="007674A9" w:rsidRDefault="007674A9" w:rsidP="007674A9">
      <w:pPr>
        <w:rPr>
          <w:rFonts w:cstheme="minorHAnsi"/>
          <w:b/>
          <w:sz w:val="24"/>
          <w:szCs w:val="24"/>
        </w:rPr>
      </w:pPr>
      <w:r w:rsidRPr="007674A9">
        <w:rPr>
          <w:rFonts w:cstheme="minorHAnsi"/>
          <w:b/>
          <w:sz w:val="24"/>
          <w:szCs w:val="24"/>
        </w:rPr>
        <w:t>Коррупция</w:t>
      </w:r>
    </w:p>
    <w:p w:rsidR="007674A9" w:rsidRDefault="007674A9" w:rsidP="007674A9">
      <w:pPr>
        <w:jc w:val="both"/>
        <w:rPr>
          <w:rFonts w:cstheme="minorHAnsi"/>
          <w:sz w:val="24"/>
          <w:szCs w:val="24"/>
        </w:rPr>
      </w:pPr>
      <w:r w:rsidRPr="00B12C5B">
        <w:rPr>
          <w:rFonts w:cstheme="minorHAnsi"/>
          <w:sz w:val="24"/>
          <w:szCs w:val="24"/>
        </w:rPr>
        <w:t xml:space="preserve">По результатам исследования </w:t>
      </w:r>
      <w:r w:rsidRPr="00B12C5B">
        <w:rPr>
          <w:rFonts w:cstheme="minorHAnsi"/>
          <w:sz w:val="24"/>
          <w:szCs w:val="24"/>
          <w:lang w:val="kk-KZ"/>
        </w:rPr>
        <w:t>1,2</w:t>
      </w:r>
      <w:r w:rsidRPr="00B12C5B">
        <w:rPr>
          <w:rFonts w:cstheme="minorHAnsi"/>
          <w:sz w:val="24"/>
          <w:szCs w:val="24"/>
        </w:rPr>
        <w:t>% респондентов отметил</w:t>
      </w:r>
      <w:r w:rsidR="00374C6D">
        <w:rPr>
          <w:rFonts w:cstheme="minorHAnsi"/>
          <w:sz w:val="24"/>
          <w:szCs w:val="24"/>
        </w:rPr>
        <w:t>и</w:t>
      </w:r>
      <w:r w:rsidRPr="00B12C5B">
        <w:rPr>
          <w:rFonts w:cstheme="minorHAnsi"/>
          <w:sz w:val="24"/>
          <w:szCs w:val="24"/>
        </w:rPr>
        <w:t xml:space="preserve"> факт передачи нелегального вознаграждения при получении услуг органов государственных доходов</w:t>
      </w:r>
      <w:r w:rsidR="00374C6D">
        <w:rPr>
          <w:rFonts w:cstheme="minorHAnsi"/>
          <w:sz w:val="24"/>
          <w:szCs w:val="24"/>
        </w:rPr>
        <w:t xml:space="preserve"> и </w:t>
      </w:r>
      <w:r w:rsidR="00374C6D" w:rsidRPr="00B12C5B">
        <w:rPr>
          <w:rFonts w:cstheme="minorHAnsi"/>
          <w:sz w:val="24"/>
          <w:szCs w:val="24"/>
          <w:lang w:val="kk-KZ"/>
        </w:rPr>
        <w:t>2,5</w:t>
      </w:r>
      <w:r w:rsidR="00374C6D" w:rsidRPr="00B12C5B">
        <w:rPr>
          <w:rFonts w:cstheme="minorHAnsi"/>
          <w:sz w:val="24"/>
          <w:szCs w:val="24"/>
        </w:rPr>
        <w:t>% респондентов</w:t>
      </w:r>
      <w:r w:rsidR="00374C6D">
        <w:rPr>
          <w:rFonts w:cstheme="minorHAnsi"/>
          <w:sz w:val="24"/>
          <w:szCs w:val="24"/>
        </w:rPr>
        <w:t xml:space="preserve"> п</w:t>
      </w:r>
      <w:r w:rsidRPr="00B12C5B">
        <w:rPr>
          <w:rFonts w:cstheme="minorHAnsi"/>
          <w:sz w:val="24"/>
          <w:szCs w:val="24"/>
        </w:rPr>
        <w:t>олучил</w:t>
      </w:r>
      <w:r w:rsidR="00374C6D">
        <w:rPr>
          <w:rFonts w:cstheme="minorHAnsi"/>
          <w:sz w:val="24"/>
          <w:szCs w:val="24"/>
        </w:rPr>
        <w:t>и</w:t>
      </w:r>
      <w:r w:rsidRPr="00B12C5B">
        <w:rPr>
          <w:rFonts w:cstheme="minorHAnsi"/>
          <w:sz w:val="24"/>
          <w:szCs w:val="24"/>
        </w:rPr>
        <w:t xml:space="preserve"> услуги по знакомству</w:t>
      </w:r>
      <w:r w:rsidRPr="00B12C5B">
        <w:rPr>
          <w:rFonts w:cstheme="minorHAnsi"/>
          <w:sz w:val="24"/>
          <w:szCs w:val="24"/>
          <w:lang w:val="kk-KZ"/>
        </w:rPr>
        <w:t>.</w:t>
      </w:r>
      <w:r w:rsidRPr="00B12C5B">
        <w:rPr>
          <w:rFonts w:cstheme="minorHAnsi"/>
          <w:sz w:val="24"/>
          <w:szCs w:val="24"/>
        </w:rPr>
        <w:t xml:space="preserve"> </w:t>
      </w:r>
    </w:p>
    <w:p w:rsidR="007674A9" w:rsidRPr="00B12C5B" w:rsidRDefault="007674A9" w:rsidP="007674A9">
      <w:pPr>
        <w:jc w:val="both"/>
        <w:rPr>
          <w:rFonts w:cstheme="minorHAnsi"/>
          <w:sz w:val="24"/>
          <w:szCs w:val="24"/>
        </w:rPr>
      </w:pPr>
      <w:r w:rsidRPr="00B12C5B">
        <w:rPr>
          <w:rFonts w:cstheme="minorHAnsi"/>
          <w:sz w:val="24"/>
          <w:szCs w:val="24"/>
        </w:rPr>
        <w:t>Население чаще вступают в коррупционные отношения: 2,6% населения получили услугу по знакомству, 1,4</w:t>
      </w:r>
      <w:r w:rsidR="006B321B" w:rsidRPr="00B12C5B">
        <w:rPr>
          <w:rFonts w:cstheme="minorHAnsi"/>
          <w:sz w:val="24"/>
          <w:szCs w:val="24"/>
        </w:rPr>
        <w:t>% -</w:t>
      </w:r>
      <w:r w:rsidR="00374C6D">
        <w:rPr>
          <w:rFonts w:cstheme="minorHAnsi"/>
          <w:sz w:val="24"/>
          <w:szCs w:val="24"/>
        </w:rPr>
        <w:t xml:space="preserve"> </w:t>
      </w:r>
      <w:r w:rsidRPr="00B12C5B">
        <w:rPr>
          <w:rFonts w:cstheme="minorHAnsi"/>
          <w:sz w:val="24"/>
          <w:szCs w:val="24"/>
        </w:rPr>
        <w:t>дали нелегальное вознаграждение.</w:t>
      </w:r>
      <w:r w:rsidR="002C0DAE">
        <w:rPr>
          <w:rFonts w:cstheme="minorHAnsi"/>
          <w:sz w:val="24"/>
          <w:szCs w:val="24"/>
        </w:rPr>
        <w:t xml:space="preserve"> </w:t>
      </w:r>
    </w:p>
    <w:p w:rsidR="007674A9" w:rsidRPr="00761B9F" w:rsidRDefault="007674A9" w:rsidP="007674A9">
      <w:pPr>
        <w:pStyle w:val="a6"/>
        <w:keepNext/>
        <w:rPr>
          <w:rFonts w:cstheme="minorHAnsi"/>
          <w:b/>
          <w:i w:val="0"/>
          <w:sz w:val="20"/>
          <w:szCs w:val="20"/>
        </w:rPr>
      </w:pPr>
      <w:r w:rsidRPr="00761B9F">
        <w:rPr>
          <w:rFonts w:cstheme="minorHAnsi"/>
          <w:sz w:val="20"/>
          <w:szCs w:val="20"/>
        </w:rPr>
        <w:t xml:space="preserve">Таблица </w:t>
      </w:r>
      <w:r w:rsidRPr="00761B9F">
        <w:rPr>
          <w:rFonts w:cstheme="minorHAnsi"/>
          <w:b/>
          <w:i w:val="0"/>
          <w:sz w:val="20"/>
          <w:szCs w:val="20"/>
        </w:rPr>
        <w:fldChar w:fldCharType="begin"/>
      </w:r>
      <w:r w:rsidRPr="00761B9F">
        <w:rPr>
          <w:rFonts w:cstheme="minorHAnsi"/>
          <w:sz w:val="20"/>
          <w:szCs w:val="20"/>
        </w:rPr>
        <w:instrText xml:space="preserve"> SEQ Таблица \* ARABIC </w:instrText>
      </w:r>
      <w:r w:rsidRPr="00761B9F">
        <w:rPr>
          <w:rFonts w:cstheme="minorHAnsi"/>
          <w:b/>
          <w:i w:val="0"/>
          <w:sz w:val="20"/>
          <w:szCs w:val="20"/>
        </w:rPr>
        <w:fldChar w:fldCharType="separate"/>
      </w:r>
      <w:r w:rsidR="005A3FCF">
        <w:rPr>
          <w:rFonts w:cstheme="minorHAnsi"/>
          <w:noProof/>
          <w:sz w:val="20"/>
          <w:szCs w:val="20"/>
        </w:rPr>
        <w:t>16</w:t>
      </w:r>
      <w:r w:rsidRPr="00761B9F">
        <w:rPr>
          <w:rFonts w:cstheme="minorHAnsi"/>
          <w:b/>
          <w:i w:val="0"/>
          <w:sz w:val="20"/>
          <w:szCs w:val="20"/>
        </w:rPr>
        <w:fldChar w:fldCharType="end"/>
      </w:r>
      <w:r w:rsidRPr="00761B9F">
        <w:rPr>
          <w:rFonts w:cstheme="minorHAnsi"/>
          <w:sz w:val="20"/>
          <w:szCs w:val="20"/>
        </w:rPr>
        <w:t>. Коррупция в получении услуги бизнесом и населением, %</w:t>
      </w:r>
    </w:p>
    <w:tbl>
      <w:tblPr>
        <w:tblW w:w="5998" w:type="dxa"/>
        <w:tblInd w:w="93" w:type="dxa"/>
        <w:tblLook w:val="04A0" w:firstRow="1" w:lastRow="0" w:firstColumn="1" w:lastColumn="0" w:noHBand="0" w:noVBand="1"/>
      </w:tblPr>
      <w:tblGrid>
        <w:gridCol w:w="2596"/>
        <w:gridCol w:w="1559"/>
        <w:gridCol w:w="1843"/>
      </w:tblGrid>
      <w:tr w:rsidR="007674A9" w:rsidRPr="00B12C5B" w:rsidTr="000A3246">
        <w:trPr>
          <w:trHeight w:val="255"/>
        </w:trPr>
        <w:tc>
          <w:tcPr>
            <w:tcW w:w="2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Получили услугу по знакомству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Бизнес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2,4</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Население</w:t>
            </w:r>
          </w:p>
        </w:tc>
        <w:tc>
          <w:tcPr>
            <w:tcW w:w="1843" w:type="dxa"/>
            <w:tcBorders>
              <w:top w:val="nil"/>
              <w:left w:val="nil"/>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2,6</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Среднее</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2,5</w:t>
            </w:r>
          </w:p>
        </w:tc>
      </w:tr>
      <w:tr w:rsidR="007674A9" w:rsidRPr="00B12C5B" w:rsidTr="000A3246">
        <w:trPr>
          <w:trHeight w:val="255"/>
        </w:trPr>
        <w:tc>
          <w:tcPr>
            <w:tcW w:w="2596" w:type="dxa"/>
            <w:vMerge w:val="restart"/>
            <w:tcBorders>
              <w:top w:val="nil"/>
              <w:left w:val="single" w:sz="4" w:space="0" w:color="auto"/>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Дали нелегальное вознаграждение</w:t>
            </w:r>
          </w:p>
        </w:tc>
        <w:tc>
          <w:tcPr>
            <w:tcW w:w="1559" w:type="dxa"/>
            <w:tcBorders>
              <w:top w:val="nil"/>
              <w:left w:val="nil"/>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Бизнес</w:t>
            </w:r>
          </w:p>
        </w:tc>
        <w:tc>
          <w:tcPr>
            <w:tcW w:w="1843" w:type="dxa"/>
            <w:tcBorders>
              <w:top w:val="nil"/>
              <w:left w:val="nil"/>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1,0</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Население</w:t>
            </w:r>
          </w:p>
        </w:tc>
        <w:tc>
          <w:tcPr>
            <w:tcW w:w="1843" w:type="dxa"/>
            <w:tcBorders>
              <w:top w:val="nil"/>
              <w:left w:val="nil"/>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1,4</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Среднее</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1,2</w:t>
            </w:r>
          </w:p>
        </w:tc>
      </w:tr>
    </w:tbl>
    <w:p w:rsidR="00FE0CEA" w:rsidRDefault="00AC27C2" w:rsidP="00AC27C2">
      <w:pPr>
        <w:spacing w:before="240"/>
        <w:jc w:val="both"/>
        <w:rPr>
          <w:rFonts w:cstheme="minorHAnsi"/>
          <w:sz w:val="24"/>
          <w:szCs w:val="24"/>
        </w:rPr>
      </w:pPr>
      <w:r>
        <w:rPr>
          <w:rFonts w:cstheme="minorHAnsi"/>
          <w:sz w:val="24"/>
          <w:szCs w:val="24"/>
        </w:rPr>
        <w:t>Причем как проблему, коррупцию отметили только 0,5% как при получении услуг для бизнеса, так и для физических лиц. В большинстве случаев, получение услуг по знакомству, нелегальное вознаграждение в незначительных размерах является обычным делом.</w:t>
      </w:r>
    </w:p>
    <w:p w:rsidR="00AB7B14" w:rsidRDefault="00595F6D" w:rsidP="00FE0CEA">
      <w:pPr>
        <w:jc w:val="both"/>
        <w:rPr>
          <w:rFonts w:cstheme="minorHAnsi"/>
          <w:sz w:val="24"/>
          <w:szCs w:val="24"/>
        </w:rPr>
      </w:pPr>
      <w:r>
        <w:rPr>
          <w:rFonts w:cstheme="minorHAnsi"/>
          <w:sz w:val="24"/>
          <w:szCs w:val="24"/>
        </w:rPr>
        <w:t>Риск возни</w:t>
      </w:r>
      <w:r w:rsidR="00DC5C56">
        <w:rPr>
          <w:rFonts w:cstheme="minorHAnsi"/>
          <w:sz w:val="24"/>
          <w:szCs w:val="24"/>
        </w:rPr>
        <w:t>кн</w:t>
      </w:r>
      <w:r>
        <w:rPr>
          <w:rFonts w:cstheme="minorHAnsi"/>
          <w:sz w:val="24"/>
          <w:szCs w:val="24"/>
        </w:rPr>
        <w:t>овения коррупционного взаимоде</w:t>
      </w:r>
      <w:r w:rsidR="00FE0CEA">
        <w:rPr>
          <w:rFonts w:cstheme="minorHAnsi"/>
          <w:sz w:val="24"/>
          <w:szCs w:val="24"/>
        </w:rPr>
        <w:t xml:space="preserve">йствия зависит </w:t>
      </w:r>
      <w:r w:rsidR="00AB7B14">
        <w:rPr>
          <w:rFonts w:cstheme="minorHAnsi"/>
          <w:sz w:val="24"/>
          <w:szCs w:val="24"/>
        </w:rPr>
        <w:t>в определенной степени</w:t>
      </w:r>
      <w:r w:rsidR="00FE0CEA">
        <w:rPr>
          <w:rFonts w:cstheme="minorHAnsi"/>
          <w:sz w:val="24"/>
          <w:szCs w:val="24"/>
        </w:rPr>
        <w:t xml:space="preserve"> от услуги. </w:t>
      </w:r>
      <w:r w:rsidR="00AB7B14">
        <w:rPr>
          <w:rFonts w:cstheme="minorHAnsi"/>
          <w:sz w:val="24"/>
          <w:szCs w:val="24"/>
        </w:rPr>
        <w:t>Эти</w:t>
      </w:r>
      <w:r w:rsidR="00FE0CEA">
        <w:rPr>
          <w:rFonts w:cstheme="minorHAnsi"/>
          <w:sz w:val="24"/>
          <w:szCs w:val="24"/>
        </w:rPr>
        <w:t xml:space="preserve"> риски возрастают при получении услуг</w:t>
      </w:r>
      <w:r w:rsidR="00AB7B14">
        <w:rPr>
          <w:rFonts w:cstheme="minorHAnsi"/>
          <w:sz w:val="24"/>
          <w:szCs w:val="24"/>
        </w:rPr>
        <w:t>:</w:t>
      </w:r>
    </w:p>
    <w:p w:rsidR="00AB7B14" w:rsidRDefault="005D0EF7" w:rsidP="00AB7B14">
      <w:pPr>
        <w:pStyle w:val="a8"/>
        <w:numPr>
          <w:ilvl w:val="0"/>
          <w:numId w:val="13"/>
        </w:numPr>
        <w:jc w:val="both"/>
        <w:rPr>
          <w:rFonts w:cstheme="minorHAnsi"/>
          <w:sz w:val="24"/>
          <w:szCs w:val="24"/>
        </w:rPr>
      </w:pPr>
      <w:r>
        <w:rPr>
          <w:rFonts w:cstheme="minorHAnsi"/>
          <w:sz w:val="24"/>
          <w:szCs w:val="24"/>
        </w:rPr>
        <w:t>с уже сложившимися схемами коррупционного взаимодействия</w:t>
      </w:r>
      <w:r w:rsidR="00FE0CEA" w:rsidRPr="00AB7B14">
        <w:rPr>
          <w:rFonts w:cstheme="minorHAnsi"/>
          <w:sz w:val="24"/>
          <w:szCs w:val="24"/>
        </w:rPr>
        <w:t xml:space="preserve"> </w:t>
      </w:r>
      <w:r w:rsidR="00AB7B14" w:rsidRPr="00AB7B14">
        <w:rPr>
          <w:rFonts w:cstheme="minorHAnsi"/>
          <w:sz w:val="24"/>
          <w:szCs w:val="24"/>
        </w:rPr>
        <w:t xml:space="preserve">– </w:t>
      </w:r>
      <w:r w:rsidR="00FE0CEA" w:rsidRPr="00AB7B14">
        <w:rPr>
          <w:rFonts w:cstheme="minorHAnsi"/>
          <w:sz w:val="24"/>
          <w:szCs w:val="24"/>
        </w:rPr>
        <w:t xml:space="preserve">обращение для проведения </w:t>
      </w:r>
      <w:r w:rsidR="006B321B" w:rsidRPr="00AB7B14">
        <w:rPr>
          <w:rFonts w:cstheme="minorHAnsi"/>
          <w:sz w:val="24"/>
          <w:szCs w:val="24"/>
        </w:rPr>
        <w:t>сверки по</w:t>
      </w:r>
      <w:r w:rsidR="00FE0CEA" w:rsidRPr="00AB7B14">
        <w:rPr>
          <w:rFonts w:cstheme="minorHAnsi"/>
          <w:sz w:val="24"/>
          <w:szCs w:val="24"/>
        </w:rPr>
        <w:t xml:space="preserve"> начисленным суммам местных налогов на транспорт, имущество, землю</w:t>
      </w:r>
      <w:r w:rsidR="00AB7B14">
        <w:rPr>
          <w:rFonts w:cstheme="minorHAnsi"/>
          <w:sz w:val="24"/>
          <w:szCs w:val="24"/>
        </w:rPr>
        <w:t>;</w:t>
      </w:r>
    </w:p>
    <w:p w:rsidR="00062E65" w:rsidRDefault="00FE0CEA" w:rsidP="00AB7B14">
      <w:pPr>
        <w:pStyle w:val="a8"/>
        <w:numPr>
          <w:ilvl w:val="0"/>
          <w:numId w:val="13"/>
        </w:numPr>
        <w:jc w:val="both"/>
        <w:rPr>
          <w:rFonts w:cstheme="minorHAnsi"/>
          <w:sz w:val="24"/>
          <w:szCs w:val="24"/>
        </w:rPr>
      </w:pPr>
      <w:r w:rsidRPr="00AB7B14">
        <w:rPr>
          <w:rFonts w:cstheme="minorHAnsi"/>
          <w:sz w:val="24"/>
          <w:szCs w:val="24"/>
        </w:rPr>
        <w:t>связанных с нововведениями, например, постановка и снятие с учет ККМ</w:t>
      </w:r>
      <w:r w:rsidR="00AB7B14" w:rsidRPr="00AB7B14">
        <w:rPr>
          <w:rFonts w:cstheme="minorHAnsi"/>
          <w:sz w:val="24"/>
          <w:szCs w:val="24"/>
        </w:rPr>
        <w:t>.</w:t>
      </w:r>
    </w:p>
    <w:p w:rsidR="00AB7B14" w:rsidRDefault="00AB7B14" w:rsidP="00AB7B14">
      <w:pPr>
        <w:jc w:val="both"/>
        <w:rPr>
          <w:rFonts w:cstheme="minorHAnsi"/>
          <w:sz w:val="24"/>
          <w:szCs w:val="24"/>
        </w:rPr>
      </w:pPr>
      <w:r>
        <w:rPr>
          <w:rFonts w:cstheme="minorHAnsi"/>
          <w:sz w:val="24"/>
          <w:szCs w:val="24"/>
        </w:rPr>
        <w:t>Но</w:t>
      </w:r>
      <w:r w:rsidR="002C0DAE">
        <w:rPr>
          <w:rFonts w:cstheme="minorHAnsi"/>
          <w:sz w:val="24"/>
          <w:szCs w:val="24"/>
        </w:rPr>
        <w:t>,</w:t>
      </w:r>
      <w:r>
        <w:rPr>
          <w:rFonts w:cstheme="minorHAnsi"/>
          <w:sz w:val="24"/>
          <w:szCs w:val="24"/>
        </w:rPr>
        <w:t xml:space="preserve"> тем не менее, необходимо учитывать желание респондента отметить случай коррупционного взаимодействия, не связанный с получением данной услуги, а имевший место в период с мая 2015 года.</w:t>
      </w:r>
    </w:p>
    <w:p w:rsidR="00AB7B14" w:rsidRPr="00AB7B14" w:rsidRDefault="00AB7B14" w:rsidP="00AB7B14">
      <w:pPr>
        <w:pStyle w:val="a6"/>
        <w:rPr>
          <w:rFonts w:cstheme="minorHAnsi"/>
          <w:sz w:val="24"/>
          <w:szCs w:val="24"/>
        </w:rPr>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21</w:t>
      </w:r>
      <w:r w:rsidR="00FD112A">
        <w:rPr>
          <w:noProof/>
        </w:rPr>
        <w:fldChar w:fldCharType="end"/>
      </w:r>
      <w:r>
        <w:t>. Коррупция в зависимости от услуг</w:t>
      </w:r>
    </w:p>
    <w:p w:rsidR="00A9003B" w:rsidRPr="00761B9F" w:rsidRDefault="00AB7B14" w:rsidP="00A9003B">
      <w:pPr>
        <w:pStyle w:val="a6"/>
        <w:keepNext/>
        <w:rPr>
          <w:rFonts w:cstheme="minorHAnsi"/>
          <w:b/>
          <w:i w:val="0"/>
          <w:sz w:val="20"/>
          <w:szCs w:val="20"/>
        </w:rPr>
      </w:pPr>
      <w:r>
        <w:rPr>
          <w:rFonts w:cstheme="minorHAnsi"/>
          <w:noProof/>
          <w:sz w:val="20"/>
          <w:szCs w:val="20"/>
          <w:lang w:eastAsia="ru-RU"/>
        </w:rPr>
        <w:drawing>
          <wp:inline distT="0" distB="0" distL="0" distR="0" wp14:anchorId="02A57FF5" wp14:editId="222A805F">
            <wp:extent cx="5486400" cy="26289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9003B" w:rsidRDefault="00AC27C2" w:rsidP="00AC27C2">
      <w:pPr>
        <w:jc w:val="both"/>
        <w:rPr>
          <w:rFonts w:cstheme="minorHAnsi"/>
          <w:sz w:val="24"/>
          <w:szCs w:val="24"/>
        </w:rPr>
      </w:pPr>
      <w:r>
        <w:rPr>
          <w:rFonts w:cstheme="minorHAnsi"/>
          <w:sz w:val="24"/>
          <w:szCs w:val="24"/>
        </w:rPr>
        <w:t xml:space="preserve">Имиджевые показатели демонстрируют уровень некоррумпированности налоговых органов на уровне 8,5 баллов. Доля </w:t>
      </w:r>
      <w:r w:rsidR="006B321B">
        <w:rPr>
          <w:rFonts w:cstheme="minorHAnsi"/>
          <w:sz w:val="24"/>
          <w:szCs w:val="24"/>
        </w:rPr>
        <w:t>респондентов,</w:t>
      </w:r>
      <w:r>
        <w:rPr>
          <w:rFonts w:cstheme="minorHAnsi"/>
          <w:sz w:val="24"/>
          <w:szCs w:val="24"/>
        </w:rPr>
        <w:t xml:space="preserve"> утвердительно отметивших о некоррумпированности налоговых органов (максимально 10 баллов) составила 49</w:t>
      </w:r>
      <w:r w:rsidR="00497C52">
        <w:rPr>
          <w:rFonts w:cstheme="minorHAnsi"/>
          <w:sz w:val="24"/>
          <w:szCs w:val="24"/>
        </w:rPr>
        <w:t>,5</w:t>
      </w:r>
      <w:r>
        <w:rPr>
          <w:rFonts w:cstheme="minorHAnsi"/>
          <w:sz w:val="24"/>
          <w:szCs w:val="24"/>
        </w:rPr>
        <w:t>%. Особых различий при оценке услуг для бизнеса и физических лиц нет</w:t>
      </w:r>
      <w:r w:rsidR="00497C52">
        <w:rPr>
          <w:rFonts w:cstheme="minorHAnsi"/>
          <w:sz w:val="24"/>
          <w:szCs w:val="24"/>
        </w:rPr>
        <w:t xml:space="preserve">. </w:t>
      </w:r>
    </w:p>
    <w:p w:rsidR="00474308" w:rsidRDefault="00474308" w:rsidP="00B44F50">
      <w:pPr>
        <w:pStyle w:val="2"/>
        <w:numPr>
          <w:ilvl w:val="1"/>
          <w:numId w:val="3"/>
        </w:numPr>
      </w:pPr>
      <w:bookmarkStart w:id="18" w:name="_Toc471844302"/>
      <w:r w:rsidRPr="00905D92">
        <w:t>Отношение к декларированию доходов</w:t>
      </w:r>
      <w:bookmarkEnd w:id="18"/>
    </w:p>
    <w:p w:rsidR="005D6188" w:rsidRPr="005D6188" w:rsidRDefault="005D6188" w:rsidP="004700F3">
      <w:pPr>
        <w:spacing w:before="240"/>
        <w:jc w:val="both"/>
        <w:rPr>
          <w:sz w:val="24"/>
          <w:szCs w:val="24"/>
        </w:rPr>
      </w:pPr>
      <w:r w:rsidRPr="005D6188">
        <w:rPr>
          <w:sz w:val="24"/>
          <w:szCs w:val="24"/>
        </w:rPr>
        <w:t>Как известно, Казахстан намерен ввести всеобщее декларирование доходов. 18 ноября 2015 года Президент подписал Закон о поэтапном введении декларирования. На первом этапе, в 2017 году, предлагается вовлечь государственных служащих, депутатов и судей, а также их супругов. Кроме того, в качестве пилотного – ввести декларирование для работников национальных компаний и госпредприятий. Остальная часть населения будет обязана предоставлять декларации с 2020 года.</w:t>
      </w:r>
    </w:p>
    <w:p w:rsidR="005D6188" w:rsidRPr="005D6188" w:rsidRDefault="005D6188" w:rsidP="005D6188">
      <w:pPr>
        <w:jc w:val="both"/>
        <w:rPr>
          <w:sz w:val="24"/>
          <w:szCs w:val="24"/>
        </w:rPr>
      </w:pPr>
      <w:r w:rsidRPr="005D6188">
        <w:rPr>
          <w:sz w:val="24"/>
          <w:szCs w:val="24"/>
        </w:rPr>
        <w:t>Основной проблемой является не столько само декларирование, сколько публичность деклараций госслужащих, выполняющих функции, связанные с высоким риском коррупции, депутатов и судей.</w:t>
      </w:r>
    </w:p>
    <w:p w:rsidR="005D6188" w:rsidRPr="005D6188" w:rsidRDefault="005D6188" w:rsidP="005D6188">
      <w:pPr>
        <w:jc w:val="both"/>
        <w:rPr>
          <w:sz w:val="24"/>
          <w:szCs w:val="24"/>
        </w:rPr>
      </w:pPr>
      <w:r w:rsidRPr="005D6188">
        <w:rPr>
          <w:sz w:val="24"/>
          <w:szCs w:val="24"/>
        </w:rPr>
        <w:t xml:space="preserve">Отношение населения к декларированию в основном положительное и достаточно компетентное (только 2,4% затруднились с ответом). </w:t>
      </w:r>
      <w:r w:rsidR="0035412B">
        <w:rPr>
          <w:sz w:val="24"/>
          <w:szCs w:val="24"/>
        </w:rPr>
        <w:t>39,4</w:t>
      </w:r>
      <w:r w:rsidRPr="005D6188">
        <w:rPr>
          <w:sz w:val="24"/>
          <w:szCs w:val="24"/>
        </w:rPr>
        <w:t xml:space="preserve">% респондентов считает, что введение всеобщего декларирования будет противодействовать теневой экономике и коррупции. Кроме того, подавляющее большинство </w:t>
      </w:r>
      <w:r w:rsidR="0035412B">
        <w:rPr>
          <w:sz w:val="24"/>
          <w:szCs w:val="24"/>
        </w:rPr>
        <w:t>налогоплательщиков</w:t>
      </w:r>
      <w:r w:rsidRPr="005D6188">
        <w:rPr>
          <w:sz w:val="24"/>
          <w:szCs w:val="24"/>
        </w:rPr>
        <w:t xml:space="preserve"> (84,8%) не считает это мероприятие затратным и нагрузкой на бюджет. </w:t>
      </w:r>
      <w:r w:rsidR="000F19C0" w:rsidRPr="005D6188">
        <w:rPr>
          <w:sz w:val="24"/>
          <w:szCs w:val="24"/>
        </w:rPr>
        <w:t>35,4% респондентов</w:t>
      </w:r>
      <w:r w:rsidR="000F19C0">
        <w:rPr>
          <w:sz w:val="24"/>
          <w:szCs w:val="24"/>
        </w:rPr>
        <w:t xml:space="preserve"> считает, </w:t>
      </w:r>
      <w:r w:rsidRPr="005D6188">
        <w:rPr>
          <w:sz w:val="24"/>
          <w:szCs w:val="24"/>
        </w:rPr>
        <w:t xml:space="preserve">что население </w:t>
      </w:r>
      <w:r w:rsidR="000F19C0">
        <w:rPr>
          <w:sz w:val="24"/>
          <w:szCs w:val="24"/>
        </w:rPr>
        <w:t xml:space="preserve">не </w:t>
      </w:r>
      <w:r w:rsidRPr="005D6188">
        <w:rPr>
          <w:sz w:val="24"/>
          <w:szCs w:val="24"/>
        </w:rPr>
        <w:t>готово</w:t>
      </w:r>
      <w:r w:rsidR="000F19C0">
        <w:rPr>
          <w:sz w:val="24"/>
          <w:szCs w:val="24"/>
        </w:rPr>
        <w:t xml:space="preserve"> к всеобщей декларации</w:t>
      </w:r>
      <w:r w:rsidRPr="005D6188">
        <w:rPr>
          <w:sz w:val="24"/>
          <w:szCs w:val="24"/>
        </w:rPr>
        <w:t xml:space="preserve">. </w:t>
      </w:r>
    </w:p>
    <w:p w:rsidR="005D6188" w:rsidRDefault="005D6188" w:rsidP="00405AEC">
      <w:pPr>
        <w:pStyle w:val="a6"/>
        <w:spacing w:after="0"/>
        <w:rPr>
          <w:sz w:val="20"/>
          <w:szCs w:val="20"/>
        </w:rPr>
      </w:pPr>
      <w:r w:rsidRPr="00761B9F">
        <w:rPr>
          <w:sz w:val="20"/>
          <w:szCs w:val="20"/>
        </w:rPr>
        <w:t xml:space="preserve">Диаграмма </w:t>
      </w:r>
      <w:r w:rsidRPr="00761B9F">
        <w:rPr>
          <w:sz w:val="20"/>
          <w:szCs w:val="20"/>
        </w:rPr>
        <w:fldChar w:fldCharType="begin"/>
      </w:r>
      <w:r w:rsidRPr="00761B9F">
        <w:rPr>
          <w:sz w:val="20"/>
          <w:szCs w:val="20"/>
        </w:rPr>
        <w:instrText xml:space="preserve"> SEQ Диаграмма \* ARABIC </w:instrText>
      </w:r>
      <w:r w:rsidRPr="00761B9F">
        <w:rPr>
          <w:sz w:val="20"/>
          <w:szCs w:val="20"/>
        </w:rPr>
        <w:fldChar w:fldCharType="separate"/>
      </w:r>
      <w:r w:rsidR="00993C33">
        <w:rPr>
          <w:noProof/>
          <w:sz w:val="20"/>
          <w:szCs w:val="20"/>
        </w:rPr>
        <w:t>22</w:t>
      </w:r>
      <w:r w:rsidRPr="00761B9F">
        <w:rPr>
          <w:noProof/>
          <w:sz w:val="20"/>
          <w:szCs w:val="20"/>
        </w:rPr>
        <w:fldChar w:fldCharType="end"/>
      </w:r>
      <w:r w:rsidRPr="00761B9F">
        <w:rPr>
          <w:sz w:val="20"/>
          <w:szCs w:val="20"/>
        </w:rPr>
        <w:t>. Отношение к всеобщему декларированию, %</w:t>
      </w:r>
    </w:p>
    <w:p w:rsidR="00237A30" w:rsidRDefault="006A24C8" w:rsidP="00237A30">
      <w:r>
        <w:rPr>
          <w:noProof/>
          <w:lang w:eastAsia="ru-RU"/>
        </w:rPr>
        <w:drawing>
          <wp:inline distT="0" distB="0" distL="0" distR="0" wp14:anchorId="538B6FFD" wp14:editId="27542596">
            <wp:extent cx="5629275" cy="213360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6188" w:rsidRDefault="005D6188" w:rsidP="005D6188">
      <w:pPr>
        <w:jc w:val="both"/>
        <w:rPr>
          <w:sz w:val="24"/>
          <w:szCs w:val="24"/>
        </w:rPr>
      </w:pPr>
      <w:r w:rsidRPr="005D6188">
        <w:rPr>
          <w:sz w:val="24"/>
          <w:szCs w:val="24"/>
        </w:rPr>
        <w:t>По вопросу, кто должен декларировать, мнение высказали 97,2%, только 2,8 затруднились. Это показывает, что тема актуальна и, вероятно, обсуждаема.</w:t>
      </w:r>
    </w:p>
    <w:p w:rsidR="00B03389" w:rsidRPr="005D6188" w:rsidRDefault="00B03389" w:rsidP="00B03389">
      <w:pPr>
        <w:jc w:val="both"/>
        <w:rPr>
          <w:sz w:val="24"/>
          <w:szCs w:val="24"/>
        </w:rPr>
      </w:pPr>
      <w:r w:rsidRPr="005D6188">
        <w:rPr>
          <w:sz w:val="24"/>
          <w:szCs w:val="24"/>
        </w:rPr>
        <w:t xml:space="preserve">Население не связывает декларирование только с высокими доходами и предпринимательской деятельностью. Люди считают, что нет смысла декларировать свои доходы только предпринимателям (90%) или только людям с высокими доходами (73%). </w:t>
      </w:r>
    </w:p>
    <w:p w:rsidR="00B03389" w:rsidRPr="005D6188" w:rsidRDefault="00B03389" w:rsidP="00B03389">
      <w:pPr>
        <w:jc w:val="both"/>
        <w:rPr>
          <w:sz w:val="24"/>
          <w:szCs w:val="24"/>
        </w:rPr>
      </w:pPr>
      <w:r w:rsidRPr="005D6188">
        <w:rPr>
          <w:sz w:val="24"/>
          <w:szCs w:val="24"/>
        </w:rPr>
        <w:t xml:space="preserve">37% населения полагает, что декларировать свои доходы должны депутаты, судьи, госчиновники и их супруги, 36% - что все население Казахстана. Поэтому вероятно, что должна быть проведена огромная разъяснительная работа по необходимости и процедуре декларирования. </w:t>
      </w:r>
    </w:p>
    <w:p w:rsidR="005D6188" w:rsidRPr="00761B9F" w:rsidRDefault="005D6188" w:rsidP="00405AEC">
      <w:pPr>
        <w:pStyle w:val="a6"/>
        <w:spacing w:after="0"/>
        <w:rPr>
          <w:sz w:val="20"/>
          <w:szCs w:val="20"/>
        </w:rPr>
      </w:pPr>
      <w:r w:rsidRPr="00761B9F">
        <w:rPr>
          <w:sz w:val="20"/>
          <w:szCs w:val="20"/>
        </w:rPr>
        <w:t xml:space="preserve">Диаграмма </w:t>
      </w:r>
      <w:r w:rsidRPr="00761B9F">
        <w:rPr>
          <w:sz w:val="20"/>
          <w:szCs w:val="20"/>
        </w:rPr>
        <w:fldChar w:fldCharType="begin"/>
      </w:r>
      <w:r w:rsidRPr="00761B9F">
        <w:rPr>
          <w:sz w:val="20"/>
          <w:szCs w:val="20"/>
        </w:rPr>
        <w:instrText xml:space="preserve"> SEQ Диаграмма \* ARABIC </w:instrText>
      </w:r>
      <w:r w:rsidRPr="00761B9F">
        <w:rPr>
          <w:sz w:val="20"/>
          <w:szCs w:val="20"/>
        </w:rPr>
        <w:fldChar w:fldCharType="separate"/>
      </w:r>
      <w:r w:rsidR="00993C33">
        <w:rPr>
          <w:noProof/>
          <w:sz w:val="20"/>
          <w:szCs w:val="20"/>
        </w:rPr>
        <w:t>23</w:t>
      </w:r>
      <w:r w:rsidRPr="00761B9F">
        <w:rPr>
          <w:noProof/>
          <w:sz w:val="20"/>
          <w:szCs w:val="20"/>
        </w:rPr>
        <w:fldChar w:fldCharType="end"/>
      </w:r>
      <w:r w:rsidRPr="00761B9F">
        <w:rPr>
          <w:sz w:val="20"/>
          <w:szCs w:val="20"/>
        </w:rPr>
        <w:t>. Кто должен декларировать, %</w:t>
      </w:r>
    </w:p>
    <w:p w:rsidR="005D6188" w:rsidRDefault="005D6188" w:rsidP="005D6188">
      <w:r>
        <w:rPr>
          <w:noProof/>
          <w:lang w:eastAsia="ru-RU"/>
        </w:rPr>
        <w:drawing>
          <wp:inline distT="0" distB="0" distL="0" distR="0" wp14:anchorId="6232BBD0" wp14:editId="4F5C0FF9">
            <wp:extent cx="4705350" cy="26479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6188" w:rsidRDefault="005D6188" w:rsidP="005D6188">
      <w:pPr>
        <w:jc w:val="both"/>
        <w:rPr>
          <w:sz w:val="24"/>
          <w:szCs w:val="24"/>
        </w:rPr>
      </w:pPr>
      <w:r w:rsidRPr="005D6188">
        <w:rPr>
          <w:sz w:val="24"/>
          <w:szCs w:val="24"/>
        </w:rPr>
        <w:t xml:space="preserve">По регионам максимальную личную готовность по 10-балльной шкале показали респонденты Костанайской (9 баллов), Кызылординской (8,5), Южно-Казахстанской (8,4) и Северо-Казахстанской (8,1). Самые низкие баллы у Астаны (4,5), </w:t>
      </w:r>
      <w:r w:rsidR="00B50D1C">
        <w:rPr>
          <w:sz w:val="24"/>
          <w:szCs w:val="24"/>
        </w:rPr>
        <w:t>Мангистау</w:t>
      </w:r>
      <w:r w:rsidRPr="005D6188">
        <w:rPr>
          <w:sz w:val="24"/>
          <w:szCs w:val="24"/>
        </w:rPr>
        <w:t>ской (5,2), Жамбылской (5,6) и Карагандинской (5,8 баллов) областях.</w:t>
      </w:r>
    </w:p>
    <w:p w:rsidR="00405AEC" w:rsidRDefault="00405AEC" w:rsidP="005D6188">
      <w:pPr>
        <w:jc w:val="both"/>
        <w:rPr>
          <w:sz w:val="24"/>
          <w:szCs w:val="24"/>
        </w:rPr>
      </w:pPr>
    </w:p>
    <w:p w:rsidR="00405AEC" w:rsidRDefault="00405AEC" w:rsidP="005D6188">
      <w:pPr>
        <w:jc w:val="both"/>
        <w:rPr>
          <w:sz w:val="24"/>
          <w:szCs w:val="24"/>
        </w:rPr>
      </w:pPr>
    </w:p>
    <w:p w:rsidR="00405AEC" w:rsidRDefault="00405AEC" w:rsidP="005D6188">
      <w:pPr>
        <w:jc w:val="both"/>
        <w:rPr>
          <w:sz w:val="24"/>
          <w:szCs w:val="24"/>
        </w:rPr>
      </w:pPr>
    </w:p>
    <w:p w:rsidR="005D6188" w:rsidRPr="00761B9F" w:rsidRDefault="005D6188" w:rsidP="00405AEC">
      <w:pPr>
        <w:pStyle w:val="a6"/>
        <w:spacing w:after="0"/>
        <w:rPr>
          <w:sz w:val="20"/>
          <w:szCs w:val="20"/>
        </w:rPr>
      </w:pPr>
      <w:r w:rsidRPr="00761B9F">
        <w:rPr>
          <w:sz w:val="20"/>
          <w:szCs w:val="20"/>
        </w:rPr>
        <w:t xml:space="preserve">Диаграмма </w:t>
      </w:r>
      <w:r w:rsidRPr="00761B9F">
        <w:rPr>
          <w:sz w:val="20"/>
          <w:szCs w:val="20"/>
        </w:rPr>
        <w:fldChar w:fldCharType="begin"/>
      </w:r>
      <w:r w:rsidRPr="00761B9F">
        <w:rPr>
          <w:sz w:val="20"/>
          <w:szCs w:val="20"/>
        </w:rPr>
        <w:instrText xml:space="preserve"> SEQ Диаграмма \* ARABIC </w:instrText>
      </w:r>
      <w:r w:rsidRPr="00761B9F">
        <w:rPr>
          <w:sz w:val="20"/>
          <w:szCs w:val="20"/>
        </w:rPr>
        <w:fldChar w:fldCharType="separate"/>
      </w:r>
      <w:r w:rsidR="00993C33">
        <w:rPr>
          <w:noProof/>
          <w:sz w:val="20"/>
          <w:szCs w:val="20"/>
        </w:rPr>
        <w:t>24</w:t>
      </w:r>
      <w:r w:rsidRPr="00761B9F">
        <w:rPr>
          <w:noProof/>
          <w:sz w:val="20"/>
          <w:szCs w:val="20"/>
        </w:rPr>
        <w:fldChar w:fldCharType="end"/>
      </w:r>
      <w:r w:rsidRPr="00761B9F">
        <w:rPr>
          <w:sz w:val="20"/>
          <w:szCs w:val="20"/>
        </w:rPr>
        <w:t xml:space="preserve">. Готовность казахстанцев к декларированию, 10-балльная шкала, </w:t>
      </w:r>
      <w:r w:rsidRPr="00761B9F">
        <w:rPr>
          <w:sz w:val="20"/>
          <w:szCs w:val="20"/>
          <w:lang w:val="en-US"/>
        </w:rPr>
        <w:t>N</w:t>
      </w:r>
      <w:r w:rsidRPr="00761B9F">
        <w:rPr>
          <w:sz w:val="20"/>
          <w:szCs w:val="20"/>
        </w:rPr>
        <w:t>=3683</w:t>
      </w:r>
    </w:p>
    <w:p w:rsidR="005D6188" w:rsidRDefault="005D6188" w:rsidP="005D6188">
      <w:r>
        <w:rPr>
          <w:noProof/>
          <w:lang w:eastAsia="ru-RU"/>
        </w:rPr>
        <w:drawing>
          <wp:inline distT="0" distB="0" distL="0" distR="0" wp14:anchorId="19DDB580" wp14:editId="6988B482">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03389" w:rsidRPr="005D6188" w:rsidRDefault="00B03389" w:rsidP="00B03389">
      <w:pPr>
        <w:jc w:val="both"/>
        <w:rPr>
          <w:sz w:val="24"/>
          <w:szCs w:val="24"/>
        </w:rPr>
      </w:pPr>
      <w:r w:rsidRPr="005D6188">
        <w:rPr>
          <w:sz w:val="24"/>
          <w:szCs w:val="24"/>
        </w:rPr>
        <w:t xml:space="preserve">В общем-то, наблюдается разница между регионами по готовности к декларированию у бизнеса и населения по Казахстану, но максимально она зарегистрирована в Жамбылской, где бизнес (5 баллов) гораздо менее готов, чем население (6,6), в </w:t>
      </w:r>
      <w:r w:rsidR="00B50D1C">
        <w:rPr>
          <w:sz w:val="24"/>
          <w:szCs w:val="24"/>
        </w:rPr>
        <w:t>Мангистау</w:t>
      </w:r>
      <w:r w:rsidRPr="005D6188">
        <w:rPr>
          <w:sz w:val="24"/>
          <w:szCs w:val="24"/>
        </w:rPr>
        <w:t>ской (4,7 – бизнес и 6,2 – население), Атырауской (бизнес – 6,2, население – 7,1), Астане (бизнес – 4,3, население – 5,2). Можно ожидать, что эта разница отражает связь бизнеса с государственными структурами или компаниями.</w:t>
      </w:r>
    </w:p>
    <w:p w:rsidR="00B03389" w:rsidRPr="005D6188" w:rsidRDefault="00B03389" w:rsidP="00B03389">
      <w:pPr>
        <w:jc w:val="both"/>
        <w:rPr>
          <w:sz w:val="24"/>
          <w:szCs w:val="24"/>
        </w:rPr>
      </w:pPr>
      <w:r w:rsidRPr="005D6188">
        <w:rPr>
          <w:sz w:val="24"/>
          <w:szCs w:val="24"/>
        </w:rPr>
        <w:t xml:space="preserve">Другие регионы показывают противоположные тенденции: в Южно-Казахстанской, Карагандинской, Акмолинской, Западно-Казахстанской, г. Алматы наоборот, зарегистрированный бизнес более готов к декларированию, чем население. Вероятно, это связано с тем, что какая-то часть населения получает доходы без регистрации своих отношений с работодателем. </w:t>
      </w:r>
    </w:p>
    <w:p w:rsidR="005D6188" w:rsidRPr="00761B9F" w:rsidRDefault="005D6188" w:rsidP="00405AEC">
      <w:pPr>
        <w:pStyle w:val="a6"/>
        <w:spacing w:after="0"/>
        <w:rPr>
          <w:sz w:val="20"/>
          <w:szCs w:val="20"/>
        </w:rPr>
      </w:pPr>
      <w:r w:rsidRPr="00761B9F">
        <w:rPr>
          <w:sz w:val="20"/>
          <w:szCs w:val="20"/>
        </w:rPr>
        <w:t xml:space="preserve">Диаграмма </w:t>
      </w:r>
      <w:r w:rsidRPr="00761B9F">
        <w:rPr>
          <w:sz w:val="20"/>
          <w:szCs w:val="20"/>
        </w:rPr>
        <w:fldChar w:fldCharType="begin"/>
      </w:r>
      <w:r w:rsidRPr="00761B9F">
        <w:rPr>
          <w:sz w:val="20"/>
          <w:szCs w:val="20"/>
        </w:rPr>
        <w:instrText xml:space="preserve"> SEQ Диаграмма \* ARABIC </w:instrText>
      </w:r>
      <w:r w:rsidRPr="00761B9F">
        <w:rPr>
          <w:sz w:val="20"/>
          <w:szCs w:val="20"/>
        </w:rPr>
        <w:fldChar w:fldCharType="separate"/>
      </w:r>
      <w:r w:rsidR="00993C33">
        <w:rPr>
          <w:noProof/>
          <w:sz w:val="20"/>
          <w:szCs w:val="20"/>
        </w:rPr>
        <w:t>25</w:t>
      </w:r>
      <w:r w:rsidRPr="00761B9F">
        <w:rPr>
          <w:noProof/>
          <w:sz w:val="20"/>
          <w:szCs w:val="20"/>
        </w:rPr>
        <w:fldChar w:fldCharType="end"/>
      </w:r>
      <w:r w:rsidRPr="00761B9F">
        <w:rPr>
          <w:sz w:val="20"/>
          <w:szCs w:val="20"/>
        </w:rPr>
        <w:t>. Личная готовность к декларированию по регионам, по 10-балльной шкале у бизнеса и населения</w:t>
      </w:r>
    </w:p>
    <w:p w:rsidR="005D6188" w:rsidRDefault="005D6188" w:rsidP="005D6188">
      <w:r>
        <w:rPr>
          <w:noProof/>
          <w:lang w:eastAsia="ru-RU"/>
        </w:rPr>
        <w:drawing>
          <wp:inline distT="0" distB="0" distL="0" distR="0" wp14:anchorId="3C81C43B" wp14:editId="5951DF94">
            <wp:extent cx="5477510" cy="2926080"/>
            <wp:effectExtent l="0" t="0" r="889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D6188" w:rsidRPr="005D6188" w:rsidRDefault="005D6188" w:rsidP="005D6188">
      <w:pPr>
        <w:jc w:val="both"/>
        <w:rPr>
          <w:sz w:val="24"/>
          <w:szCs w:val="24"/>
        </w:rPr>
      </w:pPr>
      <w:r w:rsidRPr="005D6188">
        <w:rPr>
          <w:sz w:val="24"/>
          <w:szCs w:val="24"/>
        </w:rPr>
        <w:t>Поэтому стратегии повышения осведомленности должны быть несколько разными по регионам. Они должны быть нацелены соответственно в большей или меньшей мере на бизнес и население, предлагая населению зарегистрировать свои отношения с работодателем или контрагентом, а бизнесу – выводить свои активы из тени.</w:t>
      </w:r>
    </w:p>
    <w:p w:rsidR="004700F3" w:rsidRDefault="004700F3" w:rsidP="00B44F50">
      <w:pPr>
        <w:pStyle w:val="2"/>
        <w:numPr>
          <w:ilvl w:val="1"/>
          <w:numId w:val="3"/>
        </w:numPr>
      </w:pPr>
      <w:bookmarkStart w:id="19" w:name="_Toc471844303"/>
      <w:r>
        <w:t>Уровень доверия налоговым органам</w:t>
      </w:r>
      <w:bookmarkEnd w:id="19"/>
    </w:p>
    <w:p w:rsidR="00DA36C8" w:rsidRPr="00DA36C8" w:rsidRDefault="00DA36C8" w:rsidP="00DA36C8"/>
    <w:p w:rsidR="004700F3" w:rsidRDefault="004700F3" w:rsidP="004700F3">
      <w:pPr>
        <w:spacing w:before="240"/>
        <w:jc w:val="both"/>
        <w:rPr>
          <w:rFonts w:cstheme="minorHAnsi"/>
          <w:sz w:val="24"/>
          <w:szCs w:val="24"/>
        </w:rPr>
      </w:pPr>
      <w:r>
        <w:rPr>
          <w:rFonts w:cstheme="minorHAnsi"/>
          <w:sz w:val="24"/>
          <w:szCs w:val="24"/>
        </w:rPr>
        <w:t>Предстоит большая работа со стороны налоговых органов, чтобы добиться доверия со стороны народа. Доверяет налоговым органам 50,6% налогоплательщиков: 49% бизнеса и 53,5 физлиц (максимально на 10 баллов). На сегодняшний день доверие налогоплательщиков Казахстана по десятибалльной шкале оценивается на 8,5 баллов. Респонденты как физические лица больше доверяет налоговым органам (8,7), чем бизнес (8,4).</w:t>
      </w:r>
    </w:p>
    <w:p w:rsidR="004700F3" w:rsidRDefault="004700F3" w:rsidP="004700F3">
      <w:pPr>
        <w:jc w:val="both"/>
        <w:rPr>
          <w:rFonts w:cstheme="minorHAnsi"/>
          <w:sz w:val="24"/>
          <w:szCs w:val="24"/>
        </w:rPr>
      </w:pPr>
      <w:r>
        <w:rPr>
          <w:rFonts w:cstheme="minorHAnsi"/>
          <w:sz w:val="24"/>
          <w:szCs w:val="24"/>
        </w:rPr>
        <w:t xml:space="preserve">Наиболее высокий уровень доверия в Павлодарской, Северо-Казахстанской и Костанайской областях – более 80% налогоплательщиков доверяет налоговым органам. </w:t>
      </w:r>
    </w:p>
    <w:p w:rsidR="004700F3" w:rsidRDefault="004700F3" w:rsidP="004700F3">
      <w:pPr>
        <w:pStyle w:val="a6"/>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26</w:t>
      </w:r>
      <w:r w:rsidR="00FD112A">
        <w:rPr>
          <w:noProof/>
        </w:rPr>
        <w:fldChar w:fldCharType="end"/>
      </w:r>
      <w:r>
        <w:t>. Уровень доверия налоговым органам в разрезе регионов</w:t>
      </w:r>
    </w:p>
    <w:p w:rsidR="00C855D0" w:rsidRPr="00C855D0" w:rsidRDefault="00C855D0" w:rsidP="00C855D0">
      <w:r w:rsidRPr="00C855D0">
        <w:rPr>
          <w:noProof/>
          <w:lang w:eastAsia="ru-RU"/>
        </w:rPr>
        <w:drawing>
          <wp:inline distT="0" distB="0" distL="0" distR="0" wp14:anchorId="34FB09EE" wp14:editId="1DB8CF26">
            <wp:extent cx="3101340" cy="365760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1340" cy="3657600"/>
                    </a:xfrm>
                    <a:prstGeom prst="rect">
                      <a:avLst/>
                    </a:prstGeom>
                    <a:noFill/>
                    <a:ln>
                      <a:noFill/>
                    </a:ln>
                  </pic:spPr>
                </pic:pic>
              </a:graphicData>
            </a:graphic>
          </wp:inline>
        </w:drawing>
      </w:r>
    </w:p>
    <w:p w:rsidR="004700F3" w:rsidRDefault="004700F3" w:rsidP="004700F3">
      <w:pPr>
        <w:jc w:val="both"/>
        <w:rPr>
          <w:sz w:val="24"/>
          <w:szCs w:val="24"/>
        </w:rPr>
      </w:pPr>
      <w:r w:rsidRPr="00E9602C">
        <w:rPr>
          <w:rFonts w:cstheme="minorHAnsi"/>
          <w:sz w:val="24"/>
          <w:szCs w:val="24"/>
        </w:rPr>
        <w:t>В Астане и Мангистауской области – наиболее низкий уровень доверия</w:t>
      </w:r>
      <w:r>
        <w:rPr>
          <w:rFonts w:cstheme="minorHAnsi"/>
          <w:sz w:val="24"/>
          <w:szCs w:val="24"/>
        </w:rPr>
        <w:t xml:space="preserve"> налоговым органам</w:t>
      </w:r>
      <w:r w:rsidRPr="00E9602C">
        <w:rPr>
          <w:rFonts w:cstheme="minorHAnsi"/>
          <w:sz w:val="24"/>
          <w:szCs w:val="24"/>
        </w:rPr>
        <w:t xml:space="preserve">. </w:t>
      </w:r>
      <w:r w:rsidRPr="00E9602C">
        <w:rPr>
          <w:sz w:val="24"/>
          <w:szCs w:val="24"/>
        </w:rPr>
        <w:t xml:space="preserve">В этом и заключается причина низкой удовлетворенности налогоплательщиков </w:t>
      </w:r>
      <w:r>
        <w:rPr>
          <w:sz w:val="24"/>
          <w:szCs w:val="24"/>
        </w:rPr>
        <w:t>в Астане и Мангистауской области.</w:t>
      </w:r>
    </w:p>
    <w:p w:rsidR="00195E75" w:rsidRPr="00E9602C" w:rsidRDefault="00195E75" w:rsidP="004700F3">
      <w:pPr>
        <w:jc w:val="both"/>
        <w:rPr>
          <w:sz w:val="24"/>
          <w:szCs w:val="24"/>
        </w:rPr>
      </w:pPr>
    </w:p>
    <w:p w:rsidR="007533E1" w:rsidRDefault="007533E1" w:rsidP="00B44F50">
      <w:pPr>
        <w:pStyle w:val="2"/>
        <w:numPr>
          <w:ilvl w:val="1"/>
          <w:numId w:val="3"/>
        </w:numPr>
      </w:pPr>
      <w:bookmarkStart w:id="20" w:name="_Toc471844304"/>
      <w:r>
        <w:t>Информация по услугам</w:t>
      </w:r>
      <w:bookmarkEnd w:id="20"/>
    </w:p>
    <w:p w:rsidR="007533E1" w:rsidRPr="009A61F1" w:rsidRDefault="007533E1" w:rsidP="007533E1">
      <w:pPr>
        <w:spacing w:before="240"/>
        <w:jc w:val="both"/>
        <w:rPr>
          <w:sz w:val="24"/>
          <w:szCs w:val="24"/>
        </w:rPr>
      </w:pPr>
      <w:r w:rsidRPr="009A61F1">
        <w:rPr>
          <w:sz w:val="24"/>
          <w:szCs w:val="24"/>
        </w:rPr>
        <w:t xml:space="preserve">Понимая, что задача органов сбора государственных доходов создавать условия для плательщиков выполнять свои обязательства перед страной, то есть платить налоги, сборы, пошлины, </w:t>
      </w:r>
      <w:r w:rsidR="005507FC">
        <w:rPr>
          <w:sz w:val="24"/>
          <w:szCs w:val="24"/>
        </w:rPr>
        <w:t>госорганы</w:t>
      </w:r>
      <w:r w:rsidRPr="009A61F1">
        <w:rPr>
          <w:sz w:val="24"/>
          <w:szCs w:val="24"/>
        </w:rPr>
        <w:t xml:space="preserve"> должны максимально ясно либо сами разъяснить процедуру и законодательство, либо создать все условия, чтобы потребитель сам мог всю информацию почерпнуть с легкостью с сайтов, буклетов, из публикаций. </w:t>
      </w:r>
    </w:p>
    <w:p w:rsidR="007533E1" w:rsidRPr="009A61F1" w:rsidRDefault="007533E1" w:rsidP="007533E1">
      <w:pPr>
        <w:jc w:val="both"/>
        <w:rPr>
          <w:sz w:val="24"/>
          <w:szCs w:val="24"/>
        </w:rPr>
      </w:pPr>
      <w:r w:rsidRPr="009A61F1">
        <w:rPr>
          <w:sz w:val="24"/>
          <w:szCs w:val="24"/>
        </w:rPr>
        <w:t xml:space="preserve">В опроснике респонденту предлагалось оценить свою удовлетворенность различными альтернативными источниками информации: при личном обращении, по телефону, в колл-центр, на веб-сайте, на блоге председателя, через странички в соцсетях.   </w:t>
      </w:r>
    </w:p>
    <w:p w:rsidR="007533E1" w:rsidRPr="009A61F1" w:rsidRDefault="007533E1" w:rsidP="007533E1">
      <w:pPr>
        <w:jc w:val="both"/>
        <w:rPr>
          <w:sz w:val="24"/>
          <w:szCs w:val="24"/>
        </w:rPr>
      </w:pPr>
      <w:r w:rsidRPr="009A61F1">
        <w:rPr>
          <w:sz w:val="24"/>
          <w:szCs w:val="24"/>
        </w:rPr>
        <w:t xml:space="preserve">В среднем удовлетворенность разъяснением через различные средства оказалась более 8 баллов. На диаграмме видно, что </w:t>
      </w:r>
      <w:r w:rsidR="001453C3">
        <w:rPr>
          <w:sz w:val="24"/>
          <w:szCs w:val="24"/>
        </w:rPr>
        <w:t>население</w:t>
      </w:r>
      <w:r w:rsidRPr="009A61F1">
        <w:rPr>
          <w:sz w:val="24"/>
          <w:szCs w:val="24"/>
        </w:rPr>
        <w:t xml:space="preserve"> поставили оценку несколько ниже потребителей налоговых (за исключением оценки странички в социальных сетях). Высоко оцениваются разъяснения при личном обращении</w:t>
      </w:r>
      <w:r w:rsidR="001453C3">
        <w:rPr>
          <w:sz w:val="24"/>
          <w:szCs w:val="24"/>
        </w:rPr>
        <w:t xml:space="preserve"> (8,9). </w:t>
      </w:r>
      <w:r w:rsidRPr="009A61F1">
        <w:rPr>
          <w:sz w:val="24"/>
          <w:szCs w:val="24"/>
        </w:rPr>
        <w:t>Но это наиболее дорогостоящий способ. Хорошей альтернативой ему является вебсайт, он оценен тоже достаточно высоко</w:t>
      </w:r>
      <w:r w:rsidR="001453C3">
        <w:rPr>
          <w:sz w:val="24"/>
          <w:szCs w:val="24"/>
        </w:rPr>
        <w:t xml:space="preserve"> – </w:t>
      </w:r>
      <w:r w:rsidRPr="009A61F1">
        <w:rPr>
          <w:sz w:val="24"/>
          <w:szCs w:val="24"/>
        </w:rPr>
        <w:t>8,5</w:t>
      </w:r>
      <w:r w:rsidR="001453C3">
        <w:rPr>
          <w:sz w:val="24"/>
          <w:szCs w:val="24"/>
        </w:rPr>
        <w:t>3</w:t>
      </w:r>
      <w:r w:rsidRPr="009A61F1">
        <w:rPr>
          <w:sz w:val="24"/>
          <w:szCs w:val="24"/>
        </w:rPr>
        <w:t xml:space="preserve"> для налоговых </w:t>
      </w:r>
      <w:r w:rsidR="001453C3">
        <w:rPr>
          <w:sz w:val="24"/>
          <w:szCs w:val="24"/>
        </w:rPr>
        <w:t>услуг</w:t>
      </w:r>
      <w:r w:rsidRPr="009A61F1">
        <w:rPr>
          <w:sz w:val="24"/>
          <w:szCs w:val="24"/>
        </w:rPr>
        <w:t>. Преимущества размещения информации на веб-сайте – охват всего Казахстана, единообразие разъяснений, необходимая подробность, возможность копирования разъяснения/документа, отсутствие необходимости ждать ответа. В случае с блогом ожидание ответа может окупаться получением официальной информации от первого лица в сроки меньшие, чем официальный запрос. Это значит, что, создавая сайт, удовлетворяющий потребности плательщиков, фактически можно добиться реального результата, который получает высокие оценки.</w:t>
      </w:r>
    </w:p>
    <w:p w:rsidR="007533E1" w:rsidRPr="009A61F1" w:rsidRDefault="007533E1" w:rsidP="007533E1">
      <w:pPr>
        <w:jc w:val="both"/>
        <w:rPr>
          <w:sz w:val="24"/>
          <w:szCs w:val="24"/>
        </w:rPr>
      </w:pPr>
      <w:r w:rsidRPr="009A61F1">
        <w:rPr>
          <w:sz w:val="24"/>
          <w:szCs w:val="24"/>
        </w:rPr>
        <w:t>На третьем месте предоставление информации по телефону (8,</w:t>
      </w:r>
      <w:r w:rsidR="001453C3">
        <w:rPr>
          <w:sz w:val="24"/>
          <w:szCs w:val="24"/>
        </w:rPr>
        <w:t>43</w:t>
      </w:r>
      <w:r w:rsidRPr="009A61F1">
        <w:rPr>
          <w:sz w:val="24"/>
          <w:szCs w:val="24"/>
        </w:rPr>
        <w:t>) и через колл-центр (8,33</w:t>
      </w:r>
      <w:r w:rsidR="001453C3">
        <w:rPr>
          <w:sz w:val="24"/>
          <w:szCs w:val="24"/>
        </w:rPr>
        <w:t>)</w:t>
      </w:r>
      <w:r w:rsidRPr="009A61F1">
        <w:rPr>
          <w:sz w:val="24"/>
          <w:szCs w:val="24"/>
        </w:rPr>
        <w:t xml:space="preserve">. </w:t>
      </w:r>
      <w:r w:rsidR="00915557">
        <w:rPr>
          <w:sz w:val="24"/>
          <w:szCs w:val="24"/>
        </w:rPr>
        <w:t>Причин</w:t>
      </w:r>
      <w:r w:rsidR="001D0208">
        <w:rPr>
          <w:sz w:val="24"/>
          <w:szCs w:val="24"/>
        </w:rPr>
        <w:t>а</w:t>
      </w:r>
      <w:r w:rsidR="00915557">
        <w:rPr>
          <w:sz w:val="24"/>
          <w:szCs w:val="24"/>
        </w:rPr>
        <w:t xml:space="preserve"> недо</w:t>
      </w:r>
      <w:r w:rsidR="001D0208">
        <w:rPr>
          <w:sz w:val="24"/>
          <w:szCs w:val="24"/>
        </w:rPr>
        <w:t>вольства, как выяснилось, заключается в том, что консультанты не могут быть специалистами по всем вопросам. Вопросы общего характера снимаются, а специфичного характера консультанты вынуждены перенаправлять к другим либо просят подойти в госорган.</w:t>
      </w:r>
    </w:p>
    <w:p w:rsidR="007533E1" w:rsidRDefault="007533E1" w:rsidP="007533E1">
      <w:pPr>
        <w:jc w:val="both"/>
        <w:rPr>
          <w:sz w:val="24"/>
          <w:szCs w:val="24"/>
        </w:rPr>
      </w:pPr>
      <w:r w:rsidRPr="009A61F1">
        <w:rPr>
          <w:sz w:val="24"/>
          <w:szCs w:val="24"/>
        </w:rPr>
        <w:t>И хотя страницы в социальных сетях оцениваются пока ниже, чем другие средства</w:t>
      </w:r>
      <w:r w:rsidR="001453C3">
        <w:rPr>
          <w:sz w:val="24"/>
          <w:szCs w:val="24"/>
        </w:rPr>
        <w:t xml:space="preserve"> (8,1)</w:t>
      </w:r>
      <w:r w:rsidRPr="009A61F1">
        <w:rPr>
          <w:sz w:val="24"/>
          <w:szCs w:val="24"/>
        </w:rPr>
        <w:t>, они позволяют плательщикам быть в курсе новостей и нововведений от Комитета госдоходов, также получать единообразную информацию на всей территории Казахстана.</w:t>
      </w:r>
      <w:r w:rsidR="001453C3">
        <w:rPr>
          <w:sz w:val="24"/>
          <w:szCs w:val="24"/>
        </w:rPr>
        <w:t xml:space="preserve"> Это уже оценили физические лица.</w:t>
      </w:r>
      <w:r w:rsidRPr="009A61F1">
        <w:rPr>
          <w:sz w:val="24"/>
          <w:szCs w:val="24"/>
        </w:rPr>
        <w:t xml:space="preserve"> </w:t>
      </w:r>
    </w:p>
    <w:p w:rsidR="00BA6194" w:rsidRDefault="00BA6194" w:rsidP="00BA6194">
      <w:pPr>
        <w:pStyle w:val="a6"/>
        <w:rPr>
          <w:sz w:val="20"/>
          <w:szCs w:val="20"/>
        </w:rPr>
      </w:pPr>
      <w:r w:rsidRPr="00761B9F">
        <w:rPr>
          <w:sz w:val="20"/>
          <w:szCs w:val="20"/>
        </w:rPr>
        <w:t xml:space="preserve">Диаграмма </w:t>
      </w:r>
      <w:r w:rsidRPr="00761B9F">
        <w:rPr>
          <w:sz w:val="20"/>
          <w:szCs w:val="20"/>
        </w:rPr>
        <w:fldChar w:fldCharType="begin"/>
      </w:r>
      <w:r w:rsidRPr="00761B9F">
        <w:rPr>
          <w:sz w:val="20"/>
          <w:szCs w:val="20"/>
        </w:rPr>
        <w:instrText xml:space="preserve"> SEQ Диаграмма \* ARABIC </w:instrText>
      </w:r>
      <w:r w:rsidRPr="00761B9F">
        <w:rPr>
          <w:sz w:val="20"/>
          <w:szCs w:val="20"/>
        </w:rPr>
        <w:fldChar w:fldCharType="separate"/>
      </w:r>
      <w:r w:rsidR="00993C33">
        <w:rPr>
          <w:noProof/>
          <w:sz w:val="20"/>
          <w:szCs w:val="20"/>
        </w:rPr>
        <w:t>27</w:t>
      </w:r>
      <w:r w:rsidRPr="00761B9F">
        <w:rPr>
          <w:sz w:val="20"/>
          <w:szCs w:val="20"/>
        </w:rPr>
        <w:fldChar w:fldCharType="end"/>
      </w:r>
      <w:r w:rsidRPr="00761B9F">
        <w:rPr>
          <w:sz w:val="20"/>
          <w:szCs w:val="20"/>
        </w:rPr>
        <w:t>. Удовлетворенность разъ</w:t>
      </w:r>
      <w:r>
        <w:rPr>
          <w:sz w:val="20"/>
          <w:szCs w:val="20"/>
        </w:rPr>
        <w:t>яснением потребителей налоговых услуг</w:t>
      </w:r>
      <w:r w:rsidRPr="00761B9F">
        <w:rPr>
          <w:sz w:val="20"/>
          <w:szCs w:val="20"/>
        </w:rPr>
        <w:t>, балл по 10-балльной шкале</w:t>
      </w:r>
    </w:p>
    <w:p w:rsidR="00BA6194" w:rsidRPr="005507FC" w:rsidRDefault="00BA6194" w:rsidP="00BA6194">
      <w:r>
        <w:rPr>
          <w:noProof/>
          <w:lang w:eastAsia="ru-RU"/>
        </w:rPr>
        <w:drawing>
          <wp:inline distT="0" distB="0" distL="0" distR="0" wp14:anchorId="55EF968E" wp14:editId="636FB6CD">
            <wp:extent cx="4381500" cy="230505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A6194" w:rsidRPr="009A61F1" w:rsidRDefault="00BA6194" w:rsidP="007533E1">
      <w:pPr>
        <w:jc w:val="both"/>
        <w:rPr>
          <w:sz w:val="24"/>
          <w:szCs w:val="24"/>
        </w:rPr>
      </w:pPr>
    </w:p>
    <w:p w:rsidR="007533E1" w:rsidRDefault="007533E1" w:rsidP="007533E1">
      <w:pPr>
        <w:jc w:val="both"/>
        <w:rPr>
          <w:sz w:val="24"/>
          <w:szCs w:val="24"/>
        </w:rPr>
      </w:pPr>
      <w:r w:rsidRPr="009A61F1">
        <w:rPr>
          <w:sz w:val="24"/>
          <w:szCs w:val="24"/>
        </w:rPr>
        <w:t>Вполне вероятно, что анализ телефонных обращений и затем публикация ответов в социальной сети или на сайте могли бы сделать еще лучше удовлетворить потребителей в информации.</w:t>
      </w:r>
      <w:r w:rsidR="001D34BC">
        <w:rPr>
          <w:sz w:val="24"/>
          <w:szCs w:val="24"/>
        </w:rPr>
        <w:t xml:space="preserve"> </w:t>
      </w:r>
      <w:r w:rsidRPr="009A61F1">
        <w:rPr>
          <w:sz w:val="24"/>
          <w:szCs w:val="24"/>
        </w:rPr>
        <w:t xml:space="preserve"> </w:t>
      </w:r>
    </w:p>
    <w:p w:rsidR="001D34BC" w:rsidRDefault="001D34BC" w:rsidP="001D34BC">
      <w:pPr>
        <w:spacing w:line="276" w:lineRule="auto"/>
        <w:jc w:val="both"/>
        <w:rPr>
          <w:rFonts w:cs="Times New Roman"/>
          <w:i/>
          <w:sz w:val="24"/>
          <w:szCs w:val="24"/>
        </w:rPr>
      </w:pPr>
      <w:r>
        <w:rPr>
          <w:rFonts w:cs="Times New Roman"/>
          <w:i/>
          <w:sz w:val="24"/>
          <w:szCs w:val="24"/>
        </w:rPr>
        <w:t>«</w:t>
      </w:r>
      <w:r w:rsidRPr="001C0FF6">
        <w:rPr>
          <w:rFonts w:cs="Times New Roman"/>
          <w:i/>
          <w:sz w:val="24"/>
          <w:szCs w:val="24"/>
        </w:rPr>
        <w:t xml:space="preserve">По поводу информирования хотелось бы такую службу, чтобы как </w:t>
      </w:r>
      <w:hyperlink r:id="rId40" w:history="1">
        <w:r w:rsidRPr="001C0FF6">
          <w:rPr>
            <w:rStyle w:val="af3"/>
            <w:rFonts w:cs="Times New Roman"/>
            <w:i/>
            <w:sz w:val="24"/>
            <w:szCs w:val="24"/>
            <w:lang w:val="en-US"/>
          </w:rPr>
          <w:t>www</w:t>
        </w:r>
        <w:r w:rsidRPr="001C0FF6">
          <w:rPr>
            <w:rStyle w:val="af3"/>
            <w:rFonts w:cs="Times New Roman"/>
            <w:i/>
            <w:sz w:val="24"/>
            <w:szCs w:val="24"/>
          </w:rPr>
          <w:t>.</w:t>
        </w:r>
        <w:r w:rsidRPr="001C0FF6">
          <w:rPr>
            <w:rStyle w:val="af3"/>
            <w:rFonts w:cs="Times New Roman"/>
            <w:i/>
            <w:sz w:val="24"/>
            <w:szCs w:val="24"/>
            <w:lang w:val="en-US"/>
          </w:rPr>
          <w:t>esep</w:t>
        </w:r>
        <w:r w:rsidRPr="001C0FF6">
          <w:rPr>
            <w:rStyle w:val="af3"/>
            <w:rFonts w:cs="Times New Roman"/>
            <w:i/>
            <w:sz w:val="24"/>
            <w:szCs w:val="24"/>
          </w:rPr>
          <w:t>.</w:t>
        </w:r>
        <w:r w:rsidRPr="001C0FF6">
          <w:rPr>
            <w:rStyle w:val="af3"/>
            <w:rFonts w:cs="Times New Roman"/>
            <w:i/>
            <w:sz w:val="24"/>
            <w:szCs w:val="24"/>
            <w:lang w:val="en-US"/>
          </w:rPr>
          <w:t>kz</w:t>
        </w:r>
      </w:hyperlink>
      <w:r w:rsidRPr="001C0FF6">
        <w:rPr>
          <w:rFonts w:cs="Times New Roman"/>
          <w:i/>
          <w:sz w:val="24"/>
          <w:szCs w:val="24"/>
        </w:rPr>
        <w:t xml:space="preserve"> написал проблему они дают ответ с ссылкой на статью и расчетами как считать. В налоговую напишешь письмо, только отписка в виде статей, и ждать приходится долго. В колл-центре сотрудники частенько просят обратиться по месту регистрации в ДГД. По месту регистрации тоже одна молодежь сидит, текучка сильная в кадрах, старых специалистов мало. Хотелось бы получать такие услуги только электронно и бесплатно, а не платить как в </w:t>
      </w:r>
      <w:hyperlink r:id="rId41" w:history="1">
        <w:r w:rsidRPr="001C0FF6">
          <w:rPr>
            <w:rStyle w:val="af3"/>
            <w:rFonts w:cs="Times New Roman"/>
            <w:i/>
            <w:sz w:val="24"/>
            <w:szCs w:val="24"/>
            <w:lang w:val="en-US"/>
          </w:rPr>
          <w:t>www</w:t>
        </w:r>
        <w:r w:rsidRPr="001C0FF6">
          <w:rPr>
            <w:rStyle w:val="af3"/>
            <w:rFonts w:cs="Times New Roman"/>
            <w:i/>
            <w:sz w:val="24"/>
            <w:szCs w:val="24"/>
          </w:rPr>
          <w:t>.</w:t>
        </w:r>
        <w:r w:rsidRPr="001C0FF6">
          <w:rPr>
            <w:rStyle w:val="af3"/>
            <w:rFonts w:cs="Times New Roman"/>
            <w:i/>
            <w:sz w:val="24"/>
            <w:szCs w:val="24"/>
            <w:lang w:val="en-US"/>
          </w:rPr>
          <w:t>esep</w:t>
        </w:r>
        <w:r w:rsidRPr="001C0FF6">
          <w:rPr>
            <w:rStyle w:val="af3"/>
            <w:rFonts w:cs="Times New Roman"/>
            <w:i/>
            <w:sz w:val="24"/>
            <w:szCs w:val="24"/>
          </w:rPr>
          <w:t>.</w:t>
        </w:r>
        <w:r w:rsidRPr="001C0FF6">
          <w:rPr>
            <w:rStyle w:val="af3"/>
            <w:rFonts w:cs="Times New Roman"/>
            <w:i/>
            <w:sz w:val="24"/>
            <w:szCs w:val="24"/>
            <w:lang w:val="en-US"/>
          </w:rPr>
          <w:t>kz</w:t>
        </w:r>
      </w:hyperlink>
      <w:r w:rsidRPr="001C0FF6">
        <w:rPr>
          <w:rStyle w:val="af3"/>
          <w:rFonts w:cs="Times New Roman"/>
          <w:i/>
          <w:sz w:val="24"/>
          <w:szCs w:val="24"/>
        </w:rPr>
        <w:t xml:space="preserve">. </w:t>
      </w:r>
      <w:r w:rsidRPr="001C0FF6">
        <w:rPr>
          <w:rFonts w:cs="Times New Roman"/>
          <w:i/>
          <w:sz w:val="24"/>
          <w:szCs w:val="24"/>
        </w:rPr>
        <w:t>Со стороны ДГД чтобы такая работа велась, не просто общие семинары, а прям мастер-классы по новым изменениям</w:t>
      </w:r>
      <w:r>
        <w:rPr>
          <w:rFonts w:cs="Times New Roman"/>
          <w:i/>
          <w:sz w:val="24"/>
          <w:szCs w:val="24"/>
        </w:rPr>
        <w:t>»</w:t>
      </w:r>
      <w:r w:rsidRPr="001C0FF6">
        <w:rPr>
          <w:rFonts w:cs="Times New Roman"/>
          <w:i/>
          <w:sz w:val="24"/>
          <w:szCs w:val="24"/>
        </w:rPr>
        <w:t>.</w:t>
      </w:r>
    </w:p>
    <w:p w:rsidR="00717331" w:rsidRPr="00717331" w:rsidRDefault="00717331" w:rsidP="001D34BC">
      <w:pPr>
        <w:spacing w:line="276" w:lineRule="auto"/>
        <w:jc w:val="both"/>
        <w:rPr>
          <w:rFonts w:cs="Times New Roman"/>
          <w:i/>
          <w:sz w:val="24"/>
          <w:szCs w:val="24"/>
        </w:rPr>
      </w:pPr>
      <w:r>
        <w:rPr>
          <w:i/>
          <w:sz w:val="24"/>
          <w:szCs w:val="24"/>
        </w:rPr>
        <w:t>«</w:t>
      </w:r>
      <w:r w:rsidRPr="00FF18A4">
        <w:rPr>
          <w:i/>
          <w:sz w:val="24"/>
          <w:szCs w:val="24"/>
        </w:rPr>
        <w:t xml:space="preserve">Желательно в работе с налогоплательщиками использовать СМС-сообщения, сообщения на электронный адрес, а </w:t>
      </w:r>
      <w:r w:rsidRPr="00717331">
        <w:rPr>
          <w:i/>
          <w:sz w:val="24"/>
          <w:szCs w:val="24"/>
        </w:rPr>
        <w:t>также</w:t>
      </w:r>
      <w:r w:rsidRPr="00FF18A4">
        <w:rPr>
          <w:i/>
          <w:sz w:val="24"/>
          <w:szCs w:val="24"/>
        </w:rPr>
        <w:t xml:space="preserve"> </w:t>
      </w:r>
      <w:r w:rsidRPr="00FF18A4">
        <w:rPr>
          <w:i/>
          <w:sz w:val="24"/>
          <w:szCs w:val="24"/>
          <w:lang w:val="en-US"/>
        </w:rPr>
        <w:t>Whats</w:t>
      </w:r>
      <w:r w:rsidRPr="00FF18A4">
        <w:rPr>
          <w:i/>
          <w:sz w:val="24"/>
          <w:szCs w:val="24"/>
        </w:rPr>
        <w:t>А</w:t>
      </w:r>
      <w:r w:rsidRPr="00FF18A4">
        <w:rPr>
          <w:i/>
          <w:sz w:val="24"/>
          <w:szCs w:val="24"/>
          <w:lang w:val="en-US"/>
        </w:rPr>
        <w:t>pp</w:t>
      </w:r>
      <w:r>
        <w:rPr>
          <w:i/>
          <w:sz w:val="24"/>
          <w:szCs w:val="24"/>
        </w:rPr>
        <w:t>»</w:t>
      </w:r>
      <w:r w:rsidRPr="00FF18A4">
        <w:rPr>
          <w:i/>
          <w:sz w:val="24"/>
          <w:szCs w:val="24"/>
        </w:rPr>
        <w:t>.</w:t>
      </w:r>
    </w:p>
    <w:p w:rsidR="007533E1" w:rsidRPr="00BA6194" w:rsidRDefault="00BA6194" w:rsidP="005D6188">
      <w:pPr>
        <w:rPr>
          <w:b/>
        </w:rPr>
      </w:pPr>
      <w:r w:rsidRPr="00BA6194">
        <w:rPr>
          <w:b/>
        </w:rPr>
        <w:t>Удовлетворенность разъяснением законодательства по регионам</w:t>
      </w:r>
    </w:p>
    <w:p w:rsidR="007533E1" w:rsidRPr="009A61F1" w:rsidRDefault="007533E1" w:rsidP="007533E1">
      <w:pPr>
        <w:jc w:val="both"/>
        <w:rPr>
          <w:sz w:val="24"/>
          <w:szCs w:val="24"/>
        </w:rPr>
      </w:pPr>
      <w:r w:rsidRPr="009A61F1">
        <w:rPr>
          <w:sz w:val="24"/>
          <w:szCs w:val="24"/>
        </w:rPr>
        <w:t>Самым проблемным регионом остается Мангистауская область, там удовлетворенность едва ли достигает 6 баллов, в основном 5,5 и 5,6, причем тенденция противоположная: хуже всего оценивается личное обращение. Даже удовлетворенность информацией на веб-сайте получила невысокий балл 6,4, хотя, казалось бы</w:t>
      </w:r>
      <w:r w:rsidR="00BA6194">
        <w:rPr>
          <w:sz w:val="24"/>
          <w:szCs w:val="24"/>
        </w:rPr>
        <w:t>,</w:t>
      </w:r>
      <w:r w:rsidRPr="009A61F1">
        <w:rPr>
          <w:sz w:val="24"/>
          <w:szCs w:val="24"/>
        </w:rPr>
        <w:t xml:space="preserve"> информация универсальна. Однако, скорее всего, потребители либо не информированы о веб-сайте, либо запрашиваемая информация в регионе очень специфична и не удовлетворяет потребностей плательщиков. В любом случае, необходимо проанализировать телефонные вопросы и вопросы по колл-центру, чтобы максимально соответствовать нуждам этого региона, помимо того, что улучшать работу с разъяснениями всеми способами. Особенное внимание следует обратить на работу по личным обращениям.</w:t>
      </w:r>
    </w:p>
    <w:p w:rsidR="007533E1" w:rsidRPr="009A61F1" w:rsidRDefault="007533E1" w:rsidP="007533E1">
      <w:pPr>
        <w:jc w:val="both"/>
        <w:rPr>
          <w:sz w:val="24"/>
          <w:szCs w:val="24"/>
        </w:rPr>
      </w:pPr>
      <w:r w:rsidRPr="009A61F1">
        <w:rPr>
          <w:sz w:val="24"/>
          <w:szCs w:val="24"/>
        </w:rPr>
        <w:t>В Жамбылской области не налажена работа колл-центра (5,1 балл), неважно также предоставление информации по телефону (7,1). Неважно поставлена работа и в Астане: средний балл по услуге разъяснения – 6,8, тогда как средний по Казахстану – 8,4. При личном обращении – 7,5, по телефону – 7,3, по колл-центру – 6,8. По веб-сайту и блогу – 6,4, по соцсетям – 6,2. Опять же вопрос о вебсайте. Почему предприниматели Астаны считают работу вебсайта недостаточной, тогда как другие регионы оценивают ее более высоко? Возможно здесь также есть специфика Астаны, но также возможна и более высокая требовательность столичных предпринимателей.</w:t>
      </w:r>
    </w:p>
    <w:p w:rsidR="007533E1" w:rsidRPr="00761B9F" w:rsidRDefault="007533E1" w:rsidP="007533E1">
      <w:pPr>
        <w:pStyle w:val="a6"/>
        <w:rPr>
          <w:sz w:val="20"/>
          <w:szCs w:val="20"/>
        </w:rPr>
      </w:pPr>
      <w:r w:rsidRPr="00761B9F">
        <w:rPr>
          <w:sz w:val="20"/>
          <w:szCs w:val="20"/>
        </w:rPr>
        <w:t xml:space="preserve">Таблица </w:t>
      </w:r>
      <w:r w:rsidRPr="00761B9F">
        <w:rPr>
          <w:sz w:val="20"/>
          <w:szCs w:val="20"/>
        </w:rPr>
        <w:fldChar w:fldCharType="begin"/>
      </w:r>
      <w:r w:rsidRPr="00761B9F">
        <w:rPr>
          <w:sz w:val="20"/>
          <w:szCs w:val="20"/>
        </w:rPr>
        <w:instrText xml:space="preserve"> SEQ Таблица \* ARABIC </w:instrText>
      </w:r>
      <w:r w:rsidRPr="00761B9F">
        <w:rPr>
          <w:sz w:val="20"/>
          <w:szCs w:val="20"/>
        </w:rPr>
        <w:fldChar w:fldCharType="separate"/>
      </w:r>
      <w:r w:rsidR="005A3FCF">
        <w:rPr>
          <w:noProof/>
          <w:sz w:val="20"/>
          <w:szCs w:val="20"/>
        </w:rPr>
        <w:t>17</w:t>
      </w:r>
      <w:r w:rsidRPr="00761B9F">
        <w:rPr>
          <w:sz w:val="20"/>
          <w:szCs w:val="20"/>
        </w:rPr>
        <w:fldChar w:fldCharType="end"/>
      </w:r>
      <w:r w:rsidRPr="00761B9F">
        <w:rPr>
          <w:sz w:val="20"/>
          <w:szCs w:val="20"/>
        </w:rPr>
        <w:t>. Удовлетворенность предпринимателей параметрами налоговых разъяснений по регионам, средний балл по 10-балльной шкале</w:t>
      </w:r>
    </w:p>
    <w:tbl>
      <w:tblPr>
        <w:tblW w:w="7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02"/>
        <w:gridCol w:w="1140"/>
        <w:gridCol w:w="1140"/>
        <w:gridCol w:w="1422"/>
        <w:gridCol w:w="1241"/>
      </w:tblGrid>
      <w:tr w:rsidR="007533E1" w:rsidRPr="00290371" w:rsidTr="00405AEC">
        <w:trPr>
          <w:trHeight w:val="942"/>
          <w:tblHeader/>
        </w:trPr>
        <w:tc>
          <w:tcPr>
            <w:tcW w:w="1683" w:type="dxa"/>
            <w:shd w:val="clear" w:color="auto" w:fill="auto"/>
            <w:vAlign w:val="bottom"/>
            <w:hideMark/>
          </w:tcPr>
          <w:p w:rsidR="007533E1" w:rsidRPr="00290371" w:rsidRDefault="007533E1" w:rsidP="006B5EB0">
            <w:pPr>
              <w:spacing w:after="0" w:line="240" w:lineRule="auto"/>
              <w:rPr>
                <w:rFonts w:eastAsia="Times New Roman" w:cstheme="minorHAnsi"/>
                <w:color w:val="000000"/>
                <w:sz w:val="20"/>
                <w:szCs w:val="20"/>
                <w:lang w:eastAsia="ru-RU"/>
              </w:rPr>
            </w:pPr>
          </w:p>
        </w:tc>
        <w:tc>
          <w:tcPr>
            <w:tcW w:w="1202"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При личном обращении</w:t>
            </w:r>
          </w:p>
        </w:tc>
        <w:tc>
          <w:tcPr>
            <w:tcW w:w="1140"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По телефону в госорган</w:t>
            </w:r>
          </w:p>
        </w:tc>
        <w:tc>
          <w:tcPr>
            <w:tcW w:w="1140"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Сall-центр</w:t>
            </w:r>
          </w:p>
        </w:tc>
        <w:tc>
          <w:tcPr>
            <w:tcW w:w="1422"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Web-сайт Комитета госдоходов, блог Председателя</w:t>
            </w:r>
          </w:p>
        </w:tc>
        <w:tc>
          <w:tcPr>
            <w:tcW w:w="1241"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Странички в социальных сетях</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Астана</w:t>
            </w:r>
          </w:p>
        </w:tc>
        <w:tc>
          <w:tcPr>
            <w:tcW w:w="1202" w:type="dxa"/>
            <w:shd w:val="clear" w:color="000000" w:fill="FCC2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7,5</w:t>
            </w:r>
          </w:p>
        </w:tc>
        <w:tc>
          <w:tcPr>
            <w:tcW w:w="1140" w:type="dxa"/>
            <w:shd w:val="clear" w:color="000000" w:fill="FCB97A"/>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7,3</w:t>
            </w:r>
          </w:p>
        </w:tc>
        <w:tc>
          <w:tcPr>
            <w:tcW w:w="1140" w:type="dxa"/>
            <w:shd w:val="clear" w:color="000000" w:fill="FBAB77"/>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6,8</w:t>
            </w:r>
          </w:p>
        </w:tc>
        <w:tc>
          <w:tcPr>
            <w:tcW w:w="1422" w:type="dxa"/>
            <w:shd w:val="clear" w:color="000000" w:fill="FA9D75"/>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6,4</w:t>
            </w:r>
          </w:p>
        </w:tc>
        <w:tc>
          <w:tcPr>
            <w:tcW w:w="1241" w:type="dxa"/>
            <w:shd w:val="clear" w:color="000000" w:fill="FA9774"/>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6,2</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Алматы</w:t>
            </w:r>
          </w:p>
        </w:tc>
        <w:tc>
          <w:tcPr>
            <w:tcW w:w="1202" w:type="dxa"/>
            <w:shd w:val="clear" w:color="000000" w:fill="D8E0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9,1</w:t>
            </w:r>
          </w:p>
        </w:tc>
        <w:tc>
          <w:tcPr>
            <w:tcW w:w="1140" w:type="dxa"/>
            <w:shd w:val="clear" w:color="000000" w:fill="FEEA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8,8</w:t>
            </w:r>
          </w:p>
        </w:tc>
        <w:tc>
          <w:tcPr>
            <w:tcW w:w="1140" w:type="dxa"/>
            <w:shd w:val="clear" w:color="000000" w:fill="FEDF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8,5</w:t>
            </w:r>
          </w:p>
        </w:tc>
        <w:tc>
          <w:tcPr>
            <w:tcW w:w="1422" w:type="dxa"/>
            <w:shd w:val="clear" w:color="000000" w:fill="F4E884"/>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8,9</w:t>
            </w:r>
          </w:p>
        </w:tc>
        <w:tc>
          <w:tcPr>
            <w:tcW w:w="1241" w:type="dxa"/>
            <w:shd w:val="clear" w:color="000000" w:fill="FEE4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8,6</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Акмолинская</w:t>
            </w:r>
          </w:p>
        </w:tc>
        <w:tc>
          <w:tcPr>
            <w:tcW w:w="1202" w:type="dxa"/>
            <w:shd w:val="clear" w:color="000000" w:fill="C8DB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9,3</w:t>
            </w:r>
          </w:p>
        </w:tc>
        <w:tc>
          <w:tcPr>
            <w:tcW w:w="1140" w:type="dxa"/>
            <w:shd w:val="clear" w:color="000000" w:fill="FFEB84"/>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8,8</w:t>
            </w:r>
          </w:p>
        </w:tc>
        <w:tc>
          <w:tcPr>
            <w:tcW w:w="1140" w:type="dxa"/>
            <w:shd w:val="clear" w:color="000000" w:fill="FEE9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8,8</w:t>
            </w:r>
          </w:p>
        </w:tc>
        <w:tc>
          <w:tcPr>
            <w:tcW w:w="1422" w:type="dxa"/>
            <w:shd w:val="clear" w:color="000000" w:fill="D7E0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9,1</w:t>
            </w:r>
          </w:p>
        </w:tc>
        <w:tc>
          <w:tcPr>
            <w:tcW w:w="1241" w:type="dxa"/>
            <w:shd w:val="clear" w:color="000000" w:fill="FED980"/>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8,3</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Актюбинская</w:t>
            </w:r>
          </w:p>
        </w:tc>
        <w:tc>
          <w:tcPr>
            <w:tcW w:w="1202" w:type="dxa"/>
            <w:shd w:val="clear" w:color="000000" w:fill="FEDF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8,5</w:t>
            </w:r>
          </w:p>
        </w:tc>
        <w:tc>
          <w:tcPr>
            <w:tcW w:w="1140" w:type="dxa"/>
            <w:shd w:val="clear" w:color="000000" w:fill="FCBA7A"/>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7,3</w:t>
            </w:r>
          </w:p>
        </w:tc>
        <w:tc>
          <w:tcPr>
            <w:tcW w:w="1140" w:type="dxa"/>
            <w:shd w:val="clear" w:color="000000" w:fill="FDC77D"/>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7,7</w:t>
            </w:r>
          </w:p>
        </w:tc>
        <w:tc>
          <w:tcPr>
            <w:tcW w:w="1422" w:type="dxa"/>
            <w:shd w:val="clear" w:color="000000" w:fill="FDCD7E"/>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7,9</w:t>
            </w:r>
          </w:p>
        </w:tc>
        <w:tc>
          <w:tcPr>
            <w:tcW w:w="1241" w:type="dxa"/>
            <w:shd w:val="clear" w:color="000000" w:fill="FDC77D"/>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7,7</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Алматинская</w:t>
            </w:r>
          </w:p>
        </w:tc>
        <w:tc>
          <w:tcPr>
            <w:tcW w:w="1202" w:type="dxa"/>
            <w:shd w:val="clear" w:color="000000" w:fill="FEE4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8,6</w:t>
            </w:r>
          </w:p>
        </w:tc>
        <w:tc>
          <w:tcPr>
            <w:tcW w:w="1140" w:type="dxa"/>
            <w:shd w:val="clear" w:color="000000" w:fill="FEDC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8,4</w:t>
            </w:r>
          </w:p>
        </w:tc>
        <w:tc>
          <w:tcPr>
            <w:tcW w:w="1140" w:type="dxa"/>
            <w:shd w:val="clear" w:color="000000" w:fill="E9E5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9,0</w:t>
            </w:r>
          </w:p>
        </w:tc>
        <w:tc>
          <w:tcPr>
            <w:tcW w:w="1422" w:type="dxa"/>
            <w:shd w:val="clear" w:color="000000" w:fill="D3DF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9,2</w:t>
            </w:r>
          </w:p>
        </w:tc>
        <w:tc>
          <w:tcPr>
            <w:tcW w:w="1241" w:type="dxa"/>
            <w:shd w:val="clear" w:color="000000" w:fill="C9DC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9,2</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Атырауская</w:t>
            </w:r>
          </w:p>
        </w:tc>
        <w:tc>
          <w:tcPr>
            <w:tcW w:w="1202" w:type="dxa"/>
            <w:shd w:val="clear" w:color="000000" w:fill="FEE2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8,6</w:t>
            </w:r>
          </w:p>
        </w:tc>
        <w:tc>
          <w:tcPr>
            <w:tcW w:w="1140" w:type="dxa"/>
            <w:shd w:val="clear" w:color="000000" w:fill="FCC17B"/>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7,5</w:t>
            </w:r>
          </w:p>
        </w:tc>
        <w:tc>
          <w:tcPr>
            <w:tcW w:w="1140" w:type="dxa"/>
            <w:shd w:val="clear" w:color="000000" w:fill="DFE2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9,1</w:t>
            </w:r>
          </w:p>
        </w:tc>
        <w:tc>
          <w:tcPr>
            <w:tcW w:w="1422" w:type="dxa"/>
            <w:shd w:val="clear" w:color="000000" w:fill="FED880"/>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8,3</w:t>
            </w:r>
          </w:p>
        </w:tc>
        <w:tc>
          <w:tcPr>
            <w:tcW w:w="1241" w:type="dxa"/>
            <w:shd w:val="clear" w:color="000000" w:fill="FBAB77"/>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6,8</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В</w:t>
            </w:r>
            <w:r>
              <w:rPr>
                <w:rFonts w:eastAsia="Times New Roman" w:cstheme="minorHAnsi"/>
                <w:color w:val="000000"/>
                <w:sz w:val="20"/>
                <w:szCs w:val="20"/>
                <w:lang w:eastAsia="ru-RU"/>
              </w:rPr>
              <w:t>КО</w:t>
            </w:r>
          </w:p>
        </w:tc>
        <w:tc>
          <w:tcPr>
            <w:tcW w:w="1202" w:type="dxa"/>
            <w:shd w:val="clear" w:color="000000" w:fill="D3DF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9,2</w:t>
            </w:r>
          </w:p>
        </w:tc>
        <w:tc>
          <w:tcPr>
            <w:tcW w:w="1140" w:type="dxa"/>
            <w:shd w:val="clear" w:color="000000" w:fill="FEDD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8,4</w:t>
            </w:r>
          </w:p>
        </w:tc>
        <w:tc>
          <w:tcPr>
            <w:tcW w:w="1140" w:type="dxa"/>
            <w:shd w:val="clear" w:color="000000" w:fill="FDCF7E"/>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8,0</w:t>
            </w:r>
          </w:p>
        </w:tc>
        <w:tc>
          <w:tcPr>
            <w:tcW w:w="1422" w:type="dxa"/>
            <w:shd w:val="clear" w:color="000000" w:fill="FDD27F"/>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8,0</w:t>
            </w:r>
          </w:p>
        </w:tc>
        <w:tc>
          <w:tcPr>
            <w:tcW w:w="1241" w:type="dxa"/>
            <w:shd w:val="clear" w:color="000000" w:fill="FCB87A"/>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7,2</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Жамбылская</w:t>
            </w:r>
          </w:p>
        </w:tc>
        <w:tc>
          <w:tcPr>
            <w:tcW w:w="1202" w:type="dxa"/>
            <w:shd w:val="clear" w:color="000000" w:fill="F4E884"/>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8,9</w:t>
            </w:r>
          </w:p>
        </w:tc>
        <w:tc>
          <w:tcPr>
            <w:tcW w:w="1140" w:type="dxa"/>
            <w:shd w:val="clear" w:color="000000" w:fill="FCB579"/>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7,1</w:t>
            </w:r>
          </w:p>
        </w:tc>
        <w:tc>
          <w:tcPr>
            <w:tcW w:w="1140" w:type="dxa"/>
            <w:shd w:val="clear" w:color="000000" w:fill="F8756D"/>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5,1</w:t>
            </w:r>
          </w:p>
        </w:tc>
        <w:tc>
          <w:tcPr>
            <w:tcW w:w="1422" w:type="dxa"/>
            <w:shd w:val="clear" w:color="000000" w:fill="FEE9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8,8</w:t>
            </w:r>
          </w:p>
        </w:tc>
        <w:tc>
          <w:tcPr>
            <w:tcW w:w="1241" w:type="dxa"/>
            <w:shd w:val="clear" w:color="000000" w:fill="FDD780"/>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8,2</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З</w:t>
            </w:r>
            <w:r>
              <w:rPr>
                <w:rFonts w:eastAsia="Times New Roman" w:cstheme="minorHAnsi"/>
                <w:color w:val="000000"/>
                <w:sz w:val="20"/>
                <w:szCs w:val="20"/>
                <w:lang w:eastAsia="ru-RU"/>
              </w:rPr>
              <w:t>КО</w:t>
            </w:r>
          </w:p>
        </w:tc>
        <w:tc>
          <w:tcPr>
            <w:tcW w:w="1202" w:type="dxa"/>
            <w:shd w:val="clear" w:color="000000" w:fill="9ACE7F"/>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9,6</w:t>
            </w:r>
          </w:p>
        </w:tc>
        <w:tc>
          <w:tcPr>
            <w:tcW w:w="1140" w:type="dxa"/>
            <w:shd w:val="clear" w:color="000000" w:fill="A6D27F"/>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9,5</w:t>
            </w:r>
          </w:p>
        </w:tc>
        <w:tc>
          <w:tcPr>
            <w:tcW w:w="1140" w:type="dxa"/>
            <w:shd w:val="clear" w:color="000000" w:fill="BBD8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9,3</w:t>
            </w:r>
          </w:p>
        </w:tc>
        <w:tc>
          <w:tcPr>
            <w:tcW w:w="1422" w:type="dxa"/>
            <w:shd w:val="clear" w:color="000000" w:fill="B5D680"/>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9,4</w:t>
            </w:r>
          </w:p>
        </w:tc>
        <w:tc>
          <w:tcPr>
            <w:tcW w:w="1241" w:type="dxa"/>
            <w:shd w:val="clear" w:color="000000" w:fill="C9DC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9,2</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Карагандинская</w:t>
            </w:r>
          </w:p>
        </w:tc>
        <w:tc>
          <w:tcPr>
            <w:tcW w:w="1202" w:type="dxa"/>
            <w:shd w:val="clear" w:color="000000" w:fill="DBE1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9,1</w:t>
            </w:r>
          </w:p>
        </w:tc>
        <w:tc>
          <w:tcPr>
            <w:tcW w:w="1140" w:type="dxa"/>
            <w:shd w:val="clear" w:color="000000" w:fill="FDD07E"/>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8,0</w:t>
            </w:r>
          </w:p>
        </w:tc>
        <w:tc>
          <w:tcPr>
            <w:tcW w:w="1140" w:type="dxa"/>
            <w:shd w:val="clear" w:color="000000" w:fill="FEE2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8,6</w:t>
            </w:r>
          </w:p>
        </w:tc>
        <w:tc>
          <w:tcPr>
            <w:tcW w:w="1422" w:type="dxa"/>
            <w:shd w:val="clear" w:color="000000" w:fill="FEE3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8,6</w:t>
            </w:r>
          </w:p>
        </w:tc>
        <w:tc>
          <w:tcPr>
            <w:tcW w:w="1241" w:type="dxa"/>
            <w:shd w:val="clear" w:color="000000" w:fill="FCC1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7,5</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Костанайская</w:t>
            </w:r>
          </w:p>
        </w:tc>
        <w:tc>
          <w:tcPr>
            <w:tcW w:w="1202" w:type="dxa"/>
            <w:shd w:val="clear" w:color="000000" w:fill="72C3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9,9</w:t>
            </w:r>
          </w:p>
        </w:tc>
        <w:tc>
          <w:tcPr>
            <w:tcW w:w="1140" w:type="dxa"/>
            <w:shd w:val="clear" w:color="000000" w:fill="72C3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9,9</w:t>
            </w:r>
          </w:p>
        </w:tc>
        <w:tc>
          <w:tcPr>
            <w:tcW w:w="1140" w:type="dxa"/>
            <w:shd w:val="clear" w:color="000000" w:fill="65BF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c>
          <w:tcPr>
            <w:tcW w:w="1422" w:type="dxa"/>
            <w:shd w:val="clear" w:color="000000" w:fill="67C0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c>
          <w:tcPr>
            <w:tcW w:w="1241" w:type="dxa"/>
            <w:shd w:val="clear" w:color="000000" w:fill="69C0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Кызылординская</w:t>
            </w:r>
          </w:p>
        </w:tc>
        <w:tc>
          <w:tcPr>
            <w:tcW w:w="1202" w:type="dxa"/>
            <w:shd w:val="clear" w:color="000000" w:fill="BBD8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9,3</w:t>
            </w:r>
          </w:p>
        </w:tc>
        <w:tc>
          <w:tcPr>
            <w:tcW w:w="1140" w:type="dxa"/>
            <w:shd w:val="clear" w:color="000000" w:fill="B9D780"/>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9,4</w:t>
            </w:r>
          </w:p>
        </w:tc>
        <w:tc>
          <w:tcPr>
            <w:tcW w:w="1140" w:type="dxa"/>
            <w:shd w:val="clear" w:color="000000" w:fill="DEE2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9,1</w:t>
            </w:r>
          </w:p>
        </w:tc>
        <w:tc>
          <w:tcPr>
            <w:tcW w:w="1422" w:type="dxa"/>
            <w:shd w:val="clear" w:color="000000" w:fill="FEE7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8,7</w:t>
            </w:r>
          </w:p>
        </w:tc>
        <w:tc>
          <w:tcPr>
            <w:tcW w:w="1241" w:type="dxa"/>
            <w:shd w:val="clear" w:color="000000" w:fill="FCEA84"/>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8,9</w:t>
            </w:r>
          </w:p>
        </w:tc>
      </w:tr>
      <w:tr w:rsidR="007533E1" w:rsidRPr="00290371" w:rsidTr="006B5EB0">
        <w:trPr>
          <w:trHeight w:val="259"/>
        </w:trPr>
        <w:tc>
          <w:tcPr>
            <w:tcW w:w="1683" w:type="dxa"/>
            <w:shd w:val="clear" w:color="auto" w:fill="auto"/>
            <w:hideMark/>
          </w:tcPr>
          <w:p w:rsidR="007533E1" w:rsidRPr="00290371" w:rsidRDefault="00B50D1C" w:rsidP="006B5EB0">
            <w:pPr>
              <w:spacing w:after="0" w:line="240" w:lineRule="auto"/>
              <w:rPr>
                <w:rFonts w:eastAsia="Times New Roman" w:cstheme="minorHAnsi"/>
                <w:color w:val="000000"/>
                <w:sz w:val="20"/>
                <w:szCs w:val="20"/>
                <w:lang w:eastAsia="ru-RU"/>
              </w:rPr>
            </w:pPr>
            <w:r>
              <w:rPr>
                <w:rFonts w:eastAsia="Times New Roman" w:cstheme="minorHAnsi"/>
                <w:color w:val="000000"/>
                <w:sz w:val="20"/>
                <w:szCs w:val="20"/>
                <w:lang w:eastAsia="ru-RU"/>
              </w:rPr>
              <w:t>Мангистау</w:t>
            </w:r>
            <w:r w:rsidR="007533E1" w:rsidRPr="00290371">
              <w:rPr>
                <w:rFonts w:eastAsia="Times New Roman" w:cstheme="minorHAnsi"/>
                <w:color w:val="000000"/>
                <w:sz w:val="20"/>
                <w:szCs w:val="20"/>
                <w:lang w:eastAsia="ru-RU"/>
              </w:rPr>
              <w:t>ская</w:t>
            </w:r>
          </w:p>
        </w:tc>
        <w:tc>
          <w:tcPr>
            <w:tcW w:w="1202" w:type="dxa"/>
            <w:shd w:val="clear" w:color="000000" w:fill="F9806F"/>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5,5</w:t>
            </w:r>
          </w:p>
        </w:tc>
        <w:tc>
          <w:tcPr>
            <w:tcW w:w="1140" w:type="dxa"/>
            <w:shd w:val="clear" w:color="000000" w:fill="F98670"/>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5,6</w:t>
            </w:r>
          </w:p>
        </w:tc>
        <w:tc>
          <w:tcPr>
            <w:tcW w:w="1140" w:type="dxa"/>
            <w:shd w:val="clear" w:color="000000" w:fill="F9806F"/>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5,5</w:t>
            </w:r>
          </w:p>
        </w:tc>
        <w:tc>
          <w:tcPr>
            <w:tcW w:w="1422" w:type="dxa"/>
            <w:shd w:val="clear" w:color="000000" w:fill="FA9F75"/>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6,4</w:t>
            </w:r>
          </w:p>
        </w:tc>
        <w:tc>
          <w:tcPr>
            <w:tcW w:w="1241" w:type="dxa"/>
            <w:shd w:val="clear" w:color="000000" w:fill="FA927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6,0</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Павлодарская</w:t>
            </w:r>
          </w:p>
        </w:tc>
        <w:tc>
          <w:tcPr>
            <w:tcW w:w="1202" w:type="dxa"/>
            <w:shd w:val="clear" w:color="000000" w:fill="67C0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c>
          <w:tcPr>
            <w:tcW w:w="1140" w:type="dxa"/>
            <w:shd w:val="clear" w:color="000000" w:fill="6AC0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9,9</w:t>
            </w:r>
          </w:p>
        </w:tc>
        <w:tc>
          <w:tcPr>
            <w:tcW w:w="1140" w:type="dxa"/>
            <w:shd w:val="clear" w:color="000000" w:fill="71C2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9,9</w:t>
            </w:r>
          </w:p>
        </w:tc>
        <w:tc>
          <w:tcPr>
            <w:tcW w:w="1422" w:type="dxa"/>
            <w:shd w:val="clear" w:color="000000" w:fill="81C77D"/>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9,8</w:t>
            </w:r>
          </w:p>
        </w:tc>
        <w:tc>
          <w:tcPr>
            <w:tcW w:w="1241" w:type="dxa"/>
            <w:shd w:val="clear" w:color="000000" w:fill="FEE282"/>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8,6</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С</w:t>
            </w:r>
            <w:r>
              <w:rPr>
                <w:rFonts w:eastAsia="Times New Roman" w:cstheme="minorHAnsi"/>
                <w:color w:val="000000"/>
                <w:sz w:val="20"/>
                <w:szCs w:val="20"/>
                <w:lang w:eastAsia="ru-RU"/>
              </w:rPr>
              <w:t>КО</w:t>
            </w:r>
          </w:p>
        </w:tc>
        <w:tc>
          <w:tcPr>
            <w:tcW w:w="1202" w:type="dxa"/>
            <w:shd w:val="clear" w:color="000000" w:fill="69C0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c>
          <w:tcPr>
            <w:tcW w:w="1140" w:type="dxa"/>
            <w:shd w:val="clear" w:color="000000" w:fill="6AC07C"/>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c>
          <w:tcPr>
            <w:tcW w:w="1140" w:type="dxa"/>
            <w:shd w:val="clear" w:color="000000" w:fill="63BE7B"/>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c>
          <w:tcPr>
            <w:tcW w:w="1422" w:type="dxa"/>
            <w:shd w:val="clear" w:color="000000" w:fill="63BE7B"/>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10,0</w:t>
            </w:r>
          </w:p>
        </w:tc>
        <w:tc>
          <w:tcPr>
            <w:tcW w:w="1241" w:type="dxa"/>
            <w:shd w:val="clear" w:color="auto" w:fill="auto"/>
            <w:vAlign w:val="center"/>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 </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Ю</w:t>
            </w:r>
            <w:r>
              <w:rPr>
                <w:rFonts w:eastAsia="Times New Roman" w:cstheme="minorHAnsi"/>
                <w:color w:val="000000"/>
                <w:sz w:val="20"/>
                <w:szCs w:val="20"/>
                <w:lang w:eastAsia="ru-RU"/>
              </w:rPr>
              <w:t>КО</w:t>
            </w:r>
          </w:p>
        </w:tc>
        <w:tc>
          <w:tcPr>
            <w:tcW w:w="1202" w:type="dxa"/>
            <w:shd w:val="clear" w:color="000000" w:fill="C2DA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9,3</w:t>
            </w:r>
          </w:p>
        </w:tc>
        <w:tc>
          <w:tcPr>
            <w:tcW w:w="1140" w:type="dxa"/>
            <w:shd w:val="clear" w:color="000000" w:fill="F9EA84"/>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8,9</w:t>
            </w:r>
          </w:p>
        </w:tc>
        <w:tc>
          <w:tcPr>
            <w:tcW w:w="1140" w:type="dxa"/>
            <w:shd w:val="clear" w:color="000000" w:fill="E5E4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9,0</w:t>
            </w:r>
          </w:p>
        </w:tc>
        <w:tc>
          <w:tcPr>
            <w:tcW w:w="1422" w:type="dxa"/>
            <w:shd w:val="clear" w:color="000000" w:fill="9FD07F"/>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9,6</w:t>
            </w:r>
          </w:p>
        </w:tc>
        <w:tc>
          <w:tcPr>
            <w:tcW w:w="1241" w:type="dxa"/>
            <w:shd w:val="clear" w:color="000000" w:fill="FEE983"/>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8,8</w:t>
            </w:r>
          </w:p>
        </w:tc>
      </w:tr>
      <w:tr w:rsidR="007533E1" w:rsidRPr="00290371"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Всего</w:t>
            </w:r>
          </w:p>
        </w:tc>
        <w:tc>
          <w:tcPr>
            <w:tcW w:w="1202" w:type="dxa"/>
            <w:shd w:val="clear" w:color="000000" w:fill="F8E984"/>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8,9</w:t>
            </w:r>
          </w:p>
        </w:tc>
        <w:tc>
          <w:tcPr>
            <w:tcW w:w="1140" w:type="dxa"/>
            <w:shd w:val="clear" w:color="000000" w:fill="FEDD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8,4</w:t>
            </w:r>
          </w:p>
        </w:tc>
        <w:tc>
          <w:tcPr>
            <w:tcW w:w="1140" w:type="dxa"/>
            <w:shd w:val="clear" w:color="000000" w:fill="FEDA80"/>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8,3</w:t>
            </w:r>
          </w:p>
        </w:tc>
        <w:tc>
          <w:tcPr>
            <w:tcW w:w="1422" w:type="dxa"/>
            <w:shd w:val="clear" w:color="000000" w:fill="FEDF81"/>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8,5</w:t>
            </w:r>
          </w:p>
        </w:tc>
        <w:tc>
          <w:tcPr>
            <w:tcW w:w="1241" w:type="dxa"/>
            <w:shd w:val="clear" w:color="000000" w:fill="FDD07E"/>
            <w:noWrap/>
            <w:vAlign w:val="center"/>
            <w:hideMark/>
          </w:tcPr>
          <w:p w:rsidR="007533E1" w:rsidRPr="00290371" w:rsidRDefault="007533E1" w:rsidP="006B5EB0">
            <w:pPr>
              <w:spacing w:after="0" w:line="240" w:lineRule="auto"/>
              <w:jc w:val="right"/>
              <w:rPr>
                <w:rFonts w:eastAsia="Times New Roman" w:cstheme="minorHAnsi"/>
                <w:color w:val="000000"/>
                <w:sz w:val="20"/>
                <w:szCs w:val="20"/>
                <w:lang w:eastAsia="ru-RU"/>
              </w:rPr>
            </w:pPr>
            <w:r w:rsidRPr="00290371">
              <w:rPr>
                <w:rFonts w:eastAsia="Times New Roman" w:cstheme="minorHAnsi"/>
                <w:color w:val="000000"/>
                <w:sz w:val="20"/>
                <w:szCs w:val="20"/>
                <w:lang w:eastAsia="ru-RU"/>
              </w:rPr>
              <w:t>8,0</w:t>
            </w:r>
          </w:p>
        </w:tc>
      </w:tr>
    </w:tbl>
    <w:p w:rsidR="007533E1" w:rsidRPr="009A61F1" w:rsidRDefault="007533E1" w:rsidP="007533E1">
      <w:pPr>
        <w:spacing w:before="240"/>
        <w:jc w:val="both"/>
        <w:rPr>
          <w:sz w:val="24"/>
          <w:szCs w:val="24"/>
        </w:rPr>
      </w:pPr>
      <w:r w:rsidRPr="009A61F1">
        <w:rPr>
          <w:sz w:val="24"/>
          <w:szCs w:val="24"/>
        </w:rPr>
        <w:t xml:space="preserve">Разъяснения физическим лицам в целом лучше, чем предпринимателям, однако в Жамбылской и Акмолинской областях и Астане, наоборот, хуже по некоторым параметрам: в Жамбылской и Астане – колл-центр, разъяснения по телефону (4,1 и 6,1), в Астане и Акмолинской – работа в соцсетях (4,8 и 5,2). </w:t>
      </w:r>
    </w:p>
    <w:p w:rsidR="007533E1" w:rsidRPr="00761B9F" w:rsidRDefault="007533E1" w:rsidP="007533E1">
      <w:pPr>
        <w:pStyle w:val="a6"/>
        <w:rPr>
          <w:sz w:val="20"/>
          <w:szCs w:val="20"/>
        </w:rPr>
      </w:pPr>
      <w:r w:rsidRPr="00761B9F">
        <w:rPr>
          <w:sz w:val="20"/>
          <w:szCs w:val="20"/>
        </w:rPr>
        <w:t xml:space="preserve">Таблица </w:t>
      </w:r>
      <w:r w:rsidRPr="00761B9F">
        <w:rPr>
          <w:sz w:val="20"/>
          <w:szCs w:val="20"/>
        </w:rPr>
        <w:fldChar w:fldCharType="begin"/>
      </w:r>
      <w:r w:rsidRPr="00761B9F">
        <w:rPr>
          <w:sz w:val="20"/>
          <w:szCs w:val="20"/>
        </w:rPr>
        <w:instrText xml:space="preserve"> SEQ Таблица \* ARABIC </w:instrText>
      </w:r>
      <w:r w:rsidRPr="00761B9F">
        <w:rPr>
          <w:sz w:val="20"/>
          <w:szCs w:val="20"/>
        </w:rPr>
        <w:fldChar w:fldCharType="separate"/>
      </w:r>
      <w:r w:rsidR="005A3FCF">
        <w:rPr>
          <w:noProof/>
          <w:sz w:val="20"/>
          <w:szCs w:val="20"/>
        </w:rPr>
        <w:t>18</w:t>
      </w:r>
      <w:r w:rsidRPr="00761B9F">
        <w:rPr>
          <w:sz w:val="20"/>
          <w:szCs w:val="20"/>
        </w:rPr>
        <w:fldChar w:fldCharType="end"/>
      </w:r>
      <w:r w:rsidRPr="00761B9F">
        <w:rPr>
          <w:sz w:val="20"/>
          <w:szCs w:val="20"/>
        </w:rPr>
        <w:t>. Удовлетворенность населения параметрами налоговых разъяснений по регионам, средний балл по 10-балльной шкале</w:t>
      </w:r>
    </w:p>
    <w:tbl>
      <w:tblPr>
        <w:tblW w:w="7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02"/>
        <w:gridCol w:w="1140"/>
        <w:gridCol w:w="1140"/>
        <w:gridCol w:w="1422"/>
        <w:gridCol w:w="1241"/>
      </w:tblGrid>
      <w:tr w:rsidR="007533E1" w:rsidRPr="00863AE5" w:rsidTr="006B5EB0">
        <w:trPr>
          <w:trHeight w:val="942"/>
        </w:trPr>
        <w:tc>
          <w:tcPr>
            <w:tcW w:w="1683" w:type="dxa"/>
            <w:shd w:val="clear" w:color="auto" w:fill="auto"/>
            <w:vAlign w:val="bottom"/>
            <w:hideMark/>
          </w:tcPr>
          <w:p w:rsidR="007533E1" w:rsidRPr="00863AE5" w:rsidRDefault="007533E1" w:rsidP="00405AEC">
            <w:pPr>
              <w:spacing w:after="0" w:line="240" w:lineRule="auto"/>
              <w:rPr>
                <w:rFonts w:eastAsia="Times New Roman" w:cstheme="minorHAnsi"/>
                <w:color w:val="000000"/>
                <w:sz w:val="20"/>
                <w:szCs w:val="20"/>
                <w:lang w:eastAsia="ru-RU"/>
              </w:rPr>
            </w:pPr>
            <w:r w:rsidRPr="00863AE5">
              <w:rPr>
                <w:rFonts w:eastAsia="Times New Roman" w:cstheme="minorHAnsi"/>
                <w:color w:val="000000"/>
                <w:sz w:val="20"/>
                <w:szCs w:val="20"/>
                <w:lang w:eastAsia="ru-RU"/>
              </w:rPr>
              <w:t> </w:t>
            </w:r>
          </w:p>
        </w:tc>
        <w:tc>
          <w:tcPr>
            <w:tcW w:w="1202"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При личном обращении</w:t>
            </w:r>
          </w:p>
        </w:tc>
        <w:tc>
          <w:tcPr>
            <w:tcW w:w="1140"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По телефону в госорган</w:t>
            </w:r>
          </w:p>
        </w:tc>
        <w:tc>
          <w:tcPr>
            <w:tcW w:w="1140"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Сall-центр</w:t>
            </w:r>
          </w:p>
        </w:tc>
        <w:tc>
          <w:tcPr>
            <w:tcW w:w="1422"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Web-сайт Комитета госдоходов, блог Председателя</w:t>
            </w:r>
          </w:p>
        </w:tc>
        <w:tc>
          <w:tcPr>
            <w:tcW w:w="1241" w:type="dxa"/>
            <w:shd w:val="clear" w:color="auto" w:fill="auto"/>
            <w:vAlign w:val="bottom"/>
            <w:hideMark/>
          </w:tcPr>
          <w:p w:rsidR="007533E1" w:rsidRPr="00405AEC" w:rsidRDefault="007533E1" w:rsidP="006B5EB0">
            <w:pPr>
              <w:spacing w:after="0" w:line="240" w:lineRule="auto"/>
              <w:jc w:val="center"/>
              <w:rPr>
                <w:rFonts w:eastAsia="Times New Roman" w:cstheme="minorHAnsi"/>
                <w:color w:val="000000"/>
                <w:sz w:val="18"/>
                <w:szCs w:val="18"/>
                <w:lang w:eastAsia="ru-RU"/>
              </w:rPr>
            </w:pPr>
            <w:r w:rsidRPr="00405AEC">
              <w:rPr>
                <w:rFonts w:eastAsia="Times New Roman" w:cstheme="minorHAnsi"/>
                <w:color w:val="000000"/>
                <w:sz w:val="18"/>
                <w:szCs w:val="18"/>
                <w:lang w:eastAsia="ru-RU"/>
              </w:rPr>
              <w:t>Странички в социальных сетях</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Астана</w:t>
            </w:r>
          </w:p>
        </w:tc>
        <w:tc>
          <w:tcPr>
            <w:tcW w:w="1202" w:type="dxa"/>
            <w:shd w:val="clear" w:color="000000" w:fill="FCB77A"/>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7,2</w:t>
            </w:r>
          </w:p>
        </w:tc>
        <w:tc>
          <w:tcPr>
            <w:tcW w:w="1140" w:type="dxa"/>
            <w:shd w:val="clear" w:color="000000" w:fill="F98D7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5,9</w:t>
            </w:r>
          </w:p>
        </w:tc>
        <w:tc>
          <w:tcPr>
            <w:tcW w:w="1140" w:type="dxa"/>
            <w:shd w:val="clear" w:color="000000" w:fill="FA947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6,1</w:t>
            </w:r>
          </w:p>
        </w:tc>
        <w:tc>
          <w:tcPr>
            <w:tcW w:w="1422" w:type="dxa"/>
            <w:shd w:val="clear" w:color="000000" w:fill="FA937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6,0</w:t>
            </w:r>
          </w:p>
        </w:tc>
        <w:tc>
          <w:tcPr>
            <w:tcW w:w="1241" w:type="dxa"/>
            <w:shd w:val="clear" w:color="000000" w:fill="F8776D"/>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5,2</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Алматы</w:t>
            </w:r>
          </w:p>
        </w:tc>
        <w:tc>
          <w:tcPr>
            <w:tcW w:w="1202" w:type="dxa"/>
            <w:shd w:val="clear" w:color="000000" w:fill="E9E58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9,0</w:t>
            </w:r>
          </w:p>
        </w:tc>
        <w:tc>
          <w:tcPr>
            <w:tcW w:w="1140" w:type="dxa"/>
            <w:shd w:val="clear" w:color="000000" w:fill="FEE2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8,6</w:t>
            </w:r>
          </w:p>
        </w:tc>
        <w:tc>
          <w:tcPr>
            <w:tcW w:w="1140" w:type="dxa"/>
            <w:shd w:val="clear" w:color="000000" w:fill="FDD07E"/>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8,0</w:t>
            </w:r>
          </w:p>
        </w:tc>
        <w:tc>
          <w:tcPr>
            <w:tcW w:w="1422" w:type="dxa"/>
            <w:shd w:val="clear" w:color="000000" w:fill="FDD5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8,2</w:t>
            </w:r>
          </w:p>
        </w:tc>
        <w:tc>
          <w:tcPr>
            <w:tcW w:w="1241" w:type="dxa"/>
            <w:shd w:val="clear" w:color="000000" w:fill="FEDC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8,4</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Акмолинская</w:t>
            </w:r>
          </w:p>
        </w:tc>
        <w:tc>
          <w:tcPr>
            <w:tcW w:w="1202" w:type="dxa"/>
            <w:shd w:val="clear" w:color="000000" w:fill="D8E0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9,1</w:t>
            </w:r>
          </w:p>
        </w:tc>
        <w:tc>
          <w:tcPr>
            <w:tcW w:w="1140" w:type="dxa"/>
            <w:shd w:val="clear" w:color="000000" w:fill="FEEB84"/>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8,8</w:t>
            </w:r>
          </w:p>
        </w:tc>
        <w:tc>
          <w:tcPr>
            <w:tcW w:w="1140" w:type="dxa"/>
            <w:shd w:val="clear" w:color="000000" w:fill="FBAF78"/>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6,9</w:t>
            </w:r>
          </w:p>
        </w:tc>
        <w:tc>
          <w:tcPr>
            <w:tcW w:w="1422" w:type="dxa"/>
            <w:shd w:val="clear" w:color="000000" w:fill="B0D5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9,4</w:t>
            </w:r>
          </w:p>
        </w:tc>
        <w:tc>
          <w:tcPr>
            <w:tcW w:w="1241" w:type="dxa"/>
            <w:shd w:val="clear" w:color="000000" w:fill="F86D6B"/>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4,8</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Актюбинская</w:t>
            </w:r>
          </w:p>
        </w:tc>
        <w:tc>
          <w:tcPr>
            <w:tcW w:w="1202" w:type="dxa"/>
            <w:shd w:val="clear" w:color="000000" w:fill="FDD2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8,0</w:t>
            </w:r>
          </w:p>
        </w:tc>
        <w:tc>
          <w:tcPr>
            <w:tcW w:w="1140" w:type="dxa"/>
            <w:shd w:val="clear" w:color="000000" w:fill="FCBE7B"/>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7,4</w:t>
            </w:r>
          </w:p>
        </w:tc>
        <w:tc>
          <w:tcPr>
            <w:tcW w:w="1140" w:type="dxa"/>
            <w:shd w:val="clear" w:color="000000" w:fill="FDD7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8,2</w:t>
            </w:r>
          </w:p>
        </w:tc>
        <w:tc>
          <w:tcPr>
            <w:tcW w:w="1422" w:type="dxa"/>
            <w:shd w:val="clear" w:color="000000" w:fill="FDCD7E"/>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7,9</w:t>
            </w:r>
          </w:p>
        </w:tc>
        <w:tc>
          <w:tcPr>
            <w:tcW w:w="1241" w:type="dxa"/>
            <w:shd w:val="clear" w:color="000000" w:fill="FED9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8,3</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Алматинская</w:t>
            </w:r>
          </w:p>
        </w:tc>
        <w:tc>
          <w:tcPr>
            <w:tcW w:w="1202" w:type="dxa"/>
            <w:shd w:val="clear" w:color="000000" w:fill="FEDD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8,4</w:t>
            </w:r>
          </w:p>
        </w:tc>
        <w:tc>
          <w:tcPr>
            <w:tcW w:w="1140" w:type="dxa"/>
            <w:shd w:val="clear" w:color="000000" w:fill="FDD3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8,1</w:t>
            </w:r>
          </w:p>
        </w:tc>
        <w:tc>
          <w:tcPr>
            <w:tcW w:w="1140" w:type="dxa"/>
            <w:shd w:val="clear" w:color="000000" w:fill="FEE4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8,6</w:t>
            </w:r>
          </w:p>
        </w:tc>
        <w:tc>
          <w:tcPr>
            <w:tcW w:w="1422" w:type="dxa"/>
            <w:shd w:val="clear" w:color="000000" w:fill="FEE98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8,8</w:t>
            </w:r>
          </w:p>
        </w:tc>
        <w:tc>
          <w:tcPr>
            <w:tcW w:w="1241" w:type="dxa"/>
            <w:shd w:val="clear" w:color="000000" w:fill="F4E884"/>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8,9</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Атырауская</w:t>
            </w:r>
          </w:p>
        </w:tc>
        <w:tc>
          <w:tcPr>
            <w:tcW w:w="1202" w:type="dxa"/>
            <w:shd w:val="clear" w:color="000000" w:fill="8FCB7E"/>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9,7</w:t>
            </w:r>
          </w:p>
        </w:tc>
        <w:tc>
          <w:tcPr>
            <w:tcW w:w="1140" w:type="dxa"/>
            <w:shd w:val="clear" w:color="000000" w:fill="FEE88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8,8</w:t>
            </w:r>
          </w:p>
        </w:tc>
        <w:tc>
          <w:tcPr>
            <w:tcW w:w="1140" w:type="dxa"/>
            <w:shd w:val="clear" w:color="000000" w:fill="8DCB7E"/>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9,7</w:t>
            </w:r>
          </w:p>
        </w:tc>
        <w:tc>
          <w:tcPr>
            <w:tcW w:w="1422" w:type="dxa"/>
            <w:shd w:val="clear" w:color="000000" w:fill="9BCE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9,6</w:t>
            </w:r>
          </w:p>
        </w:tc>
        <w:tc>
          <w:tcPr>
            <w:tcW w:w="1241" w:type="dxa"/>
            <w:shd w:val="clear" w:color="000000" w:fill="A9D3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9,5</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В</w:t>
            </w:r>
            <w:r>
              <w:rPr>
                <w:rFonts w:eastAsia="Times New Roman" w:cstheme="minorHAnsi"/>
                <w:color w:val="000000"/>
                <w:sz w:val="20"/>
                <w:szCs w:val="20"/>
                <w:lang w:eastAsia="ru-RU"/>
              </w:rPr>
              <w:t>КО</w:t>
            </w:r>
          </w:p>
        </w:tc>
        <w:tc>
          <w:tcPr>
            <w:tcW w:w="1202" w:type="dxa"/>
            <w:shd w:val="clear" w:color="000000" w:fill="8DCB7E"/>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9,7</w:t>
            </w:r>
          </w:p>
        </w:tc>
        <w:tc>
          <w:tcPr>
            <w:tcW w:w="1140" w:type="dxa"/>
            <w:shd w:val="clear" w:color="000000" w:fill="ADD4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9,5</w:t>
            </w:r>
          </w:p>
        </w:tc>
        <w:tc>
          <w:tcPr>
            <w:tcW w:w="1140" w:type="dxa"/>
            <w:shd w:val="clear" w:color="000000" w:fill="94CC7E"/>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9,6</w:t>
            </w:r>
          </w:p>
        </w:tc>
        <w:tc>
          <w:tcPr>
            <w:tcW w:w="1422" w:type="dxa"/>
            <w:shd w:val="clear" w:color="000000" w:fill="7FC67D"/>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9,8</w:t>
            </w:r>
          </w:p>
        </w:tc>
        <w:tc>
          <w:tcPr>
            <w:tcW w:w="1241" w:type="dxa"/>
            <w:shd w:val="clear" w:color="000000" w:fill="9FD0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9,6</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Жамбылская</w:t>
            </w:r>
          </w:p>
        </w:tc>
        <w:tc>
          <w:tcPr>
            <w:tcW w:w="1202" w:type="dxa"/>
            <w:shd w:val="clear" w:color="000000" w:fill="FEE88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8,8</w:t>
            </w:r>
          </w:p>
        </w:tc>
        <w:tc>
          <w:tcPr>
            <w:tcW w:w="1140" w:type="dxa"/>
            <w:shd w:val="clear" w:color="000000" w:fill="FA9A74"/>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6,3</w:t>
            </w:r>
          </w:p>
        </w:tc>
        <w:tc>
          <w:tcPr>
            <w:tcW w:w="1140" w:type="dxa"/>
            <w:shd w:val="clear" w:color="000000" w:fill="F8696B"/>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4,7</w:t>
            </w:r>
          </w:p>
        </w:tc>
        <w:tc>
          <w:tcPr>
            <w:tcW w:w="1422" w:type="dxa"/>
            <w:shd w:val="clear" w:color="000000" w:fill="D3DF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9,2</w:t>
            </w:r>
          </w:p>
        </w:tc>
        <w:tc>
          <w:tcPr>
            <w:tcW w:w="1241" w:type="dxa"/>
            <w:shd w:val="clear" w:color="000000" w:fill="90CB7E"/>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9,7</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З</w:t>
            </w:r>
            <w:r>
              <w:rPr>
                <w:rFonts w:eastAsia="Times New Roman" w:cstheme="minorHAnsi"/>
                <w:color w:val="000000"/>
                <w:sz w:val="20"/>
                <w:szCs w:val="20"/>
                <w:lang w:eastAsia="ru-RU"/>
              </w:rPr>
              <w:t>КО</w:t>
            </w:r>
          </w:p>
        </w:tc>
        <w:tc>
          <w:tcPr>
            <w:tcW w:w="1202" w:type="dxa"/>
            <w:shd w:val="clear" w:color="000000" w:fill="99CE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9,6</w:t>
            </w:r>
          </w:p>
        </w:tc>
        <w:tc>
          <w:tcPr>
            <w:tcW w:w="1140" w:type="dxa"/>
            <w:shd w:val="clear" w:color="000000" w:fill="9DCF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9,6</w:t>
            </w:r>
          </w:p>
        </w:tc>
        <w:tc>
          <w:tcPr>
            <w:tcW w:w="1140" w:type="dxa"/>
            <w:shd w:val="clear" w:color="000000" w:fill="C9DC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9,2</w:t>
            </w:r>
          </w:p>
        </w:tc>
        <w:tc>
          <w:tcPr>
            <w:tcW w:w="1422" w:type="dxa"/>
            <w:shd w:val="clear" w:color="000000" w:fill="B7D7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9,4</w:t>
            </w:r>
          </w:p>
        </w:tc>
        <w:tc>
          <w:tcPr>
            <w:tcW w:w="1241" w:type="dxa"/>
            <w:shd w:val="clear" w:color="000000" w:fill="BCD8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9,3</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Карагандинская</w:t>
            </w:r>
          </w:p>
        </w:tc>
        <w:tc>
          <w:tcPr>
            <w:tcW w:w="1202" w:type="dxa"/>
            <w:shd w:val="clear" w:color="000000" w:fill="9CCF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9,6</w:t>
            </w:r>
          </w:p>
        </w:tc>
        <w:tc>
          <w:tcPr>
            <w:tcW w:w="1140" w:type="dxa"/>
            <w:shd w:val="clear" w:color="000000" w:fill="C7DB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9,3</w:t>
            </w:r>
          </w:p>
        </w:tc>
        <w:tc>
          <w:tcPr>
            <w:tcW w:w="1140" w:type="dxa"/>
            <w:shd w:val="clear" w:color="000000" w:fill="B3D5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9,4</w:t>
            </w:r>
          </w:p>
        </w:tc>
        <w:tc>
          <w:tcPr>
            <w:tcW w:w="1422" w:type="dxa"/>
            <w:shd w:val="clear" w:color="000000" w:fill="A9D27F"/>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9,5</w:t>
            </w:r>
          </w:p>
        </w:tc>
        <w:tc>
          <w:tcPr>
            <w:tcW w:w="1241" w:type="dxa"/>
            <w:shd w:val="clear" w:color="000000" w:fill="FEDB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8,3</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Костанайская</w:t>
            </w:r>
          </w:p>
        </w:tc>
        <w:tc>
          <w:tcPr>
            <w:tcW w:w="1202" w:type="dxa"/>
            <w:shd w:val="clear" w:color="000000" w:fill="D2DE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9,2</w:t>
            </w:r>
          </w:p>
        </w:tc>
        <w:tc>
          <w:tcPr>
            <w:tcW w:w="1140" w:type="dxa"/>
            <w:shd w:val="clear" w:color="000000" w:fill="E1E38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9,1</w:t>
            </w:r>
          </w:p>
        </w:tc>
        <w:tc>
          <w:tcPr>
            <w:tcW w:w="1140" w:type="dxa"/>
            <w:shd w:val="clear" w:color="000000" w:fill="D9E0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9,1</w:t>
            </w:r>
          </w:p>
        </w:tc>
        <w:tc>
          <w:tcPr>
            <w:tcW w:w="1422" w:type="dxa"/>
            <w:shd w:val="clear" w:color="000000" w:fill="CBDC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9,2</w:t>
            </w:r>
          </w:p>
        </w:tc>
        <w:tc>
          <w:tcPr>
            <w:tcW w:w="1241" w:type="dxa"/>
            <w:shd w:val="clear" w:color="000000" w:fill="D2DE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9,2</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Кызылординская</w:t>
            </w:r>
          </w:p>
        </w:tc>
        <w:tc>
          <w:tcPr>
            <w:tcW w:w="1202" w:type="dxa"/>
            <w:shd w:val="clear" w:color="000000" w:fill="B6D6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9,4</w:t>
            </w:r>
          </w:p>
        </w:tc>
        <w:tc>
          <w:tcPr>
            <w:tcW w:w="1140" w:type="dxa"/>
            <w:shd w:val="clear" w:color="000000" w:fill="D5DF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9,1</w:t>
            </w:r>
          </w:p>
        </w:tc>
        <w:tc>
          <w:tcPr>
            <w:tcW w:w="1140" w:type="dxa"/>
            <w:shd w:val="clear" w:color="000000" w:fill="FEE0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8,5</w:t>
            </w:r>
          </w:p>
        </w:tc>
        <w:tc>
          <w:tcPr>
            <w:tcW w:w="1422" w:type="dxa"/>
            <w:shd w:val="clear" w:color="000000" w:fill="C0D9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9,3</w:t>
            </w:r>
          </w:p>
        </w:tc>
        <w:tc>
          <w:tcPr>
            <w:tcW w:w="1241" w:type="dxa"/>
            <w:shd w:val="clear" w:color="000000" w:fill="ABD3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9,5</w:t>
            </w:r>
          </w:p>
        </w:tc>
      </w:tr>
      <w:tr w:rsidR="007533E1" w:rsidRPr="00863AE5" w:rsidTr="006B5EB0">
        <w:trPr>
          <w:trHeight w:val="259"/>
        </w:trPr>
        <w:tc>
          <w:tcPr>
            <w:tcW w:w="1683" w:type="dxa"/>
            <w:shd w:val="clear" w:color="auto" w:fill="auto"/>
            <w:hideMark/>
          </w:tcPr>
          <w:p w:rsidR="007533E1" w:rsidRPr="00290371" w:rsidRDefault="00B50D1C" w:rsidP="006B5EB0">
            <w:pPr>
              <w:spacing w:after="0" w:line="240" w:lineRule="auto"/>
              <w:rPr>
                <w:rFonts w:eastAsia="Times New Roman" w:cstheme="minorHAnsi"/>
                <w:color w:val="000000"/>
                <w:sz w:val="20"/>
                <w:szCs w:val="20"/>
                <w:lang w:eastAsia="ru-RU"/>
              </w:rPr>
            </w:pPr>
            <w:r>
              <w:rPr>
                <w:rFonts w:eastAsia="Times New Roman" w:cstheme="minorHAnsi"/>
                <w:color w:val="000000"/>
                <w:sz w:val="20"/>
                <w:szCs w:val="20"/>
                <w:lang w:eastAsia="ru-RU"/>
              </w:rPr>
              <w:t>Мангистау</w:t>
            </w:r>
            <w:r w:rsidR="007533E1" w:rsidRPr="00290371">
              <w:rPr>
                <w:rFonts w:eastAsia="Times New Roman" w:cstheme="minorHAnsi"/>
                <w:color w:val="000000"/>
                <w:sz w:val="20"/>
                <w:szCs w:val="20"/>
                <w:lang w:eastAsia="ru-RU"/>
              </w:rPr>
              <w:t>ская</w:t>
            </w:r>
          </w:p>
        </w:tc>
        <w:tc>
          <w:tcPr>
            <w:tcW w:w="1202" w:type="dxa"/>
            <w:shd w:val="clear" w:color="000000" w:fill="FBAD78"/>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6,9</w:t>
            </w:r>
          </w:p>
        </w:tc>
        <w:tc>
          <w:tcPr>
            <w:tcW w:w="1140" w:type="dxa"/>
            <w:shd w:val="clear" w:color="000000" w:fill="FBA276"/>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6,5</w:t>
            </w:r>
          </w:p>
        </w:tc>
        <w:tc>
          <w:tcPr>
            <w:tcW w:w="1140" w:type="dxa"/>
            <w:shd w:val="clear" w:color="000000" w:fill="FCB579"/>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7,1</w:t>
            </w:r>
          </w:p>
        </w:tc>
        <w:tc>
          <w:tcPr>
            <w:tcW w:w="1422" w:type="dxa"/>
            <w:shd w:val="clear" w:color="000000" w:fill="FBB178"/>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7,0</w:t>
            </w:r>
          </w:p>
        </w:tc>
        <w:tc>
          <w:tcPr>
            <w:tcW w:w="1241" w:type="dxa"/>
            <w:shd w:val="clear" w:color="000000" w:fill="FBAA77"/>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6,8</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Павлодарская</w:t>
            </w:r>
          </w:p>
        </w:tc>
        <w:tc>
          <w:tcPr>
            <w:tcW w:w="1202" w:type="dxa"/>
            <w:shd w:val="clear" w:color="000000" w:fill="69C07C"/>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10,0</w:t>
            </w:r>
          </w:p>
        </w:tc>
        <w:tc>
          <w:tcPr>
            <w:tcW w:w="1140" w:type="dxa"/>
            <w:shd w:val="clear" w:color="000000" w:fill="6CC17C"/>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9,9</w:t>
            </w:r>
          </w:p>
        </w:tc>
        <w:tc>
          <w:tcPr>
            <w:tcW w:w="1140" w:type="dxa"/>
            <w:shd w:val="clear" w:color="000000" w:fill="6DC17C"/>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9,9</w:t>
            </w:r>
          </w:p>
        </w:tc>
        <w:tc>
          <w:tcPr>
            <w:tcW w:w="1422" w:type="dxa"/>
            <w:shd w:val="clear" w:color="000000" w:fill="63BE7B"/>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10,0</w:t>
            </w:r>
          </w:p>
        </w:tc>
        <w:tc>
          <w:tcPr>
            <w:tcW w:w="1241" w:type="dxa"/>
            <w:shd w:val="clear" w:color="000000" w:fill="B0D5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9,4</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С</w:t>
            </w:r>
            <w:r>
              <w:rPr>
                <w:rFonts w:eastAsia="Times New Roman" w:cstheme="minorHAnsi"/>
                <w:color w:val="000000"/>
                <w:sz w:val="20"/>
                <w:szCs w:val="20"/>
                <w:lang w:eastAsia="ru-RU"/>
              </w:rPr>
              <w:t>КО</w:t>
            </w:r>
          </w:p>
        </w:tc>
        <w:tc>
          <w:tcPr>
            <w:tcW w:w="1202" w:type="dxa"/>
            <w:shd w:val="clear" w:color="000000" w:fill="67C07C"/>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10,0</w:t>
            </w:r>
          </w:p>
        </w:tc>
        <w:tc>
          <w:tcPr>
            <w:tcW w:w="1140" w:type="dxa"/>
            <w:shd w:val="clear" w:color="000000" w:fill="66BF7C"/>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10,0</w:t>
            </w:r>
          </w:p>
        </w:tc>
        <w:tc>
          <w:tcPr>
            <w:tcW w:w="1140" w:type="dxa"/>
            <w:shd w:val="clear" w:color="000000" w:fill="63BE7B"/>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10,0</w:t>
            </w:r>
          </w:p>
        </w:tc>
        <w:tc>
          <w:tcPr>
            <w:tcW w:w="1422" w:type="dxa"/>
            <w:shd w:val="clear" w:color="000000" w:fill="63BE7B"/>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10,0</w:t>
            </w:r>
          </w:p>
        </w:tc>
        <w:tc>
          <w:tcPr>
            <w:tcW w:w="1241" w:type="dxa"/>
            <w:shd w:val="clear" w:color="000000" w:fill="63BE7B"/>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10,0</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Ю</w:t>
            </w:r>
            <w:r>
              <w:rPr>
                <w:rFonts w:eastAsia="Times New Roman" w:cstheme="minorHAnsi"/>
                <w:color w:val="000000"/>
                <w:sz w:val="20"/>
                <w:szCs w:val="20"/>
                <w:lang w:eastAsia="ru-RU"/>
              </w:rPr>
              <w:t>КО</w:t>
            </w:r>
          </w:p>
        </w:tc>
        <w:tc>
          <w:tcPr>
            <w:tcW w:w="1202" w:type="dxa"/>
            <w:shd w:val="clear" w:color="000000" w:fill="EFE784"/>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9,0</w:t>
            </w:r>
          </w:p>
        </w:tc>
        <w:tc>
          <w:tcPr>
            <w:tcW w:w="1140" w:type="dxa"/>
            <w:shd w:val="clear" w:color="000000" w:fill="FEDA80"/>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8,3</w:t>
            </w:r>
          </w:p>
        </w:tc>
        <w:tc>
          <w:tcPr>
            <w:tcW w:w="1140" w:type="dxa"/>
            <w:shd w:val="clear" w:color="000000" w:fill="FEE4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8,6</w:t>
            </w:r>
          </w:p>
        </w:tc>
        <w:tc>
          <w:tcPr>
            <w:tcW w:w="1422" w:type="dxa"/>
            <w:shd w:val="clear" w:color="000000" w:fill="FEEA83"/>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8,8</w:t>
            </w:r>
          </w:p>
        </w:tc>
        <w:tc>
          <w:tcPr>
            <w:tcW w:w="1241" w:type="dxa"/>
            <w:shd w:val="clear" w:color="000000" w:fill="F8E984"/>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8,9</w:t>
            </w:r>
          </w:p>
        </w:tc>
      </w:tr>
      <w:tr w:rsidR="007533E1" w:rsidRPr="00863AE5" w:rsidTr="006B5EB0">
        <w:trPr>
          <w:trHeight w:val="259"/>
        </w:trPr>
        <w:tc>
          <w:tcPr>
            <w:tcW w:w="1683" w:type="dxa"/>
            <w:shd w:val="clear" w:color="auto" w:fill="auto"/>
            <w:hideMark/>
          </w:tcPr>
          <w:p w:rsidR="007533E1" w:rsidRPr="00290371" w:rsidRDefault="007533E1" w:rsidP="006B5EB0">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Всего</w:t>
            </w:r>
          </w:p>
        </w:tc>
        <w:tc>
          <w:tcPr>
            <w:tcW w:w="1202" w:type="dxa"/>
            <w:shd w:val="clear" w:color="000000" w:fill="EFE784"/>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9,0</w:t>
            </w:r>
          </w:p>
        </w:tc>
        <w:tc>
          <w:tcPr>
            <w:tcW w:w="1140" w:type="dxa"/>
            <w:shd w:val="clear" w:color="000000" w:fill="FEE0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8,5</w:t>
            </w:r>
          </w:p>
        </w:tc>
        <w:tc>
          <w:tcPr>
            <w:tcW w:w="1140" w:type="dxa"/>
            <w:shd w:val="clear" w:color="000000" w:fill="FEDC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8,4</w:t>
            </w:r>
          </w:p>
        </w:tc>
        <w:tc>
          <w:tcPr>
            <w:tcW w:w="1422" w:type="dxa"/>
            <w:shd w:val="clear" w:color="000000" w:fill="FEE482"/>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8,6</w:t>
            </w:r>
          </w:p>
        </w:tc>
        <w:tc>
          <w:tcPr>
            <w:tcW w:w="1241" w:type="dxa"/>
            <w:shd w:val="clear" w:color="000000" w:fill="FEDB81"/>
            <w:noWrap/>
            <w:vAlign w:val="center"/>
            <w:hideMark/>
          </w:tcPr>
          <w:p w:rsidR="007533E1" w:rsidRPr="00863AE5" w:rsidRDefault="007533E1" w:rsidP="006B5EB0">
            <w:pPr>
              <w:spacing w:after="0" w:line="240" w:lineRule="auto"/>
              <w:jc w:val="right"/>
              <w:rPr>
                <w:rFonts w:eastAsia="Times New Roman" w:cstheme="minorHAnsi"/>
                <w:color w:val="000000"/>
                <w:sz w:val="20"/>
                <w:szCs w:val="20"/>
                <w:lang w:eastAsia="ru-RU"/>
              </w:rPr>
            </w:pPr>
            <w:r w:rsidRPr="00863AE5">
              <w:rPr>
                <w:rFonts w:eastAsia="Times New Roman" w:cstheme="minorHAnsi"/>
                <w:color w:val="000000"/>
                <w:sz w:val="20"/>
                <w:szCs w:val="20"/>
                <w:lang w:eastAsia="ru-RU"/>
              </w:rPr>
              <w:t>8,4</w:t>
            </w:r>
          </w:p>
        </w:tc>
      </w:tr>
    </w:tbl>
    <w:p w:rsidR="007533E1" w:rsidRDefault="007533E1" w:rsidP="007533E1"/>
    <w:p w:rsidR="00405AEC" w:rsidRDefault="00405AEC" w:rsidP="007533E1"/>
    <w:p w:rsidR="00405AEC" w:rsidRDefault="00405AEC" w:rsidP="007533E1"/>
    <w:p w:rsidR="00474308" w:rsidRDefault="00474308" w:rsidP="00B44F50">
      <w:pPr>
        <w:pStyle w:val="2"/>
        <w:numPr>
          <w:ilvl w:val="1"/>
          <w:numId w:val="3"/>
        </w:numPr>
      </w:pPr>
      <w:bookmarkStart w:id="21" w:name="_Toc471844305"/>
      <w:r w:rsidRPr="00905D92">
        <w:t>Удовлетворенность параметрами качества услуг и рекомендации</w:t>
      </w:r>
      <w:bookmarkEnd w:id="21"/>
    </w:p>
    <w:p w:rsidR="005D6188" w:rsidRPr="005D6188" w:rsidRDefault="005D6188" w:rsidP="005D6188">
      <w:pPr>
        <w:jc w:val="both"/>
        <w:rPr>
          <w:sz w:val="24"/>
          <w:szCs w:val="24"/>
        </w:rPr>
      </w:pPr>
      <w:r w:rsidRPr="005D6188">
        <w:rPr>
          <w:sz w:val="24"/>
          <w:szCs w:val="24"/>
        </w:rPr>
        <w:t xml:space="preserve">В налоговой службе такие параметры услуги, как наличие бланков, образцов, язык услуги уже совершенно безоговорочно оцениваются высоко, более 9 баллов. Достижением можно считать компетентность работника (9,00) и его доступность, то есть нахождение на рабочем месте (9,05), а также вежливость (8,98) и желание сотрудников помочь (8,94).  Последний параметр является, наверное, лучшим показателем качества налоговых услуг. Отстает техническая сторона: работа серверов, компьютеров и программ (8,44 – 8,54), что, вкупе с доступностью терминалов для оплаты (8,42), показывает наиболее низкую удовлетворенность. </w:t>
      </w:r>
    </w:p>
    <w:p w:rsidR="005D6188" w:rsidRPr="005D6188" w:rsidRDefault="005D6188" w:rsidP="005D6188">
      <w:pPr>
        <w:jc w:val="both"/>
        <w:rPr>
          <w:sz w:val="24"/>
          <w:szCs w:val="24"/>
        </w:rPr>
      </w:pPr>
      <w:r w:rsidRPr="005D6188">
        <w:rPr>
          <w:sz w:val="24"/>
          <w:szCs w:val="24"/>
        </w:rPr>
        <w:t>Налоговые услуги оцениваются населением еще выше (8,95), чем предпринимателями (8,83). Проблемой является доступность терминалов для оплаты (8,71), предоставление сопутствующих услуг, а также работа серверов, компьютеров, сканеров. Также меньше удовлетворенность информацией по телефону и интернету.</w:t>
      </w:r>
    </w:p>
    <w:p w:rsidR="00761B9F" w:rsidRPr="00761B9F" w:rsidRDefault="00761B9F" w:rsidP="00761B9F">
      <w:pPr>
        <w:jc w:val="both"/>
        <w:rPr>
          <w:i/>
          <w:color w:val="44546A" w:themeColor="text2"/>
          <w:sz w:val="20"/>
          <w:szCs w:val="20"/>
        </w:rPr>
      </w:pPr>
      <w:r w:rsidRPr="00761B9F">
        <w:rPr>
          <w:i/>
          <w:color w:val="44546A" w:themeColor="text2"/>
          <w:sz w:val="20"/>
          <w:szCs w:val="20"/>
        </w:rPr>
        <w:t xml:space="preserve">Таблица </w:t>
      </w:r>
      <w:r w:rsidRPr="00761B9F">
        <w:rPr>
          <w:i/>
          <w:color w:val="44546A" w:themeColor="text2"/>
          <w:sz w:val="20"/>
          <w:szCs w:val="20"/>
        </w:rPr>
        <w:fldChar w:fldCharType="begin"/>
      </w:r>
      <w:r w:rsidRPr="00761B9F">
        <w:rPr>
          <w:i/>
          <w:color w:val="44546A" w:themeColor="text2"/>
          <w:sz w:val="20"/>
          <w:szCs w:val="20"/>
        </w:rPr>
        <w:instrText xml:space="preserve"> SEQ Таблица \* ARABIC </w:instrText>
      </w:r>
      <w:r w:rsidRPr="00761B9F">
        <w:rPr>
          <w:i/>
          <w:color w:val="44546A" w:themeColor="text2"/>
          <w:sz w:val="20"/>
          <w:szCs w:val="20"/>
        </w:rPr>
        <w:fldChar w:fldCharType="separate"/>
      </w:r>
      <w:r w:rsidR="005A3FCF">
        <w:rPr>
          <w:i/>
          <w:noProof/>
          <w:color w:val="44546A" w:themeColor="text2"/>
          <w:sz w:val="20"/>
          <w:szCs w:val="20"/>
        </w:rPr>
        <w:t>19</w:t>
      </w:r>
      <w:r w:rsidRPr="00761B9F">
        <w:rPr>
          <w:i/>
          <w:color w:val="44546A" w:themeColor="text2"/>
          <w:sz w:val="20"/>
          <w:szCs w:val="20"/>
        </w:rPr>
        <w:fldChar w:fldCharType="end"/>
      </w:r>
      <w:r w:rsidRPr="00761B9F">
        <w:rPr>
          <w:i/>
          <w:color w:val="44546A" w:themeColor="text2"/>
          <w:sz w:val="20"/>
          <w:szCs w:val="20"/>
        </w:rPr>
        <w:t>. Удовлетворенность предпринимателей и населения параметрами налоговых услуг, средний балл по параметру по 10-балльной шкале</w:t>
      </w:r>
      <w:r w:rsidR="006A1FEA">
        <w:rPr>
          <w:i/>
          <w:color w:val="44546A" w:themeColor="text2"/>
          <w:sz w:val="20"/>
          <w:szCs w:val="20"/>
        </w:rPr>
        <w:t xml:space="preserve"> и корреляция с общей удовлетворенностью.</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922"/>
        <w:gridCol w:w="1284"/>
        <w:gridCol w:w="914"/>
        <w:gridCol w:w="1422"/>
      </w:tblGrid>
      <w:tr w:rsidR="00E07E99" w:rsidRPr="005C6C71" w:rsidTr="00E07E99">
        <w:trPr>
          <w:trHeight w:val="290"/>
        </w:trPr>
        <w:tc>
          <w:tcPr>
            <w:tcW w:w="5325" w:type="dxa"/>
            <w:shd w:val="clear" w:color="auto" w:fill="auto"/>
            <w:noWrap/>
            <w:vAlign w:val="bottom"/>
            <w:hideMark/>
          </w:tcPr>
          <w:p w:rsidR="00E07E99" w:rsidRPr="005D6188" w:rsidRDefault="00E07E99" w:rsidP="002973E7">
            <w:pPr>
              <w:spacing w:after="0" w:line="240" w:lineRule="auto"/>
              <w:rPr>
                <w:rFonts w:eastAsia="Times New Roman" w:cs="Times New Roman"/>
                <w:sz w:val="24"/>
                <w:szCs w:val="24"/>
                <w:lang w:eastAsia="ru-RU"/>
              </w:rPr>
            </w:pPr>
          </w:p>
        </w:tc>
        <w:tc>
          <w:tcPr>
            <w:tcW w:w="922" w:type="dxa"/>
            <w:shd w:val="clear" w:color="auto" w:fill="auto"/>
            <w:noWrap/>
            <w:vAlign w:val="bottom"/>
            <w:hideMark/>
          </w:tcPr>
          <w:p w:rsidR="00E07E99" w:rsidRPr="005C6C71" w:rsidRDefault="00E07E99" w:rsidP="002973E7">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Бизнес, N=2468</w:t>
            </w:r>
          </w:p>
        </w:tc>
        <w:tc>
          <w:tcPr>
            <w:tcW w:w="1284" w:type="dxa"/>
            <w:shd w:val="clear" w:color="auto" w:fill="auto"/>
            <w:noWrap/>
            <w:vAlign w:val="bottom"/>
            <w:hideMark/>
          </w:tcPr>
          <w:p w:rsidR="00E07E99" w:rsidRPr="005C6C71" w:rsidRDefault="00E07E99" w:rsidP="002973E7">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Население, N=1284</w:t>
            </w:r>
          </w:p>
        </w:tc>
        <w:tc>
          <w:tcPr>
            <w:tcW w:w="914" w:type="dxa"/>
            <w:shd w:val="clear" w:color="auto" w:fill="auto"/>
            <w:noWrap/>
            <w:vAlign w:val="bottom"/>
            <w:hideMark/>
          </w:tcPr>
          <w:p w:rsidR="00E07E99" w:rsidRPr="005C6C71" w:rsidRDefault="00E07E99" w:rsidP="002973E7">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Всего, N=3751</w:t>
            </w:r>
          </w:p>
        </w:tc>
        <w:tc>
          <w:tcPr>
            <w:tcW w:w="1352" w:type="dxa"/>
            <w:shd w:val="clear" w:color="auto" w:fill="auto"/>
            <w:vAlign w:val="center"/>
          </w:tcPr>
          <w:p w:rsidR="00E07E99" w:rsidRPr="005C6C71" w:rsidRDefault="00E07E99" w:rsidP="00E07E99">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Корреляция</w:t>
            </w:r>
            <w:r w:rsidR="00E153AD">
              <w:rPr>
                <w:rStyle w:val="a5"/>
                <w:rFonts w:ascii="Calibri" w:eastAsia="Times New Roman" w:hAnsi="Calibri" w:cs="Times New Roman"/>
                <w:color w:val="000000"/>
                <w:lang w:eastAsia="ru-RU"/>
              </w:rPr>
              <w:footnoteReference w:id="4"/>
            </w:r>
          </w:p>
        </w:tc>
      </w:tr>
      <w:tr w:rsidR="00E07E99" w:rsidRPr="005C6C71" w:rsidTr="00E07E99">
        <w:trPr>
          <w:trHeight w:val="290"/>
        </w:trPr>
        <w:tc>
          <w:tcPr>
            <w:tcW w:w="5325" w:type="dxa"/>
            <w:shd w:val="clear" w:color="auto" w:fill="auto"/>
            <w:noWrap/>
            <w:vAlign w:val="bottom"/>
            <w:hideMark/>
          </w:tcPr>
          <w:p w:rsidR="00E07E99" w:rsidRPr="005C6C71" w:rsidRDefault="00E07E99" w:rsidP="002973E7">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Временем ожидания в очереди</w:t>
            </w:r>
          </w:p>
        </w:tc>
        <w:tc>
          <w:tcPr>
            <w:tcW w:w="922" w:type="dxa"/>
            <w:shd w:val="clear" w:color="000000" w:fill="FDC87D"/>
            <w:noWrap/>
            <w:vAlign w:val="bottom"/>
            <w:hideMark/>
          </w:tcPr>
          <w:p w:rsidR="00E07E99" w:rsidRPr="005C6C71" w:rsidRDefault="00E07E99" w:rsidP="002973E7">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8.80</w:t>
            </w:r>
          </w:p>
        </w:tc>
        <w:tc>
          <w:tcPr>
            <w:tcW w:w="1284" w:type="dxa"/>
            <w:shd w:val="clear" w:color="000000" w:fill="FCC47C"/>
            <w:noWrap/>
            <w:vAlign w:val="bottom"/>
            <w:hideMark/>
          </w:tcPr>
          <w:p w:rsidR="00E07E99" w:rsidRPr="005C6C71" w:rsidRDefault="00E07E99" w:rsidP="002973E7">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8.78</w:t>
            </w:r>
          </w:p>
        </w:tc>
        <w:tc>
          <w:tcPr>
            <w:tcW w:w="914" w:type="dxa"/>
            <w:shd w:val="clear" w:color="000000" w:fill="FDC77D"/>
            <w:noWrap/>
            <w:vAlign w:val="bottom"/>
            <w:hideMark/>
          </w:tcPr>
          <w:p w:rsidR="00E07E99" w:rsidRPr="005C6C71" w:rsidRDefault="00E07E99" w:rsidP="002973E7">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8.79</w:t>
            </w:r>
          </w:p>
        </w:tc>
        <w:tc>
          <w:tcPr>
            <w:tcW w:w="1352" w:type="dxa"/>
            <w:shd w:val="clear" w:color="auto" w:fill="auto"/>
          </w:tcPr>
          <w:p w:rsidR="00E07E99" w:rsidRPr="00E153AD" w:rsidRDefault="00E07E99" w:rsidP="00E07E99">
            <w:pPr>
              <w:spacing w:after="0" w:line="240" w:lineRule="auto"/>
              <w:jc w:val="center"/>
              <w:rPr>
                <w:rFonts w:ascii="Calibri" w:eastAsia="Times New Roman" w:hAnsi="Calibri" w:cs="Times New Roman"/>
                <w:color w:val="000000"/>
                <w:sz w:val="18"/>
                <w:szCs w:val="18"/>
                <w:lang w:eastAsia="ru-RU"/>
              </w:rPr>
            </w:pPr>
            <w:r w:rsidRPr="00E153AD">
              <w:rPr>
                <w:rFonts w:ascii="Calibri" w:eastAsia="Times New Roman" w:hAnsi="Calibri" w:cs="Times New Roman"/>
                <w:color w:val="000000"/>
                <w:sz w:val="18"/>
                <w:szCs w:val="18"/>
                <w:lang w:eastAsia="ru-RU"/>
              </w:rPr>
              <w:t>,725</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Соблюдением сроков…</w:t>
            </w:r>
          </w:p>
        </w:tc>
        <w:tc>
          <w:tcPr>
            <w:tcW w:w="922" w:type="dxa"/>
            <w:shd w:val="clear" w:color="000000" w:fill="FEE582"/>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8.91</w:t>
            </w:r>
          </w:p>
        </w:tc>
        <w:tc>
          <w:tcPr>
            <w:tcW w:w="1284" w:type="dxa"/>
            <w:shd w:val="clear" w:color="000000" w:fill="FEE9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8.93</w:t>
            </w:r>
          </w:p>
        </w:tc>
        <w:tc>
          <w:tcPr>
            <w:tcW w:w="914" w:type="dxa"/>
            <w:shd w:val="clear" w:color="000000" w:fill="FEE6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8.92</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,731</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Ясностью процедуры и куда обращаться</w:t>
            </w:r>
          </w:p>
        </w:tc>
        <w:tc>
          <w:tcPr>
            <w:tcW w:w="922" w:type="dxa"/>
            <w:shd w:val="clear" w:color="000000" w:fill="FEE282"/>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8.90</w:t>
            </w:r>
          </w:p>
        </w:tc>
        <w:tc>
          <w:tcPr>
            <w:tcW w:w="1284" w:type="dxa"/>
            <w:shd w:val="clear" w:color="000000" w:fill="DCE182"/>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9.00</w:t>
            </w:r>
          </w:p>
        </w:tc>
        <w:tc>
          <w:tcPr>
            <w:tcW w:w="914" w:type="dxa"/>
            <w:shd w:val="clear" w:color="000000" w:fill="FFEB8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8.94</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,747</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Простотой процедуры получения услуги</w:t>
            </w:r>
          </w:p>
        </w:tc>
        <w:tc>
          <w:tcPr>
            <w:tcW w:w="922" w:type="dxa"/>
            <w:shd w:val="clear" w:color="000000" w:fill="FEE382"/>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8.91</w:t>
            </w:r>
          </w:p>
        </w:tc>
        <w:tc>
          <w:tcPr>
            <w:tcW w:w="1284" w:type="dxa"/>
            <w:shd w:val="clear" w:color="000000" w:fill="E0E3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9.00</w:t>
            </w:r>
          </w:p>
        </w:tc>
        <w:tc>
          <w:tcPr>
            <w:tcW w:w="914" w:type="dxa"/>
            <w:shd w:val="clear" w:color="000000" w:fill="FEEB8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8.94</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,758</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Доступностью бланков заявлений</w:t>
            </w:r>
          </w:p>
        </w:tc>
        <w:tc>
          <w:tcPr>
            <w:tcW w:w="922" w:type="dxa"/>
            <w:shd w:val="clear" w:color="000000" w:fill="BCD88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9.07</w:t>
            </w:r>
          </w:p>
        </w:tc>
        <w:tc>
          <w:tcPr>
            <w:tcW w:w="1284" w:type="dxa"/>
            <w:shd w:val="clear" w:color="000000" w:fill="97CD7E"/>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9.14</w:t>
            </w:r>
          </w:p>
        </w:tc>
        <w:tc>
          <w:tcPr>
            <w:tcW w:w="914" w:type="dxa"/>
            <w:shd w:val="clear" w:color="000000" w:fill="AFD480"/>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9.09</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,718</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Наличием образцов заявлений</w:t>
            </w:r>
          </w:p>
        </w:tc>
        <w:tc>
          <w:tcPr>
            <w:tcW w:w="922" w:type="dxa"/>
            <w:shd w:val="clear" w:color="000000" w:fill="CFDD82"/>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9.03</w:t>
            </w:r>
          </w:p>
        </w:tc>
        <w:tc>
          <w:tcPr>
            <w:tcW w:w="1284" w:type="dxa"/>
            <w:shd w:val="clear" w:color="000000" w:fill="96CD7E"/>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9.14</w:t>
            </w:r>
          </w:p>
        </w:tc>
        <w:tc>
          <w:tcPr>
            <w:tcW w:w="914" w:type="dxa"/>
            <w:shd w:val="clear" w:color="000000" w:fill="BBD88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9.07</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,728</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Доступностью/понятностью языка, на котором предоставляется информация и услуга</w:t>
            </w:r>
          </w:p>
        </w:tc>
        <w:tc>
          <w:tcPr>
            <w:tcW w:w="922" w:type="dxa"/>
            <w:shd w:val="clear" w:color="000000" w:fill="9BCE7F"/>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9.13</w:t>
            </w:r>
          </w:p>
        </w:tc>
        <w:tc>
          <w:tcPr>
            <w:tcW w:w="1284" w:type="dxa"/>
            <w:shd w:val="clear" w:color="000000" w:fill="63BE7B"/>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9.24</w:t>
            </w:r>
          </w:p>
        </w:tc>
        <w:tc>
          <w:tcPr>
            <w:tcW w:w="914" w:type="dxa"/>
            <w:shd w:val="clear" w:color="000000" w:fill="88C97E"/>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9.17</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,704</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Своевременным получением информации по услуге</w:t>
            </w:r>
          </w:p>
        </w:tc>
        <w:tc>
          <w:tcPr>
            <w:tcW w:w="922" w:type="dxa"/>
            <w:shd w:val="clear" w:color="000000" w:fill="FAEA8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8.95</w:t>
            </w:r>
          </w:p>
        </w:tc>
        <w:tc>
          <w:tcPr>
            <w:tcW w:w="1284" w:type="dxa"/>
            <w:shd w:val="clear" w:color="000000" w:fill="C4DA8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9.05</w:t>
            </w:r>
          </w:p>
        </w:tc>
        <w:tc>
          <w:tcPr>
            <w:tcW w:w="914" w:type="dxa"/>
            <w:shd w:val="clear" w:color="000000" w:fill="E8E5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8.98</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,755</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Точностью и понятностью полученной информации по услуге</w:t>
            </w:r>
          </w:p>
        </w:tc>
        <w:tc>
          <w:tcPr>
            <w:tcW w:w="922" w:type="dxa"/>
            <w:shd w:val="clear" w:color="000000" w:fill="FEE6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8.92</w:t>
            </w:r>
          </w:p>
        </w:tc>
        <w:tc>
          <w:tcPr>
            <w:tcW w:w="1284" w:type="dxa"/>
            <w:shd w:val="clear" w:color="000000" w:fill="A5D17F"/>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9.11</w:t>
            </w:r>
          </w:p>
        </w:tc>
        <w:tc>
          <w:tcPr>
            <w:tcW w:w="914" w:type="dxa"/>
            <w:shd w:val="clear" w:color="000000" w:fill="E7E4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8.98</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,748</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Предоставлением информации по услуге в справочном о</w:t>
            </w:r>
            <w:r>
              <w:rPr>
                <w:rFonts w:ascii="Calibri" w:eastAsia="Times New Roman" w:hAnsi="Calibri" w:cs="Times New Roman"/>
                <w:color w:val="000000"/>
                <w:lang w:eastAsia="ru-RU"/>
              </w:rPr>
              <w:t>кне</w:t>
            </w:r>
            <w:r w:rsidRPr="005C6C71">
              <w:rPr>
                <w:rFonts w:ascii="Calibri" w:eastAsia="Times New Roman" w:hAnsi="Calibri" w:cs="Times New Roman"/>
                <w:color w:val="000000"/>
                <w:lang w:eastAsia="ru-RU"/>
              </w:rPr>
              <w:t>, на стендах, у модератора</w:t>
            </w:r>
          </w:p>
        </w:tc>
        <w:tc>
          <w:tcPr>
            <w:tcW w:w="922" w:type="dxa"/>
            <w:shd w:val="clear" w:color="000000" w:fill="FCEA8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8.94</w:t>
            </w:r>
          </w:p>
        </w:tc>
        <w:tc>
          <w:tcPr>
            <w:tcW w:w="1284" w:type="dxa"/>
            <w:shd w:val="clear" w:color="000000" w:fill="CCDD82"/>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9.04</w:t>
            </w:r>
          </w:p>
        </w:tc>
        <w:tc>
          <w:tcPr>
            <w:tcW w:w="914" w:type="dxa"/>
            <w:shd w:val="clear" w:color="000000" w:fill="ECE6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8.97</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,730</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Информацией по данной услуге, доступной через Интернет</w:t>
            </w:r>
          </w:p>
        </w:tc>
        <w:tc>
          <w:tcPr>
            <w:tcW w:w="922" w:type="dxa"/>
            <w:shd w:val="clear" w:color="000000" w:fill="FBB178"/>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8.71</w:t>
            </w:r>
          </w:p>
        </w:tc>
        <w:tc>
          <w:tcPr>
            <w:tcW w:w="1284" w:type="dxa"/>
            <w:shd w:val="clear" w:color="000000" w:fill="FDCC7E"/>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8.82</w:t>
            </w:r>
          </w:p>
        </w:tc>
        <w:tc>
          <w:tcPr>
            <w:tcW w:w="914" w:type="dxa"/>
            <w:shd w:val="clear" w:color="000000" w:fill="FCBA7A"/>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8.74</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,690</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Доступностью информации об услуге по телефону</w:t>
            </w:r>
          </w:p>
        </w:tc>
        <w:tc>
          <w:tcPr>
            <w:tcW w:w="922" w:type="dxa"/>
            <w:shd w:val="clear" w:color="000000" w:fill="FBA776"/>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8.67</w:t>
            </w:r>
          </w:p>
        </w:tc>
        <w:tc>
          <w:tcPr>
            <w:tcW w:w="1284" w:type="dxa"/>
            <w:shd w:val="clear" w:color="000000" w:fill="FCB77A"/>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8.73</w:t>
            </w:r>
          </w:p>
        </w:tc>
        <w:tc>
          <w:tcPr>
            <w:tcW w:w="914" w:type="dxa"/>
            <w:shd w:val="clear" w:color="000000" w:fill="FBAC78"/>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8.69</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,707</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Доступностью работника (нахождением на месте)</w:t>
            </w:r>
          </w:p>
        </w:tc>
        <w:tc>
          <w:tcPr>
            <w:tcW w:w="922" w:type="dxa"/>
            <w:shd w:val="clear" w:color="000000" w:fill="C6DB8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9.05</w:t>
            </w:r>
          </w:p>
        </w:tc>
        <w:tc>
          <w:tcPr>
            <w:tcW w:w="1284" w:type="dxa"/>
            <w:shd w:val="clear" w:color="000000" w:fill="8BCA7E"/>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9.16</w:t>
            </w:r>
          </w:p>
        </w:tc>
        <w:tc>
          <w:tcPr>
            <w:tcW w:w="914" w:type="dxa"/>
            <w:shd w:val="clear" w:color="000000" w:fill="B2D580"/>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9.09</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,761</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Компетентностью работника</w:t>
            </w:r>
          </w:p>
        </w:tc>
        <w:tc>
          <w:tcPr>
            <w:tcW w:w="922" w:type="dxa"/>
            <w:shd w:val="clear" w:color="000000" w:fill="DEE2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9.00</w:t>
            </w:r>
          </w:p>
        </w:tc>
        <w:tc>
          <w:tcPr>
            <w:tcW w:w="1284" w:type="dxa"/>
            <w:shd w:val="clear" w:color="000000" w:fill="9ACE7F"/>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9.13</w:t>
            </w:r>
          </w:p>
        </w:tc>
        <w:tc>
          <w:tcPr>
            <w:tcW w:w="914" w:type="dxa"/>
            <w:shd w:val="clear" w:color="000000" w:fill="C6DB8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9.05</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,781</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Вежливостью работников</w:t>
            </w:r>
          </w:p>
        </w:tc>
        <w:tc>
          <w:tcPr>
            <w:tcW w:w="922" w:type="dxa"/>
            <w:shd w:val="clear" w:color="000000" w:fill="E7E4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8.98</w:t>
            </w:r>
          </w:p>
        </w:tc>
        <w:tc>
          <w:tcPr>
            <w:tcW w:w="1284" w:type="dxa"/>
            <w:shd w:val="clear" w:color="000000" w:fill="9ECF7F"/>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9.13</w:t>
            </w:r>
          </w:p>
        </w:tc>
        <w:tc>
          <w:tcPr>
            <w:tcW w:w="914" w:type="dxa"/>
            <w:shd w:val="clear" w:color="000000" w:fill="CEDD82"/>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9.03</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,758</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Желанием сотрудников Вам помочь</w:t>
            </w:r>
          </w:p>
        </w:tc>
        <w:tc>
          <w:tcPr>
            <w:tcW w:w="922" w:type="dxa"/>
            <w:shd w:val="clear" w:color="000000" w:fill="FCEA8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8.94</w:t>
            </w:r>
          </w:p>
        </w:tc>
        <w:tc>
          <w:tcPr>
            <w:tcW w:w="1284" w:type="dxa"/>
            <w:shd w:val="clear" w:color="000000" w:fill="BAD88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9.07</w:t>
            </w:r>
          </w:p>
        </w:tc>
        <w:tc>
          <w:tcPr>
            <w:tcW w:w="914" w:type="dxa"/>
            <w:shd w:val="clear" w:color="000000" w:fill="E5E48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8.99</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,765</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Работой серверов</w:t>
            </w:r>
          </w:p>
        </w:tc>
        <w:tc>
          <w:tcPr>
            <w:tcW w:w="922" w:type="dxa"/>
            <w:shd w:val="clear" w:color="000000" w:fill="F86D6B"/>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8.44</w:t>
            </w:r>
          </w:p>
        </w:tc>
        <w:tc>
          <w:tcPr>
            <w:tcW w:w="1284" w:type="dxa"/>
            <w:shd w:val="clear" w:color="000000" w:fill="FCB379"/>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8.72</w:t>
            </w:r>
          </w:p>
        </w:tc>
        <w:tc>
          <w:tcPr>
            <w:tcW w:w="914" w:type="dxa"/>
            <w:shd w:val="clear" w:color="000000" w:fill="F98570"/>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8.53</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,691</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Работой компьютеров/программ</w:t>
            </w:r>
          </w:p>
        </w:tc>
        <w:tc>
          <w:tcPr>
            <w:tcW w:w="922" w:type="dxa"/>
            <w:shd w:val="clear" w:color="000000" w:fill="F9887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8.54</w:t>
            </w:r>
          </w:p>
        </w:tc>
        <w:tc>
          <w:tcPr>
            <w:tcW w:w="1284" w:type="dxa"/>
            <w:shd w:val="clear" w:color="000000" w:fill="FDCA7D"/>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8.80</w:t>
            </w:r>
          </w:p>
        </w:tc>
        <w:tc>
          <w:tcPr>
            <w:tcW w:w="914" w:type="dxa"/>
            <w:shd w:val="clear" w:color="000000" w:fill="FA9E75"/>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8.63</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,701</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Работой сканирующего оборудования</w:t>
            </w:r>
          </w:p>
        </w:tc>
        <w:tc>
          <w:tcPr>
            <w:tcW w:w="922" w:type="dxa"/>
            <w:shd w:val="clear" w:color="000000" w:fill="FA9373"/>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8.59</w:t>
            </w:r>
          </w:p>
        </w:tc>
        <w:tc>
          <w:tcPr>
            <w:tcW w:w="1284" w:type="dxa"/>
            <w:shd w:val="clear" w:color="000000" w:fill="FBAF78"/>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8.70</w:t>
            </w:r>
          </w:p>
        </w:tc>
        <w:tc>
          <w:tcPr>
            <w:tcW w:w="914" w:type="dxa"/>
            <w:shd w:val="clear" w:color="000000" w:fill="FA9D75"/>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8.63</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,692</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Доступностью терминалов для оплаты</w:t>
            </w:r>
          </w:p>
        </w:tc>
        <w:tc>
          <w:tcPr>
            <w:tcW w:w="922" w:type="dxa"/>
            <w:shd w:val="clear" w:color="000000" w:fill="F8696B"/>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8.42</w:t>
            </w:r>
          </w:p>
        </w:tc>
        <w:tc>
          <w:tcPr>
            <w:tcW w:w="1284" w:type="dxa"/>
            <w:shd w:val="clear" w:color="000000" w:fill="F8726C"/>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8.46</w:t>
            </w:r>
          </w:p>
        </w:tc>
        <w:tc>
          <w:tcPr>
            <w:tcW w:w="914" w:type="dxa"/>
            <w:shd w:val="clear" w:color="000000" w:fill="F86C6B"/>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8.43</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,560</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Предоставлением сопутствующих услуг …</w:t>
            </w:r>
          </w:p>
        </w:tc>
        <w:tc>
          <w:tcPr>
            <w:tcW w:w="922" w:type="dxa"/>
            <w:shd w:val="clear" w:color="000000" w:fill="F98B7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8.56</w:t>
            </w:r>
          </w:p>
        </w:tc>
        <w:tc>
          <w:tcPr>
            <w:tcW w:w="1284" w:type="dxa"/>
            <w:shd w:val="clear" w:color="000000" w:fill="FBB279"/>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8.71</w:t>
            </w:r>
          </w:p>
        </w:tc>
        <w:tc>
          <w:tcPr>
            <w:tcW w:w="914" w:type="dxa"/>
            <w:shd w:val="clear" w:color="000000" w:fill="FA997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8.61</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,615</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Условиями ожидания</w:t>
            </w:r>
          </w:p>
        </w:tc>
        <w:tc>
          <w:tcPr>
            <w:tcW w:w="922" w:type="dxa"/>
            <w:shd w:val="clear" w:color="000000" w:fill="FDD37F"/>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8.84</w:t>
            </w:r>
          </w:p>
        </w:tc>
        <w:tc>
          <w:tcPr>
            <w:tcW w:w="1284" w:type="dxa"/>
            <w:shd w:val="clear" w:color="000000" w:fill="FFEB8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8.94</w:t>
            </w:r>
          </w:p>
        </w:tc>
        <w:tc>
          <w:tcPr>
            <w:tcW w:w="914" w:type="dxa"/>
            <w:shd w:val="clear" w:color="000000" w:fill="FEDB81"/>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8.87</w:t>
            </w:r>
          </w:p>
        </w:tc>
        <w:tc>
          <w:tcPr>
            <w:tcW w:w="1352" w:type="dxa"/>
            <w:shd w:val="clear" w:color="auto" w:fill="auto"/>
            <w:vAlign w:val="center"/>
          </w:tcPr>
          <w:p w:rsidR="00E07E99" w:rsidRPr="00E07E99" w:rsidRDefault="00E07E99" w:rsidP="00E07E99">
            <w:pPr>
              <w:spacing w:after="0"/>
              <w:jc w:val="center"/>
              <w:rPr>
                <w:rFonts w:ascii="Arial CYR" w:hAnsi="Arial CYR" w:cs="Arial CYR"/>
                <w:b/>
                <w:sz w:val="18"/>
                <w:szCs w:val="18"/>
              </w:rPr>
            </w:pPr>
            <w:r w:rsidRPr="00E07E99">
              <w:rPr>
                <w:rFonts w:ascii="Arial CYR" w:hAnsi="Arial CYR" w:cs="Arial CYR"/>
                <w:b/>
                <w:sz w:val="18"/>
                <w:szCs w:val="18"/>
              </w:rPr>
              <w:t>,783</w:t>
            </w:r>
            <w:r w:rsidR="00E153AD" w:rsidRPr="00E153AD">
              <w:rPr>
                <w:rFonts w:ascii="Arial CYR" w:hAnsi="Arial CYR" w:cs="Arial CYR"/>
                <w:sz w:val="16"/>
                <w:szCs w:val="16"/>
              </w:rPr>
              <w:t>**</w:t>
            </w:r>
          </w:p>
        </w:tc>
      </w:tr>
      <w:tr w:rsidR="00E07E99" w:rsidRPr="005C6C71" w:rsidTr="00E07E99">
        <w:trPr>
          <w:trHeight w:val="290"/>
        </w:trPr>
        <w:tc>
          <w:tcPr>
            <w:tcW w:w="5325" w:type="dxa"/>
            <w:shd w:val="clear" w:color="auto" w:fill="auto"/>
            <w:noWrap/>
            <w:vAlign w:val="bottom"/>
            <w:hideMark/>
          </w:tcPr>
          <w:p w:rsidR="00E07E99" w:rsidRPr="005C6C71" w:rsidRDefault="00E07E99" w:rsidP="00E07E99">
            <w:pPr>
              <w:spacing w:after="0" w:line="240" w:lineRule="auto"/>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Всего, средние</w:t>
            </w:r>
          </w:p>
        </w:tc>
        <w:tc>
          <w:tcPr>
            <w:tcW w:w="922" w:type="dxa"/>
            <w:shd w:val="clear" w:color="000000" w:fill="FDD07E"/>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8.83</w:t>
            </w:r>
          </w:p>
        </w:tc>
        <w:tc>
          <w:tcPr>
            <w:tcW w:w="1284" w:type="dxa"/>
            <w:shd w:val="clear" w:color="000000" w:fill="FAEA84"/>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8.95</w:t>
            </w:r>
          </w:p>
        </w:tc>
        <w:tc>
          <w:tcPr>
            <w:tcW w:w="914" w:type="dxa"/>
            <w:shd w:val="clear" w:color="000000" w:fill="FEDA80"/>
            <w:noWrap/>
            <w:vAlign w:val="bottom"/>
            <w:hideMark/>
          </w:tcPr>
          <w:p w:rsidR="00E07E99" w:rsidRPr="005C6C71" w:rsidRDefault="00E07E99" w:rsidP="00E07E99">
            <w:pPr>
              <w:spacing w:after="0" w:line="240" w:lineRule="auto"/>
              <w:jc w:val="right"/>
              <w:rPr>
                <w:rFonts w:ascii="Calibri" w:eastAsia="Times New Roman" w:hAnsi="Calibri" w:cs="Times New Roman"/>
                <w:color w:val="000000"/>
                <w:lang w:eastAsia="ru-RU"/>
              </w:rPr>
            </w:pPr>
            <w:r w:rsidRPr="005C6C71">
              <w:rPr>
                <w:rFonts w:ascii="Calibri" w:eastAsia="Times New Roman" w:hAnsi="Calibri" w:cs="Times New Roman"/>
                <w:color w:val="000000"/>
                <w:lang w:eastAsia="ru-RU"/>
              </w:rPr>
              <w:t>8.87</w:t>
            </w:r>
          </w:p>
        </w:tc>
        <w:tc>
          <w:tcPr>
            <w:tcW w:w="1352" w:type="dxa"/>
            <w:shd w:val="clear" w:color="auto" w:fill="auto"/>
            <w:vAlign w:val="center"/>
          </w:tcPr>
          <w:p w:rsidR="00E07E99" w:rsidRDefault="00E07E99" w:rsidP="00E07E99">
            <w:pPr>
              <w:spacing w:after="0"/>
              <w:jc w:val="center"/>
              <w:rPr>
                <w:rFonts w:ascii="Arial CYR" w:hAnsi="Arial CYR" w:cs="Arial CYR"/>
                <w:sz w:val="18"/>
                <w:szCs w:val="18"/>
              </w:rPr>
            </w:pPr>
            <w:r>
              <w:rPr>
                <w:rFonts w:ascii="Arial CYR" w:hAnsi="Arial CYR" w:cs="Arial CYR"/>
                <w:sz w:val="18"/>
                <w:szCs w:val="18"/>
              </w:rPr>
              <w:t>,731</w:t>
            </w:r>
            <w:r w:rsidR="00E153AD" w:rsidRPr="00E153AD">
              <w:rPr>
                <w:rFonts w:ascii="Arial CYR" w:hAnsi="Arial CYR" w:cs="Arial CYR"/>
                <w:sz w:val="16"/>
                <w:szCs w:val="16"/>
              </w:rPr>
              <w:t>**</w:t>
            </w:r>
          </w:p>
        </w:tc>
      </w:tr>
    </w:tbl>
    <w:p w:rsidR="005D6188" w:rsidRDefault="005D6188" w:rsidP="005D6188">
      <w:pPr>
        <w:rPr>
          <w:lang w:val="en-US"/>
        </w:rPr>
      </w:pPr>
    </w:p>
    <w:p w:rsidR="00E07E99" w:rsidRDefault="00E07E99" w:rsidP="005A4DAE">
      <w:pPr>
        <w:jc w:val="both"/>
        <w:rPr>
          <w:sz w:val="24"/>
          <w:szCs w:val="24"/>
        </w:rPr>
      </w:pPr>
      <w:r w:rsidRPr="005A4DAE">
        <w:rPr>
          <w:sz w:val="24"/>
          <w:szCs w:val="24"/>
        </w:rPr>
        <w:t xml:space="preserve">Для того чтобы </w:t>
      </w:r>
      <w:r w:rsidR="0068627C">
        <w:rPr>
          <w:sz w:val="24"/>
          <w:szCs w:val="24"/>
        </w:rPr>
        <w:t>потребители</w:t>
      </w:r>
      <w:r w:rsidR="005A4DAE" w:rsidRPr="005A4DAE">
        <w:rPr>
          <w:sz w:val="24"/>
          <w:szCs w:val="24"/>
        </w:rPr>
        <w:t xml:space="preserve"> были довольны качеством налоговых услуг, необходимо прежде всего обеспечить условия ожидания, создать благоприятный климат, который позитивно отразится на дальнейшей работе с налогоплательщиками.</w:t>
      </w:r>
      <w:r w:rsidR="0068627C">
        <w:rPr>
          <w:sz w:val="24"/>
          <w:szCs w:val="24"/>
        </w:rPr>
        <w:t xml:space="preserve"> Обратить внимание на работку персонала – компетентность, вежливость работников</w:t>
      </w:r>
      <w:r w:rsidR="001849C1">
        <w:rPr>
          <w:sz w:val="24"/>
          <w:szCs w:val="24"/>
        </w:rPr>
        <w:t xml:space="preserve">. Потребитель чаще всего очень ценит </w:t>
      </w:r>
      <w:r w:rsidR="0068627C">
        <w:rPr>
          <w:sz w:val="24"/>
          <w:szCs w:val="24"/>
        </w:rPr>
        <w:t xml:space="preserve">желание </w:t>
      </w:r>
      <w:r w:rsidR="001849C1">
        <w:rPr>
          <w:sz w:val="24"/>
          <w:szCs w:val="24"/>
        </w:rPr>
        <w:t xml:space="preserve">работников госоргана </w:t>
      </w:r>
      <w:r w:rsidR="0068627C">
        <w:rPr>
          <w:sz w:val="24"/>
          <w:szCs w:val="24"/>
        </w:rPr>
        <w:t>помочь</w:t>
      </w:r>
      <w:r w:rsidR="001849C1">
        <w:rPr>
          <w:sz w:val="24"/>
          <w:szCs w:val="24"/>
        </w:rPr>
        <w:t xml:space="preserve"> – это один из способов завоевывать доверие налогоплательщиков</w:t>
      </w:r>
      <w:r w:rsidR="0068627C">
        <w:rPr>
          <w:sz w:val="24"/>
          <w:szCs w:val="24"/>
        </w:rPr>
        <w:t xml:space="preserve">. Отсутствие на рабочем месте работника также очень сильно влияет на удовлетворенность получателей услуг.  </w:t>
      </w:r>
    </w:p>
    <w:p w:rsidR="0068627C" w:rsidRPr="005A4DAE" w:rsidRDefault="001849C1" w:rsidP="005A4DAE">
      <w:pPr>
        <w:jc w:val="both"/>
        <w:rPr>
          <w:sz w:val="24"/>
          <w:szCs w:val="24"/>
        </w:rPr>
      </w:pPr>
      <w:r>
        <w:rPr>
          <w:sz w:val="24"/>
          <w:szCs w:val="24"/>
        </w:rPr>
        <w:t>Если своевременно обеспечить получателя услуги необходимой информацией, то проблемы с тем, что делать и куда обращаться не возникнет. Немаловажно для налогоплательщика простота процедуры получения услуги</w:t>
      </w:r>
      <w:r w:rsidR="00DC7D72">
        <w:rPr>
          <w:sz w:val="24"/>
          <w:szCs w:val="24"/>
        </w:rPr>
        <w:t>, необходимо анализировать весь алгоритм получения услуги и максимально оптимизировать, упростить ее для получателя услуги</w:t>
      </w:r>
      <w:r>
        <w:rPr>
          <w:sz w:val="24"/>
          <w:szCs w:val="24"/>
        </w:rPr>
        <w:t>. Это все параметры качества услуги, которые имеют наибольшую корреляционную связь с удовлетворенностью качеством услуги в целом.</w:t>
      </w:r>
      <w:r w:rsidR="00F7777C">
        <w:rPr>
          <w:sz w:val="24"/>
          <w:szCs w:val="24"/>
        </w:rPr>
        <w:t xml:space="preserve"> </w:t>
      </w:r>
    </w:p>
    <w:p w:rsidR="007E7023" w:rsidRPr="005D6188" w:rsidRDefault="007E7023" w:rsidP="005D6188"/>
    <w:p w:rsidR="00474308" w:rsidRDefault="005A30BB" w:rsidP="00B44F50">
      <w:pPr>
        <w:pStyle w:val="2"/>
        <w:numPr>
          <w:ilvl w:val="1"/>
          <w:numId w:val="3"/>
        </w:numPr>
      </w:pPr>
      <w:bookmarkStart w:id="22" w:name="_Toc471844306"/>
      <w:r>
        <w:t>Комментарии</w:t>
      </w:r>
      <w:r w:rsidR="00474308" w:rsidRPr="00905D92">
        <w:t xml:space="preserve"> </w:t>
      </w:r>
      <w:r w:rsidR="009A0837">
        <w:t>налогоплательщиков</w:t>
      </w:r>
      <w:r w:rsidR="00924A83">
        <w:t xml:space="preserve"> </w:t>
      </w:r>
      <w:r w:rsidR="00474308" w:rsidRPr="00905D92">
        <w:t>и положительный опыт регионов</w:t>
      </w:r>
      <w:bookmarkEnd w:id="22"/>
    </w:p>
    <w:p w:rsidR="0030515A" w:rsidRDefault="0030515A" w:rsidP="0030515A"/>
    <w:p w:rsidR="00D95575" w:rsidRPr="0030515A" w:rsidRDefault="00924A83" w:rsidP="0030515A">
      <w:r w:rsidRPr="0030515A">
        <w:t>АСТАНА</w:t>
      </w:r>
      <w:r w:rsidR="00F438BE" w:rsidRPr="0030515A">
        <w:t xml:space="preserve"> </w:t>
      </w:r>
    </w:p>
    <w:p w:rsidR="00BC7D26" w:rsidRPr="00BC7000" w:rsidRDefault="00B35B98" w:rsidP="00BC7000">
      <w:pPr>
        <w:spacing w:line="240" w:lineRule="auto"/>
        <w:jc w:val="both"/>
        <w:rPr>
          <w:rFonts w:cstheme="minorHAnsi"/>
          <w:i/>
          <w:sz w:val="24"/>
          <w:szCs w:val="24"/>
        </w:rPr>
      </w:pPr>
      <w:r>
        <w:rPr>
          <w:rFonts w:cs="Times New Roman"/>
          <w:b/>
          <w:i/>
          <w:sz w:val="24"/>
          <w:szCs w:val="24"/>
        </w:rPr>
        <w:t xml:space="preserve">ПОЛУЧАТЕЛЬ УСЛУГИ </w:t>
      </w:r>
      <w:r w:rsidR="00D95575">
        <w:rPr>
          <w:rFonts w:cs="Times New Roman"/>
          <w:sz w:val="24"/>
          <w:szCs w:val="24"/>
        </w:rPr>
        <w:t xml:space="preserve"> </w:t>
      </w:r>
      <w:r w:rsidR="00D430FD" w:rsidRPr="00BC7000">
        <w:rPr>
          <w:rFonts w:cs="Times New Roman"/>
          <w:i/>
          <w:sz w:val="24"/>
          <w:szCs w:val="24"/>
        </w:rPr>
        <w:t>За последние 2-3 года о</w:t>
      </w:r>
      <w:r w:rsidR="00F438BE" w:rsidRPr="00BC7000">
        <w:rPr>
          <w:rFonts w:cs="Times New Roman"/>
          <w:i/>
          <w:sz w:val="24"/>
          <w:szCs w:val="24"/>
        </w:rPr>
        <w:t xml:space="preserve">чень </w:t>
      </w:r>
      <w:r w:rsidR="00F438BE" w:rsidRPr="00BC7000">
        <w:rPr>
          <w:rFonts w:cs="Times New Roman"/>
          <w:b/>
          <w:i/>
          <w:sz w:val="24"/>
          <w:szCs w:val="24"/>
        </w:rPr>
        <w:t>многое изменилось</w:t>
      </w:r>
      <w:r w:rsidR="00F438BE" w:rsidRPr="00BC7000">
        <w:rPr>
          <w:rFonts w:cs="Times New Roman"/>
          <w:i/>
          <w:sz w:val="24"/>
          <w:szCs w:val="24"/>
        </w:rPr>
        <w:t xml:space="preserve">, услуги налоговых органов </w:t>
      </w:r>
      <w:r w:rsidR="00D430FD" w:rsidRPr="00BC7000">
        <w:rPr>
          <w:rFonts w:cs="Times New Roman"/>
          <w:i/>
          <w:sz w:val="24"/>
          <w:szCs w:val="24"/>
        </w:rPr>
        <w:t xml:space="preserve">сейчас </w:t>
      </w:r>
      <w:r w:rsidR="00F438BE" w:rsidRPr="00BC7000">
        <w:rPr>
          <w:rFonts w:cs="Times New Roman"/>
          <w:i/>
          <w:sz w:val="24"/>
          <w:szCs w:val="24"/>
        </w:rPr>
        <w:t xml:space="preserve">получить намного проще.  </w:t>
      </w:r>
      <w:r w:rsidR="00D430FD" w:rsidRPr="00BC7000">
        <w:rPr>
          <w:rFonts w:cstheme="minorHAnsi"/>
          <w:i/>
          <w:sz w:val="24"/>
          <w:szCs w:val="24"/>
        </w:rPr>
        <w:t xml:space="preserve">Меньше стали ходить в налоговую, потому что почти все услуги, которые можно было получить (получение справки, получение выписки, сдача отчетностей и др.) мы начали делать в электронном виде. Проще работать в интернете, чем отстаивать эти очереди.  </w:t>
      </w:r>
    </w:p>
    <w:p w:rsidR="00F438BE" w:rsidRPr="00BC7000" w:rsidRDefault="00D430FD" w:rsidP="00BC7000">
      <w:pPr>
        <w:spacing w:line="240" w:lineRule="auto"/>
        <w:jc w:val="both"/>
        <w:rPr>
          <w:rFonts w:cstheme="minorHAnsi"/>
          <w:i/>
          <w:sz w:val="24"/>
          <w:szCs w:val="24"/>
        </w:rPr>
      </w:pPr>
      <w:r w:rsidRPr="00BC7000">
        <w:rPr>
          <w:rFonts w:cstheme="minorHAnsi"/>
          <w:i/>
          <w:sz w:val="24"/>
          <w:szCs w:val="24"/>
        </w:rPr>
        <w:t xml:space="preserve">Если </w:t>
      </w:r>
      <w:r w:rsidR="00BC7D26" w:rsidRPr="00BC7000">
        <w:rPr>
          <w:rFonts w:cstheme="minorHAnsi"/>
          <w:b/>
          <w:i/>
          <w:sz w:val="24"/>
          <w:szCs w:val="24"/>
        </w:rPr>
        <w:t>сроки</w:t>
      </w:r>
      <w:r w:rsidR="00BC7D26" w:rsidRPr="00BC7000">
        <w:rPr>
          <w:rFonts w:cstheme="minorHAnsi"/>
          <w:i/>
          <w:sz w:val="24"/>
          <w:szCs w:val="24"/>
        </w:rPr>
        <w:t xml:space="preserve"> сдачи налоговой отчетности </w:t>
      </w:r>
      <w:r w:rsidRPr="00BC7000">
        <w:rPr>
          <w:rFonts w:cstheme="minorHAnsi"/>
          <w:i/>
          <w:sz w:val="24"/>
          <w:szCs w:val="24"/>
        </w:rPr>
        <w:t>раньше были от 10 до 15-20 дней, сейчас полтора месяца. Врем</w:t>
      </w:r>
      <w:r w:rsidR="00BC7D26" w:rsidRPr="00BC7000">
        <w:rPr>
          <w:rFonts w:cstheme="minorHAnsi"/>
          <w:i/>
          <w:sz w:val="24"/>
          <w:szCs w:val="24"/>
        </w:rPr>
        <w:t>ени</w:t>
      </w:r>
      <w:r w:rsidRPr="00BC7000">
        <w:rPr>
          <w:rFonts w:cstheme="minorHAnsi"/>
          <w:i/>
          <w:sz w:val="24"/>
          <w:szCs w:val="24"/>
        </w:rPr>
        <w:t xml:space="preserve"> больше появилось, информацию мы стали давать правильную – у нас отчеты идут точные и разовые. Мы начали меньше делать дополнительны</w:t>
      </w:r>
      <w:r w:rsidR="00BC7D26" w:rsidRPr="00BC7000">
        <w:rPr>
          <w:rFonts w:cstheme="minorHAnsi"/>
          <w:i/>
          <w:sz w:val="24"/>
          <w:szCs w:val="24"/>
        </w:rPr>
        <w:t>х</w:t>
      </w:r>
      <w:r w:rsidRPr="00BC7000">
        <w:rPr>
          <w:rFonts w:cstheme="minorHAnsi"/>
          <w:i/>
          <w:sz w:val="24"/>
          <w:szCs w:val="24"/>
        </w:rPr>
        <w:t xml:space="preserve"> отчет</w:t>
      </w:r>
      <w:r w:rsidR="00BC7D26" w:rsidRPr="00BC7000">
        <w:rPr>
          <w:rFonts w:cstheme="minorHAnsi"/>
          <w:i/>
          <w:sz w:val="24"/>
          <w:szCs w:val="24"/>
        </w:rPr>
        <w:t>ов</w:t>
      </w:r>
      <w:r w:rsidRPr="00BC7000">
        <w:rPr>
          <w:rFonts w:cstheme="minorHAnsi"/>
          <w:i/>
          <w:sz w:val="24"/>
          <w:szCs w:val="24"/>
        </w:rPr>
        <w:t xml:space="preserve">. Это огромный плюс. </w:t>
      </w:r>
    </w:p>
    <w:p w:rsidR="00BC7D26" w:rsidRPr="00BC7000" w:rsidRDefault="00BC7D26" w:rsidP="00BC7000">
      <w:pPr>
        <w:spacing w:line="240" w:lineRule="auto"/>
        <w:jc w:val="both"/>
        <w:rPr>
          <w:rFonts w:cstheme="minorHAnsi"/>
          <w:i/>
          <w:sz w:val="24"/>
          <w:szCs w:val="24"/>
        </w:rPr>
      </w:pPr>
      <w:r w:rsidRPr="00BC7000">
        <w:rPr>
          <w:rFonts w:cstheme="minorHAnsi"/>
          <w:i/>
          <w:sz w:val="24"/>
          <w:szCs w:val="24"/>
        </w:rPr>
        <w:t xml:space="preserve">В тоже время начались </w:t>
      </w:r>
      <w:r w:rsidRPr="00BC7000">
        <w:rPr>
          <w:rFonts w:cstheme="minorHAnsi"/>
          <w:b/>
          <w:i/>
          <w:sz w:val="24"/>
          <w:szCs w:val="24"/>
        </w:rPr>
        <w:t>ненужные требования</w:t>
      </w:r>
      <w:r w:rsidRPr="00BC7000">
        <w:rPr>
          <w:rFonts w:cstheme="minorHAnsi"/>
          <w:i/>
          <w:sz w:val="24"/>
          <w:szCs w:val="24"/>
        </w:rPr>
        <w:t xml:space="preserve">. Например, если есть кассовый аппарат, то сейчас в обязательном порядке требуют терминал. Надо дифференцировано подходить, учитывать необходимость этого терминала для компании. Вот, к сожалению, всё под одну гребенку. Для всех. Это неправильно. </w:t>
      </w:r>
    </w:p>
    <w:p w:rsidR="006F31A0" w:rsidRPr="00BC7000" w:rsidRDefault="004C5F67" w:rsidP="00BC7000">
      <w:pPr>
        <w:spacing w:line="240" w:lineRule="auto"/>
        <w:jc w:val="both"/>
        <w:rPr>
          <w:rFonts w:cstheme="minorHAnsi"/>
          <w:i/>
          <w:sz w:val="24"/>
          <w:szCs w:val="24"/>
        </w:rPr>
      </w:pPr>
      <w:r w:rsidRPr="00BC7000">
        <w:rPr>
          <w:rFonts w:cstheme="minorHAnsi"/>
          <w:i/>
          <w:sz w:val="24"/>
          <w:szCs w:val="24"/>
        </w:rPr>
        <w:t xml:space="preserve">В нашем городе качество услуги </w:t>
      </w:r>
      <w:r w:rsidRPr="00BC7000">
        <w:rPr>
          <w:rFonts w:cstheme="minorHAnsi"/>
          <w:b/>
          <w:i/>
          <w:sz w:val="24"/>
          <w:szCs w:val="24"/>
        </w:rPr>
        <w:t xml:space="preserve">зависит </w:t>
      </w:r>
      <w:r w:rsidRPr="00BC7000">
        <w:rPr>
          <w:rFonts w:cstheme="minorHAnsi"/>
          <w:i/>
          <w:sz w:val="24"/>
          <w:szCs w:val="24"/>
        </w:rPr>
        <w:t>еще</w:t>
      </w:r>
      <w:r w:rsidRPr="00BC7000">
        <w:rPr>
          <w:rFonts w:cstheme="minorHAnsi"/>
          <w:b/>
          <w:i/>
          <w:sz w:val="24"/>
          <w:szCs w:val="24"/>
        </w:rPr>
        <w:t xml:space="preserve"> от</w:t>
      </w:r>
      <w:r w:rsidRPr="00BC7000">
        <w:rPr>
          <w:rFonts w:cstheme="minorHAnsi"/>
          <w:i/>
          <w:sz w:val="24"/>
          <w:szCs w:val="24"/>
        </w:rPr>
        <w:t xml:space="preserve"> </w:t>
      </w:r>
      <w:r w:rsidRPr="00BC7000">
        <w:rPr>
          <w:rFonts w:cstheme="minorHAnsi"/>
          <w:b/>
          <w:i/>
          <w:sz w:val="24"/>
          <w:szCs w:val="24"/>
        </w:rPr>
        <w:t>района</w:t>
      </w:r>
      <w:r w:rsidRPr="00BC7000">
        <w:rPr>
          <w:rFonts w:cstheme="minorHAnsi"/>
          <w:i/>
          <w:sz w:val="24"/>
          <w:szCs w:val="24"/>
        </w:rPr>
        <w:t>, в котором ты обсуживаешься. Налоговый кодекс один, но в трех налоговых могут быть разными требования.</w:t>
      </w:r>
      <w:r w:rsidR="006F31A0" w:rsidRPr="00BC7000">
        <w:rPr>
          <w:rFonts w:cstheme="minorHAnsi"/>
          <w:i/>
          <w:sz w:val="24"/>
          <w:szCs w:val="24"/>
        </w:rPr>
        <w:t xml:space="preserve"> Например, протокола – во-</w:t>
      </w:r>
      <w:r w:rsidRPr="00BC7000">
        <w:rPr>
          <w:rFonts w:cstheme="minorHAnsi"/>
          <w:i/>
          <w:sz w:val="24"/>
          <w:szCs w:val="24"/>
        </w:rPr>
        <w:t xml:space="preserve">первых, очень медленно, во-вторых – разные требования. </w:t>
      </w:r>
      <w:r w:rsidR="00CF2BC9" w:rsidRPr="00BC7000">
        <w:rPr>
          <w:rFonts w:cstheme="minorHAnsi"/>
          <w:i/>
          <w:sz w:val="24"/>
          <w:szCs w:val="24"/>
        </w:rPr>
        <w:t xml:space="preserve">Бывает, что очередь создается из 10-15 человек, а они говорят мы можем принять только 2 человека. И ты сидишь, потому что ты понимаешь тебе это всё надо сделать, потому что тебе без этого не откроют счет, не начнешь работать, у тебя не будет денег. Это все понимаешь, терпишь, молчишь.  За день 3-4 человека мало, это очень мало. А такое бывает и очень часто. Три налоговых комитета – это три разные организации. Не было еще такого, чтобы было одинаково. </w:t>
      </w:r>
      <w:r w:rsidRPr="00BC7000">
        <w:rPr>
          <w:rFonts w:cstheme="minorHAnsi"/>
          <w:i/>
          <w:sz w:val="24"/>
          <w:szCs w:val="24"/>
        </w:rPr>
        <w:t>В одном районе – 2-3 документа</w:t>
      </w:r>
      <w:r w:rsidR="006F31A0" w:rsidRPr="00BC7000">
        <w:rPr>
          <w:rFonts w:cstheme="minorHAnsi"/>
          <w:i/>
          <w:sz w:val="24"/>
          <w:szCs w:val="24"/>
        </w:rPr>
        <w:t xml:space="preserve"> требуют</w:t>
      </w:r>
      <w:r w:rsidRPr="00BC7000">
        <w:rPr>
          <w:rFonts w:cstheme="minorHAnsi"/>
          <w:i/>
          <w:sz w:val="24"/>
          <w:szCs w:val="24"/>
        </w:rPr>
        <w:t>, в другом – весь пакет документов, начиная с Устава.</w:t>
      </w:r>
      <w:r w:rsidR="006F31A0" w:rsidRPr="00BC7000">
        <w:rPr>
          <w:rFonts w:cstheme="minorHAnsi"/>
          <w:i/>
          <w:sz w:val="24"/>
          <w:szCs w:val="24"/>
        </w:rPr>
        <w:t xml:space="preserve"> Получение электронного ключа в одном районе можно по доверенности, в другой требуют подойти самого налогоплательщика. Ссылаются на какие-то внутренние письма о которых мы ничего не знаем.</w:t>
      </w:r>
      <w:r w:rsidR="00DE144C" w:rsidRPr="00BC7000">
        <w:rPr>
          <w:rFonts w:cstheme="minorHAnsi"/>
          <w:i/>
          <w:sz w:val="24"/>
          <w:szCs w:val="24"/>
        </w:rPr>
        <w:t xml:space="preserve"> </w:t>
      </w:r>
    </w:p>
    <w:p w:rsidR="00CF2BC9" w:rsidRPr="00BC7000" w:rsidRDefault="00CF2BC9" w:rsidP="00BC7000">
      <w:pPr>
        <w:spacing w:line="240" w:lineRule="auto"/>
        <w:jc w:val="both"/>
        <w:rPr>
          <w:rFonts w:cstheme="minorHAnsi"/>
          <w:i/>
          <w:sz w:val="24"/>
          <w:szCs w:val="24"/>
        </w:rPr>
      </w:pPr>
      <w:r w:rsidRPr="00BC7000">
        <w:rPr>
          <w:rFonts w:cstheme="minorHAnsi"/>
          <w:i/>
          <w:sz w:val="24"/>
          <w:szCs w:val="24"/>
        </w:rPr>
        <w:t xml:space="preserve">Налогоплательщик, руководствуясь информацией, полученной в </w:t>
      </w:r>
      <w:r w:rsidR="009A76CC" w:rsidRPr="00BC7000">
        <w:rPr>
          <w:rFonts w:cstheme="minorHAnsi"/>
          <w:i/>
          <w:sz w:val="24"/>
          <w:szCs w:val="24"/>
        </w:rPr>
        <w:t>А</w:t>
      </w:r>
      <w:r w:rsidRPr="00BC7000">
        <w:rPr>
          <w:rFonts w:cstheme="minorHAnsi"/>
          <w:i/>
          <w:sz w:val="24"/>
          <w:szCs w:val="24"/>
        </w:rPr>
        <w:t xml:space="preserve">лматинской налоговой не всегда также может сдать документы в </w:t>
      </w:r>
      <w:r w:rsidR="009A76CC" w:rsidRPr="00BC7000">
        <w:rPr>
          <w:rFonts w:cstheme="minorHAnsi"/>
          <w:i/>
          <w:sz w:val="24"/>
          <w:szCs w:val="24"/>
        </w:rPr>
        <w:t>Е</w:t>
      </w:r>
      <w:r w:rsidRPr="00BC7000">
        <w:rPr>
          <w:rFonts w:cstheme="minorHAnsi"/>
          <w:i/>
          <w:sz w:val="24"/>
          <w:szCs w:val="24"/>
        </w:rPr>
        <w:t>сильской</w:t>
      </w:r>
      <w:r w:rsidR="00515D0C" w:rsidRPr="00BC7000">
        <w:rPr>
          <w:rFonts w:cstheme="minorHAnsi"/>
          <w:i/>
          <w:sz w:val="24"/>
          <w:szCs w:val="24"/>
        </w:rPr>
        <w:t>.</w:t>
      </w:r>
      <w:r w:rsidRPr="00BC7000">
        <w:rPr>
          <w:rFonts w:cstheme="minorHAnsi"/>
          <w:i/>
          <w:sz w:val="24"/>
          <w:szCs w:val="24"/>
        </w:rPr>
        <w:t xml:space="preserve"> Это очень усложняет, потому что не знаешь, что от тебя </w:t>
      </w:r>
      <w:r w:rsidR="00515D0C" w:rsidRPr="00BC7000">
        <w:rPr>
          <w:rFonts w:cstheme="minorHAnsi"/>
          <w:i/>
          <w:sz w:val="24"/>
          <w:szCs w:val="24"/>
        </w:rPr>
        <w:t>потребуют.</w:t>
      </w:r>
      <w:r w:rsidR="006B0F3F" w:rsidRPr="00BC7000">
        <w:rPr>
          <w:rFonts w:cstheme="minorHAnsi"/>
          <w:i/>
          <w:sz w:val="24"/>
          <w:szCs w:val="24"/>
        </w:rPr>
        <w:t xml:space="preserve"> </w:t>
      </w:r>
      <w:r w:rsidR="00515D0C" w:rsidRPr="00BC7000">
        <w:rPr>
          <w:rFonts w:cstheme="minorHAnsi"/>
          <w:i/>
          <w:sz w:val="24"/>
          <w:szCs w:val="24"/>
        </w:rPr>
        <w:t xml:space="preserve">Ты несешь весь пакет документов. Надо не надо, но ты несешь. </w:t>
      </w:r>
    </w:p>
    <w:p w:rsidR="005A30BB" w:rsidRPr="00BC7000" w:rsidRDefault="006F31A0" w:rsidP="00BC7000">
      <w:pPr>
        <w:spacing w:line="240" w:lineRule="auto"/>
        <w:jc w:val="both"/>
        <w:rPr>
          <w:rFonts w:cstheme="minorHAnsi"/>
          <w:i/>
          <w:sz w:val="24"/>
          <w:szCs w:val="24"/>
        </w:rPr>
      </w:pPr>
      <w:r w:rsidRPr="00BC7000">
        <w:rPr>
          <w:rFonts w:cs="Times New Roman"/>
          <w:i/>
          <w:sz w:val="24"/>
          <w:szCs w:val="24"/>
        </w:rPr>
        <w:t xml:space="preserve">Огромное значение имеет </w:t>
      </w:r>
      <w:r w:rsidRPr="00BC7000">
        <w:rPr>
          <w:rFonts w:cs="Times New Roman"/>
          <w:b/>
          <w:i/>
          <w:sz w:val="24"/>
          <w:szCs w:val="24"/>
        </w:rPr>
        <w:t>человеческий фактор</w:t>
      </w:r>
      <w:r w:rsidR="008B48C8" w:rsidRPr="00BC7000">
        <w:rPr>
          <w:rFonts w:cs="Times New Roman"/>
          <w:i/>
          <w:sz w:val="24"/>
          <w:szCs w:val="24"/>
        </w:rPr>
        <w:t xml:space="preserve">. </w:t>
      </w:r>
      <w:r w:rsidR="008B48C8" w:rsidRPr="00BC7000">
        <w:rPr>
          <w:rFonts w:cstheme="minorHAnsi"/>
          <w:i/>
          <w:sz w:val="24"/>
          <w:szCs w:val="24"/>
        </w:rPr>
        <w:t>Если работник – профессионал, он делает все быстро и легко. Если человек не понимает, он вводит в заблуждение, и при этом огромный минус здесь – ничего не докажешь. Мы не раз сталкивались с этим. Этого человека то ли увольняют, то ли переводят на другую работу. Получается ошибка твоя. Они не принимают</w:t>
      </w:r>
      <w:r w:rsidR="00CF2BC9" w:rsidRPr="00BC7000">
        <w:rPr>
          <w:rFonts w:cstheme="minorHAnsi"/>
          <w:i/>
          <w:sz w:val="24"/>
          <w:szCs w:val="24"/>
        </w:rPr>
        <w:t xml:space="preserve"> того</w:t>
      </w:r>
      <w:r w:rsidR="008B48C8" w:rsidRPr="00BC7000">
        <w:rPr>
          <w:rFonts w:cstheme="minorHAnsi"/>
          <w:i/>
          <w:sz w:val="24"/>
          <w:szCs w:val="24"/>
        </w:rPr>
        <w:t xml:space="preserve">, что ошибся их сотрудник. Многие не могут позволить из-за разбирательств остановить производство или задержать выплату зарплат. </w:t>
      </w:r>
      <w:r w:rsidR="00CF2BC9" w:rsidRPr="00BC7000">
        <w:rPr>
          <w:rFonts w:cstheme="minorHAnsi"/>
          <w:i/>
          <w:sz w:val="24"/>
          <w:szCs w:val="24"/>
        </w:rPr>
        <w:t>Жалобы – это волокита, часто госорган не признает своей ошибки, даже если приносишь документ, подписанный его сотрудником. Требует очень много времени, сил, денег и не факт, что выиграешь. Поэтому многие просто закрывают на это глаза. Сотрудники налогового органа, к сожалению, этим пользуются.</w:t>
      </w:r>
    </w:p>
    <w:p w:rsidR="00641C10" w:rsidRPr="00BC7000" w:rsidRDefault="00641C10" w:rsidP="00BC7000">
      <w:pPr>
        <w:spacing w:line="240" w:lineRule="auto"/>
        <w:jc w:val="both"/>
        <w:rPr>
          <w:rFonts w:cstheme="minorHAnsi"/>
          <w:i/>
          <w:sz w:val="24"/>
          <w:szCs w:val="24"/>
        </w:rPr>
      </w:pPr>
      <w:r w:rsidRPr="00BC7000">
        <w:rPr>
          <w:rFonts w:cstheme="minorHAnsi"/>
          <w:i/>
          <w:sz w:val="24"/>
          <w:szCs w:val="24"/>
        </w:rPr>
        <w:t>Часто, чтобы получить необходимую информацию, пройти 2-3 кабинета. Специалисты могут знать узко по своему профилю</w:t>
      </w:r>
      <w:r w:rsidR="00E869F8" w:rsidRPr="00BC7000">
        <w:rPr>
          <w:rFonts w:cstheme="minorHAnsi"/>
          <w:i/>
          <w:sz w:val="24"/>
          <w:szCs w:val="24"/>
        </w:rPr>
        <w:t>. Приходится перепроверять полученную информацию, бывает, когда неполную информацию дают. Это бухгалтер знает куда пойти, к кому обратиться, где уточнить, а физлицу, ИП – это будет еще сложней.</w:t>
      </w:r>
    </w:p>
    <w:p w:rsidR="00E869F8" w:rsidRPr="00BC7000" w:rsidRDefault="00E869F8" w:rsidP="00BC7000">
      <w:pPr>
        <w:spacing w:line="240" w:lineRule="auto"/>
        <w:jc w:val="both"/>
        <w:rPr>
          <w:rFonts w:cstheme="minorHAnsi"/>
          <w:i/>
          <w:sz w:val="24"/>
          <w:szCs w:val="24"/>
        </w:rPr>
      </w:pPr>
      <w:r w:rsidRPr="00BC7000">
        <w:rPr>
          <w:rFonts w:cstheme="minorHAnsi"/>
          <w:i/>
          <w:sz w:val="24"/>
          <w:szCs w:val="24"/>
        </w:rPr>
        <w:t xml:space="preserve">Должен быть единый </w:t>
      </w:r>
      <w:r w:rsidRPr="00BC7000">
        <w:rPr>
          <w:rFonts w:cstheme="minorHAnsi"/>
          <w:b/>
          <w:i/>
          <w:sz w:val="24"/>
          <w:szCs w:val="24"/>
        </w:rPr>
        <w:t>колл-центр</w:t>
      </w:r>
      <w:r w:rsidRPr="00BC7000">
        <w:rPr>
          <w:rFonts w:cstheme="minorHAnsi"/>
          <w:i/>
          <w:sz w:val="24"/>
          <w:szCs w:val="24"/>
        </w:rPr>
        <w:t xml:space="preserve">, где будут сидеть профессионалы, которые будут обучать, знают весь налоговый кодекс. Потому что в налоговой все заняты, всем некогда. Существующий колл-центр не работает как надо. И звонить бесполезно, там не получишь ту информацию. Говорят, если у вас какой-то вопрос, то пишите </w:t>
      </w:r>
      <w:r w:rsidR="00BC5B4F" w:rsidRPr="00BC7000">
        <w:rPr>
          <w:rFonts w:cstheme="minorHAnsi"/>
          <w:i/>
          <w:sz w:val="24"/>
          <w:szCs w:val="24"/>
        </w:rPr>
        <w:t xml:space="preserve">– </w:t>
      </w:r>
      <w:r w:rsidRPr="00BC7000">
        <w:rPr>
          <w:rFonts w:cstheme="minorHAnsi"/>
          <w:i/>
          <w:sz w:val="24"/>
          <w:szCs w:val="24"/>
        </w:rPr>
        <w:t>мы пишем. А потом естественно день проходит, два проходит, три - никто не отвечает. Что ты делаешь… Идешь в налоговый комитет и спрашиваешь. То есть проще прийти в налоговый комитет и узнать там, чем звонить. У нас между собой есть форумы бухгалтерские, нам уже налоговый комитет как таковой сильно не нужен, потому что уже кто</w:t>
      </w:r>
      <w:r w:rsidR="00BC5B4F" w:rsidRPr="00BC7000">
        <w:rPr>
          <w:rFonts w:cstheme="minorHAnsi"/>
          <w:i/>
          <w:sz w:val="24"/>
          <w:szCs w:val="24"/>
        </w:rPr>
        <w:t>-</w:t>
      </w:r>
      <w:r w:rsidRPr="00BC7000">
        <w:rPr>
          <w:rFonts w:cstheme="minorHAnsi"/>
          <w:i/>
          <w:sz w:val="24"/>
          <w:szCs w:val="24"/>
        </w:rPr>
        <w:t xml:space="preserve">то сталкивался, и он рассказывает, как он </w:t>
      </w:r>
      <w:r w:rsidR="00BC5B4F" w:rsidRPr="00BC7000">
        <w:rPr>
          <w:rFonts w:cstheme="minorHAnsi"/>
          <w:i/>
          <w:sz w:val="24"/>
          <w:szCs w:val="24"/>
        </w:rPr>
        <w:t>решил</w:t>
      </w:r>
      <w:r w:rsidRPr="00BC7000">
        <w:rPr>
          <w:rFonts w:cstheme="minorHAnsi"/>
          <w:i/>
          <w:sz w:val="24"/>
          <w:szCs w:val="24"/>
        </w:rPr>
        <w:t xml:space="preserve"> проблему. То есть мы сами нашли выход, потому что были моменты, что хватались за голову, не </w:t>
      </w:r>
      <w:r w:rsidR="00BC5B4F" w:rsidRPr="00BC7000">
        <w:rPr>
          <w:rFonts w:cstheme="minorHAnsi"/>
          <w:i/>
          <w:sz w:val="24"/>
          <w:szCs w:val="24"/>
        </w:rPr>
        <w:t>знали</w:t>
      </w:r>
      <w:r w:rsidRPr="00BC7000">
        <w:rPr>
          <w:rFonts w:cstheme="minorHAnsi"/>
          <w:i/>
          <w:sz w:val="24"/>
          <w:szCs w:val="24"/>
        </w:rPr>
        <w:t xml:space="preserve"> что делать. В телефон доверия хоть кто-нибудь звонил, там кто-то трубку берет? Я три раза звонила, они трубку не брали.</w:t>
      </w:r>
    </w:p>
    <w:p w:rsidR="00DE144C" w:rsidRPr="00BC7000" w:rsidRDefault="00DE144C" w:rsidP="00BC7000">
      <w:pPr>
        <w:spacing w:line="240" w:lineRule="auto"/>
        <w:jc w:val="both"/>
        <w:rPr>
          <w:rFonts w:cstheme="minorHAnsi"/>
          <w:i/>
          <w:sz w:val="24"/>
          <w:szCs w:val="24"/>
        </w:rPr>
      </w:pPr>
      <w:r w:rsidRPr="00BC7000">
        <w:rPr>
          <w:rFonts w:cstheme="minorHAnsi"/>
          <w:b/>
          <w:i/>
          <w:sz w:val="24"/>
          <w:szCs w:val="24"/>
        </w:rPr>
        <w:t>Программ</w:t>
      </w:r>
      <w:r w:rsidR="000D40B8" w:rsidRPr="00BC7000">
        <w:rPr>
          <w:rFonts w:cstheme="minorHAnsi"/>
          <w:b/>
          <w:i/>
          <w:sz w:val="24"/>
          <w:szCs w:val="24"/>
        </w:rPr>
        <w:t>а</w:t>
      </w:r>
      <w:r w:rsidRPr="00BC7000">
        <w:rPr>
          <w:rFonts w:cstheme="minorHAnsi"/>
          <w:i/>
          <w:sz w:val="24"/>
          <w:szCs w:val="24"/>
        </w:rPr>
        <w:t xml:space="preserve"> постоянно висит. Постоянно как не придешь висит, особенно в последние дни налоговой отчетности. Часто стоишь в очереди программа виснет у них и непонятно по какой причине, никто не знает. Хотя мы работаем в этой же программе. У нас почему-то она не виснет, а у них виснет. То ли у них компьютеры плохие, то ли </w:t>
      </w:r>
      <w:r w:rsidR="006B0F3F" w:rsidRPr="00BC7000">
        <w:rPr>
          <w:rFonts w:cstheme="minorHAnsi"/>
          <w:i/>
          <w:sz w:val="24"/>
          <w:szCs w:val="24"/>
        </w:rPr>
        <w:t>слабые, то ли у них еще что-то.</w:t>
      </w:r>
    </w:p>
    <w:p w:rsidR="006B0F3F" w:rsidRPr="00BC7000" w:rsidRDefault="006B0F3F" w:rsidP="00BC7000">
      <w:pPr>
        <w:spacing w:line="240" w:lineRule="auto"/>
        <w:jc w:val="both"/>
        <w:rPr>
          <w:rFonts w:cstheme="minorHAnsi"/>
          <w:i/>
          <w:sz w:val="24"/>
          <w:szCs w:val="24"/>
        </w:rPr>
      </w:pPr>
      <w:r w:rsidRPr="00BC7000">
        <w:rPr>
          <w:rFonts w:cstheme="minorHAnsi"/>
          <w:b/>
          <w:i/>
          <w:sz w:val="24"/>
          <w:szCs w:val="24"/>
        </w:rPr>
        <w:t>Кабинет налогоплательщика</w:t>
      </w:r>
      <w:r w:rsidRPr="00BC7000">
        <w:rPr>
          <w:rFonts w:cstheme="minorHAnsi"/>
          <w:i/>
          <w:sz w:val="24"/>
          <w:szCs w:val="24"/>
        </w:rPr>
        <w:t xml:space="preserve"> для меня является очень хорошим источником информации. Все мне нравится, если бы туда еще включили некоторые услуги, по которым мы ходим в налоговый комитет, например, ликвидация – было бы хорошо. Есть конечно, некоторые нюансы по ключам</w:t>
      </w:r>
      <w:r w:rsidR="00641C10" w:rsidRPr="00BC7000">
        <w:rPr>
          <w:rFonts w:cstheme="minorHAnsi"/>
          <w:i/>
          <w:sz w:val="24"/>
          <w:szCs w:val="24"/>
        </w:rPr>
        <w:t xml:space="preserve"> – зависает.</w:t>
      </w:r>
    </w:p>
    <w:p w:rsidR="000D40B8" w:rsidRPr="00BC7000" w:rsidRDefault="00BC5B4F" w:rsidP="00BC7000">
      <w:pPr>
        <w:spacing w:line="240" w:lineRule="auto"/>
        <w:jc w:val="both"/>
        <w:rPr>
          <w:rFonts w:cstheme="minorHAnsi"/>
          <w:i/>
          <w:sz w:val="24"/>
          <w:szCs w:val="24"/>
        </w:rPr>
      </w:pPr>
      <w:r w:rsidRPr="00BC7000">
        <w:rPr>
          <w:rFonts w:cstheme="minorHAnsi"/>
          <w:i/>
          <w:sz w:val="24"/>
          <w:szCs w:val="24"/>
        </w:rPr>
        <w:t>Сейчас очень сложно что-то прикрыть, закрыть как-то задним числом при получении услуг в электронной форме – это хорошо. Не знаю</w:t>
      </w:r>
      <w:r w:rsidR="0072795B" w:rsidRPr="00BC7000">
        <w:rPr>
          <w:rFonts w:cstheme="minorHAnsi"/>
          <w:i/>
          <w:sz w:val="24"/>
          <w:szCs w:val="24"/>
        </w:rPr>
        <w:t>,</w:t>
      </w:r>
      <w:r w:rsidRPr="00BC7000">
        <w:rPr>
          <w:rFonts w:cstheme="minorHAnsi"/>
          <w:i/>
          <w:sz w:val="24"/>
          <w:szCs w:val="24"/>
        </w:rPr>
        <w:t xml:space="preserve"> как люди находят выход. </w:t>
      </w:r>
      <w:r w:rsidR="0072795B" w:rsidRPr="00BC7000">
        <w:rPr>
          <w:rFonts w:cstheme="minorHAnsi"/>
          <w:i/>
          <w:sz w:val="24"/>
          <w:szCs w:val="24"/>
        </w:rPr>
        <w:t xml:space="preserve">С одним договоришься, другой увидит в программе. </w:t>
      </w:r>
      <w:r w:rsidRPr="00BC7000">
        <w:rPr>
          <w:rFonts w:cstheme="minorHAnsi"/>
          <w:i/>
          <w:sz w:val="24"/>
          <w:szCs w:val="24"/>
        </w:rPr>
        <w:t xml:space="preserve">Даже при ликвидации, если есть нарушения, то по полной административные </w:t>
      </w:r>
      <w:r w:rsidR="0072795B" w:rsidRPr="00BC7000">
        <w:rPr>
          <w:rFonts w:cstheme="minorHAnsi"/>
          <w:i/>
          <w:sz w:val="24"/>
          <w:szCs w:val="24"/>
        </w:rPr>
        <w:t xml:space="preserve">штрафы, протокола. Сейчас думаю намного сложнее стало в этом направлении. </w:t>
      </w:r>
    </w:p>
    <w:p w:rsidR="006F31A0" w:rsidRPr="00BC7000" w:rsidRDefault="00BC5B4F" w:rsidP="00BC7000">
      <w:pPr>
        <w:spacing w:line="240" w:lineRule="auto"/>
        <w:jc w:val="both"/>
        <w:rPr>
          <w:rFonts w:cs="Times New Roman"/>
          <w:i/>
          <w:sz w:val="24"/>
          <w:szCs w:val="24"/>
        </w:rPr>
      </w:pPr>
      <w:r w:rsidRPr="00BC7000">
        <w:rPr>
          <w:rFonts w:cstheme="minorHAnsi"/>
          <w:i/>
          <w:sz w:val="24"/>
          <w:szCs w:val="24"/>
        </w:rPr>
        <w:t>Усилия</w:t>
      </w:r>
      <w:r w:rsidR="0072795B" w:rsidRPr="00BC7000">
        <w:rPr>
          <w:rFonts w:cstheme="minorHAnsi"/>
          <w:i/>
          <w:sz w:val="24"/>
          <w:szCs w:val="24"/>
        </w:rPr>
        <w:t>,</w:t>
      </w:r>
      <w:r w:rsidRPr="00BC7000">
        <w:rPr>
          <w:rFonts w:cstheme="minorHAnsi"/>
          <w:i/>
          <w:sz w:val="24"/>
          <w:szCs w:val="24"/>
        </w:rPr>
        <w:t xml:space="preserve"> направленные на предотвращение </w:t>
      </w:r>
      <w:r w:rsidRPr="00BC7000">
        <w:rPr>
          <w:rFonts w:cstheme="minorHAnsi"/>
          <w:b/>
          <w:i/>
          <w:sz w:val="24"/>
          <w:szCs w:val="24"/>
        </w:rPr>
        <w:t>экономических преступлений</w:t>
      </w:r>
      <w:r w:rsidRPr="00BC7000">
        <w:rPr>
          <w:rFonts w:cstheme="minorHAnsi"/>
          <w:i/>
          <w:sz w:val="24"/>
          <w:szCs w:val="24"/>
        </w:rPr>
        <w:t xml:space="preserve"> эффективны возможно, но </w:t>
      </w:r>
      <w:r w:rsidR="0072795B" w:rsidRPr="00BC7000">
        <w:rPr>
          <w:rFonts w:cstheme="minorHAnsi"/>
          <w:i/>
          <w:sz w:val="24"/>
          <w:szCs w:val="24"/>
        </w:rPr>
        <w:t>только на низовом уровне – может надо уже и повыше уровень взять.</w:t>
      </w:r>
    </w:p>
    <w:p w:rsidR="00F438BE" w:rsidRPr="00BC7000" w:rsidRDefault="0072795B" w:rsidP="00BC7000">
      <w:pPr>
        <w:spacing w:line="240" w:lineRule="auto"/>
        <w:jc w:val="both"/>
        <w:rPr>
          <w:rFonts w:cs="Times New Roman"/>
          <w:i/>
          <w:sz w:val="24"/>
          <w:szCs w:val="24"/>
        </w:rPr>
      </w:pPr>
      <w:r w:rsidRPr="00BC7000">
        <w:rPr>
          <w:rFonts w:cstheme="minorHAnsi"/>
          <w:i/>
          <w:sz w:val="24"/>
          <w:szCs w:val="24"/>
        </w:rPr>
        <w:t>Прежде всего необходимо поднять уровень знаний сотрудников налогового комитета. Надо в них вкладывать, нужно их обучать. Точно также как нас бухгалтеров. Мы же бухгалтера тоже проходим курсы. Мне кажется, налоговик он не должен знать одно направление, они должны быть умнее нас. Но когда ты приходишь и видишь, что человек знает меньше, чем ты…… сразу отношения такое не очень хорошее. Поэтому нужно вкладываться</w:t>
      </w:r>
      <w:r w:rsidR="00213201" w:rsidRPr="00BC7000">
        <w:rPr>
          <w:rFonts w:cstheme="minorHAnsi"/>
          <w:i/>
          <w:sz w:val="24"/>
          <w:szCs w:val="24"/>
        </w:rPr>
        <w:t xml:space="preserve"> в</w:t>
      </w:r>
      <w:r w:rsidRPr="00BC7000">
        <w:rPr>
          <w:rFonts w:cstheme="minorHAnsi"/>
          <w:i/>
          <w:sz w:val="24"/>
          <w:szCs w:val="24"/>
        </w:rPr>
        <w:t xml:space="preserve"> технику, </w:t>
      </w:r>
      <w:r w:rsidR="00213201" w:rsidRPr="00BC7000">
        <w:rPr>
          <w:rFonts w:cstheme="minorHAnsi"/>
          <w:i/>
          <w:sz w:val="24"/>
          <w:szCs w:val="24"/>
        </w:rPr>
        <w:t xml:space="preserve">в </w:t>
      </w:r>
      <w:r w:rsidRPr="00BC7000">
        <w:rPr>
          <w:rFonts w:cstheme="minorHAnsi"/>
          <w:i/>
          <w:sz w:val="24"/>
          <w:szCs w:val="24"/>
        </w:rPr>
        <w:t>программы. Но в первую очередь нужно в людей вкладываться. Это обязательно!</w:t>
      </w:r>
      <w:r w:rsidR="00213201" w:rsidRPr="00BC7000">
        <w:rPr>
          <w:rFonts w:cstheme="minorHAnsi"/>
          <w:i/>
          <w:sz w:val="24"/>
          <w:szCs w:val="24"/>
        </w:rPr>
        <w:t xml:space="preserve"> </w:t>
      </w:r>
      <w:r w:rsidRPr="00BC7000">
        <w:rPr>
          <w:rFonts w:cstheme="minorHAnsi"/>
          <w:i/>
          <w:sz w:val="24"/>
          <w:szCs w:val="24"/>
        </w:rPr>
        <w:t>Еще для улучшения нужно поднять зарплату. По ним же видно, что они мало получают. Они нервные</w:t>
      </w:r>
      <w:r w:rsidR="00213201" w:rsidRPr="00BC7000">
        <w:rPr>
          <w:rFonts w:cstheme="minorHAnsi"/>
          <w:i/>
          <w:sz w:val="24"/>
          <w:szCs w:val="24"/>
        </w:rPr>
        <w:t>..</w:t>
      </w:r>
      <w:r w:rsidRPr="00BC7000">
        <w:rPr>
          <w:rFonts w:cstheme="minorHAnsi"/>
          <w:i/>
          <w:sz w:val="24"/>
          <w:szCs w:val="24"/>
        </w:rPr>
        <w:t>.</w:t>
      </w:r>
    </w:p>
    <w:p w:rsidR="006569CD" w:rsidRPr="00924A83" w:rsidRDefault="00B35B98" w:rsidP="006569CD">
      <w:pPr>
        <w:rPr>
          <w:b/>
          <w:i/>
        </w:rPr>
      </w:pPr>
      <w:r>
        <w:rPr>
          <w:b/>
          <w:i/>
        </w:rPr>
        <w:t>ГОСОРГАН</w:t>
      </w:r>
    </w:p>
    <w:p w:rsidR="00684EB1" w:rsidRPr="00BC7000" w:rsidRDefault="00DA36C8" w:rsidP="00BC7000">
      <w:pPr>
        <w:pStyle w:val="af8"/>
        <w:spacing w:before="0" w:beforeAutospacing="0" w:after="0" w:afterAutospacing="0"/>
        <w:jc w:val="both"/>
        <w:rPr>
          <w:rFonts w:asciiTheme="minorHAnsi" w:hAnsiTheme="minorHAnsi"/>
          <w:i/>
          <w:color w:val="000000"/>
        </w:rPr>
      </w:pPr>
      <w:r w:rsidRPr="00BC7000">
        <w:rPr>
          <w:b/>
          <w:bCs/>
          <w:i/>
          <w:noProof/>
        </w:rPr>
        <w:drawing>
          <wp:anchor distT="0" distB="0" distL="114300" distR="114300" simplePos="0" relativeHeight="251651584" behindDoc="1" locked="0" layoutInCell="1" allowOverlap="1" wp14:anchorId="4FC4C1EB" wp14:editId="4A504058">
            <wp:simplePos x="0" y="0"/>
            <wp:positionH relativeFrom="column">
              <wp:posOffset>0</wp:posOffset>
            </wp:positionH>
            <wp:positionV relativeFrom="paragraph">
              <wp:posOffset>12205</wp:posOffset>
            </wp:positionV>
            <wp:extent cx="2697480" cy="1518285"/>
            <wp:effectExtent l="0" t="0" r="7620" b="5715"/>
            <wp:wrapTight wrapText="bothSides">
              <wp:wrapPolygon edited="0">
                <wp:start x="0" y="0"/>
                <wp:lineTo x="0" y="21410"/>
                <wp:lineTo x="21508" y="21410"/>
                <wp:lineTo x="21508" y="0"/>
                <wp:lineTo x="0" y="0"/>
              </wp:wrapPolygon>
            </wp:wrapTight>
            <wp:docPr id="58" name="Рисунок 58" descr="E:\2016_D\ги\Фото сарыаркинская налоговая\IMG-201612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_D\ги\Фото сарыаркинская налоговая\IMG-20161219-WA0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748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EB1" w:rsidRPr="00BC7000">
        <w:rPr>
          <w:rFonts w:asciiTheme="minorHAnsi" w:hAnsiTheme="minorHAnsi"/>
          <w:i/>
          <w:color w:val="000000"/>
        </w:rPr>
        <w:t>В Астане внедрена новая концепция, где главным критерием является комфорт для посетителей и высокий уровень клиентоориентированности.</w:t>
      </w:r>
      <w:r w:rsidRPr="00BC7000">
        <w:rPr>
          <w:b/>
          <w:bCs/>
          <w:i/>
          <w:noProof/>
        </w:rPr>
        <w:t xml:space="preserve"> </w:t>
      </w:r>
    </w:p>
    <w:p w:rsidR="000F7C28" w:rsidRPr="00BC7000" w:rsidRDefault="000F7C28" w:rsidP="00BC7000">
      <w:pPr>
        <w:spacing w:after="0" w:line="240" w:lineRule="auto"/>
        <w:jc w:val="both"/>
        <w:rPr>
          <w:rFonts w:ascii="Times New Roman" w:hAnsi="Times New Roman" w:cs="Times New Roman"/>
          <w:b/>
          <w:bCs/>
          <w:i/>
          <w:sz w:val="24"/>
          <w:szCs w:val="24"/>
        </w:rPr>
      </w:pPr>
    </w:p>
    <w:p w:rsidR="000F7C28" w:rsidRPr="00BC7000" w:rsidRDefault="000F7C28" w:rsidP="00BC7000">
      <w:pPr>
        <w:spacing w:after="0" w:line="240" w:lineRule="auto"/>
        <w:jc w:val="both"/>
        <w:rPr>
          <w:rFonts w:eastAsia="Times New Roman" w:cs="Times New Roman"/>
          <w:i/>
          <w:sz w:val="24"/>
          <w:szCs w:val="24"/>
        </w:rPr>
      </w:pPr>
      <w:r w:rsidRPr="00BC7000">
        <w:rPr>
          <w:rFonts w:eastAsia="Times New Roman" w:cs="Times New Roman"/>
          <w:b/>
          <w:i/>
          <w:sz w:val="24"/>
          <w:szCs w:val="24"/>
        </w:rPr>
        <w:t>Для решения проблем, связанных с удовлетворенностью получателей услуг</w:t>
      </w:r>
      <w:r w:rsidRPr="00BC7000">
        <w:rPr>
          <w:rFonts w:eastAsia="Times New Roman" w:cs="Times New Roman"/>
          <w:i/>
          <w:sz w:val="24"/>
          <w:szCs w:val="24"/>
        </w:rPr>
        <w:t>, таких как дл</w:t>
      </w:r>
      <w:r w:rsidRPr="00BC7000">
        <w:rPr>
          <w:rFonts w:cs="Times New Roman"/>
          <w:i/>
          <w:sz w:val="24"/>
          <w:szCs w:val="24"/>
        </w:rPr>
        <w:t>ительное ожидание в очередях, отсутствие нормальных условий ожидания и недоступность информации на стендах</w:t>
      </w:r>
      <w:r w:rsidRPr="00BC7000">
        <w:rPr>
          <w:rFonts w:eastAsia="Times New Roman" w:cs="Times New Roman"/>
          <w:i/>
          <w:sz w:val="24"/>
          <w:szCs w:val="24"/>
        </w:rPr>
        <w:t xml:space="preserve">, были проведены следующие мероприятия: </w:t>
      </w:r>
    </w:p>
    <w:p w:rsidR="000F7C28" w:rsidRPr="00BC7000" w:rsidRDefault="000F7C28" w:rsidP="00BC7000">
      <w:pPr>
        <w:spacing w:after="0" w:line="240" w:lineRule="auto"/>
        <w:jc w:val="both"/>
        <w:rPr>
          <w:rFonts w:eastAsiaTheme="minorEastAsia" w:cs="Times New Roman"/>
          <w:i/>
          <w:sz w:val="24"/>
          <w:szCs w:val="24"/>
        </w:rPr>
      </w:pPr>
      <w:r w:rsidRPr="00BC7000">
        <w:rPr>
          <w:rFonts w:eastAsia="Times New Roman" w:cs="Times New Roman"/>
          <w:i/>
          <w:sz w:val="24"/>
          <w:szCs w:val="24"/>
        </w:rPr>
        <w:t xml:space="preserve">- зоны обслуживания налогоплательщиков были разделены по секторам, то есть </w:t>
      </w:r>
      <w:r w:rsidRPr="00BC7000">
        <w:rPr>
          <w:rFonts w:cs="Times New Roman"/>
          <w:i/>
          <w:sz w:val="24"/>
          <w:szCs w:val="24"/>
        </w:rPr>
        <w:t>прием, обработка и выдача готовых документов;</w:t>
      </w:r>
    </w:p>
    <w:p w:rsidR="000F7C28" w:rsidRPr="00BC7000" w:rsidRDefault="000F7C28" w:rsidP="00BC7000">
      <w:pPr>
        <w:spacing w:after="0" w:line="240" w:lineRule="auto"/>
        <w:jc w:val="both"/>
        <w:rPr>
          <w:rFonts w:eastAsiaTheme="minorEastAsia" w:cs="Times New Roman"/>
          <w:i/>
          <w:sz w:val="24"/>
          <w:szCs w:val="24"/>
        </w:rPr>
      </w:pPr>
      <w:r w:rsidRPr="00BC7000">
        <w:rPr>
          <w:rFonts w:eastAsiaTheme="minorEastAsia" w:cs="Times New Roman"/>
          <w:i/>
          <w:sz w:val="24"/>
          <w:szCs w:val="24"/>
        </w:rPr>
        <w:t xml:space="preserve">- </w:t>
      </w:r>
      <w:r w:rsidRPr="00BC7000">
        <w:rPr>
          <w:rFonts w:cs="Times New Roman"/>
          <w:i/>
          <w:sz w:val="24"/>
          <w:szCs w:val="24"/>
        </w:rPr>
        <w:t xml:space="preserve">в системе </w:t>
      </w:r>
      <w:r w:rsidRPr="00BC7000">
        <w:rPr>
          <w:rFonts w:eastAsia="Times New Roman" w:cs="Times New Roman"/>
          <w:i/>
          <w:sz w:val="24"/>
          <w:szCs w:val="24"/>
        </w:rPr>
        <w:t>электронной очереди добавлена функция автоматического вызова налогоплательщика.</w:t>
      </w:r>
    </w:p>
    <w:p w:rsidR="00CC6659" w:rsidRPr="00BC7000" w:rsidRDefault="000F7C28" w:rsidP="00BC7000">
      <w:pPr>
        <w:spacing w:after="0" w:line="240" w:lineRule="auto"/>
        <w:jc w:val="both"/>
        <w:rPr>
          <w:rFonts w:eastAsia="Times New Roman" w:cs="Times New Roman"/>
          <w:i/>
          <w:sz w:val="24"/>
          <w:szCs w:val="24"/>
        </w:rPr>
      </w:pPr>
      <w:r w:rsidRPr="00BC7000">
        <w:rPr>
          <w:rFonts w:eastAsia="Times New Roman" w:cs="Times New Roman"/>
          <w:i/>
          <w:sz w:val="24"/>
          <w:szCs w:val="24"/>
        </w:rPr>
        <w:t xml:space="preserve">- во всех Центрах районных УГД введен безбарьерный метод обслуживания. </w:t>
      </w:r>
    </w:p>
    <w:p w:rsidR="00CC6659" w:rsidRPr="00BC7000" w:rsidRDefault="000F7C28" w:rsidP="00BC7000">
      <w:pPr>
        <w:spacing w:after="0" w:line="240" w:lineRule="auto"/>
        <w:jc w:val="both"/>
        <w:rPr>
          <w:rFonts w:eastAsia="Times New Roman" w:cs="Times New Roman"/>
          <w:i/>
          <w:sz w:val="24"/>
          <w:szCs w:val="24"/>
        </w:rPr>
      </w:pPr>
      <w:r w:rsidRPr="00BC7000">
        <w:rPr>
          <w:rFonts w:eastAsia="Times New Roman" w:cs="Times New Roman"/>
          <w:i/>
          <w:sz w:val="24"/>
          <w:szCs w:val="24"/>
        </w:rPr>
        <w:t xml:space="preserve">      </w:t>
      </w:r>
    </w:p>
    <w:p w:rsidR="000F7C28" w:rsidRPr="00BC7000" w:rsidRDefault="00CC6659" w:rsidP="00BC7000">
      <w:pPr>
        <w:spacing w:after="0" w:line="240" w:lineRule="auto"/>
        <w:jc w:val="center"/>
        <w:rPr>
          <w:rFonts w:eastAsia="Times New Roman" w:cs="Times New Roman"/>
          <w:i/>
          <w:sz w:val="24"/>
          <w:szCs w:val="24"/>
        </w:rPr>
      </w:pPr>
      <w:r w:rsidRPr="00BC7000">
        <w:rPr>
          <w:rFonts w:eastAsia="Times New Roman" w:cs="Times New Roman"/>
          <w:i/>
          <w:noProof/>
          <w:sz w:val="24"/>
          <w:szCs w:val="24"/>
          <w:lang w:eastAsia="ru-RU"/>
        </w:rPr>
        <w:drawing>
          <wp:inline distT="0" distB="0" distL="0" distR="0" wp14:anchorId="03C13FFF" wp14:editId="27C0CCD1">
            <wp:extent cx="2520896" cy="1419225"/>
            <wp:effectExtent l="0" t="0" r="0" b="0"/>
            <wp:docPr id="49" name="Рисунок 49" descr="D:\2016_D\ги\Астана\фото\IMG-201612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_D\ги\Астана\фото\IMG-20161219-WA00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0332" cy="1441427"/>
                    </a:xfrm>
                    <a:prstGeom prst="rect">
                      <a:avLst/>
                    </a:prstGeom>
                    <a:noFill/>
                    <a:ln>
                      <a:noFill/>
                    </a:ln>
                  </pic:spPr>
                </pic:pic>
              </a:graphicData>
            </a:graphic>
          </wp:inline>
        </w:drawing>
      </w:r>
      <w:r w:rsidR="00B35B98" w:rsidRPr="00BC7000">
        <w:rPr>
          <w:rFonts w:eastAsia="Times New Roman" w:cs="Times New Roman"/>
          <w:i/>
          <w:sz w:val="24"/>
          <w:szCs w:val="24"/>
        </w:rPr>
        <w:t xml:space="preserve"> </w:t>
      </w:r>
      <w:r w:rsidR="00B35B98" w:rsidRPr="00BC7000">
        <w:rPr>
          <w:rFonts w:eastAsia="Times New Roman" w:cs="Times New Roman"/>
          <w:i/>
          <w:noProof/>
          <w:sz w:val="24"/>
          <w:szCs w:val="24"/>
          <w:lang w:eastAsia="ru-RU"/>
        </w:rPr>
        <w:drawing>
          <wp:inline distT="0" distB="0" distL="0" distR="0" wp14:anchorId="2A7E23BA" wp14:editId="442D5A15">
            <wp:extent cx="2520564" cy="1418897"/>
            <wp:effectExtent l="0" t="0" r="0" b="0"/>
            <wp:docPr id="50" name="Рисунок 50" descr="D:\2016_D\ги\Астана\фото\IMG-201612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_D\ги\Астана\фото\IMG-20161219-WA0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2643" cy="1436955"/>
                    </a:xfrm>
                    <a:prstGeom prst="rect">
                      <a:avLst/>
                    </a:prstGeom>
                    <a:noFill/>
                    <a:ln>
                      <a:noFill/>
                    </a:ln>
                  </pic:spPr>
                </pic:pic>
              </a:graphicData>
            </a:graphic>
          </wp:inline>
        </w:drawing>
      </w:r>
    </w:p>
    <w:p w:rsidR="00CC6659" w:rsidRPr="00BC7000" w:rsidRDefault="00CC6659" w:rsidP="00BC7000">
      <w:pPr>
        <w:spacing w:after="0" w:line="240" w:lineRule="auto"/>
        <w:jc w:val="both"/>
        <w:rPr>
          <w:rFonts w:eastAsia="Times New Roman" w:cs="Times New Roman"/>
          <w:i/>
          <w:sz w:val="24"/>
          <w:szCs w:val="24"/>
        </w:rPr>
      </w:pPr>
      <w:r w:rsidRPr="00BC7000">
        <w:rPr>
          <w:rFonts w:eastAsia="Times New Roman" w:cs="Times New Roman"/>
          <w:i/>
          <w:sz w:val="24"/>
          <w:szCs w:val="24"/>
        </w:rPr>
        <w:t xml:space="preserve">   </w:t>
      </w:r>
    </w:p>
    <w:p w:rsidR="000F7C28" w:rsidRPr="00BC7000" w:rsidRDefault="000F7C28" w:rsidP="00BC7000">
      <w:pPr>
        <w:spacing w:after="0" w:line="240" w:lineRule="auto"/>
        <w:jc w:val="both"/>
        <w:rPr>
          <w:rFonts w:cs="Times New Roman"/>
          <w:i/>
          <w:sz w:val="24"/>
          <w:szCs w:val="24"/>
        </w:rPr>
      </w:pPr>
    </w:p>
    <w:p w:rsidR="000F7C28" w:rsidRPr="00BC7000" w:rsidRDefault="00320816" w:rsidP="00BC7000">
      <w:pPr>
        <w:spacing w:after="0" w:line="240" w:lineRule="auto"/>
        <w:jc w:val="both"/>
        <w:rPr>
          <w:rFonts w:cs="Times New Roman"/>
          <w:i/>
          <w:sz w:val="24"/>
          <w:szCs w:val="24"/>
        </w:rPr>
      </w:pPr>
      <w:r w:rsidRPr="00BC7000">
        <w:rPr>
          <w:rFonts w:cs="Times New Roman"/>
          <w:i/>
          <w:sz w:val="24"/>
          <w:szCs w:val="24"/>
        </w:rPr>
        <w:t xml:space="preserve">Таким образом, в результате анализа всех бизнес-процессов </w:t>
      </w:r>
      <w:r w:rsidR="000F7C28" w:rsidRPr="00BC7000">
        <w:rPr>
          <w:rFonts w:cs="Times New Roman"/>
          <w:i/>
          <w:sz w:val="24"/>
          <w:szCs w:val="24"/>
        </w:rPr>
        <w:t xml:space="preserve">значительно </w:t>
      </w:r>
      <w:r w:rsidR="000F7C28" w:rsidRPr="00BC7000">
        <w:rPr>
          <w:rFonts w:cs="Times New Roman"/>
          <w:b/>
          <w:i/>
          <w:sz w:val="24"/>
          <w:szCs w:val="24"/>
        </w:rPr>
        <w:t>сократилось время ожидания</w:t>
      </w:r>
      <w:r w:rsidR="000F7C28" w:rsidRPr="00BC7000">
        <w:rPr>
          <w:rFonts w:cs="Times New Roman"/>
          <w:i/>
          <w:sz w:val="24"/>
          <w:szCs w:val="24"/>
        </w:rPr>
        <w:t>, и время обслуживания налогоплательщиков с 39 минут до 4 минут в сравнении с прошлым годом.</w:t>
      </w:r>
    </w:p>
    <w:p w:rsidR="00320816" w:rsidRPr="00BC7000" w:rsidRDefault="00320816" w:rsidP="00BC7000">
      <w:pPr>
        <w:spacing w:after="0" w:line="240" w:lineRule="auto"/>
        <w:jc w:val="both"/>
        <w:rPr>
          <w:rFonts w:cs="Times New Roman"/>
          <w:i/>
          <w:sz w:val="24"/>
          <w:szCs w:val="24"/>
        </w:rPr>
      </w:pPr>
    </w:p>
    <w:p w:rsidR="00320816" w:rsidRPr="00BC7000" w:rsidRDefault="00320816" w:rsidP="00BC7000">
      <w:pPr>
        <w:spacing w:after="0" w:line="240" w:lineRule="auto"/>
        <w:jc w:val="both"/>
        <w:rPr>
          <w:rFonts w:cs="Times New Roman"/>
          <w:i/>
          <w:sz w:val="24"/>
          <w:szCs w:val="24"/>
        </w:rPr>
      </w:pPr>
      <w:r w:rsidRPr="00BC7000">
        <w:rPr>
          <w:rFonts w:cs="Times New Roman"/>
          <w:i/>
          <w:sz w:val="24"/>
          <w:szCs w:val="24"/>
        </w:rPr>
        <w:t>Система тачпадов позволяет моментально реагировать на неудовлетворительные оценки со стороны получателей услуг.</w:t>
      </w:r>
    </w:p>
    <w:p w:rsidR="00320816" w:rsidRPr="00BC7000" w:rsidRDefault="00320816" w:rsidP="00BC7000">
      <w:pPr>
        <w:pStyle w:val="a8"/>
        <w:spacing w:after="0" w:line="240" w:lineRule="auto"/>
        <w:ind w:left="0"/>
        <w:jc w:val="both"/>
        <w:rPr>
          <w:rFonts w:cs="Times New Roman"/>
          <w:i/>
          <w:sz w:val="24"/>
          <w:szCs w:val="24"/>
        </w:rPr>
      </w:pPr>
    </w:p>
    <w:p w:rsidR="004E3677" w:rsidRPr="00BC7000" w:rsidRDefault="000F7C28" w:rsidP="00BC7000">
      <w:pPr>
        <w:pStyle w:val="a8"/>
        <w:spacing w:after="0" w:line="240" w:lineRule="auto"/>
        <w:ind w:left="0"/>
        <w:jc w:val="both"/>
        <w:rPr>
          <w:rFonts w:cs="Times New Roman"/>
          <w:i/>
          <w:sz w:val="24"/>
          <w:szCs w:val="24"/>
        </w:rPr>
      </w:pPr>
      <w:r w:rsidRPr="00BC7000">
        <w:rPr>
          <w:rFonts w:cs="Times New Roman"/>
          <w:i/>
          <w:sz w:val="24"/>
          <w:szCs w:val="24"/>
        </w:rPr>
        <w:t>За 11 месяцев текущего года с нарушением срока представления оказано только 4 услуги, при этом сотрудники допустившие данные нарушения, привлечены к дисциплинарной ответственности. Работа с сотрудниками ведется на постоянной основе, проводятся технические учебы, проводятся курсы повышения квалификации. То есть без внимания, конечно же, мы это не оставляем.</w:t>
      </w:r>
      <w:r w:rsidR="004E3677" w:rsidRPr="00BC7000">
        <w:rPr>
          <w:rFonts w:cs="Times New Roman"/>
          <w:i/>
          <w:sz w:val="24"/>
          <w:szCs w:val="24"/>
        </w:rPr>
        <w:t xml:space="preserve"> специалисты стараются обслужить быстро и качественно, так как ежеквартально по результатам рейтинга лучших сотрудников Центра у нас поощряют в денежном размере. Поэтому у каждого специалиста есть стимул работать лучше.</w:t>
      </w:r>
    </w:p>
    <w:p w:rsidR="000F7C28" w:rsidRPr="00BC7000" w:rsidRDefault="000F7C28" w:rsidP="00BC7000">
      <w:pPr>
        <w:spacing w:after="0" w:line="240" w:lineRule="auto"/>
        <w:jc w:val="both"/>
        <w:rPr>
          <w:rFonts w:cs="Times New Roman"/>
          <w:i/>
          <w:sz w:val="24"/>
          <w:szCs w:val="24"/>
        </w:rPr>
      </w:pPr>
    </w:p>
    <w:p w:rsidR="000F7C28" w:rsidRPr="00BC7000" w:rsidRDefault="000F7C28" w:rsidP="00BC7000">
      <w:pPr>
        <w:spacing w:after="0" w:line="240" w:lineRule="auto"/>
        <w:jc w:val="both"/>
        <w:rPr>
          <w:rFonts w:cs="Times New Roman"/>
          <w:i/>
          <w:sz w:val="24"/>
          <w:szCs w:val="24"/>
        </w:rPr>
      </w:pPr>
      <w:r w:rsidRPr="00BC7000">
        <w:rPr>
          <w:rFonts w:cs="Times New Roman"/>
          <w:b/>
          <w:i/>
          <w:sz w:val="24"/>
          <w:szCs w:val="24"/>
        </w:rPr>
        <w:t>Сокращен до минимума перечень необходимых документов</w:t>
      </w:r>
      <w:r w:rsidRPr="00BC7000">
        <w:rPr>
          <w:rFonts w:cs="Times New Roman"/>
          <w:i/>
          <w:sz w:val="24"/>
          <w:szCs w:val="24"/>
        </w:rPr>
        <w:t xml:space="preserve"> при получении государственной услуги. 21 государственная услуга у нас полностью автоматизирована, их можно получить посредством веб-портала Электронного правительства «Е-gov». </w:t>
      </w:r>
    </w:p>
    <w:p w:rsidR="000F7C28" w:rsidRPr="00BC7000" w:rsidRDefault="000F7C28" w:rsidP="00BC7000">
      <w:pPr>
        <w:spacing w:after="0" w:line="240" w:lineRule="auto"/>
        <w:jc w:val="both"/>
        <w:rPr>
          <w:rFonts w:cs="Times New Roman"/>
          <w:i/>
          <w:sz w:val="24"/>
          <w:szCs w:val="24"/>
        </w:rPr>
      </w:pPr>
    </w:p>
    <w:p w:rsidR="000F7C28" w:rsidRPr="00BC7000" w:rsidRDefault="004E3677" w:rsidP="00BC7000">
      <w:pPr>
        <w:pStyle w:val="a8"/>
        <w:spacing w:after="0" w:line="240" w:lineRule="auto"/>
        <w:ind w:left="0"/>
        <w:jc w:val="both"/>
        <w:rPr>
          <w:rFonts w:eastAsia="Consolas" w:cs="Times New Roman"/>
          <w:i/>
          <w:sz w:val="24"/>
          <w:szCs w:val="24"/>
        </w:rPr>
      </w:pPr>
      <w:r w:rsidRPr="00BC7000">
        <w:rPr>
          <w:rFonts w:eastAsia="Consolas" w:cs="Times New Roman"/>
          <w:b/>
          <w:i/>
          <w:sz w:val="24"/>
          <w:szCs w:val="24"/>
        </w:rPr>
        <w:t>С</w:t>
      </w:r>
      <w:r w:rsidR="000F7C28" w:rsidRPr="00BC7000">
        <w:rPr>
          <w:rFonts w:eastAsia="Consolas" w:cs="Times New Roman"/>
          <w:b/>
          <w:i/>
          <w:sz w:val="24"/>
          <w:szCs w:val="24"/>
        </w:rPr>
        <w:t>тенды с необходимой информацией</w:t>
      </w:r>
      <w:r w:rsidR="000F7C28" w:rsidRPr="00BC7000">
        <w:rPr>
          <w:rFonts w:eastAsia="Consolas" w:cs="Times New Roman"/>
          <w:i/>
          <w:sz w:val="24"/>
          <w:szCs w:val="24"/>
        </w:rPr>
        <w:t xml:space="preserve"> заменены после ремонта, имеются раздаточные материалы в виде лифлетов. Любую информацию налогоплательщик может получить у модератора, кроме этого в Центре работают сотрудники консалтинговых компании ТОО «Аудбух» и АО «Атамекен», которые в свою очередь предоставляют консультационные услуги на бесплатной основе. Они сидят в центрах оказания услуг УГД Алматинского и  Сарыаркинского района.</w:t>
      </w:r>
    </w:p>
    <w:p w:rsidR="00026E3A" w:rsidRPr="00BC7000" w:rsidRDefault="00026E3A" w:rsidP="00BC7000">
      <w:pPr>
        <w:pStyle w:val="a8"/>
        <w:spacing w:after="0" w:line="240" w:lineRule="auto"/>
        <w:ind w:left="0"/>
        <w:jc w:val="both"/>
        <w:rPr>
          <w:rFonts w:eastAsia="Consolas" w:cs="Times New Roman"/>
          <w:i/>
          <w:sz w:val="24"/>
          <w:szCs w:val="24"/>
        </w:rPr>
      </w:pPr>
    </w:p>
    <w:p w:rsidR="00026E3A" w:rsidRPr="00BC7000" w:rsidRDefault="00026E3A" w:rsidP="00BC7000">
      <w:pPr>
        <w:pStyle w:val="a8"/>
        <w:spacing w:after="0" w:line="240" w:lineRule="auto"/>
        <w:ind w:left="0"/>
        <w:jc w:val="center"/>
        <w:rPr>
          <w:rFonts w:eastAsia="Consolas" w:cs="Times New Roman"/>
          <w:i/>
          <w:sz w:val="24"/>
          <w:szCs w:val="24"/>
        </w:rPr>
      </w:pPr>
      <w:r w:rsidRPr="00BC7000">
        <w:rPr>
          <w:rFonts w:eastAsia="Consolas" w:cs="Times New Roman"/>
          <w:i/>
          <w:noProof/>
          <w:sz w:val="24"/>
          <w:szCs w:val="24"/>
          <w:lang w:eastAsia="ru-RU"/>
        </w:rPr>
        <w:drawing>
          <wp:inline distT="0" distB="0" distL="0" distR="0" wp14:anchorId="1AE5A45C" wp14:editId="76DF10E5">
            <wp:extent cx="2429349" cy="1457325"/>
            <wp:effectExtent l="0" t="0" r="9525" b="0"/>
            <wp:docPr id="43" name="Рисунок 43" descr="D:\2016_D\ги\Астана\фото\20161213_12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_D\ги\Астана\фото\20161213_1251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5607" cy="1461079"/>
                    </a:xfrm>
                    <a:prstGeom prst="rect">
                      <a:avLst/>
                    </a:prstGeom>
                    <a:noFill/>
                    <a:ln>
                      <a:noFill/>
                    </a:ln>
                  </pic:spPr>
                </pic:pic>
              </a:graphicData>
            </a:graphic>
          </wp:inline>
        </w:drawing>
      </w:r>
      <w:r w:rsidRPr="00BC7000">
        <w:rPr>
          <w:rFonts w:eastAsia="Consolas" w:cs="Times New Roman"/>
          <w:i/>
          <w:noProof/>
          <w:sz w:val="24"/>
          <w:szCs w:val="24"/>
          <w:lang w:eastAsia="ru-RU"/>
        </w:rPr>
        <w:drawing>
          <wp:inline distT="0" distB="0" distL="0" distR="0" wp14:anchorId="66981939" wp14:editId="740C9F9B">
            <wp:extent cx="2400300" cy="1439899"/>
            <wp:effectExtent l="0" t="0" r="0" b="8255"/>
            <wp:docPr id="44" name="Рисунок 44" descr="D:\2016_D\ги\Астана\фото\20161213_12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_D\ги\Астана\фото\20161213_12515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1394" cy="1452553"/>
                    </a:xfrm>
                    <a:prstGeom prst="rect">
                      <a:avLst/>
                    </a:prstGeom>
                    <a:noFill/>
                    <a:ln>
                      <a:noFill/>
                    </a:ln>
                  </pic:spPr>
                </pic:pic>
              </a:graphicData>
            </a:graphic>
          </wp:inline>
        </w:drawing>
      </w:r>
    </w:p>
    <w:p w:rsidR="004B48F7" w:rsidRPr="00BC7000" w:rsidRDefault="004B48F7" w:rsidP="00BC7000">
      <w:pPr>
        <w:pStyle w:val="af0"/>
        <w:jc w:val="both"/>
        <w:rPr>
          <w:rFonts w:cs="Times New Roman"/>
          <w:i/>
          <w:sz w:val="24"/>
          <w:szCs w:val="24"/>
        </w:rPr>
      </w:pPr>
    </w:p>
    <w:p w:rsidR="004B48F7" w:rsidRPr="00BC7000" w:rsidRDefault="004B48F7" w:rsidP="00BC7000">
      <w:pPr>
        <w:pStyle w:val="af0"/>
        <w:jc w:val="both"/>
        <w:rPr>
          <w:rFonts w:cs="Times New Roman"/>
          <w:i/>
          <w:sz w:val="24"/>
          <w:szCs w:val="24"/>
        </w:rPr>
      </w:pPr>
      <w:r w:rsidRPr="00BC7000">
        <w:rPr>
          <w:rFonts w:cs="Times New Roman"/>
          <w:i/>
          <w:sz w:val="24"/>
          <w:szCs w:val="24"/>
        </w:rPr>
        <w:t xml:space="preserve">На сегодняшний день сотрудники отдела </w:t>
      </w:r>
      <w:r w:rsidRPr="00BC7000">
        <w:rPr>
          <w:rFonts w:cs="Times New Roman"/>
          <w:b/>
          <w:i/>
          <w:sz w:val="24"/>
          <w:szCs w:val="24"/>
          <w:lang w:val="en-US"/>
        </w:rPr>
        <w:t>Call</w:t>
      </w:r>
      <w:r w:rsidRPr="00BC7000">
        <w:rPr>
          <w:rFonts w:cs="Times New Roman"/>
          <w:b/>
          <w:i/>
          <w:sz w:val="24"/>
          <w:szCs w:val="24"/>
        </w:rPr>
        <w:t>-центра</w:t>
      </w:r>
      <w:r w:rsidRPr="00BC7000">
        <w:rPr>
          <w:rFonts w:cs="Times New Roman"/>
          <w:i/>
          <w:sz w:val="24"/>
          <w:szCs w:val="24"/>
        </w:rPr>
        <w:t xml:space="preserve"> принимают звонки по разъяснению налогового законодательства и вопросов по легализации имущества  через </w:t>
      </w:r>
      <w:r w:rsidRPr="00BC7000">
        <w:rPr>
          <w:rFonts w:cs="Times New Roman"/>
          <w:i/>
          <w:sz w:val="24"/>
          <w:szCs w:val="24"/>
          <w:lang w:val="en-US"/>
        </w:rPr>
        <w:t>Call</w:t>
      </w:r>
      <w:r w:rsidRPr="00BC7000">
        <w:rPr>
          <w:rFonts w:cs="Times New Roman"/>
          <w:i/>
          <w:sz w:val="24"/>
          <w:szCs w:val="24"/>
        </w:rPr>
        <w:t>-центр 1412  и на стационарный телефон по номеру 22-73-16.</w:t>
      </w:r>
    </w:p>
    <w:p w:rsidR="004B48F7" w:rsidRPr="00BC7000" w:rsidRDefault="004B48F7" w:rsidP="00BC7000">
      <w:pPr>
        <w:pStyle w:val="af0"/>
        <w:jc w:val="both"/>
        <w:rPr>
          <w:rFonts w:cs="Times New Roman"/>
          <w:i/>
          <w:color w:val="000000"/>
          <w:sz w:val="24"/>
          <w:szCs w:val="24"/>
        </w:rPr>
      </w:pPr>
      <w:r w:rsidRPr="00BC7000">
        <w:rPr>
          <w:rFonts w:cs="Times New Roman"/>
          <w:i/>
          <w:sz w:val="24"/>
          <w:szCs w:val="24"/>
        </w:rPr>
        <w:t xml:space="preserve">Существует проблема следующего характера: </w:t>
      </w:r>
      <w:r w:rsidRPr="00BC7000">
        <w:rPr>
          <w:rFonts w:cs="Times New Roman"/>
          <w:i/>
          <w:color w:val="000000"/>
          <w:sz w:val="24"/>
          <w:szCs w:val="24"/>
        </w:rPr>
        <w:t>при получении звонка от налогоплательщиков линия оказывается занятой, в случае поступления параллельного звонка идет срыв, то есть нет надлежащего оборудования для удержания на линии звонков. Данная причина и вызывает недовольство получателей услуг.</w:t>
      </w:r>
    </w:p>
    <w:p w:rsidR="004B48F7" w:rsidRPr="00BC7000" w:rsidRDefault="004B48F7" w:rsidP="00BC7000">
      <w:pPr>
        <w:pStyle w:val="af0"/>
        <w:jc w:val="both"/>
        <w:rPr>
          <w:rFonts w:cs="Times New Roman"/>
          <w:i/>
          <w:color w:val="000000"/>
          <w:sz w:val="24"/>
          <w:szCs w:val="24"/>
        </w:rPr>
      </w:pPr>
      <w:r w:rsidRPr="00BC7000">
        <w:rPr>
          <w:rFonts w:cs="Times New Roman"/>
          <w:i/>
          <w:color w:val="000000"/>
          <w:sz w:val="24"/>
          <w:szCs w:val="24"/>
        </w:rPr>
        <w:t xml:space="preserve">Комитет государственных доходов планирует предоставление консультаций по актуальным вопросам, входящим в компетенцию органов государственных доходов осуществляя через </w:t>
      </w:r>
      <w:r w:rsidRPr="00BC7000">
        <w:rPr>
          <w:rFonts w:cs="Times New Roman"/>
          <w:i/>
          <w:color w:val="000000"/>
          <w:sz w:val="24"/>
          <w:szCs w:val="24"/>
          <w:lang w:val="en-US"/>
        </w:rPr>
        <w:t>Call</w:t>
      </w:r>
      <w:r w:rsidRPr="00BC7000">
        <w:rPr>
          <w:rFonts w:cs="Times New Roman"/>
          <w:i/>
          <w:color w:val="000000"/>
          <w:sz w:val="24"/>
          <w:szCs w:val="24"/>
        </w:rPr>
        <w:t>-центр при Правительстве по номеру 1434.</w:t>
      </w:r>
    </w:p>
    <w:p w:rsidR="004B48F7" w:rsidRPr="00BC7000" w:rsidRDefault="004B48F7" w:rsidP="00BC7000">
      <w:pPr>
        <w:pStyle w:val="a8"/>
        <w:spacing w:after="0" w:line="240" w:lineRule="auto"/>
        <w:ind w:left="0"/>
        <w:jc w:val="both"/>
        <w:rPr>
          <w:rFonts w:eastAsia="Consolas" w:cs="Times New Roman"/>
          <w:i/>
          <w:sz w:val="24"/>
          <w:szCs w:val="24"/>
        </w:rPr>
      </w:pPr>
    </w:p>
    <w:p w:rsidR="004B48F7" w:rsidRPr="00BC7000" w:rsidRDefault="004B48F7" w:rsidP="00BC7000">
      <w:pPr>
        <w:spacing w:after="0" w:line="240" w:lineRule="auto"/>
        <w:jc w:val="both"/>
        <w:rPr>
          <w:rFonts w:cs="Times New Roman"/>
          <w:i/>
          <w:sz w:val="24"/>
          <w:szCs w:val="24"/>
        </w:rPr>
      </w:pPr>
      <w:r w:rsidRPr="00BC7000">
        <w:rPr>
          <w:rFonts w:cs="Times New Roman"/>
          <w:b/>
          <w:i/>
          <w:sz w:val="24"/>
          <w:szCs w:val="24"/>
        </w:rPr>
        <w:t>Электронные услуги</w:t>
      </w:r>
      <w:r w:rsidRPr="00BC7000">
        <w:rPr>
          <w:rFonts w:cs="Times New Roman"/>
          <w:i/>
          <w:sz w:val="24"/>
          <w:szCs w:val="24"/>
        </w:rPr>
        <w:t xml:space="preserve">. На сегодняшний день почти 85 % из всех государственных услуг предоставлено в электронном виде. Это показывает, что данный способ для услугополучателей является не только удобным, но и востребованным. Идет не просто автоматизация процессов оказания госуслуг, а полномасштабный анализ всех аспектов, с учетом опыта не только органов гос. доходов, но и других стран. Департамент создает все условия для получения государственных услуг в электронном формате. </w:t>
      </w:r>
    </w:p>
    <w:p w:rsidR="004B48F7" w:rsidRPr="00BC7000" w:rsidRDefault="004B48F7" w:rsidP="00BC7000">
      <w:pPr>
        <w:spacing w:after="0" w:line="240" w:lineRule="auto"/>
        <w:ind w:firstLine="284"/>
        <w:jc w:val="both"/>
        <w:rPr>
          <w:rFonts w:cs="Times New Roman"/>
          <w:i/>
          <w:sz w:val="24"/>
          <w:szCs w:val="24"/>
        </w:rPr>
      </w:pPr>
      <w:r w:rsidRPr="00BC7000">
        <w:rPr>
          <w:rFonts w:cs="Times New Roman"/>
          <w:i/>
          <w:sz w:val="24"/>
          <w:szCs w:val="24"/>
        </w:rPr>
        <w:t xml:space="preserve">Налогоплательщик может в течение двух минут получить ЭЦП (электронно-цифровую подпись) в центре приема и обработки информации, произвести все нужные ему процедуры в терминале самообслуживания, где в этом году была установлена новая оргтехника и постоянно находится сотрудник для оказания консультационной помощи, а так же создаются и транслируются ролики обучающего характера по правильному использованию информационной системы «Кабинет налогоплательщика», процедуры, стандарты и т.д. Главным минусом является низкая  компьютерная грамотность некоторых налогоплательщиков, либо недоверие к данному способу получения государственной услуги. </w:t>
      </w:r>
    </w:p>
    <w:p w:rsidR="006A49C3" w:rsidRPr="00BC7000" w:rsidRDefault="006A49C3" w:rsidP="00BC7000">
      <w:pPr>
        <w:spacing w:after="0" w:line="240" w:lineRule="auto"/>
        <w:jc w:val="both"/>
        <w:rPr>
          <w:rFonts w:eastAsia="Consolas" w:cs="Times New Roman"/>
          <w:i/>
          <w:color w:val="000000"/>
          <w:sz w:val="24"/>
          <w:szCs w:val="24"/>
        </w:rPr>
      </w:pPr>
    </w:p>
    <w:p w:rsidR="006A49C3" w:rsidRPr="00BC7000" w:rsidRDefault="006A49C3" w:rsidP="00BC7000">
      <w:pPr>
        <w:spacing w:after="0" w:line="240" w:lineRule="auto"/>
        <w:jc w:val="both"/>
        <w:rPr>
          <w:rFonts w:eastAsia="Consolas" w:cs="Times New Roman"/>
          <w:i/>
          <w:color w:val="000000"/>
          <w:sz w:val="24"/>
          <w:szCs w:val="24"/>
        </w:rPr>
      </w:pPr>
      <w:r w:rsidRPr="00BC7000">
        <w:rPr>
          <w:rFonts w:eastAsia="Consolas" w:cs="Times New Roman"/>
          <w:i/>
          <w:color w:val="000000"/>
          <w:sz w:val="24"/>
          <w:szCs w:val="24"/>
        </w:rPr>
        <w:t>В работе</w:t>
      </w:r>
      <w:r w:rsidRPr="00BC7000">
        <w:rPr>
          <w:rFonts w:eastAsia="Consolas" w:cs="Times New Roman"/>
          <w:b/>
          <w:i/>
          <w:color w:val="000000"/>
          <w:sz w:val="24"/>
          <w:szCs w:val="24"/>
        </w:rPr>
        <w:t xml:space="preserve"> веб-портала "электронного правительства"</w:t>
      </w:r>
      <w:r w:rsidRPr="00BC7000">
        <w:rPr>
          <w:rFonts w:eastAsia="Consolas" w:cs="Times New Roman"/>
          <w:i/>
          <w:color w:val="000000"/>
          <w:sz w:val="24"/>
          <w:szCs w:val="24"/>
        </w:rPr>
        <w:t xml:space="preserve"> </w:t>
      </w:r>
      <w:r w:rsidRPr="00BC7000">
        <w:rPr>
          <w:rFonts w:eastAsia="Consolas" w:cs="Times New Roman"/>
          <w:b/>
          <w:i/>
          <w:color w:val="000000"/>
          <w:sz w:val="24"/>
          <w:szCs w:val="24"/>
          <w:lang w:val="en-US"/>
        </w:rPr>
        <w:t>www</w:t>
      </w:r>
      <w:r w:rsidRPr="00BC7000">
        <w:rPr>
          <w:rFonts w:eastAsia="Consolas" w:cs="Times New Roman"/>
          <w:b/>
          <w:i/>
          <w:color w:val="000000"/>
          <w:sz w:val="24"/>
          <w:szCs w:val="24"/>
        </w:rPr>
        <w:t>.</w:t>
      </w:r>
      <w:r w:rsidRPr="00BC7000">
        <w:rPr>
          <w:rFonts w:eastAsia="Consolas" w:cs="Times New Roman"/>
          <w:b/>
          <w:i/>
          <w:color w:val="000000"/>
          <w:sz w:val="24"/>
          <w:szCs w:val="24"/>
          <w:lang w:val="en-US"/>
        </w:rPr>
        <w:t>egov</w:t>
      </w:r>
      <w:r w:rsidRPr="00BC7000">
        <w:rPr>
          <w:rFonts w:eastAsia="Consolas" w:cs="Times New Roman"/>
          <w:b/>
          <w:i/>
          <w:color w:val="000000"/>
          <w:sz w:val="24"/>
          <w:szCs w:val="24"/>
        </w:rPr>
        <w:t>.</w:t>
      </w:r>
      <w:r w:rsidRPr="00BC7000">
        <w:rPr>
          <w:rFonts w:eastAsia="Consolas" w:cs="Times New Roman"/>
          <w:b/>
          <w:i/>
          <w:color w:val="000000"/>
          <w:sz w:val="24"/>
          <w:szCs w:val="24"/>
          <w:lang w:val="en-US"/>
        </w:rPr>
        <w:t>kz</w:t>
      </w:r>
      <w:r w:rsidRPr="00BC7000">
        <w:rPr>
          <w:rFonts w:eastAsia="Consolas" w:cs="Times New Roman"/>
          <w:i/>
          <w:color w:val="000000"/>
          <w:sz w:val="24"/>
          <w:szCs w:val="24"/>
        </w:rPr>
        <w:t xml:space="preserve"> проблемы нет, так как система налажена, и налогоплательщики уже без проблем осуществляют регистрацию по 25 государственным услугам.</w:t>
      </w:r>
    </w:p>
    <w:p w:rsidR="000F7C28" w:rsidRPr="00BC7000" w:rsidRDefault="000F7C28" w:rsidP="00BC7000">
      <w:pPr>
        <w:spacing w:after="0" w:line="240" w:lineRule="auto"/>
        <w:ind w:firstLine="284"/>
        <w:jc w:val="both"/>
        <w:rPr>
          <w:rFonts w:eastAsiaTheme="minorEastAsia" w:cs="Times New Roman"/>
          <w:i/>
          <w:sz w:val="24"/>
          <w:szCs w:val="24"/>
        </w:rPr>
      </w:pPr>
    </w:p>
    <w:p w:rsidR="00924A83" w:rsidRPr="00BC7000" w:rsidRDefault="0073668F" w:rsidP="00BC7000">
      <w:pPr>
        <w:spacing w:after="0" w:line="240" w:lineRule="auto"/>
        <w:jc w:val="both"/>
        <w:rPr>
          <w:rFonts w:cs="Times New Roman"/>
          <w:i/>
          <w:sz w:val="24"/>
          <w:szCs w:val="24"/>
        </w:rPr>
      </w:pPr>
      <w:r w:rsidRPr="00BC7000">
        <w:rPr>
          <w:rFonts w:cs="Times New Roman"/>
          <w:b/>
          <w:i/>
          <w:sz w:val="24"/>
          <w:szCs w:val="24"/>
        </w:rPr>
        <w:t>Налоговая отчётность</w:t>
      </w:r>
      <w:r w:rsidRPr="00BC7000">
        <w:rPr>
          <w:rFonts w:cs="Times New Roman"/>
          <w:i/>
          <w:sz w:val="24"/>
          <w:szCs w:val="24"/>
        </w:rPr>
        <w:t xml:space="preserve">. </w:t>
      </w:r>
      <w:r w:rsidR="00924A83" w:rsidRPr="00BC7000">
        <w:rPr>
          <w:rFonts w:cs="Times New Roman"/>
          <w:i/>
          <w:sz w:val="24"/>
          <w:szCs w:val="24"/>
        </w:rPr>
        <w:t xml:space="preserve">Конечно, наши налогоплательщики неоднократно сталкивались с проблемой при сдаче налоговой отчётности в отчетные периоды. Однако это не значит, что проблема кроется только в информационных системах. Система работает слаженно. Департаментом специально был проведен анализ форм налоговых отчетностей с построением динамики представления с 1 января по 20 марта текущего года. </w:t>
      </w:r>
    </w:p>
    <w:p w:rsidR="00B21907" w:rsidRPr="00BC7000" w:rsidRDefault="00B21907" w:rsidP="00BC7000">
      <w:pPr>
        <w:spacing w:after="0" w:line="240" w:lineRule="auto"/>
        <w:jc w:val="center"/>
        <w:rPr>
          <w:rFonts w:cs="Times New Roman"/>
          <w:i/>
          <w:sz w:val="24"/>
          <w:szCs w:val="24"/>
        </w:rPr>
      </w:pPr>
    </w:p>
    <w:p w:rsidR="00924A83" w:rsidRPr="00BC7000" w:rsidRDefault="00924A83" w:rsidP="00BC7000">
      <w:pPr>
        <w:spacing w:line="240" w:lineRule="auto"/>
        <w:jc w:val="both"/>
        <w:rPr>
          <w:rFonts w:cs="Times New Roman"/>
          <w:i/>
          <w:sz w:val="24"/>
          <w:szCs w:val="24"/>
        </w:rPr>
      </w:pPr>
      <w:r w:rsidRPr="00BC7000">
        <w:rPr>
          <w:rFonts w:cs="Times New Roman"/>
          <w:i/>
          <w:sz w:val="24"/>
          <w:szCs w:val="24"/>
        </w:rPr>
        <w:t>В последние дни отчетного периода (по сроку 15 февраля) наблюдается резкий рост представляемых деклараций, это свидетельствует, что отдельными предпринимателями сдача налоговых отчетностей откладывается на последние дни.</w:t>
      </w:r>
      <w:r w:rsidR="006A49C3" w:rsidRPr="00BC7000">
        <w:rPr>
          <w:rFonts w:cs="Times New Roman"/>
          <w:i/>
          <w:sz w:val="24"/>
          <w:szCs w:val="24"/>
        </w:rPr>
        <w:t xml:space="preserve"> КНП может принимать одновременно 10 тыс. пользователей.</w:t>
      </w:r>
    </w:p>
    <w:p w:rsidR="00924A83" w:rsidRPr="00BC7000" w:rsidRDefault="00924A83" w:rsidP="00BC7000">
      <w:pPr>
        <w:spacing w:after="0" w:line="240" w:lineRule="auto"/>
        <w:jc w:val="both"/>
        <w:rPr>
          <w:rFonts w:cs="Times New Roman"/>
          <w:i/>
          <w:sz w:val="24"/>
          <w:szCs w:val="24"/>
        </w:rPr>
      </w:pPr>
      <w:r w:rsidRPr="00BC7000">
        <w:rPr>
          <w:rFonts w:cs="Times New Roman"/>
          <w:i/>
          <w:sz w:val="24"/>
          <w:szCs w:val="24"/>
        </w:rPr>
        <w:t>Конечно, мы понимаем, что сроки представления налоговой отчетности, установленные законом, налогоплательщиками соблюдаются, отправляя ФНО в последние отчетные дни. Но, тем не менее, хотелось бы отметить, если каждый будет представлять налоговую отчетность заблаговременно, сложность при отправке ФНО в электронном виде с возникновением системной очереди можно будет избежать.</w:t>
      </w:r>
    </w:p>
    <w:p w:rsidR="0073668F" w:rsidRPr="00BC7000" w:rsidRDefault="0073668F" w:rsidP="00BC7000">
      <w:pPr>
        <w:spacing w:after="0" w:line="240" w:lineRule="auto"/>
        <w:jc w:val="both"/>
        <w:rPr>
          <w:rFonts w:cs="Times New Roman"/>
          <w:i/>
          <w:sz w:val="24"/>
          <w:szCs w:val="24"/>
        </w:rPr>
      </w:pPr>
    </w:p>
    <w:p w:rsidR="00924A83" w:rsidRPr="00BC7000" w:rsidRDefault="00924A83" w:rsidP="00BC7000">
      <w:pPr>
        <w:spacing w:after="0" w:line="240" w:lineRule="auto"/>
        <w:jc w:val="both"/>
        <w:rPr>
          <w:rFonts w:cs="Times New Roman"/>
          <w:i/>
          <w:sz w:val="24"/>
          <w:szCs w:val="24"/>
        </w:rPr>
      </w:pPr>
      <w:r w:rsidRPr="00BC7000">
        <w:rPr>
          <w:rFonts w:cs="Times New Roman"/>
          <w:i/>
          <w:sz w:val="24"/>
          <w:szCs w:val="24"/>
        </w:rPr>
        <w:t>В связи с чем, Департамент государственных доходов по г.Астана уже предлагал один из вариантов решения данной проблемы, то есть по предстоящим срокам и в дальнейшем, применить следующий порядок сдачи налоговой отчетности: субъектам малого предпринимательства (большинство ведут упрощенный учет) рекомендуется представлять налоговую отчетность за 20 календарных дней до окончания отчетного срока представления ФНО, субъектам среднего предпринимательства (не сложный бухгалтерский и налоговый учет) за 10 календарных дней до окончания  отчетного срока представления ФНО и субъектам крупного предпринимательства за 5 календарных дней до окончания срока представления ФНО.</w:t>
      </w:r>
    </w:p>
    <w:p w:rsidR="0066202F" w:rsidRPr="00BC7000" w:rsidRDefault="0066202F" w:rsidP="00BC7000">
      <w:pPr>
        <w:spacing w:after="0" w:line="240" w:lineRule="auto"/>
        <w:jc w:val="both"/>
        <w:rPr>
          <w:rFonts w:cs="Times New Roman"/>
          <w:i/>
          <w:sz w:val="24"/>
          <w:szCs w:val="24"/>
        </w:rPr>
      </w:pPr>
      <w:r w:rsidRPr="00BC7000">
        <w:rPr>
          <w:rFonts w:cs="Times New Roman"/>
          <w:i/>
          <w:sz w:val="24"/>
          <w:szCs w:val="24"/>
          <w:lang w:val="kk-KZ"/>
        </w:rPr>
        <w:t>Среди налогоплательщиков проводится постоянно разъяснительная работа, приводим статистику, примеры, у нас видеоролик есть.</w:t>
      </w:r>
    </w:p>
    <w:p w:rsidR="00924A83" w:rsidRPr="00BC7000" w:rsidRDefault="00924A83" w:rsidP="00BC7000">
      <w:pPr>
        <w:spacing w:after="0" w:line="240" w:lineRule="auto"/>
        <w:jc w:val="both"/>
        <w:rPr>
          <w:rFonts w:cs="Times New Roman"/>
          <w:i/>
          <w:sz w:val="24"/>
          <w:szCs w:val="24"/>
        </w:rPr>
      </w:pPr>
      <w:r w:rsidRPr="00BC7000">
        <w:rPr>
          <w:rFonts w:cs="Times New Roman"/>
          <w:i/>
          <w:sz w:val="24"/>
          <w:szCs w:val="24"/>
        </w:rPr>
        <w:t>Таким способом, придерживаясь данного порядка, мы разрешим проблему с урегулированием нагрузки на информационные системы в отчетные периоды и наладим системную работу.</w:t>
      </w:r>
    </w:p>
    <w:p w:rsidR="0073668F" w:rsidRPr="00BC7000" w:rsidRDefault="0066202F" w:rsidP="00BC7000">
      <w:pPr>
        <w:spacing w:after="0" w:line="240" w:lineRule="auto"/>
        <w:jc w:val="both"/>
        <w:rPr>
          <w:rFonts w:cs="Times New Roman"/>
          <w:i/>
          <w:sz w:val="24"/>
          <w:szCs w:val="24"/>
        </w:rPr>
      </w:pPr>
      <w:r w:rsidRPr="00BC7000">
        <w:rPr>
          <w:rFonts w:cs="Times New Roman"/>
          <w:i/>
          <w:sz w:val="24"/>
          <w:szCs w:val="24"/>
        </w:rPr>
        <w:t xml:space="preserve">С физическими лицами более довольны, потому что проблема решена – налоги включены в квитанцию ЕРЦ, внедрена обновленная информационная система и проводится большая работа по чистке базы с некорректными данными совместно с уполномоченными органами. </w:t>
      </w:r>
    </w:p>
    <w:p w:rsidR="004E3677" w:rsidRPr="00BC7000" w:rsidRDefault="004E3677" w:rsidP="00BC7000">
      <w:pPr>
        <w:spacing w:before="240" w:line="240" w:lineRule="auto"/>
        <w:jc w:val="both"/>
        <w:rPr>
          <w:rFonts w:cs="Times New Roman"/>
          <w:i/>
          <w:sz w:val="24"/>
          <w:szCs w:val="24"/>
        </w:rPr>
      </w:pPr>
      <w:r w:rsidRPr="00BC7000">
        <w:rPr>
          <w:rFonts w:eastAsia="Consolas" w:cs="Times New Roman"/>
          <w:b/>
          <w:i/>
          <w:color w:val="000000"/>
          <w:sz w:val="24"/>
          <w:szCs w:val="24"/>
        </w:rPr>
        <w:t>Налоговые проверки</w:t>
      </w:r>
      <w:r w:rsidRPr="00BC7000">
        <w:rPr>
          <w:rFonts w:eastAsia="Consolas" w:cs="Times New Roman"/>
          <w:i/>
          <w:color w:val="000000"/>
          <w:sz w:val="24"/>
          <w:szCs w:val="24"/>
        </w:rPr>
        <w:t xml:space="preserve">. </w:t>
      </w:r>
      <w:r w:rsidRPr="00BC7000">
        <w:rPr>
          <w:rFonts w:cs="Times New Roman"/>
          <w:i/>
          <w:sz w:val="24"/>
          <w:szCs w:val="24"/>
        </w:rPr>
        <w:t>В плане санкций – в КоАП в настоящее время конкретные проценты от доначисленных сумм, поэтому не может возникнуть множественности толкований. Что касается затягивание сроков, то при проверке выставляется требование с указанием конкретных сроков, если все предоставлять к указанным срокам, то у проверяющих просто не будет оснований для их затягивания, так как у любой проверки определены конкретные сроки проведения.</w:t>
      </w:r>
      <w:r w:rsidR="0094458C" w:rsidRPr="00BC7000">
        <w:rPr>
          <w:rFonts w:cs="Times New Roman"/>
          <w:i/>
          <w:sz w:val="24"/>
          <w:szCs w:val="24"/>
        </w:rPr>
        <w:t xml:space="preserve"> Для повышения квалификации сотрудников </w:t>
      </w:r>
      <w:r w:rsidRPr="00BC7000">
        <w:rPr>
          <w:rFonts w:cs="Times New Roman"/>
          <w:i/>
          <w:sz w:val="24"/>
          <w:szCs w:val="24"/>
        </w:rPr>
        <w:t>на постоянной основе проводятся технические учебы, разрабатываются методические рекомендации и прочее.</w:t>
      </w:r>
    </w:p>
    <w:p w:rsidR="0094458C" w:rsidRPr="00BC7000" w:rsidRDefault="0094458C" w:rsidP="00BC7000">
      <w:pPr>
        <w:pStyle w:val="a8"/>
        <w:spacing w:line="240" w:lineRule="auto"/>
        <w:ind w:left="0"/>
        <w:jc w:val="both"/>
        <w:rPr>
          <w:rFonts w:cs="Times New Roman"/>
          <w:i/>
          <w:sz w:val="24"/>
          <w:szCs w:val="24"/>
        </w:rPr>
      </w:pPr>
      <w:r w:rsidRPr="00BC7000">
        <w:rPr>
          <w:rFonts w:cs="Times New Roman"/>
          <w:b/>
          <w:i/>
          <w:sz w:val="24"/>
          <w:szCs w:val="24"/>
        </w:rPr>
        <w:t>Внедрение онлайн ККМ</w:t>
      </w:r>
      <w:r w:rsidRPr="00BC7000">
        <w:rPr>
          <w:rFonts w:cs="Times New Roman"/>
          <w:i/>
          <w:sz w:val="24"/>
          <w:szCs w:val="24"/>
        </w:rPr>
        <w:t xml:space="preserve"> производилось поэтапно, с 1 июля 2015 года обязательным применением онлайн ККМ было для НП, осуществляющих оптовую и (или) розничную реализацию бензина (кроме авиационного), дизельного топлива и алкогольной продукции. Во втором этапе, согласно</w:t>
      </w:r>
      <w:r w:rsidRPr="00BC7000">
        <w:rPr>
          <w:rFonts w:cs="Times New Roman"/>
          <w:i/>
          <w:sz w:val="24"/>
          <w:szCs w:val="24"/>
          <w:lang w:eastAsia="ru-RU"/>
        </w:rPr>
        <w:t xml:space="preserve"> Постановления Правительства РК от 30 декабря 2015 года было утверждено еще 10 отдельных видов деятельности, для которых также применение онлайн ККМ являлось обязательным с 1 января 2016 года.</w:t>
      </w:r>
      <w:r w:rsidRPr="00BC7000">
        <w:rPr>
          <w:rFonts w:cs="Times New Roman"/>
          <w:i/>
          <w:sz w:val="24"/>
          <w:szCs w:val="24"/>
        </w:rPr>
        <w:t xml:space="preserve"> </w:t>
      </w:r>
    </w:p>
    <w:p w:rsidR="0094458C" w:rsidRPr="00BC7000" w:rsidRDefault="0094458C" w:rsidP="00BC7000">
      <w:pPr>
        <w:pStyle w:val="a8"/>
        <w:spacing w:line="240" w:lineRule="auto"/>
        <w:ind w:left="0"/>
        <w:jc w:val="both"/>
        <w:rPr>
          <w:rFonts w:cs="Times New Roman"/>
          <w:i/>
          <w:sz w:val="24"/>
          <w:szCs w:val="24"/>
        </w:rPr>
      </w:pPr>
      <w:r w:rsidRPr="00BC7000">
        <w:rPr>
          <w:rFonts w:cs="Times New Roman"/>
          <w:i/>
          <w:sz w:val="24"/>
          <w:szCs w:val="24"/>
        </w:rPr>
        <w:t xml:space="preserve">Что касается процесса регистрации, налогоплательщику необходимо произвести оплату за регистрацию договора при его заключении с Казактелекомом и только после этого активизируется договор. Раньше это не являлось обязательным условием, то есть оплату производили после его заключения. Это было связано с тем, что многие налогоплательщики вообще не оплачивали за процедуру регистрации, в результате чего у Казактелекома образовалась  большая недоимка. Сейчас нет никаких проблем и все хорошо. Что же касается ценового вопроса ККМ, это не входит в компетенцию органов госдоходов. </w:t>
      </w:r>
    </w:p>
    <w:p w:rsidR="004B48F7" w:rsidRPr="00BC7000" w:rsidRDefault="004B48F7" w:rsidP="00BC7000">
      <w:pPr>
        <w:pStyle w:val="a8"/>
        <w:widowControl w:val="0"/>
        <w:pBdr>
          <w:bottom w:val="single" w:sz="4" w:space="31" w:color="FFFFFF"/>
        </w:pBdr>
        <w:autoSpaceDE w:val="0"/>
        <w:autoSpaceDN w:val="0"/>
        <w:adjustRightInd w:val="0"/>
        <w:spacing w:after="0" w:line="240" w:lineRule="auto"/>
        <w:ind w:left="0"/>
        <w:jc w:val="both"/>
        <w:rPr>
          <w:rFonts w:eastAsia="Calibri" w:cs="Times New Roman"/>
          <w:b/>
          <w:i/>
          <w:sz w:val="24"/>
          <w:szCs w:val="24"/>
        </w:rPr>
      </w:pPr>
    </w:p>
    <w:p w:rsidR="006A49C3" w:rsidRPr="00BC7000" w:rsidRDefault="004B48F7" w:rsidP="00BC7000">
      <w:pPr>
        <w:pStyle w:val="a8"/>
        <w:widowControl w:val="0"/>
        <w:pBdr>
          <w:bottom w:val="single" w:sz="4" w:space="31" w:color="FFFFFF"/>
        </w:pBdr>
        <w:autoSpaceDE w:val="0"/>
        <w:autoSpaceDN w:val="0"/>
        <w:adjustRightInd w:val="0"/>
        <w:spacing w:after="0" w:line="240" w:lineRule="auto"/>
        <w:ind w:left="0"/>
        <w:jc w:val="both"/>
        <w:rPr>
          <w:rFonts w:eastAsia="Calibri" w:cs="Times New Roman"/>
          <w:i/>
          <w:sz w:val="24"/>
          <w:szCs w:val="24"/>
        </w:rPr>
      </w:pPr>
      <w:r w:rsidRPr="00BC7000">
        <w:rPr>
          <w:rFonts w:eastAsia="Calibri" w:cs="Times New Roman"/>
          <w:b/>
          <w:i/>
          <w:sz w:val="24"/>
          <w:szCs w:val="24"/>
        </w:rPr>
        <w:t>Служба экономических расследований</w:t>
      </w:r>
      <w:r w:rsidRPr="00BC7000">
        <w:rPr>
          <w:rFonts w:eastAsia="Calibri" w:cs="Times New Roman"/>
          <w:i/>
          <w:sz w:val="24"/>
          <w:szCs w:val="24"/>
        </w:rPr>
        <w:t xml:space="preserve"> на постоянной основе проводит работу по информационному сопровождению оперативно-служебной деятельности и формированию положительного имиджа. В укрепление доверия населения к Службе экономических расследований Департамента, приняты меры по информированию общественности о положительных результатах работы, оперативно рассматриваются запросы средств массовых информаций и представляются разъяснения и комментарии по резонансным фактам и событиям, налажено сотрудничество с субъектами гражданского общества. Также, инициирован вопрос о заключении меморандума с Национальной палатой предпринимателей «Атамекен», проведены круглые столы, а также День открытых дверей с участием сотрудников прокуратуры города, где был осуществлен прием граждан по различным вопросам, даны разъяснения на заданные вопросы. Результаты всего этого было освещено в средствах массовой информации.</w:t>
      </w:r>
    </w:p>
    <w:p w:rsidR="006A49C3" w:rsidRPr="00BC7000" w:rsidRDefault="006A49C3" w:rsidP="00BC7000">
      <w:pPr>
        <w:pStyle w:val="a8"/>
        <w:widowControl w:val="0"/>
        <w:pBdr>
          <w:bottom w:val="single" w:sz="4" w:space="31" w:color="FFFFFF"/>
        </w:pBdr>
        <w:autoSpaceDE w:val="0"/>
        <w:autoSpaceDN w:val="0"/>
        <w:adjustRightInd w:val="0"/>
        <w:spacing w:after="0" w:line="240" w:lineRule="auto"/>
        <w:ind w:left="0"/>
        <w:jc w:val="both"/>
        <w:rPr>
          <w:rFonts w:eastAsia="Calibri" w:cs="Times New Roman"/>
          <w:i/>
          <w:sz w:val="24"/>
          <w:szCs w:val="24"/>
        </w:rPr>
      </w:pPr>
    </w:p>
    <w:p w:rsidR="006A49C3" w:rsidRPr="00BC7000" w:rsidRDefault="0094458C" w:rsidP="00BC7000">
      <w:pPr>
        <w:pStyle w:val="a8"/>
        <w:widowControl w:val="0"/>
        <w:pBdr>
          <w:bottom w:val="single" w:sz="4" w:space="31" w:color="FFFFFF"/>
        </w:pBdr>
        <w:autoSpaceDE w:val="0"/>
        <w:autoSpaceDN w:val="0"/>
        <w:adjustRightInd w:val="0"/>
        <w:spacing w:after="0" w:line="240" w:lineRule="auto"/>
        <w:ind w:left="0"/>
        <w:jc w:val="both"/>
        <w:rPr>
          <w:bCs/>
          <w:i/>
          <w:sz w:val="24"/>
          <w:szCs w:val="24"/>
        </w:rPr>
      </w:pPr>
      <w:r w:rsidRPr="00BC7000">
        <w:rPr>
          <w:rFonts w:cs="Times New Roman"/>
          <w:b/>
          <w:i/>
          <w:sz w:val="24"/>
          <w:szCs w:val="24"/>
        </w:rPr>
        <w:t>Условия.</w:t>
      </w:r>
      <w:r w:rsidRPr="00BC7000">
        <w:rPr>
          <w:rFonts w:cs="Times New Roman"/>
          <w:i/>
          <w:sz w:val="24"/>
          <w:szCs w:val="24"/>
        </w:rPr>
        <w:t xml:space="preserve"> </w:t>
      </w:r>
      <w:r w:rsidRPr="00BC7000">
        <w:rPr>
          <w:bCs/>
          <w:i/>
          <w:sz w:val="24"/>
          <w:szCs w:val="24"/>
        </w:rPr>
        <w:t>Сейчас уже во всех центрах оказания государственных услуг как налогового, так и таможенного блока произведен ремонт, за исключением УГД по Есильскому району реконструкция которого будет завершена до конца текущего года. Имеется зона самообслуживания, детская зона, разработаны более яркие и интересные стенды с необходимой информацией.</w:t>
      </w:r>
    </w:p>
    <w:p w:rsidR="0094458C" w:rsidRPr="00BC7000" w:rsidRDefault="0094458C" w:rsidP="00BC7000">
      <w:pPr>
        <w:pStyle w:val="a8"/>
        <w:widowControl w:val="0"/>
        <w:pBdr>
          <w:bottom w:val="single" w:sz="4" w:space="31" w:color="FFFFFF"/>
        </w:pBdr>
        <w:autoSpaceDE w:val="0"/>
        <w:autoSpaceDN w:val="0"/>
        <w:adjustRightInd w:val="0"/>
        <w:spacing w:after="0" w:line="240" w:lineRule="auto"/>
        <w:ind w:left="0"/>
        <w:jc w:val="both"/>
        <w:rPr>
          <w:rFonts w:cs="Times New Roman"/>
          <w:bCs/>
          <w:i/>
          <w:sz w:val="24"/>
          <w:szCs w:val="24"/>
        </w:rPr>
      </w:pPr>
      <w:r w:rsidRPr="00BC7000">
        <w:rPr>
          <w:rFonts w:cs="Times New Roman"/>
          <w:i/>
          <w:sz w:val="24"/>
          <w:szCs w:val="24"/>
        </w:rPr>
        <w:t>М</w:t>
      </w:r>
      <w:r w:rsidRPr="00BC7000">
        <w:rPr>
          <w:rFonts w:cs="Times New Roman"/>
          <w:bCs/>
          <w:i/>
          <w:sz w:val="24"/>
          <w:szCs w:val="24"/>
        </w:rPr>
        <w:t>ировой опыт показывает, что улучшение условий работы повышает коэффициент полезной деятельности до 40%. И на сегодняшний день все наши Центры оказания государственных услуг по г. Астана полностью обновлены новым компьютерным оборудованием</w:t>
      </w:r>
      <w:r w:rsidR="00383DF4" w:rsidRPr="00BC7000">
        <w:rPr>
          <w:rFonts w:cs="Times New Roman"/>
          <w:bCs/>
          <w:i/>
          <w:sz w:val="24"/>
          <w:szCs w:val="24"/>
        </w:rPr>
        <w:t>, ортехникой.</w:t>
      </w:r>
    </w:p>
    <w:p w:rsidR="0094458C" w:rsidRPr="00BC7000" w:rsidRDefault="0094458C" w:rsidP="00BC7000">
      <w:pPr>
        <w:spacing w:after="0" w:line="240" w:lineRule="auto"/>
        <w:jc w:val="both"/>
        <w:rPr>
          <w:b/>
          <w:bCs/>
          <w:i/>
          <w:sz w:val="24"/>
          <w:szCs w:val="24"/>
        </w:rPr>
      </w:pPr>
    </w:p>
    <w:p w:rsidR="0094458C" w:rsidRPr="00BC7000" w:rsidRDefault="00DA36C8" w:rsidP="00BC7000">
      <w:pPr>
        <w:spacing w:after="0" w:line="240" w:lineRule="auto"/>
        <w:jc w:val="both"/>
        <w:rPr>
          <w:bCs/>
          <w:i/>
          <w:sz w:val="24"/>
          <w:szCs w:val="24"/>
        </w:rPr>
      </w:pPr>
      <w:r w:rsidRPr="00BC7000">
        <w:rPr>
          <w:rFonts w:cs="Times New Roman"/>
          <w:bCs/>
          <w:i/>
          <w:noProof/>
          <w:sz w:val="24"/>
          <w:szCs w:val="24"/>
          <w:lang w:eastAsia="ru-RU"/>
        </w:rPr>
        <w:drawing>
          <wp:anchor distT="0" distB="0" distL="114300" distR="114300" simplePos="0" relativeHeight="251662848" behindDoc="1" locked="0" layoutInCell="1" allowOverlap="1" wp14:anchorId="2353FFD6" wp14:editId="688A7866">
            <wp:simplePos x="0" y="0"/>
            <wp:positionH relativeFrom="column">
              <wp:posOffset>2926640</wp:posOffset>
            </wp:positionH>
            <wp:positionV relativeFrom="paragraph">
              <wp:posOffset>59906</wp:posOffset>
            </wp:positionV>
            <wp:extent cx="3014409" cy="1697065"/>
            <wp:effectExtent l="0" t="0" r="0" b="0"/>
            <wp:wrapTight wrapText="bothSides">
              <wp:wrapPolygon edited="0">
                <wp:start x="0" y="0"/>
                <wp:lineTo x="0" y="21341"/>
                <wp:lineTo x="21432" y="21341"/>
                <wp:lineTo x="21432" y="0"/>
                <wp:lineTo x="0" y="0"/>
              </wp:wrapPolygon>
            </wp:wrapTight>
            <wp:docPr id="17" name="Рисунок 17" descr="D:\2016_D\ги\Астана\фото\IMG-201612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_D\ги\Астана\фото\IMG-20161219-WA0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4409" cy="169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EB1" w:rsidRPr="00BC7000">
        <w:rPr>
          <w:b/>
          <w:bCs/>
          <w:i/>
          <w:sz w:val="24"/>
          <w:szCs w:val="24"/>
        </w:rPr>
        <w:t>Ситуационный центр мониторинга государственных услуг</w:t>
      </w:r>
      <w:r w:rsidR="00684EB1" w:rsidRPr="00BC7000">
        <w:rPr>
          <w:bCs/>
          <w:i/>
          <w:sz w:val="24"/>
          <w:szCs w:val="24"/>
        </w:rPr>
        <w:t xml:space="preserve">. </w:t>
      </w:r>
      <w:r w:rsidR="00684EB1" w:rsidRPr="00BC7000">
        <w:rPr>
          <w:i/>
          <w:color w:val="000000"/>
          <w:sz w:val="24"/>
          <w:szCs w:val="24"/>
        </w:rPr>
        <w:t xml:space="preserve">При департаменте открыт ситуационный центр контроля качества услуг, где ведется удаленный мониторинг за состоянием данной работы. </w:t>
      </w:r>
      <w:r w:rsidR="0094458C" w:rsidRPr="00BC7000">
        <w:rPr>
          <w:bCs/>
          <w:i/>
          <w:sz w:val="24"/>
          <w:szCs w:val="24"/>
        </w:rPr>
        <w:t>Мониторинг осуществляется не только по данным статистики оказанных госуслуг, а также ведется оценка работы каждого сотрудника Центра. Осуществляется видеомониторинг, это позволяет контролировать ситуацию и при необходимости вмешаться.</w:t>
      </w:r>
    </w:p>
    <w:p w:rsidR="00026E3A" w:rsidRPr="00BC7000" w:rsidRDefault="00026E3A" w:rsidP="00BC7000">
      <w:pPr>
        <w:spacing w:after="0" w:line="240" w:lineRule="auto"/>
        <w:jc w:val="both"/>
        <w:rPr>
          <w:rFonts w:cs="Times New Roman"/>
          <w:bCs/>
          <w:i/>
          <w:sz w:val="24"/>
          <w:szCs w:val="24"/>
        </w:rPr>
      </w:pPr>
    </w:p>
    <w:p w:rsidR="00320816" w:rsidRPr="00BC7000" w:rsidRDefault="00320816" w:rsidP="00BC7000">
      <w:pPr>
        <w:spacing w:after="0" w:line="240" w:lineRule="auto"/>
        <w:jc w:val="both"/>
        <w:rPr>
          <w:rFonts w:cs="Times New Roman"/>
          <w:b/>
          <w:i/>
          <w:sz w:val="24"/>
          <w:szCs w:val="24"/>
        </w:rPr>
      </w:pPr>
    </w:p>
    <w:p w:rsidR="0094458C" w:rsidRPr="00BC7000" w:rsidRDefault="0094458C" w:rsidP="00BC7000">
      <w:pPr>
        <w:spacing w:after="0" w:line="240" w:lineRule="auto"/>
        <w:jc w:val="both"/>
        <w:rPr>
          <w:rFonts w:cs="Times New Roman"/>
          <w:i/>
          <w:sz w:val="24"/>
          <w:szCs w:val="24"/>
        </w:rPr>
      </w:pPr>
      <w:r w:rsidRPr="00BC7000">
        <w:rPr>
          <w:rFonts w:cs="Times New Roman"/>
          <w:b/>
          <w:i/>
          <w:sz w:val="24"/>
          <w:szCs w:val="24"/>
        </w:rPr>
        <w:t>Оказание услуг работниками ЦОНа</w:t>
      </w:r>
      <w:r w:rsidRPr="00BC7000">
        <w:rPr>
          <w:rFonts w:cs="Times New Roman"/>
          <w:i/>
          <w:sz w:val="24"/>
          <w:szCs w:val="24"/>
        </w:rPr>
        <w:t>. В центрах также работают у нас сотрудники ЦОНа, на данный момент КГД МФ РК совместно с Некоммерческим АО «Государственная корпорация «Правительство для граждан» в целях оптимизации и упрощения процедур получения госуслуг разработан пилотный проект по оказанию услуг органов госдоходов именно работниками Госкорпорации. В целях реализации данного пилота разработана Дорожная карта по запуску пилотного проекта по приему заявлений и выдаче результатов оказания госуслуг органов госдоходов и с 1 ноября текущего года запущено с участием  10 работников ЦОНа. Место проведения пилота определено в УГД по Алматинскому району.</w:t>
      </w:r>
    </w:p>
    <w:p w:rsidR="0094458C" w:rsidRPr="00BC7000" w:rsidRDefault="00320816" w:rsidP="00BC7000">
      <w:pPr>
        <w:spacing w:before="240" w:line="240" w:lineRule="auto"/>
        <w:jc w:val="both"/>
        <w:rPr>
          <w:rFonts w:cs="Times New Roman"/>
          <w:i/>
          <w:sz w:val="24"/>
          <w:szCs w:val="24"/>
        </w:rPr>
      </w:pPr>
      <w:r w:rsidRPr="00BC7000">
        <w:rPr>
          <w:rFonts w:cs="Times New Roman"/>
          <w:i/>
          <w:sz w:val="24"/>
          <w:szCs w:val="24"/>
        </w:rPr>
        <w:t xml:space="preserve">Самым проблемным в Астане считается </w:t>
      </w:r>
      <w:r w:rsidRPr="00BC7000">
        <w:rPr>
          <w:rFonts w:cs="Times New Roman"/>
          <w:b/>
          <w:i/>
          <w:sz w:val="24"/>
          <w:szCs w:val="24"/>
        </w:rPr>
        <w:t>Алматинский район</w:t>
      </w:r>
      <w:r w:rsidRPr="00BC7000">
        <w:rPr>
          <w:rFonts w:cs="Times New Roman"/>
          <w:i/>
          <w:sz w:val="24"/>
          <w:szCs w:val="24"/>
        </w:rPr>
        <w:t>. За полдня здесь обслужили 157 налогоплательщиков</w:t>
      </w:r>
      <w:r w:rsidR="00363E7C" w:rsidRPr="00BC7000">
        <w:rPr>
          <w:rFonts w:cs="Times New Roman"/>
          <w:i/>
          <w:sz w:val="24"/>
          <w:szCs w:val="24"/>
        </w:rPr>
        <w:t xml:space="preserve"> (в Есильской на тот момент 15 НП на табло). Сренее время ожидания – 3,6 минут. В центре работает 20 человек. Какой из центров в республике может в таких же объемах оказывать население?! В пике бывает 800 НП. Это самый большой район по всей республике. Поэтому ему постоянно больше внимания уделяется.</w:t>
      </w:r>
      <w:r w:rsidR="007B5FB3" w:rsidRPr="00BC7000">
        <w:rPr>
          <w:rFonts w:cs="Times New Roman"/>
          <w:i/>
          <w:sz w:val="24"/>
          <w:szCs w:val="24"/>
        </w:rPr>
        <w:t xml:space="preserve"> Более того планируется его разделение на два центра. </w:t>
      </w:r>
    </w:p>
    <w:p w:rsidR="00363E7C" w:rsidRPr="00BC7000" w:rsidRDefault="007B5FB3" w:rsidP="00BC7000">
      <w:pPr>
        <w:spacing w:before="240" w:line="240" w:lineRule="auto"/>
        <w:jc w:val="both"/>
        <w:rPr>
          <w:rFonts w:cs="Times New Roman"/>
          <w:i/>
          <w:sz w:val="24"/>
          <w:szCs w:val="24"/>
        </w:rPr>
      </w:pPr>
      <w:r w:rsidRPr="00BC7000">
        <w:rPr>
          <w:rFonts w:cs="Times New Roman"/>
          <w:i/>
          <w:sz w:val="24"/>
          <w:szCs w:val="24"/>
        </w:rPr>
        <w:t>Одним из отличий Астаны о</w:t>
      </w:r>
      <w:r w:rsidR="00363E7C" w:rsidRPr="00BC7000">
        <w:rPr>
          <w:rFonts w:cs="Times New Roman"/>
          <w:i/>
          <w:sz w:val="24"/>
          <w:szCs w:val="24"/>
        </w:rPr>
        <w:t xml:space="preserve">т других регионов </w:t>
      </w:r>
      <w:r w:rsidRPr="00BC7000">
        <w:rPr>
          <w:rFonts w:cs="Times New Roman"/>
          <w:i/>
          <w:sz w:val="24"/>
          <w:szCs w:val="24"/>
        </w:rPr>
        <w:t xml:space="preserve">является </w:t>
      </w:r>
      <w:r w:rsidR="00363E7C" w:rsidRPr="00BC7000">
        <w:rPr>
          <w:rFonts w:cs="Times New Roman"/>
          <w:i/>
          <w:sz w:val="24"/>
          <w:szCs w:val="24"/>
        </w:rPr>
        <w:t xml:space="preserve">возможно более </w:t>
      </w:r>
      <w:r w:rsidR="00363E7C" w:rsidRPr="00BC7000">
        <w:rPr>
          <w:rFonts w:cs="Times New Roman"/>
          <w:b/>
          <w:i/>
          <w:sz w:val="24"/>
          <w:szCs w:val="24"/>
        </w:rPr>
        <w:t>жесткие меры администрирования</w:t>
      </w:r>
      <w:r w:rsidR="00363E7C" w:rsidRPr="00BC7000">
        <w:rPr>
          <w:rFonts w:cs="Times New Roman"/>
          <w:i/>
          <w:sz w:val="24"/>
          <w:szCs w:val="24"/>
        </w:rPr>
        <w:t xml:space="preserve">. </w:t>
      </w:r>
      <w:r w:rsidRPr="00BC7000">
        <w:rPr>
          <w:rFonts w:cs="Times New Roman"/>
          <w:i/>
          <w:sz w:val="24"/>
          <w:szCs w:val="24"/>
        </w:rPr>
        <w:t xml:space="preserve">По объему налоговых платежей Астана догнала почти Алматы – собрали </w:t>
      </w:r>
      <w:r w:rsidR="00383DF4" w:rsidRPr="00BC7000">
        <w:rPr>
          <w:rFonts w:cs="Times New Roman"/>
          <w:i/>
          <w:sz w:val="24"/>
          <w:szCs w:val="24"/>
        </w:rPr>
        <w:t xml:space="preserve">более </w:t>
      </w:r>
      <w:r w:rsidRPr="00BC7000">
        <w:rPr>
          <w:rFonts w:cs="Times New Roman"/>
          <w:i/>
          <w:sz w:val="24"/>
          <w:szCs w:val="24"/>
        </w:rPr>
        <w:t>триллион</w:t>
      </w:r>
      <w:r w:rsidR="00383DF4" w:rsidRPr="00BC7000">
        <w:rPr>
          <w:rFonts w:cs="Times New Roman"/>
          <w:i/>
          <w:sz w:val="24"/>
          <w:szCs w:val="24"/>
        </w:rPr>
        <w:t>а</w:t>
      </w:r>
      <w:r w:rsidRPr="00BC7000">
        <w:rPr>
          <w:rFonts w:cs="Times New Roman"/>
          <w:i/>
          <w:sz w:val="24"/>
          <w:szCs w:val="24"/>
        </w:rPr>
        <w:t xml:space="preserve"> тенге.</w:t>
      </w:r>
    </w:p>
    <w:p w:rsidR="00457D3F" w:rsidRPr="00457D3F" w:rsidRDefault="00457D3F" w:rsidP="000F7EDC">
      <w:pPr>
        <w:jc w:val="both"/>
        <w:rPr>
          <w:i/>
        </w:rPr>
      </w:pPr>
      <w:r w:rsidRPr="00457D3F">
        <w:rPr>
          <w:i/>
        </w:rPr>
        <w:t xml:space="preserve"> </w:t>
      </w:r>
    </w:p>
    <w:p w:rsidR="00474308" w:rsidRPr="00474308" w:rsidRDefault="005D6188" w:rsidP="00B44F50">
      <w:pPr>
        <w:pStyle w:val="1"/>
        <w:numPr>
          <w:ilvl w:val="0"/>
          <w:numId w:val="3"/>
        </w:numPr>
      </w:pPr>
      <w:bookmarkStart w:id="23" w:name="_Toc471844307"/>
      <w:r>
        <w:t>Таможенные</w:t>
      </w:r>
      <w:r w:rsidR="00474308" w:rsidRPr="00474308">
        <w:t xml:space="preserve"> услуги</w:t>
      </w:r>
      <w:bookmarkEnd w:id="23"/>
    </w:p>
    <w:p w:rsidR="00474308" w:rsidRDefault="00474308" w:rsidP="00B44F50">
      <w:pPr>
        <w:pStyle w:val="2"/>
        <w:numPr>
          <w:ilvl w:val="1"/>
          <w:numId w:val="3"/>
        </w:numPr>
      </w:pPr>
      <w:bookmarkStart w:id="24" w:name="_Toc471844308"/>
      <w:r w:rsidRPr="00905D92">
        <w:t>Удовлетворенность услугами</w:t>
      </w:r>
      <w:bookmarkEnd w:id="24"/>
    </w:p>
    <w:p w:rsidR="00DB2927" w:rsidRDefault="00337D88" w:rsidP="008C386C">
      <w:pPr>
        <w:spacing w:before="240"/>
        <w:jc w:val="both"/>
        <w:rPr>
          <w:sz w:val="24"/>
          <w:szCs w:val="24"/>
        </w:rPr>
      </w:pPr>
      <w:r>
        <w:rPr>
          <w:sz w:val="24"/>
          <w:szCs w:val="24"/>
        </w:rPr>
        <w:t xml:space="preserve">Удовлетворенность услугами таможенного направления на уровне – </w:t>
      </w:r>
      <w:r w:rsidRPr="00F02CA1">
        <w:rPr>
          <w:sz w:val="24"/>
          <w:szCs w:val="24"/>
        </w:rPr>
        <w:t>8,2 балла (</w:t>
      </w:r>
      <w:r>
        <w:rPr>
          <w:sz w:val="24"/>
          <w:szCs w:val="24"/>
        </w:rPr>
        <w:t>73,6</w:t>
      </w:r>
      <w:r w:rsidRPr="00F02CA1">
        <w:rPr>
          <w:sz w:val="24"/>
          <w:szCs w:val="24"/>
        </w:rPr>
        <w:t>%)</w:t>
      </w:r>
      <w:r>
        <w:rPr>
          <w:sz w:val="24"/>
          <w:szCs w:val="24"/>
        </w:rPr>
        <w:t xml:space="preserve">. </w:t>
      </w:r>
      <w:r w:rsidR="00A66002" w:rsidRPr="00DB2927">
        <w:rPr>
          <w:sz w:val="24"/>
          <w:szCs w:val="24"/>
        </w:rPr>
        <w:t xml:space="preserve">42,8% </w:t>
      </w:r>
      <w:r w:rsidR="00DB2927" w:rsidRPr="00DB2927">
        <w:rPr>
          <w:sz w:val="24"/>
          <w:szCs w:val="24"/>
        </w:rPr>
        <w:t>респондентов</w:t>
      </w:r>
      <w:r w:rsidR="00DB2927">
        <w:rPr>
          <w:sz w:val="24"/>
          <w:szCs w:val="24"/>
        </w:rPr>
        <w:t xml:space="preserve"> в среднем</w:t>
      </w:r>
      <w:r w:rsidR="00A66002" w:rsidRPr="00DB2927">
        <w:rPr>
          <w:sz w:val="24"/>
          <w:szCs w:val="24"/>
        </w:rPr>
        <w:t xml:space="preserve"> </w:t>
      </w:r>
      <w:r w:rsidR="00DB2927" w:rsidRPr="00DB2927">
        <w:rPr>
          <w:sz w:val="24"/>
          <w:szCs w:val="24"/>
        </w:rPr>
        <w:t>отмечает об улучшени</w:t>
      </w:r>
      <w:r w:rsidR="00DB2927">
        <w:rPr>
          <w:sz w:val="24"/>
          <w:szCs w:val="24"/>
        </w:rPr>
        <w:t>и</w:t>
      </w:r>
      <w:r>
        <w:rPr>
          <w:sz w:val="24"/>
          <w:szCs w:val="24"/>
        </w:rPr>
        <w:t xml:space="preserve"> услуг</w:t>
      </w:r>
      <w:r w:rsidR="00DB2927">
        <w:rPr>
          <w:sz w:val="24"/>
          <w:szCs w:val="24"/>
        </w:rPr>
        <w:t xml:space="preserve">. Наибольшая доля предпринимателей отметила </w:t>
      </w:r>
      <w:r w:rsidR="00DB2927" w:rsidRPr="00DB2927">
        <w:rPr>
          <w:sz w:val="24"/>
          <w:szCs w:val="24"/>
        </w:rPr>
        <w:t xml:space="preserve">положительные изменения </w:t>
      </w:r>
      <w:r w:rsidR="00DB2927">
        <w:rPr>
          <w:sz w:val="24"/>
          <w:szCs w:val="24"/>
        </w:rPr>
        <w:t>по таможенной очистке и выпуск</w:t>
      </w:r>
      <w:r w:rsidR="008C386C">
        <w:rPr>
          <w:sz w:val="24"/>
          <w:szCs w:val="24"/>
        </w:rPr>
        <w:t>у</w:t>
      </w:r>
      <w:r w:rsidR="00DB2927">
        <w:rPr>
          <w:sz w:val="24"/>
          <w:szCs w:val="24"/>
        </w:rPr>
        <w:t xml:space="preserve"> товаров</w:t>
      </w:r>
      <w:r w:rsidR="008C386C">
        <w:rPr>
          <w:sz w:val="24"/>
          <w:szCs w:val="24"/>
        </w:rPr>
        <w:t xml:space="preserve"> (58%), по другим услугам для бизнеса – </w:t>
      </w:r>
      <w:r w:rsidR="00DB2927" w:rsidRPr="00DB2927">
        <w:rPr>
          <w:sz w:val="24"/>
          <w:szCs w:val="24"/>
        </w:rPr>
        <w:t>более 40%</w:t>
      </w:r>
      <w:r w:rsidR="008C386C">
        <w:rPr>
          <w:sz w:val="24"/>
          <w:szCs w:val="24"/>
        </w:rPr>
        <w:t>. Менее заметными оказались улучшения при получении услуги таможенный контроль на границе (авто, ж/д) и авиапассажиров.</w:t>
      </w:r>
    </w:p>
    <w:p w:rsidR="00030318" w:rsidRDefault="00030318" w:rsidP="00030318">
      <w:pPr>
        <w:pStyle w:val="a6"/>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28</w:t>
      </w:r>
      <w:r w:rsidR="00FD112A">
        <w:rPr>
          <w:noProof/>
        </w:rPr>
        <w:fldChar w:fldCharType="end"/>
      </w:r>
      <w:r>
        <w:t>. Улучшилось качество услуги, %</w:t>
      </w:r>
    </w:p>
    <w:p w:rsidR="00A66002" w:rsidRDefault="00A66002" w:rsidP="00A66002">
      <w:r>
        <w:rPr>
          <w:noProof/>
          <w:lang w:eastAsia="ru-RU"/>
        </w:rPr>
        <w:drawing>
          <wp:inline distT="0" distB="0" distL="0" distR="0" wp14:anchorId="2339E215" wp14:editId="7EA31139">
            <wp:extent cx="6217920" cy="1897380"/>
            <wp:effectExtent l="0" t="0" r="11430" b="762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F0D17" w:rsidRPr="00337D88" w:rsidRDefault="0090465F" w:rsidP="00337D88">
      <w:pPr>
        <w:jc w:val="both"/>
        <w:rPr>
          <w:sz w:val="24"/>
          <w:szCs w:val="24"/>
        </w:rPr>
      </w:pPr>
      <w:r w:rsidRPr="0090465F">
        <w:rPr>
          <w:sz w:val="24"/>
          <w:szCs w:val="24"/>
        </w:rPr>
        <w:t>Таможенная очистка и выпуск товаров</w:t>
      </w:r>
      <w:r w:rsidR="007E1856">
        <w:rPr>
          <w:sz w:val="24"/>
          <w:szCs w:val="24"/>
        </w:rPr>
        <w:t xml:space="preserve">, а также </w:t>
      </w:r>
      <w:r w:rsidR="007E1856" w:rsidRPr="0090465F">
        <w:rPr>
          <w:sz w:val="24"/>
          <w:szCs w:val="24"/>
        </w:rPr>
        <w:t>выдача</w:t>
      </w:r>
      <w:r w:rsidR="007E1856" w:rsidRPr="00337D88">
        <w:rPr>
          <w:rFonts w:eastAsia="Times New Roman" w:cs="Arial"/>
          <w:color w:val="000000"/>
          <w:sz w:val="24"/>
          <w:szCs w:val="24"/>
          <w:lang w:eastAsia="ru-RU"/>
        </w:rPr>
        <w:t xml:space="preserve"> акта сверки расчетов по таможенным пошлинам, налогам, таможенным сборам и пеням </w:t>
      </w:r>
      <w:r w:rsidRPr="0090465F">
        <w:rPr>
          <w:sz w:val="24"/>
          <w:szCs w:val="24"/>
        </w:rPr>
        <w:t>име</w:t>
      </w:r>
      <w:r w:rsidR="007E1856">
        <w:rPr>
          <w:sz w:val="24"/>
          <w:szCs w:val="24"/>
        </w:rPr>
        <w:t>ю</w:t>
      </w:r>
      <w:r w:rsidRPr="0090465F">
        <w:rPr>
          <w:sz w:val="24"/>
          <w:szCs w:val="24"/>
        </w:rPr>
        <w:t xml:space="preserve">т более высокую </w:t>
      </w:r>
      <w:r>
        <w:rPr>
          <w:sz w:val="24"/>
          <w:szCs w:val="24"/>
        </w:rPr>
        <w:t xml:space="preserve">оценку </w:t>
      </w:r>
      <w:r w:rsidR="007E1856">
        <w:rPr>
          <w:sz w:val="24"/>
          <w:szCs w:val="24"/>
        </w:rPr>
        <w:t>относительно других услуг</w:t>
      </w:r>
      <w:r w:rsidRPr="00337D88">
        <w:rPr>
          <w:sz w:val="24"/>
          <w:szCs w:val="24"/>
        </w:rPr>
        <w:t xml:space="preserve">. </w:t>
      </w:r>
    </w:p>
    <w:p w:rsidR="006F6645" w:rsidRPr="006F6645" w:rsidRDefault="006F6645" w:rsidP="007E1856">
      <w:pPr>
        <w:jc w:val="both"/>
        <w:rPr>
          <w:rFonts w:cs="Arial"/>
          <w:color w:val="000000"/>
          <w:sz w:val="24"/>
          <w:szCs w:val="24"/>
        </w:rPr>
      </w:pPr>
      <w:r w:rsidRPr="006F6645">
        <w:rPr>
          <w:sz w:val="24"/>
          <w:szCs w:val="24"/>
        </w:rPr>
        <w:t xml:space="preserve">Потребители менее других услуг удовлетворены услугой </w:t>
      </w:r>
      <w:r w:rsidRPr="006F6645">
        <w:rPr>
          <w:rFonts w:cs="Arial"/>
          <w:color w:val="000000"/>
          <w:sz w:val="24"/>
          <w:szCs w:val="24"/>
        </w:rPr>
        <w:t xml:space="preserve">таможенный контроль на границе, таможенные проверки – 8,1% или 69,9% участников ВЭД удовлетворены услугой. </w:t>
      </w:r>
    </w:p>
    <w:p w:rsidR="007E1856" w:rsidRPr="006F6645" w:rsidRDefault="006F6645" w:rsidP="007E1856">
      <w:pPr>
        <w:jc w:val="both"/>
        <w:rPr>
          <w:rFonts w:cs="Arial"/>
          <w:color w:val="000000"/>
          <w:sz w:val="24"/>
          <w:szCs w:val="24"/>
        </w:rPr>
      </w:pPr>
      <w:r w:rsidRPr="006F6645">
        <w:rPr>
          <w:sz w:val="24"/>
          <w:szCs w:val="24"/>
        </w:rPr>
        <w:t xml:space="preserve">Также необходимо отметить низкий уровень удовлетворенности </w:t>
      </w:r>
      <w:r w:rsidR="007E1856" w:rsidRPr="006F6645">
        <w:rPr>
          <w:sz w:val="24"/>
          <w:szCs w:val="24"/>
        </w:rPr>
        <w:t>порядком рассмотрения жалоб – 5,9 баллов</w:t>
      </w:r>
      <w:r w:rsidRPr="006F6645">
        <w:rPr>
          <w:sz w:val="24"/>
          <w:szCs w:val="24"/>
        </w:rPr>
        <w:t xml:space="preserve"> или 19,7% оценили услугу на 8-10 баллов.</w:t>
      </w:r>
      <w:r w:rsidR="007E1856" w:rsidRPr="006F6645">
        <w:rPr>
          <w:sz w:val="24"/>
          <w:szCs w:val="24"/>
        </w:rPr>
        <w:t xml:space="preserve"> </w:t>
      </w:r>
    </w:p>
    <w:p w:rsidR="005D1AB8" w:rsidRPr="00F02CA1" w:rsidRDefault="005D1AB8" w:rsidP="005D1AB8">
      <w:pPr>
        <w:spacing w:after="0" w:line="240" w:lineRule="auto"/>
        <w:rPr>
          <w:i/>
          <w:iCs/>
          <w:color w:val="44546A" w:themeColor="text2"/>
          <w:sz w:val="18"/>
          <w:szCs w:val="18"/>
        </w:rPr>
      </w:pPr>
      <w:r w:rsidRPr="00F02CA1">
        <w:rPr>
          <w:i/>
          <w:iCs/>
          <w:color w:val="44546A" w:themeColor="text2"/>
          <w:sz w:val="18"/>
          <w:szCs w:val="18"/>
        </w:rPr>
        <w:t xml:space="preserve">Таблица </w:t>
      </w:r>
      <w:r w:rsidRPr="00F02CA1">
        <w:rPr>
          <w:i/>
          <w:iCs/>
          <w:color w:val="44546A" w:themeColor="text2"/>
          <w:sz w:val="18"/>
          <w:szCs w:val="18"/>
        </w:rPr>
        <w:fldChar w:fldCharType="begin"/>
      </w:r>
      <w:r w:rsidRPr="00F02CA1">
        <w:rPr>
          <w:i/>
          <w:iCs/>
          <w:color w:val="44546A" w:themeColor="text2"/>
          <w:sz w:val="18"/>
          <w:szCs w:val="18"/>
        </w:rPr>
        <w:instrText xml:space="preserve"> SEQ Таблица \* ARABIC </w:instrText>
      </w:r>
      <w:r w:rsidRPr="00F02CA1">
        <w:rPr>
          <w:i/>
          <w:iCs/>
          <w:color w:val="44546A" w:themeColor="text2"/>
          <w:sz w:val="18"/>
          <w:szCs w:val="18"/>
        </w:rPr>
        <w:fldChar w:fldCharType="separate"/>
      </w:r>
      <w:r w:rsidR="005A3FCF">
        <w:rPr>
          <w:i/>
          <w:iCs/>
          <w:noProof/>
          <w:color w:val="44546A" w:themeColor="text2"/>
          <w:sz w:val="18"/>
          <w:szCs w:val="18"/>
        </w:rPr>
        <w:t>20</w:t>
      </w:r>
      <w:r w:rsidRPr="00F02CA1">
        <w:rPr>
          <w:i/>
          <w:iCs/>
          <w:noProof/>
          <w:color w:val="44546A" w:themeColor="text2"/>
          <w:sz w:val="18"/>
          <w:szCs w:val="18"/>
        </w:rPr>
        <w:fldChar w:fldCharType="end"/>
      </w:r>
      <w:r w:rsidRPr="00F02CA1">
        <w:rPr>
          <w:i/>
          <w:iCs/>
          <w:color w:val="44546A" w:themeColor="text2"/>
          <w:sz w:val="18"/>
          <w:szCs w:val="18"/>
        </w:rPr>
        <w:t xml:space="preserve">. Удовлетворенность </w:t>
      </w:r>
      <w:r>
        <w:rPr>
          <w:i/>
          <w:iCs/>
          <w:color w:val="44546A" w:themeColor="text2"/>
          <w:sz w:val="18"/>
          <w:szCs w:val="18"/>
        </w:rPr>
        <w:t xml:space="preserve">таможенным направлением </w:t>
      </w:r>
      <w:r w:rsidRPr="00F02CA1">
        <w:rPr>
          <w:i/>
          <w:iCs/>
          <w:color w:val="44546A" w:themeColor="text2"/>
          <w:sz w:val="18"/>
          <w:szCs w:val="18"/>
        </w:rPr>
        <w:t>деятельности органов государственных доходов, средний балл</w:t>
      </w:r>
    </w:p>
    <w:tbl>
      <w:tblPr>
        <w:tblW w:w="93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6"/>
        <w:gridCol w:w="4891"/>
        <w:gridCol w:w="1094"/>
        <w:gridCol w:w="1457"/>
        <w:gridCol w:w="1157"/>
      </w:tblGrid>
      <w:tr w:rsidR="008C386C" w:rsidRPr="00B46CF7" w:rsidTr="00BA2E4D">
        <w:trPr>
          <w:trHeight w:val="259"/>
        </w:trPr>
        <w:tc>
          <w:tcPr>
            <w:tcW w:w="746" w:type="dxa"/>
            <w:shd w:val="clear" w:color="auto" w:fill="auto"/>
            <w:noWrap/>
            <w:vAlign w:val="center"/>
          </w:tcPr>
          <w:p w:rsidR="008C386C" w:rsidRPr="00B46CF7" w:rsidRDefault="008C386C" w:rsidP="008C386C">
            <w:pPr>
              <w:spacing w:after="0" w:line="240" w:lineRule="auto"/>
              <w:jc w:val="center"/>
              <w:rPr>
                <w:rFonts w:eastAsia="Times New Roman" w:cs="Times New Roman"/>
                <w:color w:val="000000"/>
                <w:lang w:eastAsia="ru-RU"/>
              </w:rPr>
            </w:pPr>
          </w:p>
        </w:tc>
        <w:tc>
          <w:tcPr>
            <w:tcW w:w="4891" w:type="dxa"/>
            <w:shd w:val="clear" w:color="auto" w:fill="auto"/>
          </w:tcPr>
          <w:p w:rsidR="008C386C" w:rsidRPr="00B46CF7" w:rsidRDefault="008C386C" w:rsidP="008C386C">
            <w:pPr>
              <w:spacing w:after="0" w:line="240" w:lineRule="auto"/>
              <w:rPr>
                <w:rFonts w:eastAsia="Times New Roman" w:cs="Arial"/>
                <w:color w:val="000000"/>
                <w:lang w:eastAsia="ru-RU"/>
              </w:rPr>
            </w:pPr>
          </w:p>
        </w:tc>
        <w:tc>
          <w:tcPr>
            <w:tcW w:w="1094" w:type="dxa"/>
            <w:shd w:val="clear" w:color="auto" w:fill="auto"/>
            <w:noWrap/>
            <w:vAlign w:val="center"/>
          </w:tcPr>
          <w:p w:rsidR="008C386C" w:rsidRPr="00B46CF7" w:rsidRDefault="008C386C" w:rsidP="008C386C">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Средний балл</w:t>
            </w:r>
          </w:p>
        </w:tc>
        <w:tc>
          <w:tcPr>
            <w:tcW w:w="1457" w:type="dxa"/>
          </w:tcPr>
          <w:p w:rsidR="008C386C" w:rsidRPr="00B46CF7" w:rsidRDefault="008C386C" w:rsidP="008C386C">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Доля оценивших на 8,</w:t>
            </w:r>
            <w:r>
              <w:rPr>
                <w:rFonts w:eastAsia="Times New Roman" w:cs="Arial"/>
                <w:color w:val="000000"/>
                <w:sz w:val="20"/>
                <w:szCs w:val="20"/>
                <w:lang w:eastAsia="ru-RU"/>
              </w:rPr>
              <w:t xml:space="preserve"> </w:t>
            </w:r>
            <w:r w:rsidRPr="00B46CF7">
              <w:rPr>
                <w:rFonts w:eastAsia="Times New Roman" w:cs="Arial"/>
                <w:color w:val="000000"/>
                <w:sz w:val="20"/>
                <w:szCs w:val="20"/>
                <w:lang w:eastAsia="ru-RU"/>
              </w:rPr>
              <w:t>9,</w:t>
            </w:r>
            <w:r>
              <w:rPr>
                <w:rFonts w:eastAsia="Times New Roman" w:cs="Arial"/>
                <w:color w:val="000000"/>
                <w:sz w:val="20"/>
                <w:szCs w:val="20"/>
                <w:lang w:eastAsia="ru-RU"/>
              </w:rPr>
              <w:t xml:space="preserve"> </w:t>
            </w:r>
            <w:r w:rsidRPr="00B46CF7">
              <w:rPr>
                <w:rFonts w:eastAsia="Times New Roman" w:cs="Arial"/>
                <w:color w:val="000000"/>
                <w:sz w:val="20"/>
                <w:szCs w:val="20"/>
                <w:lang w:eastAsia="ru-RU"/>
              </w:rPr>
              <w:t>10 баллов</w:t>
            </w:r>
          </w:p>
        </w:tc>
        <w:tc>
          <w:tcPr>
            <w:tcW w:w="1157" w:type="dxa"/>
            <w:shd w:val="clear" w:color="auto" w:fill="auto"/>
            <w:noWrap/>
            <w:vAlign w:val="center"/>
          </w:tcPr>
          <w:p w:rsidR="008C386C" w:rsidRPr="00B46CF7" w:rsidRDefault="008C386C" w:rsidP="008C386C">
            <w:pPr>
              <w:spacing w:after="0" w:line="240" w:lineRule="auto"/>
              <w:jc w:val="center"/>
              <w:rPr>
                <w:rFonts w:eastAsia="Times New Roman" w:cs="Arial"/>
                <w:color w:val="000000"/>
                <w:sz w:val="20"/>
                <w:szCs w:val="20"/>
                <w:lang w:eastAsia="ru-RU"/>
              </w:rPr>
            </w:pPr>
            <w:r w:rsidRPr="00B46CF7">
              <w:rPr>
                <w:rFonts w:eastAsia="Times New Roman" w:cs="Arial"/>
                <w:color w:val="000000"/>
                <w:sz w:val="20"/>
                <w:szCs w:val="20"/>
                <w:lang w:eastAsia="ru-RU"/>
              </w:rPr>
              <w:t>N</w:t>
            </w:r>
          </w:p>
        </w:tc>
      </w:tr>
      <w:tr w:rsidR="008C386C" w:rsidRPr="00B46CF7" w:rsidTr="00BA2E4D">
        <w:trPr>
          <w:trHeight w:val="262"/>
        </w:trPr>
        <w:tc>
          <w:tcPr>
            <w:tcW w:w="746" w:type="dxa"/>
            <w:shd w:val="clear" w:color="auto" w:fill="auto"/>
            <w:noWrap/>
            <w:vAlign w:val="center"/>
          </w:tcPr>
          <w:p w:rsidR="008C386C" w:rsidRPr="00B46CF7" w:rsidRDefault="00E23C75" w:rsidP="00D47D2D">
            <w:pPr>
              <w:spacing w:after="0" w:line="240" w:lineRule="auto"/>
              <w:jc w:val="center"/>
              <w:rPr>
                <w:rFonts w:eastAsia="Times New Roman" w:cs="Times New Roman"/>
                <w:color w:val="000000"/>
                <w:lang w:eastAsia="ru-RU"/>
              </w:rPr>
            </w:pPr>
            <w:r>
              <w:rPr>
                <w:rFonts w:eastAsia="Times New Roman" w:cs="Times New Roman"/>
                <w:color w:val="000000"/>
                <w:lang w:eastAsia="ru-RU"/>
              </w:rPr>
              <w:t>1</w:t>
            </w:r>
          </w:p>
        </w:tc>
        <w:tc>
          <w:tcPr>
            <w:tcW w:w="4891" w:type="dxa"/>
            <w:shd w:val="clear" w:color="auto" w:fill="auto"/>
            <w:hideMark/>
          </w:tcPr>
          <w:p w:rsidR="008C386C" w:rsidRPr="00B46CF7" w:rsidRDefault="008C386C" w:rsidP="00D47D2D">
            <w:pPr>
              <w:spacing w:after="0" w:line="240" w:lineRule="auto"/>
              <w:rPr>
                <w:rFonts w:eastAsia="Times New Roman" w:cs="Arial"/>
                <w:color w:val="000000"/>
                <w:lang w:eastAsia="ru-RU"/>
              </w:rPr>
            </w:pPr>
            <w:r w:rsidRPr="00B46CF7">
              <w:rPr>
                <w:rFonts w:eastAsia="Times New Roman" w:cs="Arial"/>
                <w:color w:val="000000"/>
                <w:lang w:eastAsia="ru-RU"/>
              </w:rPr>
              <w:t>Таможенная очистка и выпуск товаров</w:t>
            </w:r>
          </w:p>
        </w:tc>
        <w:tc>
          <w:tcPr>
            <w:tcW w:w="1094" w:type="dxa"/>
            <w:shd w:val="clear" w:color="auto" w:fill="auto"/>
            <w:noWrap/>
            <w:vAlign w:val="center"/>
            <w:hideMark/>
          </w:tcPr>
          <w:p w:rsidR="008C386C" w:rsidRPr="00B46CF7" w:rsidRDefault="008C386C" w:rsidP="008C386C">
            <w:pPr>
              <w:spacing w:after="0" w:line="240" w:lineRule="auto"/>
              <w:jc w:val="center"/>
              <w:rPr>
                <w:rFonts w:eastAsia="Times New Roman" w:cs="Arial"/>
                <w:color w:val="000000"/>
                <w:lang w:eastAsia="ru-RU"/>
              </w:rPr>
            </w:pPr>
            <w:r w:rsidRPr="00B46CF7">
              <w:rPr>
                <w:rFonts w:eastAsia="Times New Roman" w:cs="Arial"/>
                <w:color w:val="000000"/>
                <w:lang w:eastAsia="ru-RU"/>
              </w:rPr>
              <w:t>8,7</w:t>
            </w:r>
          </w:p>
        </w:tc>
        <w:tc>
          <w:tcPr>
            <w:tcW w:w="1457" w:type="dxa"/>
            <w:vAlign w:val="center"/>
          </w:tcPr>
          <w:p w:rsidR="008C386C" w:rsidRPr="00B46CF7" w:rsidRDefault="008C386C" w:rsidP="008C386C">
            <w:pPr>
              <w:spacing w:after="0" w:line="240" w:lineRule="auto"/>
              <w:jc w:val="center"/>
              <w:rPr>
                <w:rFonts w:eastAsia="Times New Roman" w:cs="Arial"/>
                <w:color w:val="000000"/>
                <w:lang w:eastAsia="ru-RU"/>
              </w:rPr>
            </w:pPr>
            <w:r w:rsidRPr="00B46CF7">
              <w:rPr>
                <w:rFonts w:eastAsia="Times New Roman" w:cs="Arial"/>
                <w:color w:val="000000"/>
                <w:lang w:eastAsia="ru-RU"/>
              </w:rPr>
              <w:t>77,7%</w:t>
            </w:r>
          </w:p>
        </w:tc>
        <w:tc>
          <w:tcPr>
            <w:tcW w:w="1157" w:type="dxa"/>
            <w:shd w:val="clear" w:color="auto" w:fill="auto"/>
            <w:noWrap/>
            <w:vAlign w:val="center"/>
            <w:hideMark/>
          </w:tcPr>
          <w:p w:rsidR="008C386C" w:rsidRPr="00B46CF7" w:rsidRDefault="008C386C" w:rsidP="008C386C">
            <w:pPr>
              <w:spacing w:after="0" w:line="240" w:lineRule="auto"/>
              <w:jc w:val="center"/>
              <w:rPr>
                <w:rFonts w:eastAsia="Times New Roman" w:cs="Arial"/>
                <w:color w:val="000000"/>
                <w:lang w:eastAsia="ru-RU"/>
              </w:rPr>
            </w:pPr>
            <w:r w:rsidRPr="00B46CF7">
              <w:rPr>
                <w:rFonts w:eastAsia="Times New Roman" w:cs="Arial"/>
                <w:color w:val="000000"/>
                <w:lang w:eastAsia="ru-RU"/>
              </w:rPr>
              <w:t>569</w:t>
            </w:r>
          </w:p>
        </w:tc>
      </w:tr>
      <w:tr w:rsidR="008C386C" w:rsidRPr="00B46CF7" w:rsidTr="00BA2E4D">
        <w:trPr>
          <w:trHeight w:val="421"/>
        </w:trPr>
        <w:tc>
          <w:tcPr>
            <w:tcW w:w="746" w:type="dxa"/>
            <w:shd w:val="clear" w:color="auto" w:fill="auto"/>
            <w:noWrap/>
            <w:vAlign w:val="center"/>
          </w:tcPr>
          <w:p w:rsidR="008C386C" w:rsidRPr="00B46CF7" w:rsidRDefault="00E23C75" w:rsidP="00D47D2D">
            <w:pPr>
              <w:spacing w:after="0" w:line="240" w:lineRule="auto"/>
              <w:jc w:val="center"/>
              <w:rPr>
                <w:rFonts w:eastAsia="Times New Roman" w:cs="Times New Roman"/>
                <w:color w:val="000000"/>
                <w:lang w:eastAsia="ru-RU"/>
              </w:rPr>
            </w:pPr>
            <w:r>
              <w:rPr>
                <w:rFonts w:eastAsia="Times New Roman" w:cs="Times New Roman"/>
                <w:color w:val="000000"/>
                <w:lang w:eastAsia="ru-RU"/>
              </w:rPr>
              <w:t>2</w:t>
            </w:r>
          </w:p>
        </w:tc>
        <w:tc>
          <w:tcPr>
            <w:tcW w:w="4891" w:type="dxa"/>
            <w:shd w:val="clear" w:color="auto" w:fill="auto"/>
            <w:hideMark/>
          </w:tcPr>
          <w:p w:rsidR="008C386C" w:rsidRPr="00B46CF7" w:rsidRDefault="008C386C" w:rsidP="00D47D2D">
            <w:pPr>
              <w:spacing w:after="0" w:line="240" w:lineRule="auto"/>
              <w:rPr>
                <w:rFonts w:eastAsia="Times New Roman" w:cs="Arial"/>
                <w:color w:val="000000"/>
                <w:lang w:eastAsia="ru-RU"/>
              </w:rPr>
            </w:pPr>
            <w:r w:rsidRPr="00B46CF7">
              <w:rPr>
                <w:rFonts w:eastAsia="Times New Roman" w:cs="Arial"/>
                <w:color w:val="000000"/>
                <w:lang w:eastAsia="ru-RU"/>
              </w:rPr>
              <w:t xml:space="preserve">Выдача акта сверки расчетов по таможенным пошлинам, налогам, таможенным сборам и пеням </w:t>
            </w:r>
          </w:p>
        </w:tc>
        <w:tc>
          <w:tcPr>
            <w:tcW w:w="1094" w:type="dxa"/>
            <w:shd w:val="clear" w:color="auto" w:fill="auto"/>
            <w:noWrap/>
            <w:vAlign w:val="center"/>
            <w:hideMark/>
          </w:tcPr>
          <w:p w:rsidR="008C386C" w:rsidRPr="00B46CF7" w:rsidRDefault="008C386C" w:rsidP="008C386C">
            <w:pPr>
              <w:spacing w:after="0" w:line="240" w:lineRule="auto"/>
              <w:jc w:val="center"/>
              <w:rPr>
                <w:rFonts w:eastAsia="Times New Roman" w:cs="Arial"/>
                <w:color w:val="000000"/>
                <w:lang w:eastAsia="ru-RU"/>
              </w:rPr>
            </w:pPr>
            <w:r w:rsidRPr="00B46CF7">
              <w:rPr>
                <w:rFonts w:eastAsia="Times New Roman" w:cs="Arial"/>
                <w:color w:val="000000"/>
                <w:lang w:eastAsia="ru-RU"/>
              </w:rPr>
              <w:t>8,6</w:t>
            </w:r>
          </w:p>
        </w:tc>
        <w:tc>
          <w:tcPr>
            <w:tcW w:w="1457" w:type="dxa"/>
            <w:vAlign w:val="center"/>
          </w:tcPr>
          <w:p w:rsidR="008C386C" w:rsidRPr="00B46CF7" w:rsidRDefault="008C386C" w:rsidP="008C386C">
            <w:pPr>
              <w:spacing w:after="0" w:line="240" w:lineRule="auto"/>
              <w:jc w:val="center"/>
              <w:rPr>
                <w:rFonts w:eastAsia="Times New Roman" w:cs="Arial"/>
                <w:color w:val="000000"/>
                <w:lang w:eastAsia="ru-RU"/>
              </w:rPr>
            </w:pPr>
            <w:r w:rsidRPr="00B46CF7">
              <w:rPr>
                <w:rFonts w:eastAsia="Times New Roman" w:cs="Arial"/>
                <w:color w:val="000000"/>
                <w:lang w:eastAsia="ru-RU"/>
              </w:rPr>
              <w:t>77,6%</w:t>
            </w:r>
          </w:p>
        </w:tc>
        <w:tc>
          <w:tcPr>
            <w:tcW w:w="1157" w:type="dxa"/>
            <w:shd w:val="clear" w:color="auto" w:fill="auto"/>
            <w:noWrap/>
            <w:vAlign w:val="center"/>
            <w:hideMark/>
          </w:tcPr>
          <w:p w:rsidR="008C386C" w:rsidRPr="00B46CF7" w:rsidRDefault="008C386C" w:rsidP="008C386C">
            <w:pPr>
              <w:spacing w:after="0" w:line="240" w:lineRule="auto"/>
              <w:jc w:val="center"/>
              <w:rPr>
                <w:rFonts w:eastAsia="Times New Roman" w:cs="Arial"/>
                <w:color w:val="000000"/>
                <w:lang w:eastAsia="ru-RU"/>
              </w:rPr>
            </w:pPr>
            <w:r w:rsidRPr="00B46CF7">
              <w:rPr>
                <w:rFonts w:eastAsia="Times New Roman" w:cs="Arial"/>
                <w:color w:val="000000"/>
                <w:lang w:eastAsia="ru-RU"/>
              </w:rPr>
              <w:t>563</w:t>
            </w:r>
          </w:p>
        </w:tc>
      </w:tr>
      <w:tr w:rsidR="008C386C" w:rsidRPr="00B46CF7" w:rsidTr="00BA2E4D">
        <w:trPr>
          <w:trHeight w:val="235"/>
        </w:trPr>
        <w:tc>
          <w:tcPr>
            <w:tcW w:w="746" w:type="dxa"/>
            <w:shd w:val="clear" w:color="auto" w:fill="auto"/>
            <w:noWrap/>
            <w:vAlign w:val="center"/>
          </w:tcPr>
          <w:p w:rsidR="008C386C" w:rsidRPr="00B46CF7" w:rsidRDefault="00E23C75" w:rsidP="00C94B21">
            <w:pPr>
              <w:spacing w:after="0" w:line="240" w:lineRule="auto"/>
              <w:jc w:val="center"/>
              <w:rPr>
                <w:rFonts w:eastAsia="Times New Roman" w:cs="Times New Roman"/>
                <w:color w:val="000000"/>
                <w:lang w:eastAsia="ru-RU"/>
              </w:rPr>
            </w:pPr>
            <w:r>
              <w:rPr>
                <w:rFonts w:eastAsia="Times New Roman" w:cs="Times New Roman"/>
                <w:color w:val="000000"/>
                <w:lang w:eastAsia="ru-RU"/>
              </w:rPr>
              <w:t>3</w:t>
            </w:r>
          </w:p>
        </w:tc>
        <w:tc>
          <w:tcPr>
            <w:tcW w:w="4891" w:type="dxa"/>
            <w:shd w:val="clear" w:color="auto" w:fill="auto"/>
            <w:hideMark/>
          </w:tcPr>
          <w:p w:rsidR="008C386C" w:rsidRPr="00B46CF7" w:rsidRDefault="008C386C" w:rsidP="00C94B21">
            <w:pPr>
              <w:spacing w:after="0" w:line="240" w:lineRule="auto"/>
              <w:rPr>
                <w:rFonts w:eastAsia="Times New Roman" w:cs="Arial"/>
                <w:color w:val="000000"/>
                <w:lang w:eastAsia="ru-RU"/>
              </w:rPr>
            </w:pPr>
            <w:r w:rsidRPr="00B46CF7">
              <w:rPr>
                <w:rFonts w:eastAsia="Times New Roman" w:cs="Arial"/>
                <w:color w:val="000000"/>
                <w:lang w:eastAsia="ru-RU"/>
              </w:rPr>
              <w:t>Принятие предварительных решений по классификации товаров</w:t>
            </w:r>
          </w:p>
        </w:tc>
        <w:tc>
          <w:tcPr>
            <w:tcW w:w="1094" w:type="dxa"/>
            <w:shd w:val="clear" w:color="auto" w:fill="auto"/>
            <w:noWrap/>
            <w:vAlign w:val="center"/>
            <w:hideMark/>
          </w:tcPr>
          <w:p w:rsidR="008C386C" w:rsidRPr="00B46CF7" w:rsidRDefault="008C386C" w:rsidP="00C94B21">
            <w:pPr>
              <w:spacing w:after="0" w:line="240" w:lineRule="auto"/>
              <w:jc w:val="center"/>
              <w:rPr>
                <w:rFonts w:eastAsia="Times New Roman" w:cs="Arial"/>
                <w:color w:val="000000"/>
                <w:lang w:eastAsia="ru-RU"/>
              </w:rPr>
            </w:pPr>
            <w:r w:rsidRPr="00B46CF7">
              <w:rPr>
                <w:rFonts w:eastAsia="Times New Roman" w:cs="Arial"/>
                <w:color w:val="000000"/>
                <w:lang w:eastAsia="ru-RU"/>
              </w:rPr>
              <w:t>8,5</w:t>
            </w:r>
          </w:p>
        </w:tc>
        <w:tc>
          <w:tcPr>
            <w:tcW w:w="1457" w:type="dxa"/>
            <w:vAlign w:val="center"/>
          </w:tcPr>
          <w:p w:rsidR="008C386C" w:rsidRPr="00B46CF7" w:rsidRDefault="008C386C" w:rsidP="00C94B21">
            <w:pPr>
              <w:spacing w:after="0" w:line="240" w:lineRule="auto"/>
              <w:jc w:val="center"/>
              <w:rPr>
                <w:rFonts w:eastAsia="Times New Roman" w:cs="Arial"/>
                <w:color w:val="000000"/>
                <w:lang w:eastAsia="ru-RU"/>
              </w:rPr>
            </w:pPr>
            <w:r w:rsidRPr="00B46CF7">
              <w:rPr>
                <w:rFonts w:eastAsia="Times New Roman" w:cs="Arial"/>
                <w:color w:val="000000"/>
                <w:lang w:eastAsia="ru-RU"/>
              </w:rPr>
              <w:t>72,7%</w:t>
            </w:r>
          </w:p>
        </w:tc>
        <w:tc>
          <w:tcPr>
            <w:tcW w:w="1157" w:type="dxa"/>
            <w:shd w:val="clear" w:color="auto" w:fill="auto"/>
            <w:noWrap/>
            <w:vAlign w:val="center"/>
            <w:hideMark/>
          </w:tcPr>
          <w:p w:rsidR="008C386C" w:rsidRPr="00B46CF7" w:rsidRDefault="008C386C" w:rsidP="00C94B21">
            <w:pPr>
              <w:spacing w:after="0" w:line="240" w:lineRule="auto"/>
              <w:jc w:val="center"/>
              <w:rPr>
                <w:rFonts w:eastAsia="Times New Roman" w:cs="Arial"/>
                <w:color w:val="000000"/>
                <w:lang w:eastAsia="ru-RU"/>
              </w:rPr>
            </w:pPr>
            <w:r w:rsidRPr="00B46CF7">
              <w:rPr>
                <w:rFonts w:eastAsia="Times New Roman" w:cs="Arial"/>
                <w:color w:val="000000"/>
                <w:lang w:eastAsia="ru-RU"/>
              </w:rPr>
              <w:t>484</w:t>
            </w:r>
          </w:p>
        </w:tc>
      </w:tr>
      <w:tr w:rsidR="008C386C" w:rsidRPr="00B46CF7" w:rsidTr="00BA2E4D">
        <w:trPr>
          <w:trHeight w:val="271"/>
        </w:trPr>
        <w:tc>
          <w:tcPr>
            <w:tcW w:w="746" w:type="dxa"/>
            <w:shd w:val="clear" w:color="auto" w:fill="auto"/>
            <w:noWrap/>
            <w:vAlign w:val="center"/>
          </w:tcPr>
          <w:p w:rsidR="008C386C" w:rsidRPr="00B46CF7" w:rsidRDefault="00E23C75" w:rsidP="00C94B21">
            <w:pPr>
              <w:spacing w:after="0" w:line="240" w:lineRule="auto"/>
              <w:jc w:val="center"/>
              <w:rPr>
                <w:rFonts w:eastAsia="Times New Roman" w:cs="Times New Roman"/>
                <w:color w:val="000000"/>
                <w:lang w:eastAsia="ru-RU"/>
              </w:rPr>
            </w:pPr>
            <w:r>
              <w:rPr>
                <w:rFonts w:eastAsia="Times New Roman" w:cs="Times New Roman"/>
                <w:color w:val="000000"/>
                <w:lang w:eastAsia="ru-RU"/>
              </w:rPr>
              <w:t>4</w:t>
            </w:r>
          </w:p>
        </w:tc>
        <w:tc>
          <w:tcPr>
            <w:tcW w:w="4891" w:type="dxa"/>
            <w:shd w:val="clear" w:color="auto" w:fill="auto"/>
            <w:hideMark/>
          </w:tcPr>
          <w:p w:rsidR="008C386C" w:rsidRPr="00B46CF7" w:rsidRDefault="008C386C" w:rsidP="00C94B21">
            <w:pPr>
              <w:spacing w:after="0" w:line="240" w:lineRule="auto"/>
              <w:rPr>
                <w:rFonts w:eastAsia="Times New Roman" w:cs="Arial"/>
                <w:color w:val="000000"/>
                <w:lang w:eastAsia="ru-RU"/>
              </w:rPr>
            </w:pPr>
            <w:r w:rsidRPr="00B46CF7">
              <w:rPr>
                <w:rFonts w:eastAsia="Times New Roman" w:cs="Arial"/>
                <w:color w:val="000000"/>
                <w:lang w:eastAsia="ru-RU"/>
              </w:rPr>
              <w:t>Контроль таможенной стоимости товаров</w:t>
            </w:r>
          </w:p>
        </w:tc>
        <w:tc>
          <w:tcPr>
            <w:tcW w:w="1094" w:type="dxa"/>
            <w:shd w:val="clear" w:color="auto" w:fill="auto"/>
            <w:noWrap/>
            <w:vAlign w:val="center"/>
            <w:hideMark/>
          </w:tcPr>
          <w:p w:rsidR="008C386C" w:rsidRPr="00B46CF7" w:rsidRDefault="008C386C" w:rsidP="00C94B21">
            <w:pPr>
              <w:spacing w:after="0" w:line="240" w:lineRule="auto"/>
              <w:jc w:val="center"/>
              <w:rPr>
                <w:rFonts w:eastAsia="Times New Roman" w:cs="Arial"/>
                <w:color w:val="000000"/>
                <w:lang w:eastAsia="ru-RU"/>
              </w:rPr>
            </w:pPr>
            <w:r w:rsidRPr="00B46CF7">
              <w:rPr>
                <w:rFonts w:eastAsia="Times New Roman" w:cs="Arial"/>
                <w:color w:val="000000"/>
                <w:lang w:eastAsia="ru-RU"/>
              </w:rPr>
              <w:t>8,4</w:t>
            </w:r>
          </w:p>
        </w:tc>
        <w:tc>
          <w:tcPr>
            <w:tcW w:w="1457" w:type="dxa"/>
            <w:vAlign w:val="center"/>
          </w:tcPr>
          <w:p w:rsidR="008C386C" w:rsidRPr="00B46CF7" w:rsidRDefault="008C386C" w:rsidP="00C94B21">
            <w:pPr>
              <w:spacing w:after="0" w:line="240" w:lineRule="auto"/>
              <w:jc w:val="center"/>
              <w:rPr>
                <w:rFonts w:eastAsia="Times New Roman" w:cs="Arial"/>
                <w:color w:val="000000"/>
                <w:lang w:eastAsia="ru-RU"/>
              </w:rPr>
            </w:pPr>
            <w:r w:rsidRPr="00B46CF7">
              <w:rPr>
                <w:rFonts w:eastAsia="Times New Roman" w:cs="Arial"/>
                <w:color w:val="000000"/>
                <w:lang w:eastAsia="ru-RU"/>
              </w:rPr>
              <w:t>70,3%</w:t>
            </w:r>
          </w:p>
        </w:tc>
        <w:tc>
          <w:tcPr>
            <w:tcW w:w="1157" w:type="dxa"/>
            <w:shd w:val="clear" w:color="auto" w:fill="auto"/>
            <w:noWrap/>
            <w:vAlign w:val="center"/>
            <w:hideMark/>
          </w:tcPr>
          <w:p w:rsidR="008C386C" w:rsidRPr="00B46CF7" w:rsidRDefault="008C386C" w:rsidP="00C94B21">
            <w:pPr>
              <w:spacing w:after="0" w:line="240" w:lineRule="auto"/>
              <w:jc w:val="center"/>
              <w:rPr>
                <w:rFonts w:eastAsia="Times New Roman" w:cs="Arial"/>
                <w:color w:val="000000"/>
                <w:lang w:eastAsia="ru-RU"/>
              </w:rPr>
            </w:pPr>
            <w:r w:rsidRPr="00B46CF7">
              <w:rPr>
                <w:rFonts w:eastAsia="Times New Roman" w:cs="Arial"/>
                <w:color w:val="000000"/>
                <w:lang w:eastAsia="ru-RU"/>
              </w:rPr>
              <w:t>495</w:t>
            </w:r>
          </w:p>
        </w:tc>
      </w:tr>
      <w:tr w:rsidR="00E23C75" w:rsidRPr="00B46CF7" w:rsidTr="000901BD">
        <w:trPr>
          <w:trHeight w:val="259"/>
        </w:trPr>
        <w:tc>
          <w:tcPr>
            <w:tcW w:w="746" w:type="dxa"/>
            <w:shd w:val="clear" w:color="auto" w:fill="auto"/>
            <w:noWrap/>
            <w:vAlign w:val="center"/>
          </w:tcPr>
          <w:p w:rsidR="00E23C75" w:rsidRPr="00B46CF7" w:rsidRDefault="00B36FF8" w:rsidP="000901BD">
            <w:pPr>
              <w:spacing w:after="0" w:line="240" w:lineRule="auto"/>
              <w:jc w:val="center"/>
              <w:rPr>
                <w:rFonts w:eastAsia="Times New Roman" w:cs="Times New Roman"/>
                <w:color w:val="000000"/>
                <w:lang w:eastAsia="ru-RU"/>
              </w:rPr>
            </w:pPr>
            <w:r>
              <w:rPr>
                <w:rFonts w:eastAsia="Times New Roman" w:cs="Times New Roman"/>
                <w:color w:val="000000"/>
                <w:lang w:eastAsia="ru-RU"/>
              </w:rPr>
              <w:t>5</w:t>
            </w:r>
          </w:p>
        </w:tc>
        <w:tc>
          <w:tcPr>
            <w:tcW w:w="4891" w:type="dxa"/>
            <w:shd w:val="clear" w:color="auto" w:fill="auto"/>
            <w:hideMark/>
          </w:tcPr>
          <w:p w:rsidR="00E23C75" w:rsidRPr="00B46CF7" w:rsidRDefault="00E23C75" w:rsidP="000901BD">
            <w:pPr>
              <w:spacing w:after="0" w:line="240" w:lineRule="auto"/>
              <w:rPr>
                <w:rFonts w:eastAsia="Times New Roman" w:cs="Arial"/>
                <w:color w:val="000000"/>
                <w:lang w:eastAsia="ru-RU"/>
              </w:rPr>
            </w:pPr>
            <w:r w:rsidRPr="00B46CF7">
              <w:rPr>
                <w:rFonts w:eastAsia="Times New Roman" w:cs="Arial"/>
                <w:color w:val="000000"/>
                <w:lang w:eastAsia="ru-RU"/>
              </w:rPr>
              <w:t>Таможенный контроль на границе, таможенные проверки</w:t>
            </w:r>
          </w:p>
        </w:tc>
        <w:tc>
          <w:tcPr>
            <w:tcW w:w="1094" w:type="dxa"/>
            <w:shd w:val="clear" w:color="auto" w:fill="auto"/>
            <w:noWrap/>
            <w:vAlign w:val="center"/>
            <w:hideMark/>
          </w:tcPr>
          <w:p w:rsidR="00E23C75" w:rsidRPr="00B46CF7" w:rsidRDefault="00E23C75" w:rsidP="000901BD">
            <w:pPr>
              <w:spacing w:after="0" w:line="240" w:lineRule="auto"/>
              <w:jc w:val="center"/>
              <w:rPr>
                <w:rFonts w:eastAsia="Times New Roman" w:cs="Arial"/>
                <w:color w:val="000000"/>
                <w:lang w:eastAsia="ru-RU"/>
              </w:rPr>
            </w:pPr>
            <w:r w:rsidRPr="00B46CF7">
              <w:rPr>
                <w:rFonts w:eastAsia="Times New Roman" w:cs="Arial"/>
                <w:color w:val="000000"/>
                <w:lang w:eastAsia="ru-RU"/>
              </w:rPr>
              <w:t>8,1</w:t>
            </w:r>
          </w:p>
        </w:tc>
        <w:tc>
          <w:tcPr>
            <w:tcW w:w="1457" w:type="dxa"/>
            <w:vAlign w:val="center"/>
          </w:tcPr>
          <w:p w:rsidR="00E23C75" w:rsidRPr="00B46CF7" w:rsidRDefault="00E23C75" w:rsidP="000901BD">
            <w:pPr>
              <w:spacing w:after="0" w:line="240" w:lineRule="auto"/>
              <w:jc w:val="center"/>
              <w:rPr>
                <w:rFonts w:eastAsia="Times New Roman" w:cs="Arial"/>
                <w:color w:val="000000"/>
                <w:lang w:eastAsia="ru-RU"/>
              </w:rPr>
            </w:pPr>
            <w:r w:rsidRPr="00B46CF7">
              <w:rPr>
                <w:rFonts w:eastAsia="Times New Roman" w:cs="Arial"/>
                <w:color w:val="000000"/>
                <w:lang w:eastAsia="ru-RU"/>
              </w:rPr>
              <w:t>69,9%</w:t>
            </w:r>
          </w:p>
        </w:tc>
        <w:tc>
          <w:tcPr>
            <w:tcW w:w="1157" w:type="dxa"/>
            <w:shd w:val="clear" w:color="auto" w:fill="auto"/>
            <w:noWrap/>
            <w:vAlign w:val="center"/>
            <w:hideMark/>
          </w:tcPr>
          <w:p w:rsidR="00E23C75" w:rsidRPr="00B46CF7" w:rsidRDefault="00E23C75" w:rsidP="000901BD">
            <w:pPr>
              <w:spacing w:after="0" w:line="240" w:lineRule="auto"/>
              <w:jc w:val="center"/>
              <w:rPr>
                <w:rFonts w:eastAsia="Times New Roman" w:cs="Arial"/>
                <w:color w:val="000000"/>
                <w:lang w:eastAsia="ru-RU"/>
              </w:rPr>
            </w:pPr>
            <w:r w:rsidRPr="00B46CF7">
              <w:rPr>
                <w:rFonts w:eastAsia="Times New Roman" w:cs="Arial"/>
                <w:color w:val="000000"/>
                <w:lang w:eastAsia="ru-RU"/>
              </w:rPr>
              <w:t>667</w:t>
            </w:r>
          </w:p>
        </w:tc>
      </w:tr>
      <w:tr w:rsidR="00800225" w:rsidRPr="00B46CF7" w:rsidTr="00E23C75">
        <w:trPr>
          <w:trHeight w:val="271"/>
        </w:trPr>
        <w:tc>
          <w:tcPr>
            <w:tcW w:w="746" w:type="dxa"/>
            <w:shd w:val="clear" w:color="auto" w:fill="F2F2F2" w:themeFill="background1" w:themeFillShade="F2"/>
            <w:noWrap/>
            <w:vAlign w:val="center"/>
          </w:tcPr>
          <w:p w:rsidR="00800225" w:rsidRDefault="00B36FF8" w:rsidP="00C94B21">
            <w:pPr>
              <w:spacing w:after="0" w:line="240" w:lineRule="auto"/>
              <w:jc w:val="center"/>
              <w:rPr>
                <w:rFonts w:eastAsia="Times New Roman" w:cs="Times New Roman"/>
                <w:color w:val="000000"/>
                <w:lang w:eastAsia="ru-RU"/>
              </w:rPr>
            </w:pPr>
            <w:r>
              <w:rPr>
                <w:rFonts w:eastAsia="Times New Roman" w:cs="Times New Roman"/>
                <w:color w:val="000000"/>
                <w:lang w:eastAsia="ru-RU"/>
              </w:rPr>
              <w:t>5</w:t>
            </w:r>
            <w:r w:rsidR="00E23C75">
              <w:rPr>
                <w:rFonts w:eastAsia="Times New Roman" w:cs="Times New Roman"/>
                <w:color w:val="000000"/>
                <w:lang w:eastAsia="ru-RU"/>
              </w:rPr>
              <w:t>.1</w:t>
            </w:r>
          </w:p>
        </w:tc>
        <w:tc>
          <w:tcPr>
            <w:tcW w:w="4891" w:type="dxa"/>
            <w:shd w:val="clear" w:color="auto" w:fill="F2F2F2" w:themeFill="background1" w:themeFillShade="F2"/>
          </w:tcPr>
          <w:p w:rsidR="00800225" w:rsidRPr="00800225" w:rsidRDefault="00800225" w:rsidP="00C94B21">
            <w:pPr>
              <w:spacing w:after="0" w:line="240" w:lineRule="auto"/>
              <w:rPr>
                <w:rFonts w:cs="Arial"/>
                <w:color w:val="000000"/>
              </w:rPr>
            </w:pPr>
            <w:r w:rsidRPr="00800225">
              <w:rPr>
                <w:rFonts w:cs="Arial"/>
                <w:color w:val="000000"/>
              </w:rPr>
              <w:t xml:space="preserve">Таможенный контроль на границе (авто, </w:t>
            </w:r>
            <w:r w:rsidR="00C94B21">
              <w:rPr>
                <w:rFonts w:cs="Arial"/>
                <w:color w:val="000000"/>
              </w:rPr>
              <w:t>ж/д</w:t>
            </w:r>
            <w:r w:rsidRPr="00800225">
              <w:rPr>
                <w:rFonts w:cs="Arial"/>
                <w:color w:val="000000"/>
              </w:rPr>
              <w:t>), таможенные проверки</w:t>
            </w:r>
          </w:p>
        </w:tc>
        <w:tc>
          <w:tcPr>
            <w:tcW w:w="1094"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8,2</w:t>
            </w:r>
          </w:p>
        </w:tc>
        <w:tc>
          <w:tcPr>
            <w:tcW w:w="1457" w:type="dxa"/>
            <w:shd w:val="clear" w:color="auto" w:fill="F2F2F2" w:themeFill="background1" w:themeFillShade="F2"/>
            <w:vAlign w:val="center"/>
          </w:tcPr>
          <w:p w:rsidR="00800225" w:rsidRPr="00800225" w:rsidRDefault="00800225" w:rsidP="00C94B21">
            <w:pPr>
              <w:spacing w:after="0" w:line="240" w:lineRule="auto"/>
              <w:jc w:val="center"/>
              <w:rPr>
                <w:rFonts w:cs="Arial"/>
                <w:color w:val="000000"/>
              </w:rPr>
            </w:pPr>
            <w:r w:rsidRPr="00800225">
              <w:rPr>
                <w:rFonts w:cs="Arial"/>
                <w:color w:val="000000"/>
              </w:rPr>
              <w:t>73,6%</w:t>
            </w:r>
          </w:p>
        </w:tc>
        <w:tc>
          <w:tcPr>
            <w:tcW w:w="1157"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348</w:t>
            </w:r>
          </w:p>
        </w:tc>
      </w:tr>
      <w:tr w:rsidR="00800225" w:rsidRPr="00B46CF7" w:rsidTr="00E23C75">
        <w:trPr>
          <w:trHeight w:val="271"/>
        </w:trPr>
        <w:tc>
          <w:tcPr>
            <w:tcW w:w="746" w:type="dxa"/>
            <w:shd w:val="clear" w:color="auto" w:fill="F2F2F2" w:themeFill="background1" w:themeFillShade="F2"/>
            <w:noWrap/>
            <w:vAlign w:val="center"/>
          </w:tcPr>
          <w:p w:rsidR="00800225" w:rsidRDefault="00B36FF8" w:rsidP="00C94B21">
            <w:pPr>
              <w:spacing w:after="0" w:line="240" w:lineRule="auto"/>
              <w:jc w:val="center"/>
              <w:rPr>
                <w:rFonts w:eastAsia="Times New Roman" w:cs="Times New Roman"/>
                <w:color w:val="000000"/>
                <w:lang w:eastAsia="ru-RU"/>
              </w:rPr>
            </w:pPr>
            <w:r>
              <w:rPr>
                <w:rFonts w:eastAsia="Times New Roman" w:cs="Times New Roman"/>
                <w:color w:val="000000"/>
                <w:lang w:eastAsia="ru-RU"/>
              </w:rPr>
              <w:t>5</w:t>
            </w:r>
            <w:r w:rsidR="00E23C75">
              <w:rPr>
                <w:rFonts w:eastAsia="Times New Roman" w:cs="Times New Roman"/>
                <w:color w:val="000000"/>
                <w:lang w:eastAsia="ru-RU"/>
              </w:rPr>
              <w:t>.2</w:t>
            </w:r>
          </w:p>
        </w:tc>
        <w:tc>
          <w:tcPr>
            <w:tcW w:w="4891" w:type="dxa"/>
            <w:shd w:val="clear" w:color="auto" w:fill="F2F2F2" w:themeFill="background1" w:themeFillShade="F2"/>
          </w:tcPr>
          <w:p w:rsidR="00800225" w:rsidRPr="00800225" w:rsidRDefault="00800225" w:rsidP="00C94B21">
            <w:pPr>
              <w:spacing w:after="0" w:line="240" w:lineRule="auto"/>
              <w:rPr>
                <w:rFonts w:cs="Arial"/>
                <w:color w:val="000000"/>
              </w:rPr>
            </w:pPr>
            <w:r w:rsidRPr="00800225">
              <w:rPr>
                <w:rFonts w:cs="Arial"/>
                <w:color w:val="000000"/>
              </w:rPr>
              <w:t>Таможенный контроль авиапассажиров</w:t>
            </w:r>
          </w:p>
        </w:tc>
        <w:tc>
          <w:tcPr>
            <w:tcW w:w="1094"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8,3</w:t>
            </w:r>
          </w:p>
        </w:tc>
        <w:tc>
          <w:tcPr>
            <w:tcW w:w="1457" w:type="dxa"/>
            <w:shd w:val="clear" w:color="auto" w:fill="F2F2F2" w:themeFill="background1" w:themeFillShade="F2"/>
            <w:vAlign w:val="center"/>
          </w:tcPr>
          <w:p w:rsidR="00800225" w:rsidRPr="00800225" w:rsidRDefault="00800225" w:rsidP="00C94B21">
            <w:pPr>
              <w:spacing w:after="0" w:line="240" w:lineRule="auto"/>
              <w:jc w:val="center"/>
              <w:rPr>
                <w:rFonts w:cs="Arial"/>
                <w:color w:val="000000"/>
              </w:rPr>
            </w:pPr>
            <w:r w:rsidRPr="00800225">
              <w:rPr>
                <w:rFonts w:cs="Arial"/>
                <w:color w:val="000000"/>
              </w:rPr>
              <w:t>68,5%</w:t>
            </w:r>
          </w:p>
        </w:tc>
        <w:tc>
          <w:tcPr>
            <w:tcW w:w="1157"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54</w:t>
            </w:r>
          </w:p>
        </w:tc>
      </w:tr>
      <w:tr w:rsidR="00800225" w:rsidRPr="00B46CF7" w:rsidTr="00E23C75">
        <w:trPr>
          <w:trHeight w:val="271"/>
        </w:trPr>
        <w:tc>
          <w:tcPr>
            <w:tcW w:w="746" w:type="dxa"/>
            <w:shd w:val="clear" w:color="auto" w:fill="F2F2F2" w:themeFill="background1" w:themeFillShade="F2"/>
            <w:noWrap/>
            <w:vAlign w:val="center"/>
          </w:tcPr>
          <w:p w:rsidR="00800225" w:rsidRDefault="00B36FF8" w:rsidP="00C94B21">
            <w:pPr>
              <w:spacing w:after="0" w:line="240" w:lineRule="auto"/>
              <w:jc w:val="center"/>
              <w:rPr>
                <w:rFonts w:eastAsia="Times New Roman" w:cs="Times New Roman"/>
                <w:color w:val="000000"/>
                <w:lang w:eastAsia="ru-RU"/>
              </w:rPr>
            </w:pPr>
            <w:r>
              <w:rPr>
                <w:rFonts w:eastAsia="Times New Roman" w:cs="Times New Roman"/>
                <w:color w:val="000000"/>
                <w:lang w:eastAsia="ru-RU"/>
              </w:rPr>
              <w:t>5</w:t>
            </w:r>
            <w:r w:rsidR="00E23C75">
              <w:rPr>
                <w:rFonts w:eastAsia="Times New Roman" w:cs="Times New Roman"/>
                <w:color w:val="000000"/>
                <w:lang w:eastAsia="ru-RU"/>
              </w:rPr>
              <w:t>.3</w:t>
            </w:r>
          </w:p>
        </w:tc>
        <w:tc>
          <w:tcPr>
            <w:tcW w:w="4891" w:type="dxa"/>
            <w:shd w:val="clear" w:color="auto" w:fill="F2F2F2" w:themeFill="background1" w:themeFillShade="F2"/>
          </w:tcPr>
          <w:p w:rsidR="00800225" w:rsidRPr="00800225" w:rsidRDefault="00800225" w:rsidP="00C94B21">
            <w:pPr>
              <w:spacing w:after="0" w:line="240" w:lineRule="auto"/>
              <w:rPr>
                <w:rFonts w:cs="Arial"/>
                <w:color w:val="000000"/>
              </w:rPr>
            </w:pPr>
            <w:r w:rsidRPr="00800225">
              <w:rPr>
                <w:rFonts w:cs="Arial"/>
                <w:color w:val="000000"/>
              </w:rPr>
              <w:t xml:space="preserve">Таможенный контроль на границе (авто, </w:t>
            </w:r>
            <w:r w:rsidR="00C94B21">
              <w:rPr>
                <w:rFonts w:cs="Arial"/>
                <w:color w:val="000000"/>
              </w:rPr>
              <w:t>ж/д</w:t>
            </w:r>
            <w:r w:rsidRPr="00800225">
              <w:rPr>
                <w:rFonts w:cs="Arial"/>
                <w:color w:val="000000"/>
              </w:rPr>
              <w:t xml:space="preserve">) </w:t>
            </w:r>
            <w:r w:rsidR="00C94B21">
              <w:rPr>
                <w:rFonts w:cs="Arial"/>
                <w:color w:val="000000"/>
              </w:rPr>
              <w:t>ФЛ</w:t>
            </w:r>
          </w:p>
        </w:tc>
        <w:tc>
          <w:tcPr>
            <w:tcW w:w="1094"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7,8</w:t>
            </w:r>
          </w:p>
        </w:tc>
        <w:tc>
          <w:tcPr>
            <w:tcW w:w="1457" w:type="dxa"/>
            <w:shd w:val="clear" w:color="auto" w:fill="F2F2F2" w:themeFill="background1" w:themeFillShade="F2"/>
            <w:vAlign w:val="center"/>
          </w:tcPr>
          <w:p w:rsidR="00800225" w:rsidRPr="00800225" w:rsidRDefault="00800225" w:rsidP="00C94B21">
            <w:pPr>
              <w:spacing w:after="0" w:line="240" w:lineRule="auto"/>
              <w:jc w:val="center"/>
              <w:rPr>
                <w:rFonts w:cs="Arial"/>
                <w:color w:val="000000"/>
              </w:rPr>
            </w:pPr>
            <w:r w:rsidRPr="00800225">
              <w:rPr>
                <w:rFonts w:cs="Arial"/>
                <w:color w:val="000000"/>
              </w:rPr>
              <w:t>59,5%</w:t>
            </w:r>
          </w:p>
        </w:tc>
        <w:tc>
          <w:tcPr>
            <w:tcW w:w="1157"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126</w:t>
            </w:r>
          </w:p>
        </w:tc>
      </w:tr>
      <w:tr w:rsidR="00800225" w:rsidRPr="00B46CF7" w:rsidTr="00E23C75">
        <w:trPr>
          <w:trHeight w:val="271"/>
        </w:trPr>
        <w:tc>
          <w:tcPr>
            <w:tcW w:w="746" w:type="dxa"/>
            <w:shd w:val="clear" w:color="auto" w:fill="F2F2F2" w:themeFill="background1" w:themeFillShade="F2"/>
            <w:noWrap/>
            <w:vAlign w:val="center"/>
          </w:tcPr>
          <w:p w:rsidR="00800225" w:rsidRDefault="00B36FF8" w:rsidP="00C94B21">
            <w:pPr>
              <w:spacing w:after="0" w:line="240" w:lineRule="auto"/>
              <w:jc w:val="center"/>
              <w:rPr>
                <w:rFonts w:eastAsia="Times New Roman" w:cs="Times New Roman"/>
                <w:color w:val="000000"/>
                <w:lang w:eastAsia="ru-RU"/>
              </w:rPr>
            </w:pPr>
            <w:r>
              <w:rPr>
                <w:rFonts w:eastAsia="Times New Roman" w:cs="Times New Roman"/>
                <w:color w:val="000000"/>
                <w:lang w:eastAsia="ru-RU"/>
              </w:rPr>
              <w:t>5</w:t>
            </w:r>
            <w:r w:rsidR="00E23C75">
              <w:rPr>
                <w:rFonts w:eastAsia="Times New Roman" w:cs="Times New Roman"/>
                <w:color w:val="000000"/>
                <w:lang w:eastAsia="ru-RU"/>
              </w:rPr>
              <w:t>.4</w:t>
            </w:r>
          </w:p>
        </w:tc>
        <w:tc>
          <w:tcPr>
            <w:tcW w:w="4891" w:type="dxa"/>
            <w:shd w:val="clear" w:color="auto" w:fill="F2F2F2" w:themeFill="background1" w:themeFillShade="F2"/>
          </w:tcPr>
          <w:p w:rsidR="00800225" w:rsidRPr="00800225" w:rsidRDefault="00800225" w:rsidP="00C94B21">
            <w:pPr>
              <w:spacing w:after="0" w:line="240" w:lineRule="auto"/>
              <w:rPr>
                <w:rFonts w:cs="Arial"/>
                <w:color w:val="000000"/>
              </w:rPr>
            </w:pPr>
            <w:r w:rsidRPr="00800225">
              <w:rPr>
                <w:rFonts w:cs="Arial"/>
                <w:color w:val="000000"/>
              </w:rPr>
              <w:t xml:space="preserve">Таможенный контроль авиапассажиров </w:t>
            </w:r>
            <w:r w:rsidR="00C94B21">
              <w:rPr>
                <w:rFonts w:cs="Arial"/>
                <w:color w:val="000000"/>
              </w:rPr>
              <w:t>ФЛ</w:t>
            </w:r>
          </w:p>
        </w:tc>
        <w:tc>
          <w:tcPr>
            <w:tcW w:w="1094"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8,2</w:t>
            </w:r>
          </w:p>
        </w:tc>
        <w:tc>
          <w:tcPr>
            <w:tcW w:w="1457" w:type="dxa"/>
            <w:shd w:val="clear" w:color="auto" w:fill="F2F2F2" w:themeFill="background1" w:themeFillShade="F2"/>
            <w:vAlign w:val="center"/>
          </w:tcPr>
          <w:p w:rsidR="00800225" w:rsidRPr="00800225" w:rsidRDefault="00800225" w:rsidP="00C94B21">
            <w:pPr>
              <w:spacing w:after="0" w:line="240" w:lineRule="auto"/>
              <w:jc w:val="center"/>
              <w:rPr>
                <w:rFonts w:cs="Arial"/>
                <w:color w:val="000000"/>
              </w:rPr>
            </w:pPr>
            <w:r w:rsidRPr="00800225">
              <w:rPr>
                <w:rFonts w:cs="Arial"/>
                <w:color w:val="000000"/>
              </w:rPr>
              <w:t>70,5%</w:t>
            </w:r>
          </w:p>
        </w:tc>
        <w:tc>
          <w:tcPr>
            <w:tcW w:w="1157" w:type="dxa"/>
            <w:shd w:val="clear" w:color="auto" w:fill="F2F2F2" w:themeFill="background1" w:themeFillShade="F2"/>
            <w:noWrap/>
            <w:vAlign w:val="center"/>
          </w:tcPr>
          <w:p w:rsidR="00800225" w:rsidRPr="00800225" w:rsidRDefault="00800225" w:rsidP="00C94B21">
            <w:pPr>
              <w:spacing w:after="0" w:line="240" w:lineRule="auto"/>
              <w:jc w:val="center"/>
              <w:rPr>
                <w:rFonts w:cs="Arial"/>
                <w:color w:val="000000"/>
              </w:rPr>
            </w:pPr>
            <w:r w:rsidRPr="00800225">
              <w:rPr>
                <w:rFonts w:cs="Arial"/>
                <w:color w:val="000000"/>
              </w:rPr>
              <w:t>139</w:t>
            </w:r>
          </w:p>
        </w:tc>
      </w:tr>
      <w:tr w:rsidR="00B36FF8" w:rsidRPr="00B46CF7" w:rsidTr="00E23C75">
        <w:trPr>
          <w:trHeight w:val="271"/>
        </w:trPr>
        <w:tc>
          <w:tcPr>
            <w:tcW w:w="746" w:type="dxa"/>
            <w:shd w:val="clear" w:color="auto" w:fill="F2F2F2" w:themeFill="background1" w:themeFillShade="F2"/>
            <w:noWrap/>
            <w:vAlign w:val="center"/>
          </w:tcPr>
          <w:p w:rsidR="00B36FF8" w:rsidRDefault="00B36FF8" w:rsidP="00B36FF8">
            <w:pPr>
              <w:spacing w:after="0" w:line="240" w:lineRule="auto"/>
              <w:jc w:val="center"/>
              <w:rPr>
                <w:rFonts w:eastAsia="Times New Roman" w:cs="Times New Roman"/>
                <w:color w:val="000000"/>
                <w:lang w:eastAsia="ru-RU"/>
              </w:rPr>
            </w:pPr>
            <w:r>
              <w:rPr>
                <w:rFonts w:eastAsia="Times New Roman" w:cs="Times New Roman"/>
                <w:color w:val="000000"/>
                <w:lang w:eastAsia="ru-RU"/>
              </w:rPr>
              <w:t>5.5</w:t>
            </w:r>
          </w:p>
        </w:tc>
        <w:tc>
          <w:tcPr>
            <w:tcW w:w="4891" w:type="dxa"/>
            <w:shd w:val="clear" w:color="auto" w:fill="F2F2F2" w:themeFill="background1" w:themeFillShade="F2"/>
          </w:tcPr>
          <w:p w:rsidR="00B36FF8" w:rsidRPr="00B46CF7" w:rsidRDefault="00B36FF8" w:rsidP="00B36FF8">
            <w:pPr>
              <w:spacing w:after="0" w:line="240" w:lineRule="auto"/>
            </w:pPr>
            <w:r w:rsidRPr="00B46CF7">
              <w:t>Выездная таможенная проверка</w:t>
            </w:r>
            <w:r w:rsidR="007E1856">
              <w:t xml:space="preserve"> </w:t>
            </w:r>
          </w:p>
        </w:tc>
        <w:tc>
          <w:tcPr>
            <w:tcW w:w="1094" w:type="dxa"/>
            <w:shd w:val="clear" w:color="auto" w:fill="F2F2F2" w:themeFill="background1" w:themeFillShade="F2"/>
            <w:noWrap/>
            <w:vAlign w:val="center"/>
          </w:tcPr>
          <w:p w:rsidR="00B36FF8" w:rsidRPr="00B46CF7" w:rsidRDefault="00B36FF8" w:rsidP="00B36FF8">
            <w:pPr>
              <w:spacing w:after="0" w:line="240" w:lineRule="auto"/>
              <w:jc w:val="center"/>
            </w:pPr>
            <w:r w:rsidRPr="00B46CF7">
              <w:t>7,6</w:t>
            </w:r>
          </w:p>
        </w:tc>
        <w:tc>
          <w:tcPr>
            <w:tcW w:w="1457" w:type="dxa"/>
            <w:shd w:val="clear" w:color="auto" w:fill="F2F2F2" w:themeFill="background1" w:themeFillShade="F2"/>
            <w:vAlign w:val="center"/>
          </w:tcPr>
          <w:p w:rsidR="00B36FF8" w:rsidRPr="00B46CF7" w:rsidRDefault="00B36FF8" w:rsidP="00B36FF8">
            <w:pPr>
              <w:spacing w:after="0" w:line="240" w:lineRule="auto"/>
              <w:jc w:val="center"/>
            </w:pPr>
            <w:r w:rsidRPr="00B46CF7">
              <w:t>61,5%</w:t>
            </w:r>
          </w:p>
        </w:tc>
        <w:tc>
          <w:tcPr>
            <w:tcW w:w="1157" w:type="dxa"/>
            <w:shd w:val="clear" w:color="auto" w:fill="F2F2F2" w:themeFill="background1" w:themeFillShade="F2"/>
            <w:noWrap/>
            <w:vAlign w:val="center"/>
          </w:tcPr>
          <w:p w:rsidR="00B36FF8" w:rsidRPr="00B46CF7" w:rsidRDefault="00B36FF8" w:rsidP="00B36FF8">
            <w:pPr>
              <w:spacing w:after="0" w:line="240" w:lineRule="auto"/>
              <w:jc w:val="center"/>
            </w:pPr>
            <w:r w:rsidRPr="00B46CF7">
              <w:t>192</w:t>
            </w:r>
          </w:p>
        </w:tc>
      </w:tr>
      <w:tr w:rsidR="00B36FF8" w:rsidRPr="00B46CF7" w:rsidTr="00E23C75">
        <w:trPr>
          <w:trHeight w:val="271"/>
        </w:trPr>
        <w:tc>
          <w:tcPr>
            <w:tcW w:w="746" w:type="dxa"/>
            <w:shd w:val="clear" w:color="auto" w:fill="F2F2F2" w:themeFill="background1" w:themeFillShade="F2"/>
            <w:noWrap/>
            <w:vAlign w:val="center"/>
          </w:tcPr>
          <w:p w:rsidR="00B36FF8" w:rsidRDefault="00B36FF8" w:rsidP="00B36FF8">
            <w:pPr>
              <w:spacing w:after="0" w:line="240" w:lineRule="auto"/>
              <w:jc w:val="center"/>
              <w:rPr>
                <w:rFonts w:eastAsia="Times New Roman" w:cs="Times New Roman"/>
                <w:color w:val="000000"/>
                <w:lang w:eastAsia="ru-RU"/>
              </w:rPr>
            </w:pPr>
            <w:r>
              <w:rPr>
                <w:rFonts w:eastAsia="Times New Roman" w:cs="Times New Roman"/>
                <w:color w:val="000000"/>
                <w:lang w:eastAsia="ru-RU"/>
              </w:rPr>
              <w:t>5.6</w:t>
            </w:r>
          </w:p>
        </w:tc>
        <w:tc>
          <w:tcPr>
            <w:tcW w:w="4891" w:type="dxa"/>
            <w:shd w:val="clear" w:color="auto" w:fill="F2F2F2" w:themeFill="background1" w:themeFillShade="F2"/>
          </w:tcPr>
          <w:p w:rsidR="00B36FF8" w:rsidRPr="00B46CF7" w:rsidRDefault="00B36FF8" w:rsidP="00056C83">
            <w:pPr>
              <w:spacing w:after="0" w:line="240" w:lineRule="auto"/>
            </w:pPr>
            <w:r w:rsidRPr="00B46CF7">
              <w:t xml:space="preserve">Обжалование </w:t>
            </w:r>
            <w:r w:rsidR="00056C83">
              <w:t>действий (бездействий) госоргана, должностных лиц, связанных с таможенными проверками</w:t>
            </w:r>
          </w:p>
        </w:tc>
        <w:tc>
          <w:tcPr>
            <w:tcW w:w="1094" w:type="dxa"/>
            <w:shd w:val="clear" w:color="auto" w:fill="F2F2F2" w:themeFill="background1" w:themeFillShade="F2"/>
            <w:noWrap/>
            <w:vAlign w:val="center"/>
          </w:tcPr>
          <w:p w:rsidR="00B36FF8" w:rsidRPr="00B46CF7" w:rsidRDefault="00B36FF8" w:rsidP="00B36FF8">
            <w:pPr>
              <w:spacing w:after="0" w:line="240" w:lineRule="auto"/>
              <w:jc w:val="center"/>
            </w:pPr>
            <w:r w:rsidRPr="00B46CF7">
              <w:t>7,4</w:t>
            </w:r>
          </w:p>
        </w:tc>
        <w:tc>
          <w:tcPr>
            <w:tcW w:w="1457" w:type="dxa"/>
            <w:shd w:val="clear" w:color="auto" w:fill="F2F2F2" w:themeFill="background1" w:themeFillShade="F2"/>
            <w:vAlign w:val="center"/>
          </w:tcPr>
          <w:p w:rsidR="00B36FF8" w:rsidRPr="00B46CF7" w:rsidRDefault="00B36FF8" w:rsidP="00B36FF8">
            <w:pPr>
              <w:spacing w:after="0" w:line="240" w:lineRule="auto"/>
              <w:jc w:val="center"/>
            </w:pPr>
            <w:r w:rsidRPr="00B46CF7">
              <w:t>60,4%</w:t>
            </w:r>
          </w:p>
        </w:tc>
        <w:tc>
          <w:tcPr>
            <w:tcW w:w="1157" w:type="dxa"/>
            <w:shd w:val="clear" w:color="auto" w:fill="F2F2F2" w:themeFill="background1" w:themeFillShade="F2"/>
            <w:noWrap/>
            <w:vAlign w:val="center"/>
          </w:tcPr>
          <w:p w:rsidR="00B36FF8" w:rsidRPr="00B46CF7" w:rsidRDefault="00B36FF8" w:rsidP="00B36FF8">
            <w:pPr>
              <w:spacing w:after="0" w:line="240" w:lineRule="auto"/>
              <w:jc w:val="center"/>
            </w:pPr>
            <w:r w:rsidRPr="00B46CF7">
              <w:t>106</w:t>
            </w:r>
          </w:p>
        </w:tc>
      </w:tr>
      <w:tr w:rsidR="009B642F" w:rsidRPr="00B46CF7" w:rsidTr="009B642F">
        <w:trPr>
          <w:trHeight w:val="271"/>
        </w:trPr>
        <w:tc>
          <w:tcPr>
            <w:tcW w:w="746" w:type="dxa"/>
            <w:shd w:val="clear" w:color="auto" w:fill="auto"/>
            <w:noWrap/>
            <w:vAlign w:val="center"/>
          </w:tcPr>
          <w:p w:rsidR="009B642F" w:rsidRDefault="009B642F" w:rsidP="00B36FF8">
            <w:pPr>
              <w:spacing w:after="0" w:line="240" w:lineRule="auto"/>
              <w:jc w:val="center"/>
              <w:rPr>
                <w:rFonts w:eastAsia="Times New Roman" w:cs="Times New Roman"/>
                <w:color w:val="000000"/>
                <w:lang w:eastAsia="ru-RU"/>
              </w:rPr>
            </w:pPr>
            <w:r>
              <w:rPr>
                <w:rFonts w:eastAsia="Times New Roman" w:cs="Times New Roman"/>
                <w:color w:val="000000"/>
                <w:lang w:eastAsia="ru-RU"/>
              </w:rPr>
              <w:t>6</w:t>
            </w:r>
          </w:p>
        </w:tc>
        <w:tc>
          <w:tcPr>
            <w:tcW w:w="4891" w:type="dxa"/>
            <w:shd w:val="clear" w:color="auto" w:fill="auto"/>
          </w:tcPr>
          <w:p w:rsidR="009B642F" w:rsidRPr="00B46CF7" w:rsidRDefault="009B642F" w:rsidP="00B36FF8">
            <w:pPr>
              <w:spacing w:after="0" w:line="240" w:lineRule="auto"/>
            </w:pPr>
            <w:r>
              <w:t>Порядок рассмотрения жалоб</w:t>
            </w:r>
          </w:p>
        </w:tc>
        <w:tc>
          <w:tcPr>
            <w:tcW w:w="1094" w:type="dxa"/>
            <w:shd w:val="clear" w:color="auto" w:fill="auto"/>
            <w:noWrap/>
            <w:vAlign w:val="center"/>
          </w:tcPr>
          <w:p w:rsidR="009B642F" w:rsidRPr="00B46CF7" w:rsidRDefault="009B642F" w:rsidP="00B36FF8">
            <w:pPr>
              <w:spacing w:after="0" w:line="240" w:lineRule="auto"/>
              <w:jc w:val="center"/>
            </w:pPr>
            <w:r>
              <w:t>5,9</w:t>
            </w:r>
          </w:p>
        </w:tc>
        <w:tc>
          <w:tcPr>
            <w:tcW w:w="1457" w:type="dxa"/>
            <w:shd w:val="clear" w:color="auto" w:fill="auto"/>
            <w:vAlign w:val="center"/>
          </w:tcPr>
          <w:p w:rsidR="009B642F" w:rsidRPr="00B46CF7" w:rsidRDefault="009B642F" w:rsidP="00B36FF8">
            <w:pPr>
              <w:spacing w:after="0" w:line="240" w:lineRule="auto"/>
              <w:jc w:val="center"/>
            </w:pPr>
            <w:r>
              <w:t>19,7%</w:t>
            </w:r>
          </w:p>
        </w:tc>
        <w:tc>
          <w:tcPr>
            <w:tcW w:w="1157" w:type="dxa"/>
            <w:shd w:val="clear" w:color="auto" w:fill="auto"/>
            <w:noWrap/>
            <w:vAlign w:val="center"/>
          </w:tcPr>
          <w:p w:rsidR="009B642F" w:rsidRPr="00B46CF7" w:rsidRDefault="009B642F" w:rsidP="00B36FF8">
            <w:pPr>
              <w:spacing w:after="0" w:line="240" w:lineRule="auto"/>
              <w:jc w:val="center"/>
            </w:pPr>
            <w:r>
              <w:t>61</w:t>
            </w:r>
          </w:p>
        </w:tc>
      </w:tr>
    </w:tbl>
    <w:p w:rsidR="00056C83" w:rsidRDefault="00056C83" w:rsidP="006F6645">
      <w:pPr>
        <w:jc w:val="both"/>
        <w:rPr>
          <w:rFonts w:cs="Arial"/>
          <w:color w:val="000000"/>
          <w:sz w:val="24"/>
          <w:szCs w:val="24"/>
        </w:rPr>
      </w:pPr>
    </w:p>
    <w:p w:rsidR="006F6645" w:rsidRPr="006F6645" w:rsidRDefault="006F6645" w:rsidP="006F6645">
      <w:pPr>
        <w:jc w:val="both"/>
        <w:rPr>
          <w:rFonts w:cs="Arial"/>
          <w:color w:val="000000"/>
          <w:sz w:val="24"/>
          <w:szCs w:val="24"/>
        </w:rPr>
      </w:pPr>
      <w:r>
        <w:rPr>
          <w:rFonts w:cs="Arial"/>
          <w:color w:val="000000"/>
          <w:sz w:val="24"/>
          <w:szCs w:val="24"/>
        </w:rPr>
        <w:t xml:space="preserve">Если более подробно рассматривать услугу таможенный контроль на границе, таможенные проверки, то следует отметить о меньшей удовлетворенности физических лиц </w:t>
      </w:r>
      <w:r w:rsidRPr="006F6645">
        <w:rPr>
          <w:rFonts w:cs="Arial"/>
          <w:color w:val="000000"/>
          <w:sz w:val="24"/>
          <w:szCs w:val="24"/>
        </w:rPr>
        <w:t xml:space="preserve">таможенным контролем на границе (авто, ж/д) </w:t>
      </w:r>
      <w:r>
        <w:rPr>
          <w:rFonts w:cs="Arial"/>
          <w:color w:val="000000"/>
          <w:sz w:val="24"/>
          <w:szCs w:val="24"/>
        </w:rPr>
        <w:t>(7,8) относительно бизнеса (8,2).</w:t>
      </w:r>
      <w:r w:rsidRPr="006F6645">
        <w:rPr>
          <w:rFonts w:cs="Arial"/>
          <w:color w:val="000000"/>
          <w:sz w:val="24"/>
          <w:szCs w:val="24"/>
        </w:rPr>
        <w:t xml:space="preserve"> </w:t>
      </w:r>
    </w:p>
    <w:p w:rsidR="006F6645" w:rsidRPr="0090465F" w:rsidRDefault="006F6645" w:rsidP="006F6645">
      <w:pPr>
        <w:jc w:val="both"/>
        <w:rPr>
          <w:sz w:val="24"/>
          <w:szCs w:val="24"/>
        </w:rPr>
      </w:pPr>
      <w:r>
        <w:rPr>
          <w:sz w:val="24"/>
          <w:szCs w:val="24"/>
        </w:rPr>
        <w:t>Участники ВЭД менее довольны в целом таможенными провер</w:t>
      </w:r>
      <w:r w:rsidR="00363B4C">
        <w:rPr>
          <w:sz w:val="24"/>
          <w:szCs w:val="24"/>
        </w:rPr>
        <w:t xml:space="preserve">ками (7,6) и еще ниже оценивают </w:t>
      </w:r>
      <w:r>
        <w:rPr>
          <w:sz w:val="24"/>
          <w:szCs w:val="24"/>
        </w:rPr>
        <w:t xml:space="preserve">обжалование действий </w:t>
      </w:r>
      <w:r w:rsidR="00363B4C">
        <w:rPr>
          <w:sz w:val="24"/>
          <w:szCs w:val="24"/>
        </w:rPr>
        <w:t xml:space="preserve">госоргана, связанных с таможенными проверками </w:t>
      </w:r>
      <w:r>
        <w:rPr>
          <w:sz w:val="24"/>
          <w:szCs w:val="24"/>
        </w:rPr>
        <w:t>(7,4).</w:t>
      </w:r>
      <w:r w:rsidR="00210CCD">
        <w:rPr>
          <w:sz w:val="24"/>
          <w:szCs w:val="24"/>
        </w:rPr>
        <w:t xml:space="preserve"> Здесь следует отметить, что оценивали респонденты, не только получившие данную услугу, но и те, которые владели такой информацией.</w:t>
      </w:r>
    </w:p>
    <w:p w:rsidR="006F0D17" w:rsidRPr="00D16FBC" w:rsidRDefault="0062738B" w:rsidP="0062738B">
      <w:pPr>
        <w:spacing w:before="240"/>
        <w:jc w:val="both"/>
        <w:rPr>
          <w:sz w:val="24"/>
          <w:szCs w:val="24"/>
        </w:rPr>
      </w:pPr>
      <w:r w:rsidRPr="0062738B">
        <w:rPr>
          <w:sz w:val="24"/>
          <w:szCs w:val="24"/>
        </w:rPr>
        <w:t xml:space="preserve">Относительно крупного бизнеса малый и средний бизнес менее удовлетворен качеством услуг (73,5%) и преимущественно индивидуальные предприниматели (64,2%). </w:t>
      </w:r>
      <w:r>
        <w:rPr>
          <w:sz w:val="24"/>
          <w:szCs w:val="24"/>
        </w:rPr>
        <w:t xml:space="preserve">Качество таможенных услуг не устраивает </w:t>
      </w:r>
      <w:r w:rsidR="00D16FBC" w:rsidRPr="0062738B">
        <w:rPr>
          <w:sz w:val="24"/>
          <w:szCs w:val="24"/>
        </w:rPr>
        <w:t>производител</w:t>
      </w:r>
      <w:r w:rsidR="00D16FBC">
        <w:rPr>
          <w:sz w:val="24"/>
          <w:szCs w:val="24"/>
        </w:rPr>
        <w:t>ей</w:t>
      </w:r>
      <w:r w:rsidR="00D16FBC" w:rsidRPr="0062738B">
        <w:rPr>
          <w:sz w:val="24"/>
          <w:szCs w:val="24"/>
        </w:rPr>
        <w:t xml:space="preserve"> сельскохозяйственной продукции, фермерские хозяйства</w:t>
      </w:r>
      <w:r w:rsidR="00D16FBC">
        <w:rPr>
          <w:sz w:val="24"/>
          <w:szCs w:val="24"/>
        </w:rPr>
        <w:t>, которые составили н</w:t>
      </w:r>
      <w:r w:rsidRPr="0062738B">
        <w:rPr>
          <w:sz w:val="24"/>
          <w:szCs w:val="24"/>
        </w:rPr>
        <w:t xml:space="preserve">езначительную часть выборки – </w:t>
      </w:r>
      <w:r w:rsidR="00D16FBC">
        <w:rPr>
          <w:sz w:val="24"/>
          <w:szCs w:val="24"/>
        </w:rPr>
        <w:t xml:space="preserve">всего </w:t>
      </w:r>
      <w:r w:rsidRPr="0062738B">
        <w:rPr>
          <w:sz w:val="24"/>
          <w:szCs w:val="24"/>
        </w:rPr>
        <w:t xml:space="preserve">28% </w:t>
      </w:r>
      <w:r w:rsidR="00D16FBC">
        <w:rPr>
          <w:sz w:val="24"/>
          <w:szCs w:val="24"/>
        </w:rPr>
        <w:t>удовлетворены услугой (</w:t>
      </w:r>
      <w:r w:rsidR="00D16FBC">
        <w:rPr>
          <w:sz w:val="24"/>
          <w:szCs w:val="24"/>
          <w:lang w:val="en-US"/>
        </w:rPr>
        <w:t>N</w:t>
      </w:r>
      <w:r w:rsidR="00D16FBC" w:rsidRPr="00D16FBC">
        <w:rPr>
          <w:sz w:val="24"/>
          <w:szCs w:val="24"/>
        </w:rPr>
        <w:t>=32)</w:t>
      </w:r>
      <w:r w:rsidR="00D16FBC">
        <w:rPr>
          <w:sz w:val="24"/>
          <w:szCs w:val="24"/>
        </w:rPr>
        <w:t xml:space="preserve">. </w:t>
      </w:r>
    </w:p>
    <w:p w:rsidR="00D16FBC" w:rsidRDefault="00D16FBC" w:rsidP="00D16FBC">
      <w:pPr>
        <w:pStyle w:val="a6"/>
        <w:jc w:val="both"/>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29</w:t>
      </w:r>
      <w:r w:rsidR="00FD112A">
        <w:rPr>
          <w:noProof/>
        </w:rPr>
        <w:fldChar w:fldCharType="end"/>
      </w:r>
      <w:r>
        <w:t>. Удовлетворенность качеством услуг в зависимости от размера бизнеса</w:t>
      </w:r>
    </w:p>
    <w:p w:rsidR="006F0D17" w:rsidRDefault="006F0D17" w:rsidP="006F0D17">
      <w:r>
        <w:rPr>
          <w:noProof/>
          <w:lang w:eastAsia="ru-RU"/>
        </w:rPr>
        <w:drawing>
          <wp:inline distT="0" distB="0" distL="0" distR="0" wp14:anchorId="50D8B07E" wp14:editId="23F7A41F">
            <wp:extent cx="3969327" cy="1316182"/>
            <wp:effectExtent l="0" t="0" r="12700" b="1778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F0D17" w:rsidRPr="00D16FBC" w:rsidRDefault="00D16FBC" w:rsidP="00E06C74">
      <w:pPr>
        <w:jc w:val="both"/>
        <w:rPr>
          <w:rFonts w:ascii="Arial" w:eastAsia="Times New Roman" w:hAnsi="Arial" w:cs="Arial"/>
          <w:color w:val="000000"/>
          <w:sz w:val="24"/>
          <w:szCs w:val="24"/>
          <w:lang w:eastAsia="ru-RU"/>
        </w:rPr>
      </w:pPr>
      <w:r w:rsidRPr="00D16FBC">
        <w:rPr>
          <w:sz w:val="24"/>
          <w:szCs w:val="24"/>
        </w:rPr>
        <w:t xml:space="preserve">Компании, находящиеся на рынке менее 3 лет с меньшим опытом участника внешнеэкономической деятельности также менее удовлетворены услугами таможенных органов (62%). </w:t>
      </w:r>
    </w:p>
    <w:p w:rsidR="00E06C74" w:rsidRDefault="00E06C74" w:rsidP="00E06C74">
      <w:pPr>
        <w:jc w:val="both"/>
      </w:pPr>
      <w:r>
        <w:t>В рамках исследования получатели услуг (</w:t>
      </w:r>
      <w:r>
        <w:rPr>
          <w:lang w:val="en-US"/>
        </w:rPr>
        <w:t>N</w:t>
      </w:r>
      <w:r w:rsidRPr="00E06C74">
        <w:t>=</w:t>
      </w:r>
      <w:r>
        <w:t xml:space="preserve">483) оценили услуги, полученные на внешних таможенных постах –  </w:t>
      </w:r>
      <w:r w:rsidRPr="0070708C">
        <w:rPr>
          <w:b/>
        </w:rPr>
        <w:t>Коргас</w:t>
      </w:r>
      <w:r>
        <w:t xml:space="preserve"> (КНР), </w:t>
      </w:r>
      <w:r w:rsidRPr="0070708C">
        <w:rPr>
          <w:b/>
        </w:rPr>
        <w:t>Б. Конысбаева</w:t>
      </w:r>
      <w:r>
        <w:t xml:space="preserve"> (Узбекистан), </w:t>
      </w:r>
      <w:r w:rsidRPr="0070708C">
        <w:rPr>
          <w:b/>
        </w:rPr>
        <w:t>Тажен</w:t>
      </w:r>
      <w:r>
        <w:t xml:space="preserve"> (Узбекистан), </w:t>
      </w:r>
      <w:r w:rsidRPr="0070708C">
        <w:rPr>
          <w:b/>
        </w:rPr>
        <w:t>Морпорт</w:t>
      </w:r>
      <w:r>
        <w:t xml:space="preserve"> </w:t>
      </w:r>
      <w:r w:rsidRPr="0070708C">
        <w:rPr>
          <w:b/>
        </w:rPr>
        <w:t xml:space="preserve">Актау </w:t>
      </w:r>
      <w:r>
        <w:t xml:space="preserve">и в </w:t>
      </w:r>
      <w:r w:rsidRPr="0070708C">
        <w:rPr>
          <w:b/>
        </w:rPr>
        <w:t>аэропортах</w:t>
      </w:r>
      <w:r>
        <w:t xml:space="preserve"> городов Астана, Алматы, Атырау, Актау и Актобе. </w:t>
      </w:r>
    </w:p>
    <w:p w:rsidR="0070708C" w:rsidRDefault="0070708C" w:rsidP="00E06C74">
      <w:pPr>
        <w:jc w:val="both"/>
      </w:pPr>
      <w:r>
        <w:t>Из четырех таможенных постов на границе более высокую оценку получил Коргас – 8,6 балла. На Конысбаева – удовлетворенность получателей услуг на уровне среднего – 8,1 балла. Ниже среднего оценили респонденты Тажен (7,3) и Морпорт Актау (7,5).</w:t>
      </w:r>
    </w:p>
    <w:p w:rsidR="0070708C" w:rsidRDefault="00263195" w:rsidP="00E06C74">
      <w:pPr>
        <w:jc w:val="both"/>
      </w:pPr>
      <w:r>
        <w:t>Таможенный контроль в аэропортах на более высоком уровне, по мнению респондентов, в Атырау (9,8) и Алматы (9,0), средне – в Астане (8,5) и ниже среднего в Актау (6,0) и Актобе (7,8).</w:t>
      </w:r>
    </w:p>
    <w:p w:rsidR="00275B24" w:rsidRDefault="00275B24" w:rsidP="00E06C74">
      <w:pPr>
        <w:jc w:val="both"/>
      </w:pPr>
    </w:p>
    <w:p w:rsidR="00275B24" w:rsidRDefault="00275B24" w:rsidP="00E06C74">
      <w:pPr>
        <w:jc w:val="both"/>
      </w:pPr>
    </w:p>
    <w:p w:rsidR="00275B24" w:rsidRDefault="00275B24" w:rsidP="00E06C74">
      <w:pPr>
        <w:jc w:val="both"/>
      </w:pPr>
    </w:p>
    <w:p w:rsidR="00275B24" w:rsidRDefault="00275B24" w:rsidP="00E06C74">
      <w:pPr>
        <w:jc w:val="both"/>
      </w:pPr>
    </w:p>
    <w:p w:rsidR="00275B24" w:rsidRDefault="00275B24" w:rsidP="00E06C74">
      <w:pPr>
        <w:jc w:val="both"/>
      </w:pPr>
    </w:p>
    <w:p w:rsidR="00275B24" w:rsidRDefault="00275B24" w:rsidP="00E06C74">
      <w:pPr>
        <w:jc w:val="both"/>
      </w:pPr>
    </w:p>
    <w:p w:rsidR="00E06C74" w:rsidRDefault="00E06C74" w:rsidP="00E06C74">
      <w:pPr>
        <w:pStyle w:val="a6"/>
        <w:jc w:val="both"/>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30</w:t>
      </w:r>
      <w:r w:rsidR="00FD112A">
        <w:rPr>
          <w:noProof/>
        </w:rPr>
        <w:fldChar w:fldCharType="end"/>
      </w:r>
      <w:r>
        <w:t xml:space="preserve">. Удовлетворенность качеством </w:t>
      </w:r>
      <w:r w:rsidR="0070708C">
        <w:t>таможенного контроля</w:t>
      </w:r>
      <w:r>
        <w:t xml:space="preserve"> на внешних ТП и </w:t>
      </w:r>
      <w:r w:rsidR="0070708C">
        <w:t>аэропортах, средний бал по 10-ти балльной шкале</w:t>
      </w:r>
      <w:r w:rsidR="00A36E21">
        <w:rPr>
          <w:rStyle w:val="a5"/>
        </w:rPr>
        <w:footnoteReference w:id="5"/>
      </w:r>
    </w:p>
    <w:p w:rsidR="0070708C" w:rsidRPr="0070708C" w:rsidRDefault="0070708C" w:rsidP="0070708C">
      <w:r>
        <w:rPr>
          <w:noProof/>
          <w:lang w:eastAsia="ru-RU"/>
        </w:rPr>
        <w:drawing>
          <wp:inline distT="0" distB="0" distL="0" distR="0" wp14:anchorId="6E6004A3" wp14:editId="749ED713">
            <wp:extent cx="5394960" cy="2308860"/>
            <wp:effectExtent l="0" t="0" r="1524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F4F97" w:rsidRDefault="00EF4F97" w:rsidP="006F0D17"/>
    <w:p w:rsidR="00474308" w:rsidRDefault="00474308" w:rsidP="00B44F50">
      <w:pPr>
        <w:pStyle w:val="2"/>
        <w:numPr>
          <w:ilvl w:val="1"/>
          <w:numId w:val="3"/>
        </w:numPr>
      </w:pPr>
      <w:bookmarkStart w:id="25" w:name="_Toc471844309"/>
      <w:r>
        <w:t>Выездные таможенные</w:t>
      </w:r>
      <w:r w:rsidRPr="00905D92">
        <w:t xml:space="preserve"> проверки</w:t>
      </w:r>
      <w:bookmarkEnd w:id="25"/>
    </w:p>
    <w:p w:rsidR="00D16FBC" w:rsidRPr="00EC0426" w:rsidRDefault="00D16FBC" w:rsidP="00D16FBC">
      <w:pPr>
        <w:spacing w:before="240"/>
        <w:jc w:val="both"/>
        <w:rPr>
          <w:b/>
          <w:i/>
          <w:sz w:val="24"/>
          <w:szCs w:val="24"/>
        </w:rPr>
      </w:pPr>
      <w:r w:rsidRPr="00EC0426">
        <w:rPr>
          <w:b/>
          <w:i/>
          <w:sz w:val="24"/>
          <w:szCs w:val="24"/>
        </w:rPr>
        <w:t>Оценка процедуры выездной таможенной проверки</w:t>
      </w:r>
    </w:p>
    <w:p w:rsidR="00D16FBC" w:rsidRPr="00BD6FA0" w:rsidRDefault="00D16FBC" w:rsidP="00D16FBC">
      <w:pPr>
        <w:jc w:val="both"/>
        <w:rPr>
          <w:sz w:val="24"/>
          <w:szCs w:val="24"/>
        </w:rPr>
      </w:pPr>
      <w:r>
        <w:rPr>
          <w:sz w:val="24"/>
          <w:szCs w:val="24"/>
        </w:rPr>
        <w:t>Общая удовлетворенность таможенной проверкой составляет 7,6 баллов</w:t>
      </w:r>
      <w:r w:rsidR="003D77A2">
        <w:rPr>
          <w:sz w:val="24"/>
          <w:szCs w:val="24"/>
        </w:rPr>
        <w:t xml:space="preserve"> или 61,5% предпринимателей удовлетворены качеством данной услуги</w:t>
      </w:r>
      <w:r w:rsidR="00D256D7">
        <w:rPr>
          <w:sz w:val="24"/>
          <w:szCs w:val="24"/>
        </w:rPr>
        <w:t xml:space="preserve"> (</w:t>
      </w:r>
      <w:r w:rsidR="00D256D7">
        <w:rPr>
          <w:sz w:val="24"/>
          <w:szCs w:val="24"/>
          <w:lang w:val="en-US"/>
        </w:rPr>
        <w:t>N</w:t>
      </w:r>
      <w:r w:rsidR="00D256D7" w:rsidRPr="00D256D7">
        <w:rPr>
          <w:sz w:val="24"/>
          <w:szCs w:val="24"/>
        </w:rPr>
        <w:t>=192)</w:t>
      </w:r>
      <w:r w:rsidR="003D77A2">
        <w:rPr>
          <w:sz w:val="24"/>
          <w:szCs w:val="24"/>
        </w:rPr>
        <w:t xml:space="preserve">. </w:t>
      </w:r>
      <w:r w:rsidR="00D256D7">
        <w:rPr>
          <w:sz w:val="24"/>
          <w:szCs w:val="24"/>
        </w:rPr>
        <w:t xml:space="preserve">Это услуга, которую предприниматели оценили ниже других услуг таможенного направления.  </w:t>
      </w:r>
      <w:r w:rsidR="003D77A2">
        <w:rPr>
          <w:sz w:val="24"/>
          <w:szCs w:val="24"/>
        </w:rPr>
        <w:t>Удовлетворенность</w:t>
      </w:r>
      <w:r>
        <w:rPr>
          <w:sz w:val="24"/>
          <w:szCs w:val="24"/>
        </w:rPr>
        <w:t xml:space="preserve"> информацией по </w:t>
      </w:r>
      <w:r w:rsidR="003D77A2">
        <w:rPr>
          <w:sz w:val="24"/>
          <w:szCs w:val="24"/>
        </w:rPr>
        <w:t>порядку проведения выездной таможенной проверки на уровне</w:t>
      </w:r>
      <w:r>
        <w:rPr>
          <w:sz w:val="24"/>
          <w:szCs w:val="24"/>
        </w:rPr>
        <w:t xml:space="preserve"> 7,5 баллов, обжалованием действий (бездействий) </w:t>
      </w:r>
      <w:r w:rsidR="00D256D7">
        <w:rPr>
          <w:sz w:val="24"/>
          <w:szCs w:val="24"/>
        </w:rPr>
        <w:t>гос</w:t>
      </w:r>
      <w:r>
        <w:rPr>
          <w:sz w:val="24"/>
          <w:szCs w:val="24"/>
        </w:rPr>
        <w:t xml:space="preserve">органа </w:t>
      </w:r>
      <w:r w:rsidR="00D256D7">
        <w:rPr>
          <w:sz w:val="24"/>
          <w:szCs w:val="24"/>
        </w:rPr>
        <w:t xml:space="preserve">составила </w:t>
      </w:r>
      <w:r>
        <w:rPr>
          <w:sz w:val="24"/>
          <w:szCs w:val="24"/>
        </w:rPr>
        <w:t>7,4 балла. Наименьшая удовлетворенность предоставлением информации по процедуре обжалования 7,1 балл.</w:t>
      </w:r>
    </w:p>
    <w:p w:rsidR="00D16FBC" w:rsidRPr="00761B9F" w:rsidRDefault="00D16FBC" w:rsidP="00D16FBC">
      <w:pPr>
        <w:pStyle w:val="a6"/>
        <w:spacing w:after="0"/>
        <w:rPr>
          <w:i w:val="0"/>
          <w:sz w:val="20"/>
          <w:szCs w:val="20"/>
        </w:rPr>
      </w:pPr>
      <w:r w:rsidRPr="00761B9F">
        <w:rPr>
          <w:sz w:val="20"/>
          <w:szCs w:val="20"/>
        </w:rPr>
        <w:t xml:space="preserve">Диаграмма </w:t>
      </w:r>
      <w:r w:rsidRPr="00761B9F">
        <w:rPr>
          <w:i w:val="0"/>
          <w:sz w:val="20"/>
          <w:szCs w:val="20"/>
        </w:rPr>
        <w:fldChar w:fldCharType="begin"/>
      </w:r>
      <w:r w:rsidRPr="00761B9F">
        <w:rPr>
          <w:sz w:val="20"/>
          <w:szCs w:val="20"/>
        </w:rPr>
        <w:instrText xml:space="preserve"> SEQ Диаграмма \* ARABIC </w:instrText>
      </w:r>
      <w:r w:rsidRPr="00761B9F">
        <w:rPr>
          <w:i w:val="0"/>
          <w:sz w:val="20"/>
          <w:szCs w:val="20"/>
        </w:rPr>
        <w:fldChar w:fldCharType="separate"/>
      </w:r>
      <w:r w:rsidR="00993C33">
        <w:rPr>
          <w:noProof/>
          <w:sz w:val="20"/>
          <w:szCs w:val="20"/>
        </w:rPr>
        <w:t>31</w:t>
      </w:r>
      <w:r w:rsidRPr="00761B9F">
        <w:rPr>
          <w:i w:val="0"/>
          <w:sz w:val="20"/>
          <w:szCs w:val="20"/>
        </w:rPr>
        <w:fldChar w:fldCharType="end"/>
      </w:r>
      <w:r w:rsidRPr="00761B9F">
        <w:rPr>
          <w:sz w:val="20"/>
          <w:szCs w:val="20"/>
        </w:rPr>
        <w:t>. Удовлетворенность выездной таможенной проверкой и ее процедурами, средний балл из 10-ти</w:t>
      </w:r>
    </w:p>
    <w:p w:rsidR="00D16FBC" w:rsidRDefault="00D16FBC" w:rsidP="00D16FBC">
      <w:pPr>
        <w:jc w:val="both"/>
        <w:rPr>
          <w:sz w:val="24"/>
          <w:szCs w:val="24"/>
        </w:rPr>
      </w:pPr>
      <w:r w:rsidRPr="002612CC">
        <w:rPr>
          <w:noProof/>
          <w:sz w:val="24"/>
          <w:szCs w:val="24"/>
          <w:lang w:eastAsia="ru-RU"/>
        </w:rPr>
        <w:drawing>
          <wp:inline distT="0" distB="0" distL="0" distR="0" wp14:anchorId="0CADE978" wp14:editId="06E253EC">
            <wp:extent cx="5895975" cy="2143125"/>
            <wp:effectExtent l="0" t="0" r="9525" b="9525"/>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16FBC" w:rsidRDefault="00D16FBC" w:rsidP="00D16FBC">
      <w:pPr>
        <w:jc w:val="both"/>
        <w:rPr>
          <w:sz w:val="24"/>
          <w:szCs w:val="24"/>
        </w:rPr>
      </w:pPr>
      <w:r>
        <w:rPr>
          <w:sz w:val="24"/>
          <w:szCs w:val="24"/>
        </w:rPr>
        <w:t>По результатам опроса, в 2015-2016 гг. выездные таможенные проверки были у 11,8% респондентов (296 субъектов бизнеса). Проверке больше подвергались средний и крупный бизнес (16 и 23% соответственно). В среднем, количество выездных проверок на одну компанию составляло 2 раза, при этом на долю крупного бизнеса приходилось 3,5 проверок в среднем.</w:t>
      </w:r>
    </w:p>
    <w:p w:rsidR="00D16FBC" w:rsidRDefault="00D16FBC" w:rsidP="00D16FBC">
      <w:pPr>
        <w:jc w:val="both"/>
        <w:rPr>
          <w:sz w:val="24"/>
          <w:szCs w:val="24"/>
        </w:rPr>
      </w:pPr>
      <w:r>
        <w:rPr>
          <w:sz w:val="24"/>
          <w:szCs w:val="24"/>
        </w:rPr>
        <w:t>У малого бизнеса проверки в среднем длились 6 дней, у среднего 8 дней, крупного 9 дней.</w:t>
      </w:r>
    </w:p>
    <w:p w:rsidR="00D16FBC" w:rsidRDefault="00D16FBC" w:rsidP="00D16FBC">
      <w:pPr>
        <w:jc w:val="both"/>
        <w:rPr>
          <w:sz w:val="24"/>
          <w:szCs w:val="24"/>
        </w:rPr>
      </w:pPr>
      <w:r>
        <w:rPr>
          <w:sz w:val="24"/>
          <w:szCs w:val="24"/>
        </w:rPr>
        <w:t>В большинстве случаев проверки были планового характера (67,9%), внеплановых 26,1%, 6% респондентов не смогли определить вид проверки. Планово чаще проверяли крупный и средний бизнес, внепланово малый бизнес.</w:t>
      </w:r>
    </w:p>
    <w:p w:rsidR="00D16FBC" w:rsidRDefault="00D16FBC" w:rsidP="00D16FBC">
      <w:pPr>
        <w:jc w:val="both"/>
        <w:rPr>
          <w:sz w:val="24"/>
          <w:szCs w:val="24"/>
        </w:rPr>
      </w:pPr>
      <w:r>
        <w:rPr>
          <w:sz w:val="24"/>
          <w:szCs w:val="24"/>
        </w:rPr>
        <w:t>Согласно Таможенному кодексу РК, компания за 15 календарных дней до начала проверки должна получить уведомление о предстоящей проверке от таможенного органа. По данным опроса, малый и средний бизнес получили уведомление в среднем за 7 дней до проверки, крупный за 5 дней.</w:t>
      </w:r>
    </w:p>
    <w:p w:rsidR="00D16FBC" w:rsidRDefault="00D16FBC" w:rsidP="00D16FBC">
      <w:pPr>
        <w:jc w:val="both"/>
        <w:rPr>
          <w:sz w:val="24"/>
          <w:szCs w:val="24"/>
        </w:rPr>
      </w:pPr>
      <w:r>
        <w:rPr>
          <w:sz w:val="24"/>
          <w:szCs w:val="24"/>
        </w:rPr>
        <w:t xml:space="preserve">Не получили уведомление о проверке 4,4% респондентов, и 8,8% не поняли причину проверки. </w:t>
      </w:r>
    </w:p>
    <w:p w:rsidR="00D16FBC" w:rsidRPr="00761B9F" w:rsidRDefault="00D16FBC" w:rsidP="00D16FBC">
      <w:pPr>
        <w:pStyle w:val="a6"/>
        <w:spacing w:after="0"/>
        <w:rPr>
          <w:i w:val="0"/>
          <w:sz w:val="20"/>
          <w:szCs w:val="20"/>
        </w:rPr>
      </w:pPr>
      <w:r w:rsidRPr="00761B9F">
        <w:rPr>
          <w:sz w:val="20"/>
          <w:szCs w:val="20"/>
        </w:rPr>
        <w:t xml:space="preserve">Таблица </w:t>
      </w:r>
      <w:r w:rsidRPr="00761B9F">
        <w:rPr>
          <w:i w:val="0"/>
          <w:sz w:val="20"/>
          <w:szCs w:val="20"/>
        </w:rPr>
        <w:fldChar w:fldCharType="begin"/>
      </w:r>
      <w:r w:rsidRPr="00761B9F">
        <w:rPr>
          <w:sz w:val="20"/>
          <w:szCs w:val="20"/>
        </w:rPr>
        <w:instrText xml:space="preserve"> SEQ Таблица \* ARABIC </w:instrText>
      </w:r>
      <w:r w:rsidRPr="00761B9F">
        <w:rPr>
          <w:i w:val="0"/>
          <w:sz w:val="20"/>
          <w:szCs w:val="20"/>
        </w:rPr>
        <w:fldChar w:fldCharType="separate"/>
      </w:r>
      <w:r w:rsidR="005A3FCF">
        <w:rPr>
          <w:noProof/>
          <w:sz w:val="20"/>
          <w:szCs w:val="20"/>
        </w:rPr>
        <w:t>21</w:t>
      </w:r>
      <w:r w:rsidRPr="00761B9F">
        <w:rPr>
          <w:i w:val="0"/>
          <w:sz w:val="20"/>
          <w:szCs w:val="20"/>
        </w:rPr>
        <w:fldChar w:fldCharType="end"/>
      </w:r>
      <w:r w:rsidRPr="00761B9F">
        <w:rPr>
          <w:sz w:val="20"/>
          <w:szCs w:val="20"/>
        </w:rPr>
        <w:t>. Информация о выездных таможенных проверках в разрезе размера предприятий, % предприятий</w:t>
      </w:r>
    </w:p>
    <w:tbl>
      <w:tblPr>
        <w:tblStyle w:val="a7"/>
        <w:tblW w:w="8730" w:type="dxa"/>
        <w:tblLook w:val="04A0" w:firstRow="1" w:lastRow="0" w:firstColumn="1" w:lastColumn="0" w:noHBand="0" w:noVBand="1"/>
      </w:tblPr>
      <w:tblGrid>
        <w:gridCol w:w="4248"/>
        <w:gridCol w:w="1134"/>
        <w:gridCol w:w="992"/>
        <w:gridCol w:w="992"/>
        <w:gridCol w:w="1364"/>
      </w:tblGrid>
      <w:tr w:rsidR="00D16FBC" w:rsidRPr="00544C82" w:rsidTr="00D47D2D">
        <w:tc>
          <w:tcPr>
            <w:tcW w:w="4248" w:type="dxa"/>
            <w:vMerge w:val="restart"/>
          </w:tcPr>
          <w:p w:rsidR="00D16FBC" w:rsidRPr="00544C82" w:rsidRDefault="00D16FBC" w:rsidP="00D47D2D">
            <w:pPr>
              <w:jc w:val="both"/>
              <w:rPr>
                <w:rFonts w:cstheme="minorHAnsi"/>
              </w:rPr>
            </w:pPr>
          </w:p>
        </w:tc>
        <w:tc>
          <w:tcPr>
            <w:tcW w:w="3118" w:type="dxa"/>
            <w:gridSpan w:val="3"/>
          </w:tcPr>
          <w:p w:rsidR="00D16FBC" w:rsidRPr="00544C82" w:rsidRDefault="00D16FBC" w:rsidP="00D47D2D">
            <w:pPr>
              <w:jc w:val="center"/>
              <w:rPr>
                <w:rFonts w:cstheme="minorHAnsi"/>
              </w:rPr>
            </w:pPr>
            <w:r w:rsidRPr="00544C82">
              <w:rPr>
                <w:rFonts w:cstheme="minorHAnsi"/>
              </w:rPr>
              <w:t>Размер предприятия</w:t>
            </w:r>
          </w:p>
        </w:tc>
        <w:tc>
          <w:tcPr>
            <w:tcW w:w="1364" w:type="dxa"/>
          </w:tcPr>
          <w:p w:rsidR="00D16FBC" w:rsidRPr="00544C82" w:rsidRDefault="00D16FBC" w:rsidP="00D47D2D">
            <w:pPr>
              <w:jc w:val="center"/>
              <w:rPr>
                <w:rFonts w:cstheme="minorHAnsi"/>
              </w:rPr>
            </w:pPr>
            <w:r w:rsidRPr="00544C82">
              <w:rPr>
                <w:rFonts w:cstheme="minorHAnsi"/>
              </w:rPr>
              <w:t>Среднее</w:t>
            </w:r>
          </w:p>
        </w:tc>
      </w:tr>
      <w:tr w:rsidR="00D16FBC" w:rsidRPr="00544C82" w:rsidTr="00D47D2D">
        <w:tc>
          <w:tcPr>
            <w:tcW w:w="4248" w:type="dxa"/>
            <w:vMerge/>
          </w:tcPr>
          <w:p w:rsidR="00D16FBC" w:rsidRPr="00544C82" w:rsidRDefault="00D16FBC" w:rsidP="00D47D2D">
            <w:pPr>
              <w:jc w:val="both"/>
              <w:rPr>
                <w:rFonts w:cstheme="minorHAnsi"/>
              </w:rPr>
            </w:pPr>
          </w:p>
        </w:tc>
        <w:tc>
          <w:tcPr>
            <w:tcW w:w="1134" w:type="dxa"/>
          </w:tcPr>
          <w:p w:rsidR="00D16FBC" w:rsidRPr="00544C82" w:rsidRDefault="00D16FBC" w:rsidP="00D47D2D">
            <w:pPr>
              <w:jc w:val="center"/>
              <w:rPr>
                <w:rFonts w:cstheme="minorHAnsi"/>
              </w:rPr>
            </w:pPr>
            <w:r w:rsidRPr="00544C82">
              <w:rPr>
                <w:rFonts w:cstheme="minorHAnsi"/>
              </w:rPr>
              <w:t>Малый</w:t>
            </w:r>
          </w:p>
        </w:tc>
        <w:tc>
          <w:tcPr>
            <w:tcW w:w="992" w:type="dxa"/>
          </w:tcPr>
          <w:p w:rsidR="00D16FBC" w:rsidRPr="00544C82" w:rsidRDefault="00D16FBC" w:rsidP="00D47D2D">
            <w:pPr>
              <w:jc w:val="center"/>
              <w:rPr>
                <w:rFonts w:cstheme="minorHAnsi"/>
              </w:rPr>
            </w:pPr>
            <w:r w:rsidRPr="00544C82">
              <w:rPr>
                <w:rFonts w:cstheme="minorHAnsi"/>
              </w:rPr>
              <w:t>Средний</w:t>
            </w:r>
          </w:p>
        </w:tc>
        <w:tc>
          <w:tcPr>
            <w:tcW w:w="992" w:type="dxa"/>
          </w:tcPr>
          <w:p w:rsidR="00D16FBC" w:rsidRPr="00544C82" w:rsidRDefault="00D16FBC" w:rsidP="00D47D2D">
            <w:pPr>
              <w:jc w:val="center"/>
              <w:rPr>
                <w:rFonts w:cstheme="minorHAnsi"/>
              </w:rPr>
            </w:pPr>
            <w:r w:rsidRPr="00544C82">
              <w:rPr>
                <w:rFonts w:cstheme="minorHAnsi"/>
              </w:rPr>
              <w:t>Крупный</w:t>
            </w:r>
          </w:p>
        </w:tc>
        <w:tc>
          <w:tcPr>
            <w:tcW w:w="1364" w:type="dxa"/>
          </w:tcPr>
          <w:p w:rsidR="00D16FBC" w:rsidRPr="00544C82" w:rsidRDefault="00D16FBC" w:rsidP="00D47D2D">
            <w:pPr>
              <w:jc w:val="center"/>
              <w:rPr>
                <w:rFonts w:cstheme="minorHAnsi"/>
              </w:rPr>
            </w:pPr>
          </w:p>
        </w:tc>
      </w:tr>
      <w:tr w:rsidR="00D16FBC" w:rsidRPr="00544C82" w:rsidTr="00D47D2D">
        <w:tc>
          <w:tcPr>
            <w:tcW w:w="4248" w:type="dxa"/>
          </w:tcPr>
          <w:p w:rsidR="00D16FBC" w:rsidRPr="00544C82" w:rsidRDefault="00D16FBC" w:rsidP="00D47D2D">
            <w:pPr>
              <w:jc w:val="both"/>
              <w:rPr>
                <w:rFonts w:cstheme="minorHAnsi"/>
              </w:rPr>
            </w:pPr>
            <w:r w:rsidRPr="00544C82">
              <w:rPr>
                <w:rFonts w:cstheme="minorHAnsi"/>
              </w:rPr>
              <w:t xml:space="preserve">Были </w:t>
            </w:r>
            <w:r>
              <w:rPr>
                <w:rFonts w:cstheme="minorHAnsi"/>
              </w:rPr>
              <w:t>таможенные</w:t>
            </w:r>
            <w:r w:rsidRPr="00544C82">
              <w:rPr>
                <w:rFonts w:cstheme="minorHAnsi"/>
              </w:rPr>
              <w:t xml:space="preserve"> проверки</w:t>
            </w:r>
          </w:p>
        </w:tc>
        <w:tc>
          <w:tcPr>
            <w:tcW w:w="1134" w:type="dxa"/>
          </w:tcPr>
          <w:p w:rsidR="00D16FBC" w:rsidRPr="00544C82" w:rsidRDefault="00D16FBC" w:rsidP="00D47D2D">
            <w:pPr>
              <w:jc w:val="center"/>
              <w:rPr>
                <w:rFonts w:cstheme="minorHAnsi"/>
              </w:rPr>
            </w:pPr>
            <w:r>
              <w:rPr>
                <w:rFonts w:cstheme="minorHAnsi"/>
              </w:rPr>
              <w:t>7,6</w:t>
            </w:r>
          </w:p>
        </w:tc>
        <w:tc>
          <w:tcPr>
            <w:tcW w:w="992" w:type="dxa"/>
          </w:tcPr>
          <w:p w:rsidR="00D16FBC" w:rsidRPr="00544C82" w:rsidRDefault="00D16FBC" w:rsidP="00D47D2D">
            <w:pPr>
              <w:jc w:val="center"/>
              <w:rPr>
                <w:rFonts w:cstheme="minorHAnsi"/>
              </w:rPr>
            </w:pPr>
            <w:r>
              <w:rPr>
                <w:rFonts w:cstheme="minorHAnsi"/>
              </w:rPr>
              <w:t>16</w:t>
            </w:r>
          </w:p>
        </w:tc>
        <w:tc>
          <w:tcPr>
            <w:tcW w:w="992" w:type="dxa"/>
          </w:tcPr>
          <w:p w:rsidR="00D16FBC" w:rsidRPr="00544C82" w:rsidRDefault="00D16FBC" w:rsidP="00D47D2D">
            <w:pPr>
              <w:jc w:val="center"/>
              <w:rPr>
                <w:rFonts w:cstheme="minorHAnsi"/>
              </w:rPr>
            </w:pPr>
            <w:r>
              <w:rPr>
                <w:rFonts w:cstheme="minorHAnsi"/>
              </w:rPr>
              <w:t>22,7</w:t>
            </w:r>
          </w:p>
        </w:tc>
        <w:tc>
          <w:tcPr>
            <w:tcW w:w="1364" w:type="dxa"/>
          </w:tcPr>
          <w:p w:rsidR="00D16FBC" w:rsidRPr="00544C82" w:rsidRDefault="00D16FBC" w:rsidP="00D47D2D">
            <w:pPr>
              <w:jc w:val="center"/>
              <w:rPr>
                <w:rFonts w:cstheme="minorHAnsi"/>
              </w:rPr>
            </w:pPr>
            <w:r>
              <w:rPr>
                <w:rFonts w:cstheme="minorHAnsi"/>
              </w:rPr>
              <w:t>11,8</w:t>
            </w:r>
          </w:p>
        </w:tc>
      </w:tr>
      <w:tr w:rsidR="00D16FBC" w:rsidRPr="00544C82" w:rsidTr="00D47D2D">
        <w:tc>
          <w:tcPr>
            <w:tcW w:w="4248" w:type="dxa"/>
          </w:tcPr>
          <w:p w:rsidR="00D16FBC" w:rsidRPr="00544C82" w:rsidRDefault="00D16FBC" w:rsidP="00D47D2D">
            <w:pPr>
              <w:jc w:val="both"/>
              <w:rPr>
                <w:rFonts w:cstheme="minorHAnsi"/>
              </w:rPr>
            </w:pPr>
            <w:r>
              <w:rPr>
                <w:rFonts w:cstheme="minorHAnsi"/>
              </w:rPr>
              <w:t>Плановая</w:t>
            </w:r>
            <w:r w:rsidRPr="00544C82">
              <w:rPr>
                <w:rFonts w:cstheme="minorHAnsi"/>
              </w:rPr>
              <w:t xml:space="preserve"> проверка</w:t>
            </w:r>
          </w:p>
        </w:tc>
        <w:tc>
          <w:tcPr>
            <w:tcW w:w="1134" w:type="dxa"/>
          </w:tcPr>
          <w:p w:rsidR="00D16FBC" w:rsidRPr="00544C82" w:rsidRDefault="00D16FBC" w:rsidP="00D47D2D">
            <w:pPr>
              <w:jc w:val="center"/>
              <w:rPr>
                <w:rFonts w:cstheme="minorHAnsi"/>
                <w:color w:val="000000"/>
              </w:rPr>
            </w:pPr>
            <w:r>
              <w:rPr>
                <w:rFonts w:cstheme="minorHAnsi"/>
                <w:color w:val="000000"/>
              </w:rPr>
              <w:t>64</w:t>
            </w:r>
          </w:p>
        </w:tc>
        <w:tc>
          <w:tcPr>
            <w:tcW w:w="992" w:type="dxa"/>
          </w:tcPr>
          <w:p w:rsidR="00D16FBC" w:rsidRPr="00544C82" w:rsidRDefault="00D16FBC" w:rsidP="00D47D2D">
            <w:pPr>
              <w:jc w:val="center"/>
              <w:rPr>
                <w:rFonts w:cstheme="minorHAnsi"/>
                <w:color w:val="000000"/>
              </w:rPr>
            </w:pPr>
            <w:r>
              <w:rPr>
                <w:rFonts w:cstheme="minorHAnsi"/>
                <w:color w:val="000000"/>
              </w:rPr>
              <w:t>69,5</w:t>
            </w:r>
          </w:p>
        </w:tc>
        <w:tc>
          <w:tcPr>
            <w:tcW w:w="992" w:type="dxa"/>
          </w:tcPr>
          <w:p w:rsidR="00D16FBC" w:rsidRPr="00544C82" w:rsidRDefault="00D16FBC" w:rsidP="00D47D2D">
            <w:pPr>
              <w:jc w:val="center"/>
              <w:rPr>
                <w:rFonts w:cstheme="minorHAnsi"/>
                <w:color w:val="000000"/>
              </w:rPr>
            </w:pPr>
            <w:r>
              <w:rPr>
                <w:rFonts w:cstheme="minorHAnsi"/>
                <w:color w:val="000000"/>
              </w:rPr>
              <w:t>72</w:t>
            </w:r>
          </w:p>
        </w:tc>
        <w:tc>
          <w:tcPr>
            <w:tcW w:w="1364" w:type="dxa"/>
          </w:tcPr>
          <w:p w:rsidR="00D16FBC" w:rsidRPr="00544C82" w:rsidRDefault="00D16FBC" w:rsidP="00D47D2D">
            <w:pPr>
              <w:jc w:val="center"/>
              <w:rPr>
                <w:rFonts w:cstheme="minorHAnsi"/>
                <w:color w:val="000000"/>
              </w:rPr>
            </w:pPr>
            <w:r>
              <w:rPr>
                <w:rFonts w:cstheme="minorHAnsi"/>
                <w:color w:val="000000"/>
              </w:rPr>
              <w:t>67,9</w:t>
            </w:r>
          </w:p>
        </w:tc>
      </w:tr>
      <w:tr w:rsidR="00D16FBC" w:rsidRPr="00544C82" w:rsidTr="00D47D2D">
        <w:tc>
          <w:tcPr>
            <w:tcW w:w="4248" w:type="dxa"/>
          </w:tcPr>
          <w:p w:rsidR="00D16FBC" w:rsidRPr="00544C82" w:rsidRDefault="00D16FBC" w:rsidP="00D47D2D">
            <w:pPr>
              <w:jc w:val="both"/>
              <w:rPr>
                <w:rFonts w:cstheme="minorHAnsi"/>
              </w:rPr>
            </w:pPr>
            <w:r w:rsidRPr="00544C82">
              <w:rPr>
                <w:rFonts w:cstheme="minorHAnsi"/>
              </w:rPr>
              <w:t>Внеплановая проверка</w:t>
            </w:r>
          </w:p>
        </w:tc>
        <w:tc>
          <w:tcPr>
            <w:tcW w:w="1134" w:type="dxa"/>
          </w:tcPr>
          <w:p w:rsidR="00D16FBC" w:rsidRPr="00544C82" w:rsidRDefault="00D16FBC" w:rsidP="00D47D2D">
            <w:pPr>
              <w:jc w:val="center"/>
              <w:rPr>
                <w:rFonts w:cstheme="minorHAnsi"/>
                <w:color w:val="000000"/>
              </w:rPr>
            </w:pPr>
            <w:r>
              <w:rPr>
                <w:rFonts w:cstheme="minorHAnsi"/>
                <w:color w:val="000000"/>
              </w:rPr>
              <w:t>31</w:t>
            </w:r>
          </w:p>
        </w:tc>
        <w:tc>
          <w:tcPr>
            <w:tcW w:w="992" w:type="dxa"/>
          </w:tcPr>
          <w:p w:rsidR="00D16FBC" w:rsidRPr="00544C82" w:rsidRDefault="00D16FBC" w:rsidP="00D47D2D">
            <w:pPr>
              <w:jc w:val="center"/>
              <w:rPr>
                <w:rFonts w:cstheme="minorHAnsi"/>
                <w:color w:val="000000"/>
              </w:rPr>
            </w:pPr>
            <w:r>
              <w:rPr>
                <w:rFonts w:cstheme="minorHAnsi"/>
                <w:color w:val="000000"/>
              </w:rPr>
              <w:t>23,7</w:t>
            </w:r>
          </w:p>
        </w:tc>
        <w:tc>
          <w:tcPr>
            <w:tcW w:w="992" w:type="dxa"/>
          </w:tcPr>
          <w:p w:rsidR="00D16FBC" w:rsidRPr="00544C82" w:rsidRDefault="00D16FBC" w:rsidP="00D47D2D">
            <w:pPr>
              <w:jc w:val="center"/>
              <w:rPr>
                <w:rFonts w:cstheme="minorHAnsi"/>
                <w:color w:val="000000"/>
              </w:rPr>
            </w:pPr>
            <w:r>
              <w:rPr>
                <w:rFonts w:cstheme="minorHAnsi"/>
                <w:color w:val="000000"/>
              </w:rPr>
              <w:t>22</w:t>
            </w:r>
          </w:p>
        </w:tc>
        <w:tc>
          <w:tcPr>
            <w:tcW w:w="1364" w:type="dxa"/>
          </w:tcPr>
          <w:p w:rsidR="00D16FBC" w:rsidRPr="00544C82" w:rsidRDefault="00D16FBC" w:rsidP="00D47D2D">
            <w:pPr>
              <w:jc w:val="center"/>
              <w:rPr>
                <w:rFonts w:cstheme="minorHAnsi"/>
                <w:color w:val="000000"/>
              </w:rPr>
            </w:pPr>
            <w:r>
              <w:rPr>
                <w:rFonts w:cstheme="minorHAnsi"/>
                <w:color w:val="000000"/>
              </w:rPr>
              <w:t>26,1</w:t>
            </w:r>
          </w:p>
        </w:tc>
      </w:tr>
      <w:tr w:rsidR="00D16FBC" w:rsidRPr="00544C82" w:rsidTr="00D47D2D">
        <w:tc>
          <w:tcPr>
            <w:tcW w:w="4248" w:type="dxa"/>
          </w:tcPr>
          <w:p w:rsidR="00D16FBC" w:rsidRPr="00544C82" w:rsidRDefault="00D16FBC" w:rsidP="00D47D2D">
            <w:pPr>
              <w:jc w:val="both"/>
              <w:rPr>
                <w:rFonts w:cstheme="minorHAnsi"/>
              </w:rPr>
            </w:pPr>
            <w:r w:rsidRPr="00544C82">
              <w:rPr>
                <w:rFonts w:cstheme="minorHAnsi"/>
              </w:rPr>
              <w:t>Не понятна причина проверки</w:t>
            </w:r>
          </w:p>
        </w:tc>
        <w:tc>
          <w:tcPr>
            <w:tcW w:w="1134" w:type="dxa"/>
          </w:tcPr>
          <w:p w:rsidR="00D16FBC" w:rsidRPr="00544C82" w:rsidRDefault="00D16FBC" w:rsidP="00D47D2D">
            <w:pPr>
              <w:jc w:val="center"/>
              <w:rPr>
                <w:rFonts w:cstheme="minorHAnsi"/>
                <w:color w:val="000000"/>
              </w:rPr>
            </w:pPr>
            <w:r>
              <w:rPr>
                <w:rFonts w:cstheme="minorHAnsi"/>
                <w:color w:val="000000"/>
              </w:rPr>
              <w:t>2</w:t>
            </w:r>
          </w:p>
        </w:tc>
        <w:tc>
          <w:tcPr>
            <w:tcW w:w="992" w:type="dxa"/>
          </w:tcPr>
          <w:p w:rsidR="00D16FBC" w:rsidRPr="00544C82" w:rsidRDefault="00D16FBC" w:rsidP="00D47D2D">
            <w:pPr>
              <w:jc w:val="center"/>
              <w:rPr>
                <w:rFonts w:cstheme="minorHAnsi"/>
                <w:color w:val="000000"/>
              </w:rPr>
            </w:pPr>
            <w:r>
              <w:rPr>
                <w:rFonts w:cstheme="minorHAnsi"/>
                <w:color w:val="000000"/>
              </w:rPr>
              <w:t>15</w:t>
            </w:r>
          </w:p>
        </w:tc>
        <w:tc>
          <w:tcPr>
            <w:tcW w:w="992" w:type="dxa"/>
          </w:tcPr>
          <w:p w:rsidR="00D16FBC" w:rsidRPr="00544C82" w:rsidRDefault="00D16FBC" w:rsidP="00D47D2D">
            <w:pPr>
              <w:jc w:val="center"/>
              <w:rPr>
                <w:rFonts w:cstheme="minorHAnsi"/>
                <w:color w:val="000000"/>
              </w:rPr>
            </w:pPr>
            <w:r>
              <w:rPr>
                <w:rFonts w:cstheme="minorHAnsi"/>
                <w:color w:val="000000"/>
              </w:rPr>
              <w:t>7,8</w:t>
            </w:r>
          </w:p>
        </w:tc>
        <w:tc>
          <w:tcPr>
            <w:tcW w:w="1364" w:type="dxa"/>
          </w:tcPr>
          <w:p w:rsidR="00D16FBC" w:rsidRPr="00544C82" w:rsidRDefault="00D16FBC" w:rsidP="00D47D2D">
            <w:pPr>
              <w:jc w:val="center"/>
              <w:rPr>
                <w:rFonts w:cstheme="minorHAnsi"/>
                <w:color w:val="000000"/>
              </w:rPr>
            </w:pPr>
            <w:r>
              <w:rPr>
                <w:rFonts w:cstheme="minorHAnsi"/>
                <w:color w:val="000000"/>
              </w:rPr>
              <w:t>8,8</w:t>
            </w:r>
          </w:p>
        </w:tc>
      </w:tr>
      <w:tr w:rsidR="00D16FBC" w:rsidRPr="00544C82" w:rsidTr="00D47D2D">
        <w:tc>
          <w:tcPr>
            <w:tcW w:w="4248" w:type="dxa"/>
          </w:tcPr>
          <w:p w:rsidR="00D16FBC" w:rsidRPr="00544C82" w:rsidRDefault="00D16FBC" w:rsidP="00D47D2D">
            <w:pPr>
              <w:jc w:val="both"/>
              <w:rPr>
                <w:rFonts w:cstheme="minorHAnsi"/>
              </w:rPr>
            </w:pPr>
            <w:r w:rsidRPr="00544C82">
              <w:rPr>
                <w:rFonts w:cstheme="minorHAnsi"/>
              </w:rPr>
              <w:t xml:space="preserve">Не получили </w:t>
            </w:r>
            <w:r>
              <w:rPr>
                <w:rFonts w:cstheme="minorHAnsi"/>
              </w:rPr>
              <w:t>уведомление</w:t>
            </w:r>
            <w:r w:rsidRPr="00544C82">
              <w:rPr>
                <w:rFonts w:cstheme="minorHAnsi"/>
              </w:rPr>
              <w:t xml:space="preserve"> перед проверкой</w:t>
            </w:r>
          </w:p>
        </w:tc>
        <w:tc>
          <w:tcPr>
            <w:tcW w:w="1134" w:type="dxa"/>
          </w:tcPr>
          <w:p w:rsidR="00D16FBC" w:rsidRPr="00544C82" w:rsidRDefault="00D16FBC" w:rsidP="00D47D2D">
            <w:pPr>
              <w:jc w:val="center"/>
              <w:rPr>
                <w:rFonts w:cstheme="minorHAnsi"/>
                <w:color w:val="000000"/>
              </w:rPr>
            </w:pPr>
            <w:r>
              <w:rPr>
                <w:rFonts w:cstheme="minorHAnsi"/>
                <w:color w:val="000000"/>
              </w:rPr>
              <w:t>5</w:t>
            </w:r>
          </w:p>
        </w:tc>
        <w:tc>
          <w:tcPr>
            <w:tcW w:w="992" w:type="dxa"/>
          </w:tcPr>
          <w:p w:rsidR="00D16FBC" w:rsidRPr="00544C82" w:rsidRDefault="00D16FBC" w:rsidP="00D47D2D">
            <w:pPr>
              <w:jc w:val="center"/>
              <w:rPr>
                <w:rFonts w:cstheme="minorHAnsi"/>
                <w:color w:val="000000"/>
              </w:rPr>
            </w:pPr>
            <w:r>
              <w:rPr>
                <w:rFonts w:cstheme="minorHAnsi"/>
                <w:color w:val="000000"/>
              </w:rPr>
              <w:t>5</w:t>
            </w:r>
          </w:p>
        </w:tc>
        <w:tc>
          <w:tcPr>
            <w:tcW w:w="992" w:type="dxa"/>
          </w:tcPr>
          <w:p w:rsidR="00D16FBC" w:rsidRPr="00544C82" w:rsidRDefault="00D16FBC" w:rsidP="00D47D2D">
            <w:pPr>
              <w:jc w:val="center"/>
              <w:rPr>
                <w:rFonts w:cstheme="minorHAnsi"/>
                <w:color w:val="000000"/>
              </w:rPr>
            </w:pPr>
            <w:r>
              <w:rPr>
                <w:rFonts w:cstheme="minorHAnsi"/>
                <w:color w:val="000000"/>
              </w:rPr>
              <w:t>2</w:t>
            </w:r>
          </w:p>
        </w:tc>
        <w:tc>
          <w:tcPr>
            <w:tcW w:w="1364" w:type="dxa"/>
          </w:tcPr>
          <w:p w:rsidR="00D16FBC" w:rsidRPr="00544C82" w:rsidRDefault="00D16FBC" w:rsidP="00D47D2D">
            <w:pPr>
              <w:jc w:val="center"/>
              <w:rPr>
                <w:rFonts w:cstheme="minorHAnsi"/>
                <w:color w:val="000000"/>
              </w:rPr>
            </w:pPr>
            <w:r>
              <w:rPr>
                <w:rFonts w:cstheme="minorHAnsi"/>
                <w:color w:val="000000"/>
              </w:rPr>
              <w:t>4,4</w:t>
            </w:r>
          </w:p>
        </w:tc>
      </w:tr>
    </w:tbl>
    <w:p w:rsidR="00D16FBC" w:rsidRDefault="00D16FBC" w:rsidP="00D16FBC">
      <w:pPr>
        <w:spacing w:after="0"/>
        <w:jc w:val="both"/>
        <w:rPr>
          <w:sz w:val="24"/>
          <w:szCs w:val="24"/>
        </w:rPr>
      </w:pPr>
    </w:p>
    <w:p w:rsidR="00D16FBC" w:rsidRDefault="00D16FBC" w:rsidP="00D16FBC">
      <w:pPr>
        <w:spacing w:after="0"/>
        <w:jc w:val="both"/>
        <w:rPr>
          <w:sz w:val="24"/>
          <w:szCs w:val="24"/>
        </w:rPr>
      </w:pPr>
      <w:r>
        <w:rPr>
          <w:sz w:val="24"/>
          <w:szCs w:val="24"/>
        </w:rPr>
        <w:t>При прохождении проверки компании могут стол</w:t>
      </w:r>
      <w:r w:rsidR="00CC3FCF">
        <w:rPr>
          <w:sz w:val="24"/>
          <w:szCs w:val="24"/>
        </w:rPr>
        <w:t>кн</w:t>
      </w:r>
      <w:r>
        <w:rPr>
          <w:sz w:val="24"/>
          <w:szCs w:val="24"/>
        </w:rPr>
        <w:t>уться с различными проблемами, которые исходят от проверяющего органа. По результатам опроса, 73,4% респондентов не сталкивались с проблемами, Те, кто стол</w:t>
      </w:r>
      <w:r w:rsidR="00CC3FCF">
        <w:rPr>
          <w:sz w:val="24"/>
          <w:szCs w:val="24"/>
        </w:rPr>
        <w:t>кн</w:t>
      </w:r>
      <w:r>
        <w:rPr>
          <w:sz w:val="24"/>
          <w:szCs w:val="24"/>
        </w:rPr>
        <w:t>улся с проблемами при проверке, наиболее чаще указывают проблему «множественность толкований таможенного законодательства в плане санкций» - 17%. Угроза этой проблемы в том, что при множественной трактовке в любом случае можно найти санкцию для наказания.  Другие проблемы менее выражены, но имеют право быть рассмотренными, так как в целом они создают отрицательный имидж для процедуры проверок.</w:t>
      </w:r>
    </w:p>
    <w:p w:rsidR="00D16FBC" w:rsidRPr="00761B9F" w:rsidRDefault="00D16FBC" w:rsidP="00D16FBC">
      <w:pPr>
        <w:pStyle w:val="a6"/>
        <w:spacing w:after="0"/>
        <w:rPr>
          <w:i w:val="0"/>
          <w:sz w:val="20"/>
          <w:szCs w:val="20"/>
        </w:rPr>
      </w:pPr>
      <w:r w:rsidRPr="00761B9F">
        <w:rPr>
          <w:sz w:val="20"/>
          <w:szCs w:val="20"/>
        </w:rPr>
        <w:t xml:space="preserve">Диаграмма </w:t>
      </w:r>
      <w:r w:rsidRPr="00761B9F">
        <w:rPr>
          <w:i w:val="0"/>
          <w:sz w:val="20"/>
          <w:szCs w:val="20"/>
        </w:rPr>
        <w:fldChar w:fldCharType="begin"/>
      </w:r>
      <w:r w:rsidRPr="00761B9F">
        <w:rPr>
          <w:sz w:val="20"/>
          <w:szCs w:val="20"/>
        </w:rPr>
        <w:instrText xml:space="preserve"> SEQ Диаграмма \* ARABIC </w:instrText>
      </w:r>
      <w:r w:rsidRPr="00761B9F">
        <w:rPr>
          <w:i w:val="0"/>
          <w:sz w:val="20"/>
          <w:szCs w:val="20"/>
        </w:rPr>
        <w:fldChar w:fldCharType="separate"/>
      </w:r>
      <w:r w:rsidR="00993C33">
        <w:rPr>
          <w:noProof/>
          <w:sz w:val="20"/>
          <w:szCs w:val="20"/>
        </w:rPr>
        <w:t>32</w:t>
      </w:r>
      <w:r w:rsidRPr="00761B9F">
        <w:rPr>
          <w:i w:val="0"/>
          <w:sz w:val="20"/>
          <w:szCs w:val="20"/>
        </w:rPr>
        <w:fldChar w:fldCharType="end"/>
      </w:r>
      <w:r w:rsidRPr="00761B9F">
        <w:rPr>
          <w:sz w:val="20"/>
          <w:szCs w:val="20"/>
        </w:rPr>
        <w:t>. Проблемы при прохождении выездной таможенной проверки, % респондентов</w:t>
      </w:r>
    </w:p>
    <w:p w:rsidR="00D16FBC" w:rsidRPr="00BD6FA0" w:rsidRDefault="00D16FBC" w:rsidP="00D16FBC">
      <w:pPr>
        <w:spacing w:after="0"/>
        <w:jc w:val="both"/>
        <w:rPr>
          <w:sz w:val="24"/>
          <w:szCs w:val="24"/>
        </w:rPr>
      </w:pPr>
      <w:r w:rsidRPr="006B7FF8">
        <w:rPr>
          <w:noProof/>
          <w:sz w:val="24"/>
          <w:szCs w:val="24"/>
          <w:lang w:eastAsia="ru-RU"/>
        </w:rPr>
        <w:drawing>
          <wp:inline distT="0" distB="0" distL="0" distR="0" wp14:anchorId="33BA4878" wp14:editId="0C7B053B">
            <wp:extent cx="4693920" cy="2438400"/>
            <wp:effectExtent l="0" t="0" r="11430"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04C83" w:rsidRDefault="00C04C83" w:rsidP="00AE4250">
      <w:pPr>
        <w:spacing w:after="0"/>
        <w:jc w:val="both"/>
        <w:rPr>
          <w:sz w:val="24"/>
          <w:szCs w:val="24"/>
        </w:rPr>
      </w:pPr>
    </w:p>
    <w:p w:rsidR="00AE4250" w:rsidRDefault="00C04C83" w:rsidP="00AE4250">
      <w:pPr>
        <w:spacing w:after="0"/>
        <w:jc w:val="both"/>
        <w:rPr>
          <w:sz w:val="24"/>
          <w:szCs w:val="24"/>
        </w:rPr>
      </w:pPr>
      <w:r>
        <w:rPr>
          <w:sz w:val="24"/>
          <w:szCs w:val="24"/>
        </w:rPr>
        <w:t>1,5% или 37</w:t>
      </w:r>
      <w:r w:rsidRPr="00A94759">
        <w:rPr>
          <w:sz w:val="24"/>
          <w:szCs w:val="24"/>
        </w:rPr>
        <w:t xml:space="preserve"> </w:t>
      </w:r>
      <w:r>
        <w:rPr>
          <w:sz w:val="24"/>
          <w:szCs w:val="24"/>
        </w:rPr>
        <w:t>респондентов (</w:t>
      </w:r>
      <w:r>
        <w:rPr>
          <w:sz w:val="24"/>
          <w:szCs w:val="24"/>
          <w:lang w:val="en-US"/>
        </w:rPr>
        <w:t>N</w:t>
      </w:r>
      <w:r>
        <w:rPr>
          <w:sz w:val="24"/>
          <w:szCs w:val="24"/>
        </w:rPr>
        <w:t>=</w:t>
      </w:r>
      <w:r w:rsidRPr="004F0758">
        <w:rPr>
          <w:sz w:val="24"/>
          <w:szCs w:val="24"/>
        </w:rPr>
        <w:t>25</w:t>
      </w:r>
      <w:r>
        <w:rPr>
          <w:sz w:val="24"/>
          <w:szCs w:val="24"/>
        </w:rPr>
        <w:t>13)</w:t>
      </w:r>
      <w:r w:rsidR="00210CCD">
        <w:rPr>
          <w:sz w:val="24"/>
          <w:szCs w:val="24"/>
        </w:rPr>
        <w:t xml:space="preserve"> обжалует действия госоргана, связанные с таможенными проверками, </w:t>
      </w:r>
      <w:r w:rsidR="00AE4250">
        <w:rPr>
          <w:sz w:val="24"/>
          <w:szCs w:val="24"/>
        </w:rPr>
        <w:t xml:space="preserve">главным образом </w:t>
      </w:r>
      <w:r w:rsidR="00210CCD">
        <w:rPr>
          <w:sz w:val="24"/>
          <w:szCs w:val="24"/>
        </w:rPr>
        <w:t>акт о назначении проверки (предписание) (1,1%)</w:t>
      </w:r>
      <w:r w:rsidR="00AE4250">
        <w:rPr>
          <w:sz w:val="24"/>
          <w:szCs w:val="24"/>
        </w:rPr>
        <w:t>.</w:t>
      </w:r>
    </w:p>
    <w:p w:rsidR="00210CCD" w:rsidRDefault="00210CCD" w:rsidP="00AE4250">
      <w:pPr>
        <w:spacing w:after="0"/>
        <w:jc w:val="both"/>
        <w:rPr>
          <w:sz w:val="24"/>
          <w:szCs w:val="24"/>
        </w:rPr>
      </w:pPr>
    </w:p>
    <w:p w:rsidR="00713B2B" w:rsidRDefault="00713B2B" w:rsidP="00713B2B">
      <w:pPr>
        <w:spacing w:after="0"/>
        <w:jc w:val="both"/>
        <w:rPr>
          <w:i/>
          <w:sz w:val="24"/>
          <w:szCs w:val="24"/>
        </w:rPr>
      </w:pPr>
      <w:r>
        <w:rPr>
          <w:i/>
          <w:sz w:val="24"/>
          <w:szCs w:val="24"/>
        </w:rPr>
        <w:t>«</w:t>
      </w:r>
      <w:r w:rsidRPr="00741C95">
        <w:rPr>
          <w:i/>
          <w:sz w:val="24"/>
          <w:szCs w:val="24"/>
        </w:rPr>
        <w:t>Считаю необходимым обобщать и классифицировать результаты всех проведенных проверок по всей территории РК и ЕАЭС с размещением на официальных сайтах. Внедрить институт независимых частных таможенных аудиторов.</w:t>
      </w:r>
      <w:r>
        <w:rPr>
          <w:i/>
          <w:sz w:val="24"/>
          <w:szCs w:val="24"/>
        </w:rPr>
        <w:t xml:space="preserve"> </w:t>
      </w:r>
      <w:r w:rsidRPr="00741C95">
        <w:rPr>
          <w:i/>
          <w:sz w:val="24"/>
          <w:szCs w:val="24"/>
        </w:rPr>
        <w:t>Указанные меры позволят УВЭД самостоятельно выявлять и устранять ошибки</w:t>
      </w:r>
      <w:r>
        <w:rPr>
          <w:i/>
          <w:sz w:val="24"/>
          <w:szCs w:val="24"/>
        </w:rPr>
        <w:t>,</w:t>
      </w:r>
      <w:r w:rsidRPr="00741C95">
        <w:rPr>
          <w:i/>
          <w:sz w:val="24"/>
          <w:szCs w:val="24"/>
        </w:rPr>
        <w:t xml:space="preserve"> </w:t>
      </w:r>
      <w:r>
        <w:rPr>
          <w:i/>
          <w:sz w:val="24"/>
          <w:szCs w:val="24"/>
        </w:rPr>
        <w:t>а также ограничит случаи множественного толкования</w:t>
      </w:r>
      <w:r w:rsidRPr="00741C95">
        <w:rPr>
          <w:i/>
          <w:sz w:val="24"/>
          <w:szCs w:val="24"/>
        </w:rPr>
        <w:t xml:space="preserve"> законодательства</w:t>
      </w:r>
      <w:r>
        <w:rPr>
          <w:i/>
          <w:sz w:val="24"/>
          <w:szCs w:val="24"/>
        </w:rPr>
        <w:t xml:space="preserve">» </w:t>
      </w:r>
      <w:r w:rsidR="00775F4C">
        <w:rPr>
          <w:i/>
          <w:sz w:val="24"/>
          <w:szCs w:val="24"/>
        </w:rPr>
        <w:t>- такое предложение было относительно проблем при проведении проверок в одном из территориальных ДГД</w:t>
      </w:r>
      <w:r w:rsidRPr="00741C95">
        <w:rPr>
          <w:i/>
          <w:sz w:val="24"/>
          <w:szCs w:val="24"/>
        </w:rPr>
        <w:t>.</w:t>
      </w:r>
    </w:p>
    <w:p w:rsidR="00775F4C" w:rsidRPr="00741C95" w:rsidRDefault="00775F4C" w:rsidP="00713B2B">
      <w:pPr>
        <w:spacing w:after="0"/>
        <w:jc w:val="both"/>
        <w:rPr>
          <w:sz w:val="24"/>
          <w:szCs w:val="24"/>
        </w:rPr>
      </w:pPr>
    </w:p>
    <w:p w:rsidR="00D16FBC" w:rsidRDefault="00D16FBC" w:rsidP="00D16FBC">
      <w:pPr>
        <w:jc w:val="both"/>
        <w:rPr>
          <w:sz w:val="24"/>
          <w:szCs w:val="24"/>
        </w:rPr>
      </w:pPr>
      <w:r>
        <w:rPr>
          <w:sz w:val="24"/>
          <w:szCs w:val="24"/>
        </w:rPr>
        <w:t xml:space="preserve">Оформление результатов проверки определено законодательством и одинаково применимо для всех проверяемых компаний. Как показало исследование, лишь 3,3% респондентов отметили, что им не выдали документ об окончании проверки с результатами. В основном, 52,6% респондентов получили акты проверяющих с </w:t>
      </w:r>
      <w:r w:rsidR="00CC3FCF">
        <w:rPr>
          <w:sz w:val="24"/>
          <w:szCs w:val="24"/>
        </w:rPr>
        <w:t>указанием нарушений и норм и 47% -</w:t>
      </w:r>
      <w:r>
        <w:rPr>
          <w:sz w:val="24"/>
          <w:szCs w:val="24"/>
        </w:rPr>
        <w:t xml:space="preserve"> увед</w:t>
      </w:r>
      <w:r w:rsidR="00CC3FCF">
        <w:rPr>
          <w:sz w:val="24"/>
          <w:szCs w:val="24"/>
        </w:rPr>
        <w:t>омления о результатах проверки. В других случаях это были –</w:t>
      </w:r>
      <w:r>
        <w:rPr>
          <w:sz w:val="24"/>
          <w:szCs w:val="24"/>
        </w:rPr>
        <w:t xml:space="preserve"> уведомления о погашении задолженности</w:t>
      </w:r>
      <w:r w:rsidR="00CC3FCF">
        <w:rPr>
          <w:sz w:val="24"/>
          <w:szCs w:val="24"/>
        </w:rPr>
        <w:t xml:space="preserve"> (6,7%)</w:t>
      </w:r>
      <w:r>
        <w:rPr>
          <w:sz w:val="24"/>
          <w:szCs w:val="24"/>
        </w:rPr>
        <w:t>, акты без необходимых сведений</w:t>
      </w:r>
      <w:r w:rsidR="00CC3FCF">
        <w:rPr>
          <w:sz w:val="24"/>
          <w:szCs w:val="24"/>
        </w:rPr>
        <w:t xml:space="preserve"> (5,2%)</w:t>
      </w:r>
      <w:r>
        <w:rPr>
          <w:sz w:val="24"/>
          <w:szCs w:val="24"/>
        </w:rPr>
        <w:t>.</w:t>
      </w:r>
    </w:p>
    <w:p w:rsidR="00D16FBC" w:rsidRDefault="00D16FBC" w:rsidP="00D16FBC">
      <w:pPr>
        <w:jc w:val="both"/>
        <w:rPr>
          <w:sz w:val="24"/>
          <w:szCs w:val="24"/>
        </w:rPr>
      </w:pPr>
      <w:r>
        <w:rPr>
          <w:sz w:val="24"/>
          <w:szCs w:val="24"/>
        </w:rPr>
        <w:t xml:space="preserve">В случае несогласия с результатами проверки, проверяемое лицо имеет право обжаловать эти результаты. Согласно данным, 12,2% респондентов обжаловали уведомления о назначении проверки, 5,4% обжаловали результаты проверки, 3,8% уведомление о результатах проверки, 2,9% подали жалобу на действие (бездействие) представителя таможенного органа. </w:t>
      </w:r>
    </w:p>
    <w:p w:rsidR="00D16FBC" w:rsidRDefault="00D16FBC" w:rsidP="00D16FBC">
      <w:pPr>
        <w:jc w:val="both"/>
        <w:rPr>
          <w:sz w:val="24"/>
          <w:szCs w:val="24"/>
        </w:rPr>
      </w:pPr>
      <w:r>
        <w:rPr>
          <w:sz w:val="24"/>
          <w:szCs w:val="24"/>
        </w:rPr>
        <w:t>Поданные жалобы в основном рассматривались в срок до 15 дней (78,8%), до 30 дней рассматривались жалобы у 15,4%, остальные (5,7%) ждали результаты до 45 дней.</w:t>
      </w:r>
    </w:p>
    <w:p w:rsidR="00D16FBC" w:rsidRDefault="00D16FBC" w:rsidP="00D16FBC">
      <w:pPr>
        <w:jc w:val="both"/>
        <w:rPr>
          <w:sz w:val="24"/>
          <w:szCs w:val="24"/>
        </w:rPr>
      </w:pPr>
      <w:r>
        <w:rPr>
          <w:sz w:val="24"/>
          <w:szCs w:val="24"/>
        </w:rPr>
        <w:t>72,9% респондентов указали, что им не продлевались сроки рассмотрения жалобы. 17,7% получили сообщение, что им в течение трех дней сообщили о продлении срока рассмотрения обжалования. 21,8% получили извещение о приостановлении срока рассмотрения жалобы.</w:t>
      </w:r>
    </w:p>
    <w:p w:rsidR="00D16FBC" w:rsidRDefault="00D16FBC" w:rsidP="00D16FBC">
      <w:pPr>
        <w:jc w:val="both"/>
        <w:rPr>
          <w:sz w:val="24"/>
          <w:szCs w:val="24"/>
        </w:rPr>
      </w:pPr>
      <w:r>
        <w:rPr>
          <w:sz w:val="24"/>
          <w:szCs w:val="24"/>
        </w:rPr>
        <w:t xml:space="preserve">Готовность таможенного органа обсуждать обжалуемые вопросы с лицом, подавшим жалобу, в ходе рассмотрения проблемного вопроса оценена на 7,7 баллов. </w:t>
      </w:r>
    </w:p>
    <w:p w:rsidR="00C347EB" w:rsidRPr="00EC0426" w:rsidRDefault="00C347EB" w:rsidP="00C347EB">
      <w:pPr>
        <w:spacing w:before="240"/>
        <w:jc w:val="both"/>
        <w:rPr>
          <w:b/>
          <w:i/>
          <w:sz w:val="24"/>
          <w:szCs w:val="24"/>
        </w:rPr>
      </w:pPr>
      <w:r w:rsidRPr="00C347EB">
        <w:rPr>
          <w:b/>
          <w:i/>
          <w:sz w:val="24"/>
          <w:szCs w:val="24"/>
        </w:rPr>
        <w:t>Общая информированность о выездных таможенных проверках</w:t>
      </w:r>
    </w:p>
    <w:p w:rsidR="00C347EB" w:rsidRDefault="00C347EB" w:rsidP="00C347EB">
      <w:pPr>
        <w:jc w:val="both"/>
        <w:rPr>
          <w:sz w:val="24"/>
          <w:szCs w:val="24"/>
        </w:rPr>
      </w:pPr>
      <w:r w:rsidRPr="00BD6FA0">
        <w:rPr>
          <w:sz w:val="24"/>
          <w:szCs w:val="24"/>
        </w:rPr>
        <w:t xml:space="preserve">Средняя оценка </w:t>
      </w:r>
      <w:r w:rsidR="00C1292B" w:rsidRPr="00BD6FA0">
        <w:rPr>
          <w:sz w:val="24"/>
          <w:szCs w:val="24"/>
        </w:rPr>
        <w:t>осведомленности о</w:t>
      </w:r>
      <w:r w:rsidRPr="00BD6FA0">
        <w:rPr>
          <w:sz w:val="24"/>
          <w:szCs w:val="24"/>
        </w:rPr>
        <w:t xml:space="preserve"> порядке проведения выездной таможенной проверки недостаточно высокая, 6,5 баллов из 10-ти возможных.</w:t>
      </w:r>
      <w:r>
        <w:rPr>
          <w:sz w:val="24"/>
          <w:szCs w:val="24"/>
        </w:rPr>
        <w:t xml:space="preserve"> Сравнительно выше свои знания по порядку проведения проверки оценили респонденты крупного бизнеса. </w:t>
      </w:r>
    </w:p>
    <w:p w:rsidR="00275B24" w:rsidRDefault="00275B24" w:rsidP="00C347EB">
      <w:pPr>
        <w:jc w:val="both"/>
        <w:rPr>
          <w:sz w:val="24"/>
          <w:szCs w:val="24"/>
        </w:rPr>
      </w:pPr>
    </w:p>
    <w:p w:rsidR="00275B24" w:rsidRDefault="00275B24" w:rsidP="00C347EB">
      <w:pPr>
        <w:jc w:val="both"/>
        <w:rPr>
          <w:sz w:val="24"/>
          <w:szCs w:val="24"/>
        </w:rPr>
      </w:pPr>
    </w:p>
    <w:p w:rsidR="00275B24" w:rsidRDefault="00275B24" w:rsidP="00C347EB">
      <w:pPr>
        <w:jc w:val="both"/>
        <w:rPr>
          <w:sz w:val="24"/>
          <w:szCs w:val="24"/>
        </w:rPr>
      </w:pPr>
    </w:p>
    <w:p w:rsidR="00275B24" w:rsidRDefault="00275B24" w:rsidP="00C347EB">
      <w:pPr>
        <w:jc w:val="both"/>
        <w:rPr>
          <w:sz w:val="24"/>
          <w:szCs w:val="24"/>
        </w:rPr>
      </w:pPr>
    </w:p>
    <w:p w:rsidR="00C347EB" w:rsidRPr="00761B9F" w:rsidRDefault="00C347EB" w:rsidP="00C347EB">
      <w:pPr>
        <w:pStyle w:val="a6"/>
        <w:spacing w:after="0"/>
        <w:jc w:val="both"/>
        <w:rPr>
          <w:i w:val="0"/>
          <w:sz w:val="20"/>
          <w:szCs w:val="20"/>
        </w:rPr>
      </w:pPr>
      <w:r w:rsidRPr="00761B9F">
        <w:rPr>
          <w:sz w:val="20"/>
          <w:szCs w:val="20"/>
        </w:rPr>
        <w:t xml:space="preserve">Диаграмма </w:t>
      </w:r>
      <w:r w:rsidRPr="00761B9F">
        <w:rPr>
          <w:i w:val="0"/>
          <w:sz w:val="20"/>
          <w:szCs w:val="20"/>
        </w:rPr>
        <w:fldChar w:fldCharType="begin"/>
      </w:r>
      <w:r w:rsidRPr="00761B9F">
        <w:rPr>
          <w:sz w:val="20"/>
          <w:szCs w:val="20"/>
        </w:rPr>
        <w:instrText xml:space="preserve"> SEQ Диаграмма \* ARABIC </w:instrText>
      </w:r>
      <w:r w:rsidRPr="00761B9F">
        <w:rPr>
          <w:i w:val="0"/>
          <w:sz w:val="20"/>
          <w:szCs w:val="20"/>
        </w:rPr>
        <w:fldChar w:fldCharType="separate"/>
      </w:r>
      <w:r w:rsidR="00993C33">
        <w:rPr>
          <w:noProof/>
          <w:sz w:val="20"/>
          <w:szCs w:val="20"/>
        </w:rPr>
        <w:t>33</w:t>
      </w:r>
      <w:r w:rsidRPr="00761B9F">
        <w:rPr>
          <w:i w:val="0"/>
          <w:sz w:val="20"/>
          <w:szCs w:val="20"/>
        </w:rPr>
        <w:fldChar w:fldCharType="end"/>
      </w:r>
      <w:r w:rsidRPr="00761B9F">
        <w:rPr>
          <w:sz w:val="20"/>
          <w:szCs w:val="20"/>
        </w:rPr>
        <w:t xml:space="preserve">. Оценка осведомленности о порядке проведения таможенных проверок в разрезе размера бизнеса, средний балл, </w:t>
      </w:r>
      <w:r w:rsidRPr="00761B9F">
        <w:rPr>
          <w:sz w:val="20"/>
          <w:szCs w:val="20"/>
          <w:lang w:val="en-US"/>
        </w:rPr>
        <w:t>N</w:t>
      </w:r>
      <w:r w:rsidRPr="00761B9F">
        <w:rPr>
          <w:sz w:val="20"/>
          <w:szCs w:val="20"/>
        </w:rPr>
        <w:t>=2395</w:t>
      </w:r>
    </w:p>
    <w:p w:rsidR="00C347EB" w:rsidRPr="00BD6FA0" w:rsidRDefault="00C347EB" w:rsidP="00C347EB">
      <w:pPr>
        <w:jc w:val="both"/>
        <w:rPr>
          <w:sz w:val="24"/>
          <w:szCs w:val="24"/>
        </w:rPr>
      </w:pPr>
      <w:r w:rsidRPr="00BD6FA0">
        <w:rPr>
          <w:noProof/>
          <w:sz w:val="24"/>
          <w:szCs w:val="24"/>
          <w:lang w:eastAsia="ru-RU"/>
        </w:rPr>
        <w:drawing>
          <wp:inline distT="0" distB="0" distL="0" distR="0" wp14:anchorId="66844F8B" wp14:editId="7CEC80A7">
            <wp:extent cx="3825240" cy="1325880"/>
            <wp:effectExtent l="0" t="0" r="3810" b="762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347EB" w:rsidRDefault="00C347EB" w:rsidP="00C347EB">
      <w:pPr>
        <w:jc w:val="both"/>
        <w:rPr>
          <w:sz w:val="24"/>
          <w:szCs w:val="24"/>
        </w:rPr>
      </w:pPr>
      <w:r>
        <w:rPr>
          <w:sz w:val="24"/>
          <w:szCs w:val="24"/>
        </w:rPr>
        <w:t>Недостаточно высокий показатель осведомленности о процедуре обжалования результатов проверки, в среднем 63% знакомы с данными процедурами, наибольшая доля осведомленных среди респондентов крупного бизнеса (78,2%).</w:t>
      </w:r>
    </w:p>
    <w:p w:rsidR="00C347EB" w:rsidRDefault="00C347EB" w:rsidP="00C347EB">
      <w:pPr>
        <w:jc w:val="both"/>
        <w:rPr>
          <w:sz w:val="24"/>
          <w:szCs w:val="24"/>
        </w:rPr>
      </w:pPr>
      <w:r>
        <w:rPr>
          <w:sz w:val="24"/>
          <w:szCs w:val="24"/>
        </w:rPr>
        <w:t>Основным источником информации о процедуре обжалования результатов проверки для 69,7% респондентов является Таможенный кодекс РК, 49% получают информацию на сайте Комитета государственных доходов МФ РК, либо его региональных департаментов, примерно десятая часть респондентов черпают информацию через уведомления о результатах проверки, или памятки о праве подачи жалобы на результаты проверки.</w:t>
      </w:r>
    </w:p>
    <w:p w:rsidR="00C347EB" w:rsidRPr="00474308" w:rsidRDefault="00C347EB" w:rsidP="00474308"/>
    <w:p w:rsidR="00474308" w:rsidRDefault="00474308" w:rsidP="00B44F50">
      <w:pPr>
        <w:pStyle w:val="2"/>
        <w:numPr>
          <w:ilvl w:val="1"/>
          <w:numId w:val="3"/>
        </w:numPr>
      </w:pPr>
      <w:bookmarkStart w:id="26" w:name="_Toc471844310"/>
      <w:r w:rsidRPr="00905D92">
        <w:t>Административные барьеры (проблемы), жалобы и коррупция</w:t>
      </w:r>
      <w:bookmarkEnd w:id="26"/>
    </w:p>
    <w:p w:rsidR="00FE433F" w:rsidRDefault="00FE433F" w:rsidP="00FE433F">
      <w:pPr>
        <w:spacing w:before="240"/>
        <w:jc w:val="both"/>
        <w:rPr>
          <w:sz w:val="24"/>
        </w:rPr>
      </w:pPr>
      <w:r>
        <w:rPr>
          <w:sz w:val="24"/>
        </w:rPr>
        <w:t xml:space="preserve">По результатам данного исследования во время получения таможенных услуг </w:t>
      </w:r>
      <w:r w:rsidR="00323574">
        <w:rPr>
          <w:sz w:val="24"/>
        </w:rPr>
        <w:t>19,2</w:t>
      </w:r>
      <w:r>
        <w:rPr>
          <w:sz w:val="24"/>
        </w:rPr>
        <w:t xml:space="preserve">% респондентов </w:t>
      </w:r>
      <w:r w:rsidR="00214973">
        <w:rPr>
          <w:sz w:val="24"/>
        </w:rPr>
        <w:t>столкнулись</w:t>
      </w:r>
      <w:r>
        <w:rPr>
          <w:sz w:val="24"/>
        </w:rPr>
        <w:t xml:space="preserve"> с проблемами.  </w:t>
      </w:r>
    </w:p>
    <w:p w:rsidR="00FE433F" w:rsidRDefault="000C15A5" w:rsidP="00FE433F">
      <w:pPr>
        <w:spacing w:before="240"/>
        <w:jc w:val="both"/>
        <w:rPr>
          <w:sz w:val="24"/>
        </w:rPr>
      </w:pPr>
      <w:r>
        <w:rPr>
          <w:sz w:val="24"/>
        </w:rPr>
        <w:t>Проблем больше среднего</w:t>
      </w:r>
      <w:r w:rsidR="00FE433F">
        <w:rPr>
          <w:sz w:val="24"/>
        </w:rPr>
        <w:t xml:space="preserve"> </w:t>
      </w:r>
      <w:r>
        <w:rPr>
          <w:sz w:val="24"/>
        </w:rPr>
        <w:t xml:space="preserve">показателя </w:t>
      </w:r>
      <w:r w:rsidR="00FE433F">
        <w:rPr>
          <w:sz w:val="24"/>
        </w:rPr>
        <w:t xml:space="preserve">наблюдается при </w:t>
      </w:r>
      <w:r w:rsidR="00214973">
        <w:rPr>
          <w:sz w:val="24"/>
        </w:rPr>
        <w:t>получении услуги таможенный контроле на границе (авто, ЖД), таможенные проверки</w:t>
      </w:r>
      <w:r w:rsidR="00FE433F">
        <w:rPr>
          <w:sz w:val="24"/>
        </w:rPr>
        <w:t xml:space="preserve"> </w:t>
      </w:r>
      <w:r w:rsidR="00214973">
        <w:rPr>
          <w:sz w:val="24"/>
        </w:rPr>
        <w:t xml:space="preserve">для представителей бизнеса </w:t>
      </w:r>
      <w:r w:rsidR="00FE433F">
        <w:rPr>
          <w:sz w:val="24"/>
        </w:rPr>
        <w:t xml:space="preserve">– </w:t>
      </w:r>
      <w:r w:rsidR="00214973">
        <w:rPr>
          <w:sz w:val="24"/>
        </w:rPr>
        <w:t>28,2</w:t>
      </w:r>
      <w:r w:rsidR="00FE433F">
        <w:rPr>
          <w:sz w:val="24"/>
        </w:rPr>
        <w:t>%</w:t>
      </w:r>
      <w:r w:rsidR="00214973">
        <w:rPr>
          <w:sz w:val="24"/>
        </w:rPr>
        <w:t>. Затем следуют такие услуги как таможенный контроль на границе (авто, ЖД)</w:t>
      </w:r>
      <w:r w:rsidR="00FE433F">
        <w:rPr>
          <w:sz w:val="24"/>
        </w:rPr>
        <w:t xml:space="preserve"> </w:t>
      </w:r>
      <w:r w:rsidR="00214973">
        <w:rPr>
          <w:sz w:val="24"/>
        </w:rPr>
        <w:t>физических лиц</w:t>
      </w:r>
      <w:r w:rsidR="00FE433F">
        <w:rPr>
          <w:sz w:val="24"/>
          <w:szCs w:val="24"/>
        </w:rPr>
        <w:t xml:space="preserve"> </w:t>
      </w:r>
      <w:r w:rsidR="00214973">
        <w:rPr>
          <w:sz w:val="24"/>
          <w:szCs w:val="24"/>
        </w:rPr>
        <w:t>– 24,6% и контроль таможенной стоимости товаров – 22,5%</w:t>
      </w:r>
      <w:r w:rsidR="00FE433F">
        <w:rPr>
          <w:sz w:val="24"/>
          <w:szCs w:val="24"/>
        </w:rPr>
        <w:t>.</w:t>
      </w:r>
      <w:r w:rsidR="00FE433F">
        <w:rPr>
          <w:sz w:val="24"/>
        </w:rPr>
        <w:t xml:space="preserve"> </w:t>
      </w:r>
    </w:p>
    <w:p w:rsidR="00214973" w:rsidRDefault="00214973" w:rsidP="00FE433F">
      <w:pPr>
        <w:spacing w:before="240"/>
        <w:jc w:val="both"/>
        <w:rPr>
          <w:sz w:val="24"/>
        </w:rPr>
      </w:pPr>
      <w:r>
        <w:rPr>
          <w:sz w:val="24"/>
        </w:rPr>
        <w:t>Более благополучными услугами являются таможенный контроль авиапассажиров</w:t>
      </w:r>
      <w:r w:rsidR="000C15A5">
        <w:rPr>
          <w:sz w:val="24"/>
        </w:rPr>
        <w:t xml:space="preserve"> предпринимателей (13%), физлиц (15%) и таможенная очистка, выпуск товаров (14%). </w:t>
      </w:r>
    </w:p>
    <w:p w:rsidR="00FE433F" w:rsidRPr="00881606" w:rsidRDefault="00FE433F" w:rsidP="00FE433F">
      <w:pPr>
        <w:pStyle w:val="a6"/>
        <w:rPr>
          <w:sz w:val="22"/>
          <w:szCs w:val="22"/>
        </w:rPr>
      </w:pPr>
      <w:r w:rsidRPr="00881606">
        <w:rPr>
          <w:sz w:val="22"/>
          <w:szCs w:val="22"/>
        </w:rPr>
        <w:t xml:space="preserve">Диаграмма </w:t>
      </w:r>
      <w:r w:rsidRPr="00881606">
        <w:rPr>
          <w:sz w:val="22"/>
          <w:szCs w:val="22"/>
        </w:rPr>
        <w:fldChar w:fldCharType="begin"/>
      </w:r>
      <w:r w:rsidRPr="00881606">
        <w:rPr>
          <w:sz w:val="22"/>
          <w:szCs w:val="22"/>
        </w:rPr>
        <w:instrText xml:space="preserve"> SEQ Диаграмма \* ARABIC </w:instrText>
      </w:r>
      <w:r w:rsidRPr="00881606">
        <w:rPr>
          <w:sz w:val="22"/>
          <w:szCs w:val="22"/>
        </w:rPr>
        <w:fldChar w:fldCharType="separate"/>
      </w:r>
      <w:r w:rsidR="00993C33">
        <w:rPr>
          <w:noProof/>
          <w:sz w:val="22"/>
          <w:szCs w:val="22"/>
        </w:rPr>
        <w:t>34</w:t>
      </w:r>
      <w:r w:rsidRPr="00881606">
        <w:rPr>
          <w:sz w:val="22"/>
          <w:szCs w:val="22"/>
        </w:rPr>
        <w:fldChar w:fldCharType="end"/>
      </w:r>
      <w:r w:rsidRPr="00881606">
        <w:rPr>
          <w:sz w:val="22"/>
          <w:szCs w:val="22"/>
        </w:rPr>
        <w:t>.  Были проблемы при получении услуг, %</w:t>
      </w:r>
    </w:p>
    <w:p w:rsidR="00323574" w:rsidRPr="0074052E" w:rsidRDefault="00FE433F" w:rsidP="00FE433F">
      <w:pPr>
        <w:spacing w:after="0"/>
        <w:rPr>
          <w:sz w:val="24"/>
        </w:rPr>
      </w:pPr>
      <w:r>
        <w:rPr>
          <w:sz w:val="24"/>
        </w:rPr>
        <w:t xml:space="preserve"> </w:t>
      </w:r>
      <w:r w:rsidR="00323574">
        <w:rPr>
          <w:noProof/>
          <w:sz w:val="24"/>
          <w:lang w:eastAsia="ru-RU"/>
        </w:rPr>
        <w:drawing>
          <wp:inline distT="0" distB="0" distL="0" distR="0" wp14:anchorId="18107BDC" wp14:editId="4B6C5DB2">
            <wp:extent cx="5753100" cy="2225040"/>
            <wp:effectExtent l="0" t="0" r="0" b="381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45E3A" w:rsidRDefault="00A61685" w:rsidP="00967BB8">
      <w:pPr>
        <w:spacing w:before="240"/>
        <w:jc w:val="both"/>
        <w:rPr>
          <w:sz w:val="24"/>
        </w:rPr>
      </w:pPr>
      <w:r>
        <w:rPr>
          <w:rFonts w:cstheme="minorHAnsi"/>
          <w:sz w:val="24"/>
          <w:szCs w:val="24"/>
        </w:rPr>
        <w:t xml:space="preserve">С удовлетворенностью </w:t>
      </w:r>
      <w:r>
        <w:rPr>
          <w:sz w:val="24"/>
        </w:rPr>
        <w:t>получателей услуг коррелируют такие проблемы как низкая пропускная способность (,313) и плохая инфраструктура (,232)</w:t>
      </w:r>
      <w:r>
        <w:rPr>
          <w:rStyle w:val="a5"/>
          <w:sz w:val="24"/>
        </w:rPr>
        <w:footnoteReference w:id="6"/>
      </w:r>
      <w:r>
        <w:rPr>
          <w:sz w:val="24"/>
        </w:rPr>
        <w:t xml:space="preserve">. </w:t>
      </w:r>
      <w:r w:rsidR="00C45E3A">
        <w:rPr>
          <w:sz w:val="24"/>
        </w:rPr>
        <w:t>Также ч</w:t>
      </w:r>
      <w:r>
        <w:rPr>
          <w:sz w:val="24"/>
        </w:rPr>
        <w:t xml:space="preserve">аще всего менее удовлетворенными качеством услуги были респонденты, отметившие </w:t>
      </w:r>
      <w:r w:rsidR="00143AB0">
        <w:rPr>
          <w:sz w:val="24"/>
        </w:rPr>
        <w:t xml:space="preserve">слабую организацию труда, бесконтрольность, халатность работников таможенной службы (,221), а также необоснованные требования с их стороны (,210). </w:t>
      </w:r>
    </w:p>
    <w:p w:rsidR="00FE433F" w:rsidRDefault="00C45E3A" w:rsidP="00967BB8">
      <w:pPr>
        <w:spacing w:before="240"/>
        <w:jc w:val="both"/>
        <w:rPr>
          <w:sz w:val="24"/>
        </w:rPr>
      </w:pPr>
      <w:r>
        <w:rPr>
          <w:sz w:val="24"/>
        </w:rPr>
        <w:t xml:space="preserve">Но наиболее часто упоминаемыми проблемами кроме уже указанных выше низкой пропускной способности и плохой инфраструктуры, являются высокие таможенные платежи на товар, сложности в классификации товаров, дороговизна складов, сложность заполнения таможенной декларации и необходимость привлечения брокеров (2,9-4,9%). </w:t>
      </w:r>
    </w:p>
    <w:p w:rsidR="00C45E3A" w:rsidRDefault="00C45E3A" w:rsidP="00C45E3A">
      <w:pPr>
        <w:pStyle w:val="a6"/>
        <w:rPr>
          <w:sz w:val="24"/>
        </w:rPr>
      </w:pPr>
      <w:r>
        <w:t xml:space="preserve">Таблица </w:t>
      </w:r>
      <w:r w:rsidR="00FD112A">
        <w:fldChar w:fldCharType="begin"/>
      </w:r>
      <w:r w:rsidR="00FD112A">
        <w:instrText xml:space="preserve"> SEQ Таблица \* ARABIC </w:instrText>
      </w:r>
      <w:r w:rsidR="00FD112A">
        <w:fldChar w:fldCharType="separate"/>
      </w:r>
      <w:r w:rsidR="005A3FCF">
        <w:rPr>
          <w:noProof/>
        </w:rPr>
        <w:t>22</w:t>
      </w:r>
      <w:r w:rsidR="00FD112A">
        <w:rPr>
          <w:noProof/>
        </w:rPr>
        <w:fldChar w:fldCharType="end"/>
      </w:r>
      <w:r>
        <w:t>. Рейтинг проблем, %</w:t>
      </w:r>
    </w:p>
    <w:tbl>
      <w:tblPr>
        <w:tblW w:w="662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60"/>
        <w:gridCol w:w="960"/>
      </w:tblGrid>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Низкая пропускная способность</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4,9</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Высокие таможенные платежи за товар</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4,6</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Сложности в классификации товаров</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4,4</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Дороговизна складов (СВХ)</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3,4</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Сложность заполнения таможенной декларации, необходимость привлечения брокеров</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3,3</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Плохая инфраструктура</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2,9</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Незнание мной правил/норм провоза багажа и других условий получения услуги по моей вине</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2,6</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Слабая организация труда, бесконтрольность, халатность сотрудников</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2,4</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Необоснованные требования таможенников</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2,2</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Преднамеренное затягивание приема документов для обработки, игнорирование таможенниками получателей услуг</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1,8</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Неработающие POS-терминалы</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1,6</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Проблемы со стороны законодательства: сложное, двойственность толкования норм и др.</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1,5</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Плохое техническое оснащение</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1,4</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Нет согласованного взаимодействия между таможенниками и другими службами</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1,4</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Коррупция</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1,2</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Долгое ожидание таможенного сопровождения</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1,0</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Разбросанность объектов контроля, нерациональность расположения</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1,0</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Невозможность получения услуги без неофициального посредника («разводящего»)</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0,5</w:t>
            </w:r>
          </w:p>
        </w:tc>
      </w:tr>
      <w:tr w:rsidR="00143AB0" w:rsidRPr="00143AB0" w:rsidTr="00143AB0">
        <w:trPr>
          <w:trHeight w:val="279"/>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Неофициально привилегированные участники ВЭД (с покровителями)</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0,3</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Попустительство таможенников к контрабанде</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0,1</w:t>
            </w:r>
          </w:p>
        </w:tc>
      </w:tr>
      <w:tr w:rsidR="00143AB0" w:rsidRPr="00143AB0" w:rsidTr="00143AB0">
        <w:trPr>
          <w:trHeight w:val="261"/>
        </w:trPr>
        <w:tc>
          <w:tcPr>
            <w:tcW w:w="5660" w:type="dxa"/>
            <w:shd w:val="clear" w:color="auto" w:fill="auto"/>
            <w:hideMark/>
          </w:tcPr>
          <w:p w:rsidR="00143AB0" w:rsidRPr="00143AB0" w:rsidRDefault="00143AB0" w:rsidP="00143AB0">
            <w:pPr>
              <w:spacing w:after="0" w:line="240" w:lineRule="auto"/>
              <w:rPr>
                <w:rFonts w:eastAsia="Times New Roman" w:cs="Arial"/>
                <w:color w:val="000000"/>
                <w:sz w:val="18"/>
                <w:szCs w:val="18"/>
                <w:lang w:eastAsia="ru-RU"/>
              </w:rPr>
            </w:pPr>
            <w:r w:rsidRPr="00143AB0">
              <w:rPr>
                <w:rFonts w:eastAsia="Times New Roman" w:cs="Arial"/>
                <w:color w:val="000000"/>
                <w:sz w:val="18"/>
                <w:szCs w:val="18"/>
                <w:lang w:eastAsia="ru-RU"/>
              </w:rPr>
              <w:t>Нарушение законодательства сотрудниками налоговых органов (укажите)</w:t>
            </w:r>
          </w:p>
        </w:tc>
        <w:tc>
          <w:tcPr>
            <w:tcW w:w="960" w:type="dxa"/>
            <w:shd w:val="clear" w:color="auto" w:fill="auto"/>
            <w:noWrap/>
            <w:vAlign w:val="center"/>
            <w:hideMark/>
          </w:tcPr>
          <w:p w:rsidR="00143AB0" w:rsidRPr="00143AB0" w:rsidRDefault="00143AB0" w:rsidP="00143AB0">
            <w:pPr>
              <w:spacing w:after="0" w:line="240" w:lineRule="auto"/>
              <w:jc w:val="center"/>
              <w:rPr>
                <w:rFonts w:eastAsia="Times New Roman" w:cs="Arial"/>
                <w:color w:val="000000"/>
                <w:sz w:val="18"/>
                <w:szCs w:val="18"/>
                <w:lang w:eastAsia="ru-RU"/>
              </w:rPr>
            </w:pPr>
            <w:r w:rsidRPr="00143AB0">
              <w:rPr>
                <w:rFonts w:eastAsia="Times New Roman" w:cs="Arial"/>
                <w:color w:val="000000"/>
                <w:sz w:val="18"/>
                <w:szCs w:val="18"/>
                <w:lang w:eastAsia="ru-RU"/>
              </w:rPr>
              <w:t>0,1</w:t>
            </w:r>
          </w:p>
        </w:tc>
      </w:tr>
    </w:tbl>
    <w:p w:rsidR="00B95040" w:rsidRDefault="00967BB8" w:rsidP="00967BB8">
      <w:pPr>
        <w:spacing w:before="240"/>
        <w:jc w:val="both"/>
        <w:rPr>
          <w:rFonts w:cstheme="minorHAnsi"/>
          <w:sz w:val="24"/>
          <w:szCs w:val="24"/>
        </w:rPr>
      </w:pPr>
      <w:r>
        <w:rPr>
          <w:rFonts w:cstheme="minorHAnsi"/>
          <w:sz w:val="24"/>
          <w:szCs w:val="24"/>
        </w:rPr>
        <w:t xml:space="preserve">Доля получателей </w:t>
      </w:r>
      <w:r w:rsidR="00B820CE">
        <w:rPr>
          <w:rFonts w:cstheme="minorHAnsi"/>
          <w:sz w:val="24"/>
          <w:szCs w:val="24"/>
        </w:rPr>
        <w:t>таможенных</w:t>
      </w:r>
      <w:r>
        <w:rPr>
          <w:rFonts w:cstheme="minorHAnsi"/>
          <w:sz w:val="24"/>
          <w:szCs w:val="24"/>
        </w:rPr>
        <w:t xml:space="preserve"> услуг, обжаловавших </w:t>
      </w:r>
      <w:r w:rsidRPr="00B462EC">
        <w:rPr>
          <w:rFonts w:cstheme="minorHAnsi"/>
          <w:sz w:val="24"/>
          <w:szCs w:val="24"/>
        </w:rPr>
        <w:t>действие (бездействие) госоргана</w:t>
      </w:r>
      <w:r>
        <w:rPr>
          <w:rFonts w:cstheme="minorHAnsi"/>
          <w:sz w:val="24"/>
          <w:szCs w:val="24"/>
        </w:rPr>
        <w:t xml:space="preserve"> составила </w:t>
      </w:r>
      <w:r w:rsidR="00B820CE">
        <w:rPr>
          <w:rFonts w:cstheme="minorHAnsi"/>
          <w:sz w:val="24"/>
          <w:szCs w:val="24"/>
        </w:rPr>
        <w:t>2</w:t>
      </w:r>
      <w:r w:rsidR="00AB1A58">
        <w:rPr>
          <w:rFonts w:cstheme="minorHAnsi"/>
          <w:sz w:val="24"/>
          <w:szCs w:val="24"/>
        </w:rPr>
        <w:t>,3</w:t>
      </w:r>
      <w:r>
        <w:rPr>
          <w:rFonts w:cstheme="minorHAnsi"/>
          <w:sz w:val="24"/>
          <w:szCs w:val="24"/>
        </w:rPr>
        <w:t xml:space="preserve">%. </w:t>
      </w:r>
      <w:r w:rsidR="00AB1A58">
        <w:rPr>
          <w:rFonts w:cstheme="minorHAnsi"/>
          <w:sz w:val="24"/>
          <w:szCs w:val="24"/>
        </w:rPr>
        <w:t>Предприниматели чаще</w:t>
      </w:r>
      <w:r w:rsidRPr="00B462EC">
        <w:rPr>
          <w:rFonts w:cstheme="minorHAnsi"/>
          <w:sz w:val="24"/>
          <w:szCs w:val="24"/>
        </w:rPr>
        <w:t xml:space="preserve"> обжалуют действие (бездействие) госоргана </w:t>
      </w:r>
      <w:r w:rsidR="00AB1A58">
        <w:rPr>
          <w:rFonts w:cstheme="minorHAnsi"/>
          <w:sz w:val="24"/>
          <w:szCs w:val="24"/>
        </w:rPr>
        <w:t xml:space="preserve">(2,4%), чем </w:t>
      </w:r>
      <w:r w:rsidR="00B95040">
        <w:rPr>
          <w:rFonts w:cstheme="minorHAnsi"/>
          <w:sz w:val="24"/>
          <w:szCs w:val="24"/>
        </w:rPr>
        <w:t>население (1,5%).</w:t>
      </w:r>
      <w:r>
        <w:rPr>
          <w:rFonts w:cstheme="minorHAnsi"/>
          <w:sz w:val="24"/>
          <w:szCs w:val="24"/>
        </w:rPr>
        <w:t xml:space="preserve"> </w:t>
      </w:r>
    </w:p>
    <w:p w:rsidR="00062E65" w:rsidRPr="00B462EC" w:rsidRDefault="00B95040" w:rsidP="00B95040">
      <w:pPr>
        <w:jc w:val="both"/>
        <w:rPr>
          <w:rFonts w:cstheme="minorHAnsi"/>
          <w:sz w:val="24"/>
          <w:szCs w:val="24"/>
        </w:rPr>
      </w:pPr>
      <w:r>
        <w:rPr>
          <w:rFonts w:cstheme="minorHAnsi"/>
          <w:sz w:val="24"/>
          <w:szCs w:val="24"/>
        </w:rPr>
        <w:t>Н</w:t>
      </w:r>
      <w:r w:rsidR="00062E65" w:rsidRPr="00B462EC">
        <w:rPr>
          <w:rFonts w:cstheme="minorHAnsi"/>
          <w:sz w:val="24"/>
          <w:szCs w:val="24"/>
        </w:rPr>
        <w:t xml:space="preserve">аиболее часто </w:t>
      </w:r>
      <w:r>
        <w:rPr>
          <w:rFonts w:cstheme="minorHAnsi"/>
          <w:sz w:val="24"/>
          <w:szCs w:val="24"/>
        </w:rPr>
        <w:t>обращаются с жалобами</w:t>
      </w:r>
      <w:r w:rsidR="00062E65" w:rsidRPr="00B462EC">
        <w:rPr>
          <w:rFonts w:cstheme="minorHAnsi"/>
          <w:sz w:val="24"/>
          <w:szCs w:val="24"/>
        </w:rPr>
        <w:t xml:space="preserve"> по услуге таможенный контроль авиапассажиров</w:t>
      </w:r>
      <w:r>
        <w:rPr>
          <w:rFonts w:cstheme="minorHAnsi"/>
          <w:sz w:val="24"/>
          <w:szCs w:val="24"/>
        </w:rPr>
        <w:t xml:space="preserve"> предпринимател</w:t>
      </w:r>
      <w:r w:rsidR="00C45E3A">
        <w:rPr>
          <w:rFonts w:cstheme="minorHAnsi"/>
          <w:sz w:val="24"/>
          <w:szCs w:val="24"/>
        </w:rPr>
        <w:t>ей</w:t>
      </w:r>
      <w:r w:rsidR="00062E65" w:rsidRPr="00B462EC">
        <w:rPr>
          <w:rFonts w:cstheme="minorHAnsi"/>
          <w:sz w:val="24"/>
          <w:szCs w:val="24"/>
        </w:rPr>
        <w:t xml:space="preserve"> – 3,7%</w:t>
      </w:r>
      <w:r>
        <w:rPr>
          <w:rFonts w:cstheme="minorHAnsi"/>
          <w:sz w:val="24"/>
          <w:szCs w:val="24"/>
        </w:rPr>
        <w:t xml:space="preserve"> респондентов. </w:t>
      </w:r>
      <w:r w:rsidR="00C45E3A">
        <w:rPr>
          <w:rFonts w:cstheme="minorHAnsi"/>
          <w:sz w:val="24"/>
          <w:szCs w:val="24"/>
        </w:rPr>
        <w:t xml:space="preserve">Второе место занимает услуга </w:t>
      </w:r>
      <w:r w:rsidR="00062E65" w:rsidRPr="00B462EC">
        <w:rPr>
          <w:rFonts w:cstheme="minorHAnsi"/>
          <w:sz w:val="24"/>
          <w:szCs w:val="24"/>
        </w:rPr>
        <w:t xml:space="preserve">таможенная очистка и выпуск товаров - 3,5%. </w:t>
      </w:r>
      <w:r>
        <w:rPr>
          <w:rFonts w:cstheme="minorHAnsi"/>
          <w:sz w:val="24"/>
          <w:szCs w:val="24"/>
        </w:rPr>
        <w:t>Меньше</w:t>
      </w:r>
      <w:r w:rsidR="00062E65" w:rsidRPr="00B462EC">
        <w:rPr>
          <w:rFonts w:cstheme="minorHAnsi"/>
          <w:sz w:val="24"/>
          <w:szCs w:val="24"/>
        </w:rPr>
        <w:t xml:space="preserve"> всего обжалуют действие (бездействие) госоргана по услуге таможенный контроль на границе – 0,9%.</w:t>
      </w:r>
    </w:p>
    <w:p w:rsidR="00062E65" w:rsidRPr="00B462EC" w:rsidRDefault="00C45E3A" w:rsidP="00B95040">
      <w:pPr>
        <w:jc w:val="both"/>
        <w:rPr>
          <w:rFonts w:cstheme="minorHAnsi"/>
          <w:sz w:val="24"/>
          <w:szCs w:val="24"/>
        </w:rPr>
      </w:pPr>
      <w:r>
        <w:rPr>
          <w:rFonts w:cstheme="minorHAnsi"/>
          <w:sz w:val="24"/>
          <w:szCs w:val="24"/>
        </w:rPr>
        <w:t xml:space="preserve">Среди физических лиц с жалобами обращаются при таможенном контроле авиапассажиров (2,9%), хотя удовлетворенность ниже при таможенном контроле на границе (авто, ЖД). </w:t>
      </w:r>
    </w:p>
    <w:p w:rsidR="00062E65" w:rsidRPr="00761B9F" w:rsidRDefault="00062E65" w:rsidP="00062E65">
      <w:pPr>
        <w:pStyle w:val="a6"/>
        <w:keepNext/>
        <w:rPr>
          <w:rFonts w:cstheme="minorHAnsi"/>
          <w:b/>
          <w:i w:val="0"/>
          <w:sz w:val="20"/>
          <w:szCs w:val="20"/>
        </w:rPr>
      </w:pPr>
      <w:r w:rsidRPr="00761B9F">
        <w:rPr>
          <w:rFonts w:cstheme="minorHAnsi"/>
          <w:sz w:val="20"/>
          <w:szCs w:val="20"/>
        </w:rPr>
        <w:t xml:space="preserve">Таблица </w:t>
      </w:r>
      <w:r w:rsidRPr="00761B9F">
        <w:rPr>
          <w:rFonts w:cstheme="minorHAnsi"/>
          <w:b/>
          <w:i w:val="0"/>
          <w:sz w:val="20"/>
          <w:szCs w:val="20"/>
        </w:rPr>
        <w:fldChar w:fldCharType="begin"/>
      </w:r>
      <w:r w:rsidRPr="00761B9F">
        <w:rPr>
          <w:rFonts w:cstheme="minorHAnsi"/>
          <w:sz w:val="20"/>
          <w:szCs w:val="20"/>
        </w:rPr>
        <w:instrText xml:space="preserve"> SEQ Таблица \* ARABIC </w:instrText>
      </w:r>
      <w:r w:rsidRPr="00761B9F">
        <w:rPr>
          <w:rFonts w:cstheme="minorHAnsi"/>
          <w:b/>
          <w:i w:val="0"/>
          <w:sz w:val="20"/>
          <w:szCs w:val="20"/>
        </w:rPr>
        <w:fldChar w:fldCharType="separate"/>
      </w:r>
      <w:r w:rsidR="005A3FCF">
        <w:rPr>
          <w:rFonts w:cstheme="minorHAnsi"/>
          <w:noProof/>
          <w:sz w:val="20"/>
          <w:szCs w:val="20"/>
        </w:rPr>
        <w:t>23</w:t>
      </w:r>
      <w:r w:rsidRPr="00761B9F">
        <w:rPr>
          <w:rFonts w:cstheme="minorHAnsi"/>
          <w:b/>
          <w:i w:val="0"/>
          <w:sz w:val="20"/>
          <w:szCs w:val="20"/>
        </w:rPr>
        <w:fldChar w:fldCharType="end"/>
      </w:r>
      <w:r w:rsidRPr="00761B9F">
        <w:rPr>
          <w:rFonts w:cstheme="minorHAnsi"/>
          <w:sz w:val="20"/>
          <w:szCs w:val="20"/>
        </w:rPr>
        <w:t xml:space="preserve">. Обжаловали действие (бездействие) госорганов по услугам, % </w:t>
      </w:r>
    </w:p>
    <w:tbl>
      <w:tblPr>
        <w:tblStyle w:val="a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21"/>
        <w:gridCol w:w="4479"/>
        <w:gridCol w:w="993"/>
        <w:gridCol w:w="1091"/>
      </w:tblGrid>
      <w:tr w:rsidR="00062E65" w:rsidRPr="00B95040" w:rsidTr="0055155E">
        <w:tc>
          <w:tcPr>
            <w:tcW w:w="6793" w:type="dxa"/>
            <w:gridSpan w:val="3"/>
          </w:tcPr>
          <w:p w:rsidR="00062E65" w:rsidRPr="00B95040" w:rsidRDefault="00B95040" w:rsidP="000A3246">
            <w:pPr>
              <w:jc w:val="center"/>
              <w:rPr>
                <w:rFonts w:cstheme="minorHAnsi"/>
                <w:sz w:val="22"/>
                <w:szCs w:val="22"/>
                <w:lang w:val="kk-KZ"/>
              </w:rPr>
            </w:pPr>
            <w:r>
              <w:rPr>
                <w:rFonts w:cstheme="minorHAnsi"/>
                <w:sz w:val="22"/>
                <w:szCs w:val="22"/>
                <w:lang w:val="kk-KZ"/>
              </w:rPr>
              <w:t>Услуги</w:t>
            </w:r>
          </w:p>
        </w:tc>
        <w:tc>
          <w:tcPr>
            <w:tcW w:w="1091" w:type="dxa"/>
          </w:tcPr>
          <w:p w:rsidR="00062E65" w:rsidRPr="00B95040" w:rsidRDefault="00062E65" w:rsidP="000A3246">
            <w:pPr>
              <w:rPr>
                <w:rFonts w:cstheme="minorHAnsi"/>
                <w:sz w:val="22"/>
                <w:szCs w:val="22"/>
                <w:lang w:val="kk-KZ"/>
              </w:rPr>
            </w:pPr>
            <w:r w:rsidRPr="00B95040">
              <w:rPr>
                <w:rFonts w:cstheme="minorHAnsi"/>
                <w:sz w:val="22"/>
                <w:szCs w:val="22"/>
                <w:lang w:val="kk-KZ"/>
              </w:rPr>
              <w:t>Среднее</w:t>
            </w:r>
          </w:p>
        </w:tc>
      </w:tr>
      <w:tr w:rsidR="00062E65" w:rsidRPr="00B95040" w:rsidTr="0055155E">
        <w:tc>
          <w:tcPr>
            <w:tcW w:w="1321" w:type="dxa"/>
            <w:vMerge w:val="restart"/>
          </w:tcPr>
          <w:p w:rsidR="00062E65" w:rsidRPr="00B95040" w:rsidRDefault="00062E65" w:rsidP="000A3246">
            <w:pPr>
              <w:rPr>
                <w:rFonts w:cstheme="minorHAnsi"/>
                <w:sz w:val="22"/>
                <w:szCs w:val="22"/>
                <w:lang w:val="kk-KZ"/>
              </w:rPr>
            </w:pPr>
            <w:r w:rsidRPr="00B95040">
              <w:rPr>
                <w:rFonts w:cstheme="minorHAnsi"/>
                <w:sz w:val="22"/>
                <w:szCs w:val="22"/>
                <w:lang w:val="kk-KZ"/>
              </w:rPr>
              <w:t>Бизнес</w:t>
            </w: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Таможенная очистка и выпуск товаров</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3,5</w:t>
            </w:r>
          </w:p>
        </w:tc>
        <w:tc>
          <w:tcPr>
            <w:tcW w:w="1091" w:type="dxa"/>
            <w:vMerge w:val="restart"/>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2,4</w:t>
            </w:r>
          </w:p>
        </w:tc>
      </w:tr>
      <w:tr w:rsidR="00062E65" w:rsidRPr="00B95040" w:rsidTr="0055155E">
        <w:tc>
          <w:tcPr>
            <w:tcW w:w="1321" w:type="dxa"/>
            <w:vMerge/>
          </w:tcPr>
          <w:p w:rsidR="00062E65" w:rsidRPr="00B95040" w:rsidRDefault="00062E65" w:rsidP="000A3246">
            <w:pPr>
              <w:rPr>
                <w:rFonts w:cstheme="minorHAnsi"/>
                <w:sz w:val="22"/>
                <w:szCs w:val="22"/>
                <w:lang w:val="kk-KZ"/>
              </w:rPr>
            </w:pP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Выдача акта сверки расчетов по таможенным пошлинам, налогам, таможенным сборам и пеням</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3,2</w:t>
            </w:r>
          </w:p>
        </w:tc>
        <w:tc>
          <w:tcPr>
            <w:tcW w:w="1091" w:type="dxa"/>
            <w:vMerge/>
            <w:vAlign w:val="center"/>
          </w:tcPr>
          <w:p w:rsidR="00062E65" w:rsidRPr="00B95040" w:rsidRDefault="00062E65" w:rsidP="00B95040">
            <w:pPr>
              <w:jc w:val="center"/>
              <w:rPr>
                <w:rFonts w:cstheme="minorHAnsi"/>
                <w:sz w:val="22"/>
                <w:szCs w:val="22"/>
                <w:lang w:val="kk-KZ"/>
              </w:rPr>
            </w:pPr>
          </w:p>
        </w:tc>
      </w:tr>
      <w:tr w:rsidR="00062E65" w:rsidRPr="00B95040" w:rsidTr="0055155E">
        <w:tc>
          <w:tcPr>
            <w:tcW w:w="1321" w:type="dxa"/>
            <w:vMerge/>
          </w:tcPr>
          <w:p w:rsidR="00062E65" w:rsidRPr="00B95040" w:rsidRDefault="00062E65" w:rsidP="000A3246">
            <w:pPr>
              <w:rPr>
                <w:rFonts w:cstheme="minorHAnsi"/>
                <w:sz w:val="22"/>
                <w:szCs w:val="22"/>
                <w:lang w:val="kk-KZ"/>
              </w:rPr>
            </w:pP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Принятие предварительных решений по классификации товаров</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2,1</w:t>
            </w:r>
          </w:p>
        </w:tc>
        <w:tc>
          <w:tcPr>
            <w:tcW w:w="1091" w:type="dxa"/>
            <w:vMerge/>
            <w:vAlign w:val="center"/>
          </w:tcPr>
          <w:p w:rsidR="00062E65" w:rsidRPr="00B95040" w:rsidRDefault="00062E65" w:rsidP="00B95040">
            <w:pPr>
              <w:jc w:val="center"/>
              <w:rPr>
                <w:rFonts w:cstheme="minorHAnsi"/>
                <w:sz w:val="22"/>
                <w:szCs w:val="22"/>
                <w:lang w:val="kk-KZ"/>
              </w:rPr>
            </w:pPr>
          </w:p>
        </w:tc>
      </w:tr>
      <w:tr w:rsidR="00062E65" w:rsidRPr="00B95040" w:rsidTr="0055155E">
        <w:tc>
          <w:tcPr>
            <w:tcW w:w="1321" w:type="dxa"/>
            <w:vMerge/>
          </w:tcPr>
          <w:p w:rsidR="00062E65" w:rsidRPr="00B95040" w:rsidRDefault="00062E65" w:rsidP="000A3246">
            <w:pPr>
              <w:rPr>
                <w:rFonts w:cstheme="minorHAnsi"/>
                <w:sz w:val="22"/>
                <w:szCs w:val="22"/>
                <w:lang w:val="kk-KZ"/>
              </w:rPr>
            </w:pP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Контроль таможенной стоимости товаров</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1,6</w:t>
            </w:r>
          </w:p>
        </w:tc>
        <w:tc>
          <w:tcPr>
            <w:tcW w:w="1091" w:type="dxa"/>
            <w:vMerge/>
            <w:vAlign w:val="center"/>
          </w:tcPr>
          <w:p w:rsidR="00062E65" w:rsidRPr="00B95040" w:rsidRDefault="00062E65" w:rsidP="00B95040">
            <w:pPr>
              <w:jc w:val="center"/>
              <w:rPr>
                <w:rFonts w:cstheme="minorHAnsi"/>
                <w:sz w:val="22"/>
                <w:szCs w:val="22"/>
                <w:lang w:val="kk-KZ"/>
              </w:rPr>
            </w:pPr>
          </w:p>
        </w:tc>
      </w:tr>
      <w:tr w:rsidR="00062E65" w:rsidRPr="00B95040" w:rsidTr="0055155E">
        <w:tc>
          <w:tcPr>
            <w:tcW w:w="1321" w:type="dxa"/>
            <w:vMerge/>
          </w:tcPr>
          <w:p w:rsidR="00062E65" w:rsidRPr="00B95040" w:rsidRDefault="00062E65" w:rsidP="000A3246">
            <w:pPr>
              <w:rPr>
                <w:rFonts w:cstheme="minorHAnsi"/>
                <w:sz w:val="22"/>
                <w:szCs w:val="22"/>
                <w:lang w:val="kk-KZ"/>
              </w:rPr>
            </w:pP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 xml:space="preserve">Таможенный контроль на границе (авто, ЖД), таможенные проверки  </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0,9</w:t>
            </w:r>
          </w:p>
        </w:tc>
        <w:tc>
          <w:tcPr>
            <w:tcW w:w="1091" w:type="dxa"/>
            <w:vMerge/>
            <w:vAlign w:val="center"/>
          </w:tcPr>
          <w:p w:rsidR="00062E65" w:rsidRPr="00B95040" w:rsidRDefault="00062E65" w:rsidP="00B95040">
            <w:pPr>
              <w:jc w:val="center"/>
              <w:rPr>
                <w:rFonts w:cstheme="minorHAnsi"/>
                <w:sz w:val="22"/>
                <w:szCs w:val="22"/>
                <w:lang w:val="kk-KZ"/>
              </w:rPr>
            </w:pPr>
          </w:p>
        </w:tc>
      </w:tr>
      <w:tr w:rsidR="00062E65" w:rsidRPr="00B95040" w:rsidTr="0055155E">
        <w:tc>
          <w:tcPr>
            <w:tcW w:w="1321" w:type="dxa"/>
            <w:vMerge/>
          </w:tcPr>
          <w:p w:rsidR="00062E65" w:rsidRPr="00B95040" w:rsidRDefault="00062E65" w:rsidP="000A3246">
            <w:pPr>
              <w:rPr>
                <w:rFonts w:cstheme="minorHAnsi"/>
                <w:sz w:val="22"/>
                <w:szCs w:val="22"/>
                <w:lang w:val="kk-KZ"/>
              </w:rPr>
            </w:pP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Таможенный контроль авиапассажиров</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3,7</w:t>
            </w:r>
          </w:p>
        </w:tc>
        <w:tc>
          <w:tcPr>
            <w:tcW w:w="1091" w:type="dxa"/>
            <w:vMerge/>
            <w:vAlign w:val="center"/>
          </w:tcPr>
          <w:p w:rsidR="00062E65" w:rsidRPr="00B95040" w:rsidRDefault="00062E65" w:rsidP="00B95040">
            <w:pPr>
              <w:jc w:val="center"/>
              <w:rPr>
                <w:rFonts w:cstheme="minorHAnsi"/>
                <w:sz w:val="22"/>
                <w:szCs w:val="22"/>
                <w:lang w:val="kk-KZ"/>
              </w:rPr>
            </w:pPr>
          </w:p>
        </w:tc>
      </w:tr>
      <w:tr w:rsidR="00062E65" w:rsidRPr="00B95040" w:rsidTr="0055155E">
        <w:tc>
          <w:tcPr>
            <w:tcW w:w="1321" w:type="dxa"/>
            <w:vMerge w:val="restart"/>
          </w:tcPr>
          <w:p w:rsidR="00062E65" w:rsidRPr="00B95040" w:rsidRDefault="00062E65" w:rsidP="000A3246">
            <w:pPr>
              <w:rPr>
                <w:rFonts w:cstheme="minorHAnsi"/>
                <w:sz w:val="22"/>
                <w:szCs w:val="22"/>
                <w:lang w:val="kk-KZ"/>
              </w:rPr>
            </w:pPr>
            <w:r w:rsidRPr="00B95040">
              <w:rPr>
                <w:rFonts w:cstheme="minorHAnsi"/>
                <w:sz w:val="22"/>
                <w:szCs w:val="22"/>
                <w:lang w:val="kk-KZ"/>
              </w:rPr>
              <w:t>Население</w:t>
            </w: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 xml:space="preserve">Таможенный контроль на границе (авто, ЖД) </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0,0</w:t>
            </w:r>
          </w:p>
        </w:tc>
        <w:tc>
          <w:tcPr>
            <w:tcW w:w="1091" w:type="dxa"/>
            <w:vMerge w:val="restart"/>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1,5</w:t>
            </w:r>
          </w:p>
        </w:tc>
      </w:tr>
      <w:tr w:rsidR="00062E65" w:rsidRPr="00B95040" w:rsidTr="0055155E">
        <w:tc>
          <w:tcPr>
            <w:tcW w:w="1321" w:type="dxa"/>
            <w:vMerge/>
          </w:tcPr>
          <w:p w:rsidR="00062E65" w:rsidRPr="00B95040" w:rsidRDefault="00062E65" w:rsidP="000A3246">
            <w:pPr>
              <w:rPr>
                <w:rFonts w:cstheme="minorHAnsi"/>
                <w:sz w:val="22"/>
                <w:szCs w:val="22"/>
                <w:lang w:val="kk-KZ"/>
              </w:rPr>
            </w:pPr>
          </w:p>
        </w:tc>
        <w:tc>
          <w:tcPr>
            <w:tcW w:w="4479" w:type="dxa"/>
            <w:vAlign w:val="center"/>
          </w:tcPr>
          <w:p w:rsidR="00062E65" w:rsidRPr="00B95040" w:rsidRDefault="00062E65" w:rsidP="000A3246">
            <w:pPr>
              <w:rPr>
                <w:rFonts w:cstheme="minorHAnsi"/>
                <w:sz w:val="22"/>
                <w:szCs w:val="22"/>
              </w:rPr>
            </w:pPr>
            <w:r w:rsidRPr="00B95040">
              <w:rPr>
                <w:rFonts w:cstheme="minorHAnsi"/>
                <w:sz w:val="22"/>
                <w:szCs w:val="22"/>
              </w:rPr>
              <w:t>Таможенный контроль авиапассажиров</w:t>
            </w:r>
          </w:p>
        </w:tc>
        <w:tc>
          <w:tcPr>
            <w:tcW w:w="993" w:type="dxa"/>
            <w:vAlign w:val="center"/>
          </w:tcPr>
          <w:p w:rsidR="00062E65" w:rsidRPr="00B95040" w:rsidRDefault="00062E65" w:rsidP="00B95040">
            <w:pPr>
              <w:jc w:val="center"/>
              <w:rPr>
                <w:rFonts w:cstheme="minorHAnsi"/>
                <w:sz w:val="22"/>
                <w:szCs w:val="22"/>
                <w:lang w:val="kk-KZ"/>
              </w:rPr>
            </w:pPr>
            <w:r w:rsidRPr="00B95040">
              <w:rPr>
                <w:rFonts w:cstheme="minorHAnsi"/>
                <w:sz w:val="22"/>
                <w:szCs w:val="22"/>
                <w:lang w:val="kk-KZ"/>
              </w:rPr>
              <w:t>2,9</w:t>
            </w:r>
          </w:p>
        </w:tc>
        <w:tc>
          <w:tcPr>
            <w:tcW w:w="1091" w:type="dxa"/>
            <w:vMerge/>
          </w:tcPr>
          <w:p w:rsidR="00062E65" w:rsidRPr="00B95040" w:rsidRDefault="00062E65" w:rsidP="000A3246">
            <w:pPr>
              <w:rPr>
                <w:rFonts w:cstheme="minorHAnsi"/>
                <w:sz w:val="22"/>
                <w:szCs w:val="22"/>
                <w:lang w:val="kk-KZ"/>
              </w:rPr>
            </w:pPr>
          </w:p>
        </w:tc>
      </w:tr>
    </w:tbl>
    <w:p w:rsidR="00062E65" w:rsidRPr="00B95040" w:rsidRDefault="00062E65" w:rsidP="00062E65">
      <w:pPr>
        <w:pStyle w:val="a8"/>
        <w:ind w:left="360"/>
        <w:rPr>
          <w:rFonts w:cstheme="minorHAnsi"/>
          <w:lang w:val="kk-KZ"/>
        </w:rPr>
      </w:pPr>
    </w:p>
    <w:p w:rsidR="00B95040" w:rsidRPr="00B462EC" w:rsidRDefault="00B95040" w:rsidP="00B95040">
      <w:pPr>
        <w:jc w:val="both"/>
        <w:rPr>
          <w:rFonts w:cstheme="minorHAnsi"/>
          <w:sz w:val="24"/>
          <w:szCs w:val="24"/>
        </w:rPr>
      </w:pPr>
      <w:r w:rsidRPr="00B462EC">
        <w:rPr>
          <w:rFonts w:cstheme="minorHAnsi"/>
          <w:sz w:val="24"/>
          <w:szCs w:val="24"/>
        </w:rPr>
        <w:t>Удовлетворенность процедурой приема жалоб</w:t>
      </w:r>
      <w:r>
        <w:rPr>
          <w:rFonts w:cstheme="minorHAnsi"/>
          <w:sz w:val="24"/>
          <w:szCs w:val="24"/>
        </w:rPr>
        <w:t xml:space="preserve"> </w:t>
      </w:r>
      <w:r w:rsidR="00492548">
        <w:rPr>
          <w:rFonts w:cstheme="minorHAnsi"/>
          <w:sz w:val="24"/>
          <w:szCs w:val="24"/>
        </w:rPr>
        <w:t>относительно других услуг таможенного направления ниже –</w:t>
      </w:r>
      <w:r>
        <w:rPr>
          <w:rFonts w:cstheme="minorHAnsi"/>
          <w:sz w:val="24"/>
          <w:szCs w:val="24"/>
        </w:rPr>
        <w:t xml:space="preserve"> 6,1 баллов</w:t>
      </w:r>
      <w:r w:rsidRPr="00B462EC">
        <w:rPr>
          <w:rFonts w:cstheme="minorHAnsi"/>
          <w:sz w:val="24"/>
          <w:szCs w:val="24"/>
        </w:rPr>
        <w:t xml:space="preserve"> и результат</w:t>
      </w:r>
      <w:r>
        <w:rPr>
          <w:rFonts w:cstheme="minorHAnsi"/>
          <w:sz w:val="24"/>
          <w:szCs w:val="24"/>
        </w:rPr>
        <w:t>ами</w:t>
      </w:r>
      <w:r w:rsidRPr="00B462EC">
        <w:rPr>
          <w:rFonts w:cstheme="minorHAnsi"/>
          <w:sz w:val="24"/>
          <w:szCs w:val="24"/>
        </w:rPr>
        <w:t xml:space="preserve"> рассмотрения жалобы </w:t>
      </w:r>
      <w:r>
        <w:rPr>
          <w:rFonts w:cstheme="minorHAnsi"/>
          <w:sz w:val="24"/>
          <w:szCs w:val="24"/>
        </w:rPr>
        <w:t>– 5,7</w:t>
      </w:r>
      <w:r w:rsidRPr="00B462EC">
        <w:rPr>
          <w:rFonts w:cstheme="minorHAnsi"/>
          <w:sz w:val="24"/>
          <w:szCs w:val="24"/>
        </w:rPr>
        <w:t xml:space="preserve"> балл</w:t>
      </w:r>
      <w:r>
        <w:rPr>
          <w:rFonts w:cstheme="minorHAnsi"/>
          <w:sz w:val="24"/>
          <w:szCs w:val="24"/>
        </w:rPr>
        <w:t>ов</w:t>
      </w:r>
      <w:r w:rsidRPr="00B462EC">
        <w:rPr>
          <w:rFonts w:cstheme="minorHAnsi"/>
          <w:sz w:val="24"/>
          <w:szCs w:val="24"/>
        </w:rPr>
        <w:t xml:space="preserve">. </w:t>
      </w:r>
      <w:r w:rsidR="00265329">
        <w:rPr>
          <w:rFonts w:cstheme="minorHAnsi"/>
          <w:sz w:val="24"/>
          <w:szCs w:val="24"/>
        </w:rPr>
        <w:t>Физические лица</w:t>
      </w:r>
      <w:r>
        <w:rPr>
          <w:rFonts w:cstheme="minorHAnsi"/>
          <w:sz w:val="24"/>
          <w:szCs w:val="24"/>
        </w:rPr>
        <w:t xml:space="preserve"> менее довольны порядком рассмотрения жалоб</w:t>
      </w:r>
      <w:r w:rsidR="00265329">
        <w:rPr>
          <w:rFonts w:cstheme="minorHAnsi"/>
          <w:sz w:val="24"/>
          <w:szCs w:val="24"/>
        </w:rPr>
        <w:t>, чем предприниматели</w:t>
      </w:r>
      <w:r>
        <w:rPr>
          <w:rFonts w:cstheme="minorHAnsi"/>
          <w:sz w:val="24"/>
          <w:szCs w:val="24"/>
        </w:rPr>
        <w:t>.</w:t>
      </w:r>
    </w:p>
    <w:p w:rsidR="00492548" w:rsidRPr="00761B9F" w:rsidRDefault="00492548" w:rsidP="00405AEC">
      <w:pPr>
        <w:pStyle w:val="a6"/>
        <w:keepNext/>
        <w:spacing w:after="0"/>
        <w:rPr>
          <w:rFonts w:cstheme="minorHAnsi"/>
          <w:b/>
          <w:i w:val="0"/>
          <w:sz w:val="20"/>
          <w:szCs w:val="20"/>
        </w:rPr>
      </w:pPr>
      <w:r w:rsidRPr="00492548">
        <w:rPr>
          <w:sz w:val="20"/>
          <w:szCs w:val="20"/>
        </w:rPr>
        <w:t xml:space="preserve">Диаграмма </w:t>
      </w:r>
      <w:r w:rsidRPr="00492548">
        <w:rPr>
          <w:sz w:val="20"/>
          <w:szCs w:val="20"/>
        </w:rPr>
        <w:fldChar w:fldCharType="begin"/>
      </w:r>
      <w:r w:rsidRPr="00492548">
        <w:rPr>
          <w:sz w:val="20"/>
          <w:szCs w:val="20"/>
        </w:rPr>
        <w:instrText xml:space="preserve"> SEQ Диаграмма \* ARABIC </w:instrText>
      </w:r>
      <w:r w:rsidRPr="00492548">
        <w:rPr>
          <w:sz w:val="20"/>
          <w:szCs w:val="20"/>
        </w:rPr>
        <w:fldChar w:fldCharType="separate"/>
      </w:r>
      <w:r w:rsidR="00993C33">
        <w:rPr>
          <w:noProof/>
          <w:sz w:val="20"/>
          <w:szCs w:val="20"/>
        </w:rPr>
        <w:t>35</w:t>
      </w:r>
      <w:r w:rsidRPr="00492548">
        <w:rPr>
          <w:sz w:val="20"/>
          <w:szCs w:val="20"/>
        </w:rPr>
        <w:fldChar w:fldCharType="end"/>
      </w:r>
      <w:r w:rsidRPr="00492548">
        <w:rPr>
          <w:sz w:val="20"/>
          <w:szCs w:val="20"/>
        </w:rPr>
        <w:t>.</w:t>
      </w:r>
      <w:r w:rsidR="00062E65" w:rsidRPr="00761B9F">
        <w:rPr>
          <w:rFonts w:cstheme="minorHAnsi"/>
          <w:sz w:val="20"/>
          <w:szCs w:val="20"/>
        </w:rPr>
        <w:t xml:space="preserve"> </w:t>
      </w:r>
      <w:r>
        <w:rPr>
          <w:rFonts w:cstheme="minorHAnsi"/>
          <w:sz w:val="20"/>
          <w:szCs w:val="20"/>
        </w:rPr>
        <w:t>Удовлетворенность процедурами рассмотрения жалобы</w:t>
      </w:r>
      <w:r w:rsidRPr="00761B9F">
        <w:rPr>
          <w:rFonts w:cstheme="minorHAnsi"/>
          <w:sz w:val="20"/>
          <w:szCs w:val="20"/>
        </w:rPr>
        <w:t xml:space="preserve">, </w:t>
      </w:r>
      <w:r>
        <w:rPr>
          <w:rFonts w:cstheme="minorHAnsi"/>
          <w:sz w:val="20"/>
          <w:szCs w:val="20"/>
        </w:rPr>
        <w:t>баллы</w:t>
      </w:r>
    </w:p>
    <w:p w:rsidR="0055155E" w:rsidRPr="0055155E" w:rsidRDefault="0055155E" w:rsidP="0055155E">
      <w:r>
        <w:rPr>
          <w:noProof/>
          <w:lang w:eastAsia="ru-RU"/>
        </w:rPr>
        <w:drawing>
          <wp:inline distT="0" distB="0" distL="0" distR="0" wp14:anchorId="1753470A" wp14:editId="70D90825">
            <wp:extent cx="5212080" cy="1813560"/>
            <wp:effectExtent l="0" t="0" r="7620" b="1524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62E65" w:rsidRPr="00B0482B" w:rsidRDefault="00B0482B" w:rsidP="00B0482B">
      <w:pPr>
        <w:jc w:val="both"/>
        <w:rPr>
          <w:rFonts w:cstheme="minorHAnsi"/>
          <w:sz w:val="24"/>
          <w:szCs w:val="24"/>
        </w:rPr>
      </w:pPr>
      <w:r w:rsidRPr="00B0482B">
        <w:rPr>
          <w:rFonts w:cstheme="minorHAnsi"/>
          <w:sz w:val="24"/>
          <w:szCs w:val="24"/>
        </w:rPr>
        <w:t xml:space="preserve">Для улучшения </w:t>
      </w:r>
      <w:r>
        <w:rPr>
          <w:rFonts w:cstheme="minorHAnsi"/>
          <w:sz w:val="24"/>
          <w:szCs w:val="24"/>
        </w:rPr>
        <w:t xml:space="preserve">в целом </w:t>
      </w:r>
      <w:r w:rsidRPr="00B0482B">
        <w:rPr>
          <w:rFonts w:cstheme="minorHAnsi"/>
          <w:sz w:val="24"/>
          <w:szCs w:val="24"/>
        </w:rPr>
        <w:t xml:space="preserve">качества услуг </w:t>
      </w:r>
      <w:r>
        <w:rPr>
          <w:rFonts w:cstheme="minorHAnsi"/>
          <w:sz w:val="24"/>
          <w:szCs w:val="24"/>
        </w:rPr>
        <w:t xml:space="preserve">таможенного направления </w:t>
      </w:r>
      <w:r w:rsidRPr="00B0482B">
        <w:rPr>
          <w:rFonts w:cstheme="minorHAnsi"/>
          <w:sz w:val="24"/>
          <w:szCs w:val="24"/>
        </w:rPr>
        <w:t>необходим</w:t>
      </w:r>
      <w:r>
        <w:rPr>
          <w:rFonts w:cstheme="minorHAnsi"/>
          <w:sz w:val="24"/>
          <w:szCs w:val="24"/>
        </w:rPr>
        <w:t>о постоянно анализировать обращения получателей услуг</w:t>
      </w:r>
      <w:r w:rsidRPr="00B0482B">
        <w:rPr>
          <w:rFonts w:cstheme="minorHAnsi"/>
          <w:sz w:val="24"/>
          <w:szCs w:val="24"/>
        </w:rPr>
        <w:t xml:space="preserve">. </w:t>
      </w:r>
      <w:r>
        <w:rPr>
          <w:rFonts w:cstheme="minorHAnsi"/>
          <w:sz w:val="24"/>
          <w:szCs w:val="24"/>
        </w:rPr>
        <w:t xml:space="preserve">Поэтому госорган должен быть заинтересован в осведомленности потребителей услуг о порядке обжалований. </w:t>
      </w:r>
      <w:r w:rsidRPr="00B0482B">
        <w:rPr>
          <w:rFonts w:cstheme="minorHAnsi"/>
          <w:sz w:val="24"/>
          <w:szCs w:val="24"/>
        </w:rPr>
        <w:t>Большинство получателей налоговых услуг осведомлены о порядке обжалования действия (бездействия) госоргана (</w:t>
      </w:r>
      <w:r>
        <w:rPr>
          <w:rFonts w:cstheme="minorHAnsi"/>
          <w:sz w:val="24"/>
          <w:szCs w:val="24"/>
        </w:rPr>
        <w:t>74,3</w:t>
      </w:r>
      <w:r w:rsidRPr="00B0482B">
        <w:rPr>
          <w:rFonts w:cstheme="minorHAnsi"/>
          <w:sz w:val="24"/>
          <w:szCs w:val="24"/>
        </w:rPr>
        <w:t>%). Более осведомленными являются представители бизнеса, чем население. Информация по процедурам жалобы более доступна по причине своей предпринимательской деятельности для представителей бизнеса.</w:t>
      </w:r>
    </w:p>
    <w:p w:rsidR="00062E65" w:rsidRPr="00761B9F" w:rsidRDefault="00062E65" w:rsidP="00405AEC">
      <w:pPr>
        <w:pStyle w:val="a6"/>
        <w:keepNext/>
        <w:spacing w:after="0"/>
        <w:rPr>
          <w:rFonts w:cstheme="minorHAnsi"/>
          <w:b/>
          <w:i w:val="0"/>
          <w:sz w:val="20"/>
          <w:szCs w:val="20"/>
        </w:rPr>
      </w:pPr>
      <w:r w:rsidRPr="00761B9F">
        <w:rPr>
          <w:rFonts w:cstheme="minorHAnsi"/>
          <w:sz w:val="20"/>
          <w:szCs w:val="20"/>
        </w:rPr>
        <w:t xml:space="preserve">Таблица </w:t>
      </w:r>
      <w:r w:rsidRPr="00761B9F">
        <w:rPr>
          <w:rFonts w:cstheme="minorHAnsi"/>
          <w:b/>
          <w:i w:val="0"/>
          <w:sz w:val="20"/>
          <w:szCs w:val="20"/>
        </w:rPr>
        <w:fldChar w:fldCharType="begin"/>
      </w:r>
      <w:r w:rsidRPr="00761B9F">
        <w:rPr>
          <w:rFonts w:cstheme="minorHAnsi"/>
          <w:sz w:val="20"/>
          <w:szCs w:val="20"/>
        </w:rPr>
        <w:instrText xml:space="preserve"> SEQ Таблица \* ARABIC </w:instrText>
      </w:r>
      <w:r w:rsidRPr="00761B9F">
        <w:rPr>
          <w:rFonts w:cstheme="minorHAnsi"/>
          <w:b/>
          <w:i w:val="0"/>
          <w:sz w:val="20"/>
          <w:szCs w:val="20"/>
        </w:rPr>
        <w:fldChar w:fldCharType="separate"/>
      </w:r>
      <w:r w:rsidR="005A3FCF">
        <w:rPr>
          <w:rFonts w:cstheme="minorHAnsi"/>
          <w:noProof/>
          <w:sz w:val="20"/>
          <w:szCs w:val="20"/>
        </w:rPr>
        <w:t>24</w:t>
      </w:r>
      <w:r w:rsidRPr="00761B9F">
        <w:rPr>
          <w:rFonts w:cstheme="minorHAnsi"/>
          <w:b/>
          <w:i w:val="0"/>
          <w:sz w:val="20"/>
          <w:szCs w:val="20"/>
        </w:rPr>
        <w:fldChar w:fldCharType="end"/>
      </w:r>
      <w:r w:rsidRPr="00761B9F">
        <w:rPr>
          <w:rFonts w:cstheme="minorHAnsi"/>
          <w:sz w:val="20"/>
          <w:szCs w:val="20"/>
        </w:rPr>
        <w:t>. Доступность информации и знание процедуры подачи жалобы, %</w:t>
      </w:r>
    </w:p>
    <w:tbl>
      <w:tblPr>
        <w:tblStyle w:val="a7"/>
        <w:tblW w:w="91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211"/>
        <w:gridCol w:w="1323"/>
        <w:gridCol w:w="1323"/>
        <w:gridCol w:w="1323"/>
      </w:tblGrid>
      <w:tr w:rsidR="00062E65" w:rsidRPr="00062E65" w:rsidTr="00B0482B">
        <w:trPr>
          <w:trHeight w:val="255"/>
        </w:trPr>
        <w:tc>
          <w:tcPr>
            <w:tcW w:w="5211" w:type="dxa"/>
            <w:hideMark/>
          </w:tcPr>
          <w:p w:rsidR="00062E65" w:rsidRPr="00062E65" w:rsidRDefault="00062E65" w:rsidP="000A3246">
            <w:pPr>
              <w:rPr>
                <w:rFonts w:eastAsia="Times New Roman" w:cstheme="minorHAnsi"/>
                <w:sz w:val="22"/>
                <w:szCs w:val="22"/>
              </w:rPr>
            </w:pPr>
          </w:p>
        </w:tc>
        <w:tc>
          <w:tcPr>
            <w:tcW w:w="1323" w:type="dxa"/>
            <w:hideMark/>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Бизнес</w:t>
            </w:r>
          </w:p>
        </w:tc>
        <w:tc>
          <w:tcPr>
            <w:tcW w:w="1323" w:type="dxa"/>
            <w:hideMark/>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Население</w:t>
            </w:r>
          </w:p>
        </w:tc>
        <w:tc>
          <w:tcPr>
            <w:tcW w:w="1323" w:type="dxa"/>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Среднее</w:t>
            </w:r>
          </w:p>
        </w:tc>
      </w:tr>
      <w:tr w:rsidR="00062E65" w:rsidRPr="00062E65" w:rsidTr="00B0482B">
        <w:trPr>
          <w:trHeight w:val="982"/>
        </w:trPr>
        <w:tc>
          <w:tcPr>
            <w:tcW w:w="5211" w:type="dxa"/>
            <w:hideMark/>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Знаете ли Вы процедуру обжалования действия (бездействия) госоргана (как и кому подавать жалобу)?</w:t>
            </w:r>
          </w:p>
        </w:tc>
        <w:tc>
          <w:tcPr>
            <w:tcW w:w="1323" w:type="dxa"/>
            <w:noWrap/>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76,5</w:t>
            </w:r>
          </w:p>
        </w:tc>
        <w:tc>
          <w:tcPr>
            <w:tcW w:w="1323" w:type="dxa"/>
            <w:noWrap/>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53,2</w:t>
            </w:r>
          </w:p>
        </w:tc>
        <w:tc>
          <w:tcPr>
            <w:tcW w:w="1323" w:type="dxa"/>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74,3</w:t>
            </w:r>
          </w:p>
        </w:tc>
      </w:tr>
      <w:tr w:rsidR="00062E65" w:rsidRPr="00062E65" w:rsidTr="00B0482B">
        <w:trPr>
          <w:trHeight w:val="711"/>
        </w:trPr>
        <w:tc>
          <w:tcPr>
            <w:tcW w:w="5211" w:type="dxa"/>
            <w:hideMark/>
          </w:tcPr>
          <w:p w:rsidR="00062E65" w:rsidRPr="00062E65" w:rsidRDefault="00062E65" w:rsidP="000A3246">
            <w:pPr>
              <w:rPr>
                <w:rFonts w:eastAsia="Times New Roman" w:cstheme="minorHAnsi"/>
                <w:sz w:val="22"/>
                <w:szCs w:val="22"/>
              </w:rPr>
            </w:pPr>
            <w:r w:rsidRPr="00062E65">
              <w:rPr>
                <w:rFonts w:eastAsia="Times New Roman" w:cstheme="minorHAnsi"/>
                <w:sz w:val="22"/>
                <w:szCs w:val="22"/>
              </w:rPr>
              <w:t>Доступна ли информация о том, как обжаловать действие (бездействие) госоргана?</w:t>
            </w:r>
          </w:p>
        </w:tc>
        <w:tc>
          <w:tcPr>
            <w:tcW w:w="1323" w:type="dxa"/>
            <w:noWrap/>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76,0</w:t>
            </w:r>
          </w:p>
        </w:tc>
        <w:tc>
          <w:tcPr>
            <w:tcW w:w="1323" w:type="dxa"/>
            <w:noWrap/>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53,6</w:t>
            </w:r>
          </w:p>
        </w:tc>
        <w:tc>
          <w:tcPr>
            <w:tcW w:w="1323" w:type="dxa"/>
          </w:tcPr>
          <w:p w:rsidR="00062E65" w:rsidRPr="00062E65" w:rsidRDefault="00062E65" w:rsidP="00B0482B">
            <w:pPr>
              <w:jc w:val="center"/>
              <w:rPr>
                <w:rFonts w:eastAsia="Times New Roman" w:cstheme="minorHAnsi"/>
                <w:sz w:val="22"/>
                <w:szCs w:val="22"/>
              </w:rPr>
            </w:pPr>
            <w:r w:rsidRPr="00062E65">
              <w:rPr>
                <w:rFonts w:eastAsia="Times New Roman" w:cstheme="minorHAnsi"/>
                <w:sz w:val="22"/>
                <w:szCs w:val="22"/>
              </w:rPr>
              <w:t>73,8</w:t>
            </w:r>
          </w:p>
        </w:tc>
      </w:tr>
    </w:tbl>
    <w:p w:rsidR="00472C5F" w:rsidRDefault="00472C5F" w:rsidP="00472C5F">
      <w:pPr>
        <w:spacing w:after="0" w:line="240" w:lineRule="auto"/>
        <w:jc w:val="both"/>
        <w:rPr>
          <w:rFonts w:cstheme="minorHAnsi"/>
        </w:rPr>
      </w:pPr>
    </w:p>
    <w:p w:rsidR="00132BAC" w:rsidRDefault="00132BAC" w:rsidP="006D1B73">
      <w:pPr>
        <w:spacing w:after="0" w:line="240" w:lineRule="auto"/>
        <w:jc w:val="both"/>
        <w:rPr>
          <w:rFonts w:cstheme="minorHAnsi"/>
          <w:i/>
        </w:rPr>
      </w:pPr>
      <w:r w:rsidRPr="00132BAC">
        <w:rPr>
          <w:rFonts w:cstheme="minorHAnsi"/>
        </w:rPr>
        <w:t>Судя по комментариям</w:t>
      </w:r>
      <w:r>
        <w:rPr>
          <w:rFonts w:cstheme="minorHAnsi"/>
        </w:rPr>
        <w:t xml:space="preserve"> получатели таможенных услуг больше испытывают озабоченность о последствиях подачи жалоб</w:t>
      </w:r>
      <w:r w:rsidR="006D1B73">
        <w:rPr>
          <w:rFonts w:cstheme="minorHAnsi"/>
        </w:rPr>
        <w:t>, чем получатели налоговых услуг</w:t>
      </w:r>
      <w:r w:rsidR="00824358">
        <w:rPr>
          <w:rFonts w:cstheme="minorHAnsi"/>
        </w:rPr>
        <w:t>: «</w:t>
      </w:r>
      <w:r w:rsidR="00824358" w:rsidRPr="006D1B73">
        <w:rPr>
          <w:rFonts w:cstheme="minorHAnsi"/>
          <w:i/>
        </w:rPr>
        <w:t>жалоб не подаю, потому что это опасно»,</w:t>
      </w:r>
      <w:r w:rsidRPr="006D1B73">
        <w:rPr>
          <w:rFonts w:cstheme="minorHAnsi"/>
          <w:i/>
        </w:rPr>
        <w:t xml:space="preserve"> </w:t>
      </w:r>
      <w:r w:rsidR="00824358" w:rsidRPr="006D1B73">
        <w:rPr>
          <w:rFonts w:cstheme="minorHAnsi"/>
          <w:i/>
        </w:rPr>
        <w:t>«</w:t>
      </w:r>
      <w:r w:rsidR="00824358" w:rsidRPr="006D1B73">
        <w:rPr>
          <w:i/>
        </w:rPr>
        <w:t>если пожаловаться, то в следующий раз не пройдешь</w:t>
      </w:r>
      <w:r w:rsidR="006D1B73" w:rsidRPr="006D1B73">
        <w:rPr>
          <w:i/>
        </w:rPr>
        <w:t>»,</w:t>
      </w:r>
      <w:r w:rsidR="006D1B73">
        <w:t xml:space="preserve"> </w:t>
      </w:r>
      <w:r w:rsidR="006D1B73">
        <w:rPr>
          <w:rFonts w:cstheme="minorHAnsi"/>
        </w:rPr>
        <w:t>«</w:t>
      </w:r>
      <w:r w:rsidR="00824358">
        <w:rPr>
          <w:rFonts w:cstheme="minorHAnsi"/>
          <w:i/>
        </w:rPr>
        <w:t>о</w:t>
      </w:r>
      <w:r w:rsidRPr="00A73222">
        <w:rPr>
          <w:rFonts w:cstheme="minorHAnsi"/>
          <w:i/>
        </w:rPr>
        <w:t>дин раз подашь жалобу</w:t>
      </w:r>
      <w:r w:rsidR="00824358">
        <w:rPr>
          <w:rFonts w:cstheme="minorHAnsi"/>
          <w:i/>
        </w:rPr>
        <w:t xml:space="preserve"> – </w:t>
      </w:r>
      <w:r w:rsidRPr="00A73222">
        <w:rPr>
          <w:rFonts w:cstheme="minorHAnsi"/>
          <w:i/>
        </w:rPr>
        <w:t xml:space="preserve"> вс</w:t>
      </w:r>
      <w:r w:rsidR="00824358">
        <w:rPr>
          <w:rFonts w:cstheme="minorHAnsi"/>
          <w:i/>
        </w:rPr>
        <w:t>ё,</w:t>
      </w:r>
      <w:r w:rsidRPr="00A73222">
        <w:rPr>
          <w:rFonts w:cstheme="minorHAnsi"/>
          <w:i/>
        </w:rPr>
        <w:t xml:space="preserve"> в черный список попадешь, лучше оставить все как есть</w:t>
      </w:r>
      <w:r>
        <w:rPr>
          <w:rFonts w:cstheme="minorHAnsi"/>
          <w:i/>
        </w:rPr>
        <w:t>», «</w:t>
      </w:r>
      <w:r w:rsidR="00A73222" w:rsidRPr="00A73222">
        <w:rPr>
          <w:rFonts w:cstheme="minorHAnsi"/>
          <w:i/>
        </w:rPr>
        <w:t xml:space="preserve">бесполезная трата времени </w:t>
      </w:r>
      <w:r>
        <w:rPr>
          <w:rFonts w:cstheme="minorHAnsi"/>
          <w:i/>
        </w:rPr>
        <w:t xml:space="preserve">и </w:t>
      </w:r>
      <w:r w:rsidRPr="00A73222">
        <w:rPr>
          <w:rFonts w:cstheme="minorHAnsi"/>
          <w:i/>
        </w:rPr>
        <w:t>нервов</w:t>
      </w:r>
      <w:r>
        <w:rPr>
          <w:rFonts w:cstheme="minorHAnsi"/>
          <w:i/>
        </w:rPr>
        <w:t>,</w:t>
      </w:r>
      <w:r w:rsidRPr="00A73222">
        <w:rPr>
          <w:rFonts w:cstheme="minorHAnsi"/>
          <w:i/>
        </w:rPr>
        <w:t xml:space="preserve"> </w:t>
      </w:r>
      <w:r w:rsidR="00A73222" w:rsidRPr="00A73222">
        <w:rPr>
          <w:rFonts w:cstheme="minorHAnsi"/>
          <w:i/>
        </w:rPr>
        <w:t>себе дороже выйдет</w:t>
      </w:r>
      <w:r>
        <w:rPr>
          <w:rFonts w:cstheme="minorHAnsi"/>
          <w:i/>
        </w:rPr>
        <w:t>», «против лома нет приема», «</w:t>
      </w:r>
      <w:r w:rsidRPr="00A73222">
        <w:rPr>
          <w:rFonts w:cstheme="minorHAnsi"/>
          <w:i/>
        </w:rPr>
        <w:t>всегда есть причина для жалоб, но не всегда решается в твою пользу</w:t>
      </w:r>
      <w:r>
        <w:rPr>
          <w:rFonts w:cstheme="minorHAnsi"/>
          <w:i/>
        </w:rPr>
        <w:t>»</w:t>
      </w:r>
      <w:r w:rsidR="00824358">
        <w:rPr>
          <w:rFonts w:cstheme="minorHAnsi"/>
          <w:i/>
        </w:rPr>
        <w:t>.</w:t>
      </w:r>
      <w:r w:rsidR="00AA44FB">
        <w:rPr>
          <w:rFonts w:cstheme="minorHAnsi"/>
          <w:i/>
        </w:rPr>
        <w:t xml:space="preserve"> </w:t>
      </w:r>
      <w:r w:rsidR="00AA44FB" w:rsidRPr="00AA44FB">
        <w:rPr>
          <w:rFonts w:cstheme="minorHAnsi"/>
        </w:rPr>
        <w:t xml:space="preserve">На </w:t>
      </w:r>
      <w:r w:rsidR="00AA44FB">
        <w:rPr>
          <w:rFonts w:cstheme="minorHAnsi"/>
        </w:rPr>
        <w:t xml:space="preserve">самом деле среди получателей таможенных услуг в сравнении с налоговыми </w:t>
      </w:r>
      <w:r w:rsidR="00733C7C">
        <w:rPr>
          <w:rFonts w:cstheme="minorHAnsi"/>
        </w:rPr>
        <w:t xml:space="preserve">услугами </w:t>
      </w:r>
      <w:r w:rsidR="00AA44FB">
        <w:rPr>
          <w:rFonts w:cstheme="minorHAnsi"/>
        </w:rPr>
        <w:t xml:space="preserve">таких респондентов меньше – 45,7%, но гораздо больше потерявших надежду и веру в положительный результат, не желающих тратить свое бесценное время и силы на </w:t>
      </w:r>
      <w:r w:rsidR="00733C7C">
        <w:rPr>
          <w:rFonts w:cstheme="minorHAnsi"/>
        </w:rPr>
        <w:t>жалобы</w:t>
      </w:r>
      <w:r w:rsidR="00AA44FB">
        <w:rPr>
          <w:rFonts w:cstheme="minorHAnsi"/>
        </w:rPr>
        <w:t xml:space="preserve">. </w:t>
      </w:r>
    </w:p>
    <w:p w:rsidR="00A73222" w:rsidRDefault="006D1B73" w:rsidP="006D1B73">
      <w:pPr>
        <w:spacing w:after="0" w:line="240" w:lineRule="auto"/>
        <w:jc w:val="both"/>
        <w:rPr>
          <w:rFonts w:cstheme="minorHAnsi"/>
          <w:i/>
        </w:rPr>
      </w:pPr>
      <w:r>
        <w:rPr>
          <w:rFonts w:cstheme="minorHAnsi"/>
        </w:rPr>
        <w:t>Таможенным органам получатели услуг рекомендуют работать «</w:t>
      </w:r>
      <w:r w:rsidRPr="00A73222">
        <w:rPr>
          <w:rFonts w:cstheme="minorHAnsi"/>
          <w:i/>
        </w:rPr>
        <w:t>более эффективно и прозрачно</w:t>
      </w:r>
      <w:r>
        <w:rPr>
          <w:rFonts w:cstheme="minorHAnsi"/>
          <w:i/>
        </w:rPr>
        <w:t>», «</w:t>
      </w:r>
      <w:r w:rsidR="00A73222" w:rsidRPr="00A73222">
        <w:rPr>
          <w:rFonts w:cstheme="minorHAnsi"/>
          <w:i/>
        </w:rPr>
        <w:t>своевременно реагировать на жалобы, а не отписываться и затягивать</w:t>
      </w:r>
      <w:r>
        <w:rPr>
          <w:rFonts w:cstheme="minorHAnsi"/>
          <w:i/>
        </w:rPr>
        <w:t>»</w:t>
      </w:r>
      <w:r w:rsidR="0000336D">
        <w:rPr>
          <w:rFonts w:cstheme="minorHAnsi"/>
          <w:i/>
        </w:rPr>
        <w:t>, «сократить сроки рассмотрения жалоб».</w:t>
      </w:r>
    </w:p>
    <w:p w:rsidR="00F22CC2" w:rsidRPr="00993C33" w:rsidRDefault="00F22CC2" w:rsidP="00405AEC">
      <w:pPr>
        <w:pStyle w:val="a6"/>
        <w:spacing w:after="0"/>
        <w:rPr>
          <w:rFonts w:cstheme="minorHAnsi"/>
          <w:sz w:val="20"/>
          <w:szCs w:val="20"/>
        </w:rPr>
      </w:pPr>
      <w:r w:rsidRPr="00993C33">
        <w:rPr>
          <w:sz w:val="20"/>
          <w:szCs w:val="20"/>
        </w:rPr>
        <w:t xml:space="preserve">Диаграмма </w:t>
      </w:r>
      <w:r w:rsidRPr="00993C33">
        <w:rPr>
          <w:sz w:val="20"/>
          <w:szCs w:val="20"/>
        </w:rPr>
        <w:fldChar w:fldCharType="begin"/>
      </w:r>
      <w:r w:rsidRPr="00993C33">
        <w:rPr>
          <w:sz w:val="20"/>
          <w:szCs w:val="20"/>
        </w:rPr>
        <w:instrText xml:space="preserve"> SEQ Диаграмма \* ARABIC </w:instrText>
      </w:r>
      <w:r w:rsidRPr="00993C33">
        <w:rPr>
          <w:sz w:val="20"/>
          <w:szCs w:val="20"/>
        </w:rPr>
        <w:fldChar w:fldCharType="separate"/>
      </w:r>
      <w:r>
        <w:rPr>
          <w:noProof/>
          <w:sz w:val="20"/>
          <w:szCs w:val="20"/>
        </w:rPr>
        <w:t>36</w:t>
      </w:r>
      <w:r w:rsidRPr="00993C33">
        <w:rPr>
          <w:sz w:val="20"/>
          <w:szCs w:val="20"/>
        </w:rPr>
        <w:fldChar w:fldCharType="end"/>
      </w:r>
      <w:r w:rsidRPr="00993C33">
        <w:rPr>
          <w:sz w:val="20"/>
          <w:szCs w:val="20"/>
        </w:rPr>
        <w:t xml:space="preserve">. </w:t>
      </w:r>
      <w:r>
        <w:rPr>
          <w:sz w:val="20"/>
          <w:szCs w:val="20"/>
        </w:rPr>
        <w:t>Причины неподачи жалобы (</w:t>
      </w:r>
      <w:r>
        <w:rPr>
          <w:sz w:val="20"/>
          <w:szCs w:val="20"/>
          <w:lang w:val="en-US"/>
        </w:rPr>
        <w:t>N</w:t>
      </w:r>
      <w:r w:rsidRPr="00F22CC2">
        <w:rPr>
          <w:sz w:val="20"/>
          <w:szCs w:val="20"/>
        </w:rPr>
        <w:t>=</w:t>
      </w:r>
      <w:r>
        <w:rPr>
          <w:sz w:val="20"/>
          <w:szCs w:val="20"/>
        </w:rPr>
        <w:t>187</w:t>
      </w:r>
      <w:r w:rsidRPr="00F22CC2">
        <w:rPr>
          <w:sz w:val="20"/>
          <w:szCs w:val="20"/>
        </w:rPr>
        <w:t>)</w:t>
      </w:r>
      <w:r>
        <w:rPr>
          <w:sz w:val="20"/>
          <w:szCs w:val="20"/>
        </w:rPr>
        <w:t>, %</w:t>
      </w:r>
    </w:p>
    <w:p w:rsidR="00F22CC2" w:rsidRPr="00463923" w:rsidRDefault="00405AEC" w:rsidP="006D1B73">
      <w:pPr>
        <w:spacing w:after="0" w:line="240" w:lineRule="auto"/>
        <w:jc w:val="both"/>
        <w:rPr>
          <w:rFonts w:cstheme="minorHAnsi"/>
          <w:i/>
        </w:rPr>
      </w:pPr>
      <w:r>
        <w:rPr>
          <w:rFonts w:cstheme="minorHAnsi"/>
          <w:b/>
          <w:i/>
          <w:noProof/>
          <w:sz w:val="24"/>
          <w:szCs w:val="24"/>
          <w:lang w:eastAsia="ru-RU"/>
        </w:rPr>
        <w:drawing>
          <wp:inline distT="0" distB="0" distL="0" distR="0" wp14:anchorId="51E110AC" wp14:editId="4249877A">
            <wp:extent cx="4053840" cy="1470660"/>
            <wp:effectExtent l="0" t="0" r="381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72C5F" w:rsidRDefault="00472C5F" w:rsidP="00472C5F">
      <w:pPr>
        <w:rPr>
          <w:rFonts w:cstheme="minorHAnsi"/>
          <w:b/>
          <w:i/>
          <w:sz w:val="24"/>
          <w:szCs w:val="24"/>
        </w:rPr>
      </w:pPr>
      <w:r>
        <w:rPr>
          <w:rFonts w:cstheme="minorHAnsi"/>
          <w:b/>
          <w:i/>
          <w:noProof/>
          <w:sz w:val="24"/>
          <w:szCs w:val="24"/>
          <w:lang w:eastAsia="ru-RU"/>
        </w:rPr>
        <mc:AlternateContent>
          <mc:Choice Requires="wps">
            <w:drawing>
              <wp:anchor distT="0" distB="0" distL="114300" distR="114300" simplePos="0" relativeHeight="251663872" behindDoc="1" locked="0" layoutInCell="1" allowOverlap="1" wp14:anchorId="5920F5DD" wp14:editId="60850290">
                <wp:simplePos x="0" y="0"/>
                <wp:positionH relativeFrom="column">
                  <wp:posOffset>1270</wp:posOffset>
                </wp:positionH>
                <wp:positionV relativeFrom="paragraph">
                  <wp:posOffset>186690</wp:posOffset>
                </wp:positionV>
                <wp:extent cx="6507480" cy="4724400"/>
                <wp:effectExtent l="0" t="0" r="26670" b="19050"/>
                <wp:wrapTight wrapText="bothSides">
                  <wp:wrapPolygon edited="0">
                    <wp:start x="2023" y="0"/>
                    <wp:lineTo x="1581" y="174"/>
                    <wp:lineTo x="379" y="1132"/>
                    <wp:lineTo x="0" y="2613"/>
                    <wp:lineTo x="0" y="18813"/>
                    <wp:lineTo x="63" y="19510"/>
                    <wp:lineTo x="822" y="20903"/>
                    <wp:lineTo x="1770" y="21600"/>
                    <wp:lineTo x="1897" y="21600"/>
                    <wp:lineTo x="19728" y="21600"/>
                    <wp:lineTo x="19855" y="21600"/>
                    <wp:lineTo x="20803" y="20903"/>
                    <wp:lineTo x="21562" y="19510"/>
                    <wp:lineTo x="21625" y="18900"/>
                    <wp:lineTo x="21625" y="2613"/>
                    <wp:lineTo x="21562" y="2265"/>
                    <wp:lineTo x="21246" y="1219"/>
                    <wp:lineTo x="20044" y="87"/>
                    <wp:lineTo x="19665" y="0"/>
                    <wp:lineTo x="2023" y="0"/>
                  </wp:wrapPolygon>
                </wp:wrapTight>
                <wp:docPr id="5" name="Скругленный прямоугольник 5"/>
                <wp:cNvGraphicFramePr/>
                <a:graphic xmlns:a="http://schemas.openxmlformats.org/drawingml/2006/main">
                  <a:graphicData uri="http://schemas.microsoft.com/office/word/2010/wordprocessingShape">
                    <wps:wsp>
                      <wps:cNvSpPr/>
                      <wps:spPr>
                        <a:xfrm>
                          <a:off x="0" y="0"/>
                          <a:ext cx="6507480" cy="472440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675CF8" w:rsidRPr="00463923" w:rsidRDefault="00675CF8" w:rsidP="00472C5F">
                            <w:pPr>
                              <w:spacing w:after="0" w:line="240" w:lineRule="auto"/>
                              <w:jc w:val="right"/>
                              <w:rPr>
                                <w:rFonts w:cstheme="minorHAnsi"/>
                                <w:i/>
                              </w:rPr>
                            </w:pPr>
                            <w:r w:rsidRPr="00463923">
                              <w:rPr>
                                <w:rFonts w:cstheme="minorHAnsi"/>
                                <w:b/>
                                <w:i/>
                                <w:sz w:val="24"/>
                                <w:szCs w:val="24"/>
                              </w:rPr>
                              <w:t>Комментарии респондентов</w:t>
                            </w:r>
                          </w:p>
                          <w:p w:rsidR="00675CF8" w:rsidRPr="0000336D" w:rsidRDefault="00675CF8" w:rsidP="0000336D">
                            <w:pPr>
                              <w:spacing w:after="0" w:line="240" w:lineRule="auto"/>
                              <w:rPr>
                                <w:i/>
                              </w:rPr>
                            </w:pPr>
                            <w:r w:rsidRPr="0000336D">
                              <w:rPr>
                                <w:i/>
                              </w:rPr>
                              <w:t>На практике очень редко, когда клиент прав.</w:t>
                            </w:r>
                          </w:p>
                          <w:p w:rsidR="00675CF8" w:rsidRPr="0000336D" w:rsidRDefault="00675CF8" w:rsidP="0000336D">
                            <w:pPr>
                              <w:spacing w:after="0" w:line="240" w:lineRule="auto"/>
                              <w:rPr>
                                <w:i/>
                              </w:rPr>
                            </w:pPr>
                            <w:r w:rsidRPr="0000336D">
                              <w:rPr>
                                <w:i/>
                              </w:rPr>
                              <w:t>Там все связаны и уже все решено, поэтому и мер никаких не будет.</w:t>
                            </w:r>
                          </w:p>
                          <w:p w:rsidR="00675CF8" w:rsidRPr="0000336D" w:rsidRDefault="00675CF8" w:rsidP="00A73222">
                            <w:pPr>
                              <w:spacing w:after="0" w:line="240" w:lineRule="auto"/>
                              <w:rPr>
                                <w:i/>
                              </w:rPr>
                            </w:pPr>
                            <w:r w:rsidRPr="0000336D">
                              <w:rPr>
                                <w:i/>
                              </w:rPr>
                              <w:t>Боюсь жаловаться, вдруг в следующий раз не пропустят.</w:t>
                            </w:r>
                          </w:p>
                          <w:p w:rsidR="00675CF8" w:rsidRPr="0000336D" w:rsidRDefault="00675CF8" w:rsidP="0000336D">
                            <w:pPr>
                              <w:spacing w:after="0" w:line="240" w:lineRule="auto"/>
                              <w:rPr>
                                <w:i/>
                              </w:rPr>
                            </w:pPr>
                            <w:r w:rsidRPr="0000336D">
                              <w:rPr>
                                <w:i/>
                              </w:rPr>
                              <w:t>Жаловаться не желательно, потом "честно" отыграются.</w:t>
                            </w:r>
                          </w:p>
                          <w:p w:rsidR="00675CF8" w:rsidRPr="0000336D" w:rsidRDefault="00675CF8" w:rsidP="0000336D">
                            <w:pPr>
                              <w:spacing w:after="0" w:line="240" w:lineRule="auto"/>
                              <w:rPr>
                                <w:i/>
                              </w:rPr>
                            </w:pPr>
                            <w:r w:rsidRPr="0000336D">
                              <w:rPr>
                                <w:i/>
                              </w:rPr>
                              <w:t xml:space="preserve">В таких случаях не до жалоб, желание быстро пройти растаможку. </w:t>
                            </w:r>
                          </w:p>
                          <w:p w:rsidR="00675CF8" w:rsidRPr="0000336D" w:rsidRDefault="00675CF8" w:rsidP="00A73222">
                            <w:pPr>
                              <w:spacing w:after="0" w:line="240" w:lineRule="auto"/>
                              <w:rPr>
                                <w:i/>
                              </w:rPr>
                            </w:pPr>
                            <w:r w:rsidRPr="0000336D">
                              <w:rPr>
                                <w:i/>
                              </w:rPr>
                              <w:t>Думаю</w:t>
                            </w:r>
                            <w:r>
                              <w:rPr>
                                <w:i/>
                              </w:rPr>
                              <w:t>,</w:t>
                            </w:r>
                            <w:r w:rsidRPr="0000336D">
                              <w:rPr>
                                <w:i/>
                              </w:rPr>
                              <w:t xml:space="preserve"> навряд ли это поможет и опасаюсь негативных для себя последствий.</w:t>
                            </w:r>
                          </w:p>
                          <w:p w:rsidR="00675CF8" w:rsidRPr="0000336D" w:rsidRDefault="00675CF8" w:rsidP="00A73222">
                            <w:pPr>
                              <w:spacing w:after="0" w:line="240" w:lineRule="auto"/>
                              <w:rPr>
                                <w:i/>
                              </w:rPr>
                            </w:pPr>
                            <w:r w:rsidRPr="0000336D">
                              <w:rPr>
                                <w:i/>
                              </w:rPr>
                              <w:t>Обжаловать хотелось только по СКУРу, но думаю</w:t>
                            </w:r>
                            <w:r>
                              <w:rPr>
                                <w:i/>
                              </w:rPr>
                              <w:t>,</w:t>
                            </w:r>
                            <w:r w:rsidRPr="0000336D">
                              <w:rPr>
                                <w:i/>
                              </w:rPr>
                              <w:t xml:space="preserve"> что это ни к чему не приведет, так как все согласно закону.</w:t>
                            </w:r>
                          </w:p>
                          <w:p w:rsidR="00675CF8" w:rsidRPr="0000336D" w:rsidRDefault="00675CF8" w:rsidP="0000336D">
                            <w:pPr>
                              <w:spacing w:after="0" w:line="240" w:lineRule="auto"/>
                              <w:rPr>
                                <w:i/>
                              </w:rPr>
                            </w:pPr>
                            <w:r w:rsidRPr="0000336D">
                              <w:rPr>
                                <w:i/>
                              </w:rPr>
                              <w:t>Жаловаться не желательно, потому что делаем растаможку ежемесячно, а таможенники не очень правильно это понимают.</w:t>
                            </w:r>
                          </w:p>
                          <w:p w:rsidR="00675CF8" w:rsidRPr="0000336D" w:rsidRDefault="00675CF8" w:rsidP="00A73222">
                            <w:pPr>
                              <w:spacing w:after="0" w:line="240" w:lineRule="auto"/>
                              <w:rPr>
                                <w:i/>
                              </w:rPr>
                            </w:pPr>
                            <w:r w:rsidRPr="0000336D">
                              <w:rPr>
                                <w:i/>
                              </w:rPr>
                              <w:t>Процедура обжалования понятна, но не хочу тратить ни времени, ни сил, ни денег.</w:t>
                            </w:r>
                          </w:p>
                          <w:p w:rsidR="00675CF8" w:rsidRPr="0000336D" w:rsidRDefault="00675CF8" w:rsidP="00A73222">
                            <w:pPr>
                              <w:spacing w:after="0" w:line="240" w:lineRule="auto"/>
                              <w:rPr>
                                <w:i/>
                              </w:rPr>
                            </w:pPr>
                            <w:r w:rsidRPr="0000336D">
                              <w:rPr>
                                <w:i/>
                              </w:rPr>
                              <w:t>Город маленький, все друг друга знают, не хочу осложнений для бизнеса</w:t>
                            </w:r>
                          </w:p>
                          <w:p w:rsidR="00675CF8" w:rsidRPr="0000336D" w:rsidRDefault="00675CF8" w:rsidP="00A73222">
                            <w:pPr>
                              <w:spacing w:after="0" w:line="240" w:lineRule="auto"/>
                              <w:rPr>
                                <w:i/>
                              </w:rPr>
                            </w:pPr>
                            <w:r w:rsidRPr="0000336D">
                              <w:rPr>
                                <w:i/>
                              </w:rPr>
                              <w:t>В небольшом городе нет возможности оставаться конфиденциальным после жалобы.</w:t>
                            </w:r>
                          </w:p>
                          <w:p w:rsidR="00675CF8" w:rsidRPr="0000336D" w:rsidRDefault="00675CF8" w:rsidP="00A73222">
                            <w:pPr>
                              <w:spacing w:after="0" w:line="240" w:lineRule="auto"/>
                              <w:rPr>
                                <w:i/>
                              </w:rPr>
                            </w:pPr>
                            <w:r w:rsidRPr="0000336D">
                              <w:rPr>
                                <w:i/>
                              </w:rPr>
                              <w:t>Это</w:t>
                            </w:r>
                            <w:r>
                              <w:rPr>
                                <w:i/>
                              </w:rPr>
                              <w:t>й</w:t>
                            </w:r>
                            <w:r w:rsidRPr="0000336D">
                              <w:rPr>
                                <w:i/>
                              </w:rPr>
                              <w:t xml:space="preserve"> информация н</w:t>
                            </w:r>
                            <w:r>
                              <w:rPr>
                                <w:i/>
                              </w:rPr>
                              <w:t>ет на</w:t>
                            </w:r>
                            <w:r w:rsidRPr="0000336D">
                              <w:rPr>
                                <w:i/>
                              </w:rPr>
                              <w:t xml:space="preserve"> стенде таможни, везде запрещено звонить, снимать</w:t>
                            </w:r>
                            <w:r>
                              <w:rPr>
                                <w:i/>
                              </w:rPr>
                              <w:t>…</w:t>
                            </w:r>
                          </w:p>
                          <w:p w:rsidR="00675CF8" w:rsidRPr="0000336D" w:rsidRDefault="00675CF8" w:rsidP="00A73222">
                            <w:pPr>
                              <w:spacing w:after="0" w:line="240" w:lineRule="auto"/>
                              <w:rPr>
                                <w:i/>
                              </w:rPr>
                            </w:pPr>
                            <w:r w:rsidRPr="0000336D">
                              <w:rPr>
                                <w:i/>
                              </w:rPr>
                              <w:t>Нигде не видно информации, как нужно подавать жалобу.</w:t>
                            </w:r>
                          </w:p>
                          <w:p w:rsidR="00675CF8" w:rsidRPr="0000336D" w:rsidRDefault="00675CF8" w:rsidP="00A73222">
                            <w:pPr>
                              <w:spacing w:after="0" w:line="240" w:lineRule="auto"/>
                              <w:rPr>
                                <w:i/>
                              </w:rPr>
                            </w:pPr>
                            <w:r w:rsidRPr="0000336D">
                              <w:rPr>
                                <w:i/>
                              </w:rPr>
                              <w:t>Что тут говорить? Стандартная процедура и много возни. Проще на месте решать, договориться.</w:t>
                            </w:r>
                          </w:p>
                          <w:p w:rsidR="00675CF8" w:rsidRPr="0000336D" w:rsidRDefault="00675CF8" w:rsidP="00A73222">
                            <w:pPr>
                              <w:spacing w:after="0" w:line="240" w:lineRule="auto"/>
                              <w:rPr>
                                <w:i/>
                              </w:rPr>
                            </w:pPr>
                            <w:r w:rsidRPr="0000336D">
                              <w:rPr>
                                <w:i/>
                              </w:rPr>
                              <w:t>Сейчас проще простого написать заявление и подать в суд либо начальнику, труднее добиться результата.</w:t>
                            </w:r>
                          </w:p>
                          <w:p w:rsidR="00675CF8" w:rsidRPr="0000336D" w:rsidRDefault="00675CF8" w:rsidP="00A73222">
                            <w:pPr>
                              <w:spacing w:after="0" w:line="240" w:lineRule="auto"/>
                              <w:rPr>
                                <w:i/>
                              </w:rPr>
                            </w:pPr>
                            <w:r w:rsidRPr="0000336D">
                              <w:rPr>
                                <w:i/>
                              </w:rPr>
                              <w:t>А что жаловаться, потом без работы останусь. Лучше так молча буду работать, жалоба не поможет изменить ситуацию.</w:t>
                            </w:r>
                          </w:p>
                          <w:p w:rsidR="00675CF8" w:rsidRPr="0000336D" w:rsidRDefault="00675CF8" w:rsidP="0000336D">
                            <w:pPr>
                              <w:spacing w:after="0" w:line="240" w:lineRule="auto"/>
                              <w:rPr>
                                <w:i/>
                              </w:rPr>
                            </w:pPr>
                            <w:r w:rsidRPr="0000336D">
                              <w:rPr>
                                <w:i/>
                              </w:rPr>
                              <w:t xml:space="preserve">В прошлой поездке были причины пожаловаться, из-за весов, но не жаловался. </w:t>
                            </w:r>
                          </w:p>
                          <w:p w:rsidR="00675CF8" w:rsidRPr="0000336D" w:rsidRDefault="00675CF8" w:rsidP="0000336D">
                            <w:pPr>
                              <w:spacing w:after="0" w:line="240" w:lineRule="auto"/>
                              <w:rPr>
                                <w:i/>
                              </w:rPr>
                            </w:pPr>
                            <w:r w:rsidRPr="0000336D">
                              <w:rPr>
                                <w:i/>
                              </w:rPr>
                              <w:t>Хотелось пожаловаться на высокомерие работников.</w:t>
                            </w:r>
                          </w:p>
                          <w:p w:rsidR="00675CF8" w:rsidRDefault="00675CF8" w:rsidP="00A73222">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920F5DD" id="Скругленный прямоугольник 5" o:spid="_x0000_s1037" style="position:absolute;margin-left:.1pt;margin-top:14.7pt;width:512.4pt;height:3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JzzQIAAHIFAAAOAAAAZHJzL2Uyb0RvYy54bWysVM1uEzEQviPxDpbvdJMoaUrUTRW1CkIq&#10;bUWLena83mQlr21s56eckDiCxDPwDAgJWlpeYfNGfPYm6R8HhMhhM+MZz88333h3b1FKMhPWFVql&#10;tLnVoEQorrNCjVP65mz4bIcS55nKmNRKpPRCOLrXf/pkd256oqUnWmbCEgRRrjc3KZ14b3pJ4vhE&#10;lMxtaSMUjLm2JfNQ7TjJLJsjeimTVqOxncy1zYzVXDiH04PaSPsxfp4L7o/z3AlPZEpRm49fG7+j&#10;8E36u6w3tsxMCr4qg/1DFSUrFJJuQh0wz8jUFo9ClQW32uncb3FdJjrPCy5iD+im2XjQzemEGRF7&#10;ATjObGBy/y8sP5qdWFJkKe1QoliJEVVfqsvl++WH6mt1VX2rrqvr5cfqB6l+4fBz9bO6iaab6mr5&#10;Ccbv1SXpBBjnxvUQ7dSc2JXmIAZMFrktwz+6JYsI/cUGerHwhONwu9PotncwIQ5bu9tqtxtxOMnt&#10;dWOdfyF0SYKQUqunKnuNAUfc2ezQeeSF/9ovpHRaFtmwkDIqF25fWjJj4AIolOk5JZI5j8OUDuMv&#10;NIIQ965JReagdquLighnIGkumYdYGsDm1JgSJsdgP/c21nLvtvuLpKE4OS1f6awuDmBsuq/vP64q&#10;dHnA3KS+EVPWZC4Lj42SRZnSHYTZBJIqpBFxJ1ZYhZHVQwqSX4wWkQnd9ThHOrsAO6yu18YZPiyQ&#10;9hCYnTCLPQEg2H1/jE8uNVDSK4mSibbv/nQe/EFfWCmZY++A4NspswKjeKlA7OdNjB6LGpV2p9uC&#10;Yu9aRnctalrua4yziVfG8CgGfy/XYm51eY4nYhCywsQUR+56Vitl39fvAR4ZLgaD6IblNMwfqlPD&#10;Q/CAXAD8bHHOrFkR0IO7R3q9o6z3gIK1b7ip9GDqdV5Efgaka1wx06BgseN0V49QeDnu6tHr9qns&#10;/wYAAP//AwBQSwMEFAAGAAgAAAAhAAZcQBzgAAAACAEAAA8AAABkcnMvZG93bnJldi54bWxMj8FO&#10;wzAQRO9I/IO1SNyoQ2hpG+JUBYEESIAo/QAn3iYR8TqynTb069me4LLSaEazb/LVaDuxRx9aRwqu&#10;JwkIpMqZlmoF26+nqwWIEDUZ3TlCBT8YYFWcn+U6M+5An7jfxFpwCYVMK2hi7DMpQ9Wg1WHieiT2&#10;ds5bHVn6WhqvD1xuO5kmya20uiX+0OgeHxqsvjeDVfB271/L59m7W4fhZbnVi+PH4+6o1OXFuL4D&#10;EXGMf2E44TM6FMxUuoFMEJ2ClHN8l1MQJzdJZzytVDCf30xBFrn8P6D4BQAA//8DAFBLAQItABQA&#10;BgAIAAAAIQC2gziS/gAAAOEBAAATAAAAAAAAAAAAAAAAAAAAAABbQ29udGVudF9UeXBlc10ueG1s&#10;UEsBAi0AFAAGAAgAAAAhADj9If/WAAAAlAEAAAsAAAAAAAAAAAAAAAAALwEAAF9yZWxzLy5yZWxz&#10;UEsBAi0AFAAGAAgAAAAhANLcAnPNAgAAcgUAAA4AAAAAAAAAAAAAAAAALgIAAGRycy9lMm9Eb2Mu&#10;eG1sUEsBAi0AFAAGAAgAAAAhAAZcQBzgAAAACAEAAA8AAAAAAAAAAAAAAAAAJwUAAGRycy9kb3du&#10;cmV2LnhtbFBLBQYAAAAABAAEAPMAAAA0BgAAAAA=&#10;" fillcolor="window" strokecolor="#a6a6a6" strokeweight="1pt">
                <v:stroke joinstyle="miter"/>
                <v:textbox>
                  <w:txbxContent>
                    <w:p w:rsidR="00675CF8" w:rsidRPr="00463923" w:rsidRDefault="00675CF8" w:rsidP="00472C5F">
                      <w:pPr>
                        <w:spacing w:after="0" w:line="240" w:lineRule="auto"/>
                        <w:jc w:val="right"/>
                        <w:rPr>
                          <w:rFonts w:cstheme="minorHAnsi"/>
                          <w:i/>
                        </w:rPr>
                      </w:pPr>
                      <w:r w:rsidRPr="00463923">
                        <w:rPr>
                          <w:rFonts w:cstheme="minorHAnsi"/>
                          <w:b/>
                          <w:i/>
                          <w:sz w:val="24"/>
                          <w:szCs w:val="24"/>
                        </w:rPr>
                        <w:t>Комментарии респондентов</w:t>
                      </w:r>
                    </w:p>
                    <w:p w:rsidR="00675CF8" w:rsidRPr="0000336D" w:rsidRDefault="00675CF8" w:rsidP="0000336D">
                      <w:pPr>
                        <w:spacing w:after="0" w:line="240" w:lineRule="auto"/>
                        <w:rPr>
                          <w:i/>
                        </w:rPr>
                      </w:pPr>
                      <w:r w:rsidRPr="0000336D">
                        <w:rPr>
                          <w:i/>
                        </w:rPr>
                        <w:t>На практике очень редко, когда клиент прав.</w:t>
                      </w:r>
                    </w:p>
                    <w:p w:rsidR="00675CF8" w:rsidRPr="0000336D" w:rsidRDefault="00675CF8" w:rsidP="0000336D">
                      <w:pPr>
                        <w:spacing w:after="0" w:line="240" w:lineRule="auto"/>
                        <w:rPr>
                          <w:i/>
                        </w:rPr>
                      </w:pPr>
                      <w:r w:rsidRPr="0000336D">
                        <w:rPr>
                          <w:i/>
                        </w:rPr>
                        <w:t>Там все связаны и уже все решено, поэтому и мер никаких не будет.</w:t>
                      </w:r>
                    </w:p>
                    <w:p w:rsidR="00675CF8" w:rsidRPr="0000336D" w:rsidRDefault="00675CF8" w:rsidP="00A73222">
                      <w:pPr>
                        <w:spacing w:after="0" w:line="240" w:lineRule="auto"/>
                        <w:rPr>
                          <w:i/>
                        </w:rPr>
                      </w:pPr>
                      <w:r w:rsidRPr="0000336D">
                        <w:rPr>
                          <w:i/>
                        </w:rPr>
                        <w:t>Боюсь жаловаться, вдруг в следующий раз не пропустят.</w:t>
                      </w:r>
                    </w:p>
                    <w:p w:rsidR="00675CF8" w:rsidRPr="0000336D" w:rsidRDefault="00675CF8" w:rsidP="0000336D">
                      <w:pPr>
                        <w:spacing w:after="0" w:line="240" w:lineRule="auto"/>
                        <w:rPr>
                          <w:i/>
                        </w:rPr>
                      </w:pPr>
                      <w:r w:rsidRPr="0000336D">
                        <w:rPr>
                          <w:i/>
                        </w:rPr>
                        <w:t>Жаловаться не желательно, потом "честно" отыграются.</w:t>
                      </w:r>
                    </w:p>
                    <w:p w:rsidR="00675CF8" w:rsidRPr="0000336D" w:rsidRDefault="00675CF8" w:rsidP="0000336D">
                      <w:pPr>
                        <w:spacing w:after="0" w:line="240" w:lineRule="auto"/>
                        <w:rPr>
                          <w:i/>
                        </w:rPr>
                      </w:pPr>
                      <w:r w:rsidRPr="0000336D">
                        <w:rPr>
                          <w:i/>
                        </w:rPr>
                        <w:t xml:space="preserve">В таких случаях не до жалоб, желание быстро пройти растаможку. </w:t>
                      </w:r>
                    </w:p>
                    <w:p w:rsidR="00675CF8" w:rsidRPr="0000336D" w:rsidRDefault="00675CF8" w:rsidP="00A73222">
                      <w:pPr>
                        <w:spacing w:after="0" w:line="240" w:lineRule="auto"/>
                        <w:rPr>
                          <w:i/>
                        </w:rPr>
                      </w:pPr>
                      <w:r w:rsidRPr="0000336D">
                        <w:rPr>
                          <w:i/>
                        </w:rPr>
                        <w:t>Думаю</w:t>
                      </w:r>
                      <w:r>
                        <w:rPr>
                          <w:i/>
                        </w:rPr>
                        <w:t>,</w:t>
                      </w:r>
                      <w:r w:rsidRPr="0000336D">
                        <w:rPr>
                          <w:i/>
                        </w:rPr>
                        <w:t xml:space="preserve"> навряд ли это поможет и опасаюсь негативных для себя последствий.</w:t>
                      </w:r>
                    </w:p>
                    <w:p w:rsidR="00675CF8" w:rsidRPr="0000336D" w:rsidRDefault="00675CF8" w:rsidP="00A73222">
                      <w:pPr>
                        <w:spacing w:after="0" w:line="240" w:lineRule="auto"/>
                        <w:rPr>
                          <w:i/>
                        </w:rPr>
                      </w:pPr>
                      <w:r w:rsidRPr="0000336D">
                        <w:rPr>
                          <w:i/>
                        </w:rPr>
                        <w:t>Обжаловать хотелось только по СКУРу, но думаю</w:t>
                      </w:r>
                      <w:r>
                        <w:rPr>
                          <w:i/>
                        </w:rPr>
                        <w:t>,</w:t>
                      </w:r>
                      <w:r w:rsidRPr="0000336D">
                        <w:rPr>
                          <w:i/>
                        </w:rPr>
                        <w:t xml:space="preserve"> что это ни к чему не приведет, так как все согласно закону.</w:t>
                      </w:r>
                    </w:p>
                    <w:p w:rsidR="00675CF8" w:rsidRPr="0000336D" w:rsidRDefault="00675CF8" w:rsidP="0000336D">
                      <w:pPr>
                        <w:spacing w:after="0" w:line="240" w:lineRule="auto"/>
                        <w:rPr>
                          <w:i/>
                        </w:rPr>
                      </w:pPr>
                      <w:r w:rsidRPr="0000336D">
                        <w:rPr>
                          <w:i/>
                        </w:rPr>
                        <w:t>Жаловаться не желательно, потому что делаем растаможку ежемесячно, а таможенники не очень правильно это понимают.</w:t>
                      </w:r>
                    </w:p>
                    <w:p w:rsidR="00675CF8" w:rsidRPr="0000336D" w:rsidRDefault="00675CF8" w:rsidP="00A73222">
                      <w:pPr>
                        <w:spacing w:after="0" w:line="240" w:lineRule="auto"/>
                        <w:rPr>
                          <w:i/>
                        </w:rPr>
                      </w:pPr>
                      <w:r w:rsidRPr="0000336D">
                        <w:rPr>
                          <w:i/>
                        </w:rPr>
                        <w:t>Процедура обжалования понятна, но не хочу тратить ни времени, ни сил, ни денег.</w:t>
                      </w:r>
                    </w:p>
                    <w:p w:rsidR="00675CF8" w:rsidRPr="0000336D" w:rsidRDefault="00675CF8" w:rsidP="00A73222">
                      <w:pPr>
                        <w:spacing w:after="0" w:line="240" w:lineRule="auto"/>
                        <w:rPr>
                          <w:i/>
                        </w:rPr>
                      </w:pPr>
                      <w:r w:rsidRPr="0000336D">
                        <w:rPr>
                          <w:i/>
                        </w:rPr>
                        <w:t>Город маленький, все друг друга знают, не хочу осложнений для бизнеса</w:t>
                      </w:r>
                    </w:p>
                    <w:p w:rsidR="00675CF8" w:rsidRPr="0000336D" w:rsidRDefault="00675CF8" w:rsidP="00A73222">
                      <w:pPr>
                        <w:spacing w:after="0" w:line="240" w:lineRule="auto"/>
                        <w:rPr>
                          <w:i/>
                        </w:rPr>
                      </w:pPr>
                      <w:r w:rsidRPr="0000336D">
                        <w:rPr>
                          <w:i/>
                        </w:rPr>
                        <w:t>В небольшом городе нет возможности оставаться конфиденциальным после жалобы.</w:t>
                      </w:r>
                    </w:p>
                    <w:p w:rsidR="00675CF8" w:rsidRPr="0000336D" w:rsidRDefault="00675CF8" w:rsidP="00A73222">
                      <w:pPr>
                        <w:spacing w:after="0" w:line="240" w:lineRule="auto"/>
                        <w:rPr>
                          <w:i/>
                        </w:rPr>
                      </w:pPr>
                      <w:r w:rsidRPr="0000336D">
                        <w:rPr>
                          <w:i/>
                        </w:rPr>
                        <w:t>Это</w:t>
                      </w:r>
                      <w:r>
                        <w:rPr>
                          <w:i/>
                        </w:rPr>
                        <w:t>й</w:t>
                      </w:r>
                      <w:r w:rsidRPr="0000336D">
                        <w:rPr>
                          <w:i/>
                        </w:rPr>
                        <w:t xml:space="preserve"> информация н</w:t>
                      </w:r>
                      <w:r>
                        <w:rPr>
                          <w:i/>
                        </w:rPr>
                        <w:t>ет на</w:t>
                      </w:r>
                      <w:r w:rsidRPr="0000336D">
                        <w:rPr>
                          <w:i/>
                        </w:rPr>
                        <w:t xml:space="preserve"> стенде таможни, везде запрещено звонить, снимать</w:t>
                      </w:r>
                      <w:r>
                        <w:rPr>
                          <w:i/>
                        </w:rPr>
                        <w:t>…</w:t>
                      </w:r>
                    </w:p>
                    <w:p w:rsidR="00675CF8" w:rsidRPr="0000336D" w:rsidRDefault="00675CF8" w:rsidP="00A73222">
                      <w:pPr>
                        <w:spacing w:after="0" w:line="240" w:lineRule="auto"/>
                        <w:rPr>
                          <w:i/>
                        </w:rPr>
                      </w:pPr>
                      <w:r w:rsidRPr="0000336D">
                        <w:rPr>
                          <w:i/>
                        </w:rPr>
                        <w:t>Нигде не видно информации, как нужно подавать жалобу.</w:t>
                      </w:r>
                    </w:p>
                    <w:p w:rsidR="00675CF8" w:rsidRPr="0000336D" w:rsidRDefault="00675CF8" w:rsidP="00A73222">
                      <w:pPr>
                        <w:spacing w:after="0" w:line="240" w:lineRule="auto"/>
                        <w:rPr>
                          <w:i/>
                        </w:rPr>
                      </w:pPr>
                      <w:r w:rsidRPr="0000336D">
                        <w:rPr>
                          <w:i/>
                        </w:rPr>
                        <w:t>Что тут говорить? Стандартная процедура и много возни. Проще на месте решать, договориться.</w:t>
                      </w:r>
                    </w:p>
                    <w:p w:rsidR="00675CF8" w:rsidRPr="0000336D" w:rsidRDefault="00675CF8" w:rsidP="00A73222">
                      <w:pPr>
                        <w:spacing w:after="0" w:line="240" w:lineRule="auto"/>
                        <w:rPr>
                          <w:i/>
                        </w:rPr>
                      </w:pPr>
                      <w:r w:rsidRPr="0000336D">
                        <w:rPr>
                          <w:i/>
                        </w:rPr>
                        <w:t>Сейчас проще простого написать заявление и подать в суд либо начальнику, труднее добиться результата.</w:t>
                      </w:r>
                    </w:p>
                    <w:p w:rsidR="00675CF8" w:rsidRPr="0000336D" w:rsidRDefault="00675CF8" w:rsidP="00A73222">
                      <w:pPr>
                        <w:spacing w:after="0" w:line="240" w:lineRule="auto"/>
                        <w:rPr>
                          <w:i/>
                        </w:rPr>
                      </w:pPr>
                      <w:r w:rsidRPr="0000336D">
                        <w:rPr>
                          <w:i/>
                        </w:rPr>
                        <w:t>А что жаловаться, потом без работы останусь. Лучше так молча буду работать, жалоба не поможет изменить ситуацию.</w:t>
                      </w:r>
                    </w:p>
                    <w:p w:rsidR="00675CF8" w:rsidRPr="0000336D" w:rsidRDefault="00675CF8" w:rsidP="0000336D">
                      <w:pPr>
                        <w:spacing w:after="0" w:line="240" w:lineRule="auto"/>
                        <w:rPr>
                          <w:i/>
                        </w:rPr>
                      </w:pPr>
                      <w:r w:rsidRPr="0000336D">
                        <w:rPr>
                          <w:i/>
                        </w:rPr>
                        <w:t xml:space="preserve">В прошлой поездке были причины пожаловаться, из-за весов, но не жаловался. </w:t>
                      </w:r>
                    </w:p>
                    <w:p w:rsidR="00675CF8" w:rsidRPr="0000336D" w:rsidRDefault="00675CF8" w:rsidP="0000336D">
                      <w:pPr>
                        <w:spacing w:after="0" w:line="240" w:lineRule="auto"/>
                        <w:rPr>
                          <w:i/>
                        </w:rPr>
                      </w:pPr>
                      <w:r w:rsidRPr="0000336D">
                        <w:rPr>
                          <w:i/>
                        </w:rPr>
                        <w:t>Хотелось пожаловаться на высокомерие работников.</w:t>
                      </w:r>
                    </w:p>
                    <w:p w:rsidR="00675CF8" w:rsidRDefault="00675CF8" w:rsidP="00A73222">
                      <w:pPr>
                        <w:spacing w:after="0" w:line="240" w:lineRule="auto"/>
                      </w:pPr>
                    </w:p>
                  </w:txbxContent>
                </v:textbox>
                <w10:wrap type="tight"/>
              </v:roundrect>
            </w:pict>
          </mc:Fallback>
        </mc:AlternateContent>
      </w:r>
    </w:p>
    <w:p w:rsidR="00472C5F" w:rsidRPr="00463923" w:rsidRDefault="00472C5F" w:rsidP="00472C5F">
      <w:pPr>
        <w:rPr>
          <w:rFonts w:cstheme="minorHAnsi"/>
          <w:b/>
          <w:i/>
          <w:sz w:val="24"/>
          <w:szCs w:val="24"/>
        </w:rPr>
      </w:pPr>
    </w:p>
    <w:p w:rsidR="007674A9" w:rsidRPr="007674A9" w:rsidRDefault="007674A9" w:rsidP="007674A9">
      <w:pPr>
        <w:rPr>
          <w:rFonts w:cstheme="minorHAnsi"/>
          <w:b/>
          <w:sz w:val="24"/>
          <w:szCs w:val="24"/>
        </w:rPr>
      </w:pPr>
      <w:r w:rsidRPr="007674A9">
        <w:rPr>
          <w:rFonts w:cstheme="minorHAnsi"/>
          <w:b/>
          <w:sz w:val="24"/>
          <w:szCs w:val="24"/>
        </w:rPr>
        <w:t>Коррупция</w:t>
      </w:r>
    </w:p>
    <w:p w:rsidR="007674A9" w:rsidRPr="00B12C5B" w:rsidRDefault="007674A9" w:rsidP="007674A9">
      <w:pPr>
        <w:jc w:val="both"/>
        <w:rPr>
          <w:rFonts w:cstheme="minorHAnsi"/>
          <w:sz w:val="24"/>
          <w:szCs w:val="24"/>
        </w:rPr>
      </w:pPr>
      <w:r w:rsidRPr="00B12C5B">
        <w:rPr>
          <w:rFonts w:cstheme="minorHAnsi"/>
          <w:sz w:val="24"/>
          <w:szCs w:val="24"/>
        </w:rPr>
        <w:t xml:space="preserve">По результатам исследования </w:t>
      </w:r>
      <w:r w:rsidRPr="00B12C5B">
        <w:rPr>
          <w:rFonts w:cstheme="minorHAnsi"/>
          <w:sz w:val="24"/>
          <w:szCs w:val="24"/>
          <w:lang w:val="kk-KZ"/>
        </w:rPr>
        <w:t>3</w:t>
      </w:r>
      <w:r w:rsidRPr="00B12C5B">
        <w:rPr>
          <w:rFonts w:cstheme="minorHAnsi"/>
          <w:sz w:val="24"/>
          <w:szCs w:val="24"/>
        </w:rPr>
        <w:t>% респондентов отметил</w:t>
      </w:r>
      <w:r w:rsidR="00457632">
        <w:rPr>
          <w:rFonts w:cstheme="minorHAnsi"/>
          <w:sz w:val="24"/>
          <w:szCs w:val="24"/>
        </w:rPr>
        <w:t>и</w:t>
      </w:r>
      <w:r w:rsidRPr="00B12C5B">
        <w:rPr>
          <w:rFonts w:cstheme="minorHAnsi"/>
          <w:sz w:val="24"/>
          <w:szCs w:val="24"/>
        </w:rPr>
        <w:t xml:space="preserve"> факт передачи нелегального вознаграждения при получении услуг </w:t>
      </w:r>
      <w:r w:rsidR="00457632">
        <w:rPr>
          <w:rFonts w:cstheme="minorHAnsi"/>
          <w:sz w:val="24"/>
          <w:szCs w:val="24"/>
        </w:rPr>
        <w:t xml:space="preserve">таможенных </w:t>
      </w:r>
      <w:r w:rsidRPr="00B12C5B">
        <w:rPr>
          <w:rFonts w:cstheme="minorHAnsi"/>
          <w:sz w:val="24"/>
          <w:szCs w:val="24"/>
        </w:rPr>
        <w:t>органов</w:t>
      </w:r>
      <w:r w:rsidR="00457632">
        <w:rPr>
          <w:rFonts w:cstheme="minorHAnsi"/>
          <w:sz w:val="24"/>
          <w:szCs w:val="24"/>
        </w:rPr>
        <w:t xml:space="preserve"> и </w:t>
      </w:r>
      <w:r w:rsidR="00457632" w:rsidRPr="00B12C5B">
        <w:rPr>
          <w:rFonts w:cstheme="minorHAnsi"/>
          <w:sz w:val="24"/>
          <w:szCs w:val="24"/>
          <w:lang w:val="kk-KZ"/>
        </w:rPr>
        <w:t>2,</w:t>
      </w:r>
      <w:r w:rsidR="00457632">
        <w:rPr>
          <w:rFonts w:cstheme="minorHAnsi"/>
          <w:sz w:val="24"/>
          <w:szCs w:val="24"/>
          <w:lang w:val="kk-KZ"/>
        </w:rPr>
        <w:t>6</w:t>
      </w:r>
      <w:r w:rsidR="00457632" w:rsidRPr="00B12C5B">
        <w:rPr>
          <w:rFonts w:cstheme="minorHAnsi"/>
          <w:sz w:val="24"/>
          <w:szCs w:val="24"/>
        </w:rPr>
        <w:t>% респондентов</w:t>
      </w:r>
      <w:r w:rsidR="00457632">
        <w:rPr>
          <w:rFonts w:cstheme="minorHAnsi"/>
          <w:sz w:val="24"/>
          <w:szCs w:val="24"/>
        </w:rPr>
        <w:t xml:space="preserve"> п</w:t>
      </w:r>
      <w:r w:rsidRPr="00B12C5B">
        <w:rPr>
          <w:rFonts w:cstheme="minorHAnsi"/>
          <w:sz w:val="24"/>
          <w:szCs w:val="24"/>
        </w:rPr>
        <w:t>олучил</w:t>
      </w:r>
      <w:r w:rsidR="00457632">
        <w:rPr>
          <w:rFonts w:cstheme="minorHAnsi"/>
          <w:sz w:val="24"/>
          <w:szCs w:val="24"/>
        </w:rPr>
        <w:t xml:space="preserve">и </w:t>
      </w:r>
      <w:r w:rsidRPr="00B12C5B">
        <w:rPr>
          <w:rFonts w:cstheme="minorHAnsi"/>
          <w:sz w:val="24"/>
          <w:szCs w:val="24"/>
        </w:rPr>
        <w:t>услуги по знакомству</w:t>
      </w:r>
      <w:r w:rsidRPr="00B12C5B">
        <w:rPr>
          <w:rFonts w:cstheme="minorHAnsi"/>
          <w:sz w:val="24"/>
          <w:szCs w:val="24"/>
          <w:lang w:val="kk-KZ"/>
        </w:rPr>
        <w:t>.</w:t>
      </w:r>
      <w:r w:rsidRPr="00B12C5B">
        <w:rPr>
          <w:rFonts w:cstheme="minorHAnsi"/>
          <w:sz w:val="24"/>
          <w:szCs w:val="24"/>
        </w:rPr>
        <w:t xml:space="preserve"> </w:t>
      </w:r>
    </w:p>
    <w:p w:rsidR="007674A9" w:rsidRPr="00B12C5B" w:rsidRDefault="007674A9" w:rsidP="007674A9">
      <w:pPr>
        <w:jc w:val="both"/>
        <w:rPr>
          <w:rFonts w:cstheme="minorHAnsi"/>
          <w:sz w:val="24"/>
          <w:szCs w:val="24"/>
        </w:rPr>
      </w:pPr>
      <w:r w:rsidRPr="00B12C5B">
        <w:rPr>
          <w:rFonts w:cstheme="minorHAnsi"/>
          <w:sz w:val="24"/>
          <w:szCs w:val="24"/>
        </w:rPr>
        <w:t xml:space="preserve">Население чаще вступают в коррупционные отношения: 6,4% населения получили услугу по знакомству, 3,4%  </w:t>
      </w:r>
      <w:r w:rsidR="00457632">
        <w:rPr>
          <w:rFonts w:cstheme="minorHAnsi"/>
          <w:sz w:val="24"/>
          <w:szCs w:val="24"/>
        </w:rPr>
        <w:t xml:space="preserve">- </w:t>
      </w:r>
      <w:r w:rsidRPr="00B12C5B">
        <w:rPr>
          <w:rFonts w:cstheme="minorHAnsi"/>
          <w:sz w:val="24"/>
          <w:szCs w:val="24"/>
        </w:rPr>
        <w:t>дали нелегальное вознаграждение.</w:t>
      </w:r>
    </w:p>
    <w:p w:rsidR="007674A9" w:rsidRPr="00761B9F" w:rsidRDefault="007674A9" w:rsidP="007674A9">
      <w:pPr>
        <w:pStyle w:val="a6"/>
        <w:keepNext/>
        <w:rPr>
          <w:rFonts w:cstheme="minorHAnsi"/>
          <w:b/>
          <w:i w:val="0"/>
          <w:sz w:val="20"/>
          <w:szCs w:val="20"/>
        </w:rPr>
      </w:pPr>
      <w:r w:rsidRPr="00761B9F">
        <w:rPr>
          <w:rFonts w:cstheme="minorHAnsi"/>
          <w:sz w:val="20"/>
          <w:szCs w:val="20"/>
        </w:rPr>
        <w:t xml:space="preserve">Таблица </w:t>
      </w:r>
      <w:r w:rsidRPr="00761B9F">
        <w:rPr>
          <w:rFonts w:cstheme="minorHAnsi"/>
          <w:b/>
          <w:i w:val="0"/>
          <w:sz w:val="20"/>
          <w:szCs w:val="20"/>
        </w:rPr>
        <w:fldChar w:fldCharType="begin"/>
      </w:r>
      <w:r w:rsidRPr="00761B9F">
        <w:rPr>
          <w:rFonts w:cstheme="minorHAnsi"/>
          <w:sz w:val="20"/>
          <w:szCs w:val="20"/>
        </w:rPr>
        <w:instrText xml:space="preserve"> SEQ Таблица \* ARABIC </w:instrText>
      </w:r>
      <w:r w:rsidRPr="00761B9F">
        <w:rPr>
          <w:rFonts w:cstheme="minorHAnsi"/>
          <w:b/>
          <w:i w:val="0"/>
          <w:sz w:val="20"/>
          <w:szCs w:val="20"/>
        </w:rPr>
        <w:fldChar w:fldCharType="separate"/>
      </w:r>
      <w:r w:rsidR="005A3FCF">
        <w:rPr>
          <w:rFonts w:cstheme="minorHAnsi"/>
          <w:noProof/>
          <w:sz w:val="20"/>
          <w:szCs w:val="20"/>
        </w:rPr>
        <w:t>25</w:t>
      </w:r>
      <w:r w:rsidRPr="00761B9F">
        <w:rPr>
          <w:rFonts w:cstheme="minorHAnsi"/>
          <w:b/>
          <w:i w:val="0"/>
          <w:sz w:val="20"/>
          <w:szCs w:val="20"/>
        </w:rPr>
        <w:fldChar w:fldCharType="end"/>
      </w:r>
      <w:r w:rsidRPr="00761B9F">
        <w:rPr>
          <w:rFonts w:cstheme="minorHAnsi"/>
          <w:sz w:val="20"/>
          <w:szCs w:val="20"/>
        </w:rPr>
        <w:t>. Коррупция в получении услуги бизнесом и населением, %</w:t>
      </w:r>
    </w:p>
    <w:tbl>
      <w:tblPr>
        <w:tblW w:w="5998" w:type="dxa"/>
        <w:tblInd w:w="93" w:type="dxa"/>
        <w:tblLook w:val="04A0" w:firstRow="1" w:lastRow="0" w:firstColumn="1" w:lastColumn="0" w:noHBand="0" w:noVBand="1"/>
      </w:tblPr>
      <w:tblGrid>
        <w:gridCol w:w="2596"/>
        <w:gridCol w:w="1559"/>
        <w:gridCol w:w="1843"/>
      </w:tblGrid>
      <w:tr w:rsidR="007674A9" w:rsidRPr="00B12C5B" w:rsidTr="000A3246">
        <w:trPr>
          <w:trHeight w:val="255"/>
        </w:trPr>
        <w:tc>
          <w:tcPr>
            <w:tcW w:w="2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Получили услугу по знакомству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Бизнес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2,5</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Население</w:t>
            </w:r>
          </w:p>
        </w:tc>
        <w:tc>
          <w:tcPr>
            <w:tcW w:w="1843" w:type="dxa"/>
            <w:tcBorders>
              <w:top w:val="nil"/>
              <w:left w:val="nil"/>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6,4</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Среднее</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2,9</w:t>
            </w:r>
          </w:p>
        </w:tc>
      </w:tr>
      <w:tr w:rsidR="007674A9" w:rsidRPr="00B12C5B" w:rsidTr="000A3246">
        <w:trPr>
          <w:trHeight w:val="255"/>
        </w:trPr>
        <w:tc>
          <w:tcPr>
            <w:tcW w:w="2596" w:type="dxa"/>
            <w:vMerge w:val="restart"/>
            <w:tcBorders>
              <w:top w:val="nil"/>
              <w:left w:val="single" w:sz="4" w:space="0" w:color="auto"/>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Дали нелегальное вознаграждение</w:t>
            </w:r>
          </w:p>
        </w:tc>
        <w:tc>
          <w:tcPr>
            <w:tcW w:w="1559" w:type="dxa"/>
            <w:tcBorders>
              <w:top w:val="nil"/>
              <w:left w:val="nil"/>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Бизнес</w:t>
            </w:r>
          </w:p>
        </w:tc>
        <w:tc>
          <w:tcPr>
            <w:tcW w:w="1843" w:type="dxa"/>
            <w:tcBorders>
              <w:top w:val="nil"/>
              <w:left w:val="nil"/>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2,9</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Население</w:t>
            </w:r>
          </w:p>
        </w:tc>
        <w:tc>
          <w:tcPr>
            <w:tcW w:w="1843" w:type="dxa"/>
            <w:tcBorders>
              <w:top w:val="nil"/>
              <w:left w:val="nil"/>
              <w:bottom w:val="single" w:sz="4" w:space="0" w:color="auto"/>
              <w:right w:val="single" w:sz="4" w:space="0" w:color="auto"/>
            </w:tcBorders>
            <w:shd w:val="clear" w:color="auto" w:fill="auto"/>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3,4</w:t>
            </w:r>
          </w:p>
        </w:tc>
      </w:tr>
      <w:tr w:rsidR="007674A9" w:rsidRPr="00B12C5B" w:rsidTr="000A3246">
        <w:trPr>
          <w:trHeight w:val="255"/>
        </w:trPr>
        <w:tc>
          <w:tcPr>
            <w:tcW w:w="2596" w:type="dxa"/>
            <w:vMerge/>
            <w:tcBorders>
              <w:top w:val="nil"/>
              <w:left w:val="single" w:sz="4" w:space="0" w:color="auto"/>
              <w:bottom w:val="single" w:sz="4" w:space="0" w:color="auto"/>
              <w:right w:val="single" w:sz="4" w:space="0" w:color="auto"/>
            </w:tcBorders>
            <w:vAlign w:val="center"/>
            <w:hideMark/>
          </w:tcPr>
          <w:p w:rsidR="007674A9" w:rsidRPr="007674A9" w:rsidRDefault="007674A9" w:rsidP="000A3246">
            <w:pPr>
              <w:spacing w:after="0"/>
              <w:rPr>
                <w:rFonts w:eastAsia="Times New Roman" w:cstheme="minorHAnsi"/>
                <w:lang w:eastAsia="ru-RU"/>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Среднее</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7674A9" w:rsidRPr="007674A9" w:rsidRDefault="007674A9" w:rsidP="000A3246">
            <w:pPr>
              <w:spacing w:after="0"/>
              <w:rPr>
                <w:rFonts w:eastAsia="Times New Roman" w:cstheme="minorHAnsi"/>
                <w:lang w:eastAsia="ru-RU"/>
              </w:rPr>
            </w:pPr>
            <w:r w:rsidRPr="007674A9">
              <w:rPr>
                <w:rFonts w:eastAsia="Times New Roman" w:cstheme="minorHAnsi"/>
                <w:lang w:eastAsia="ru-RU"/>
              </w:rPr>
              <w:t>3,0</w:t>
            </w:r>
          </w:p>
        </w:tc>
      </w:tr>
    </w:tbl>
    <w:p w:rsidR="007876F5" w:rsidRDefault="007876F5" w:rsidP="007876F5">
      <w:pPr>
        <w:spacing w:before="240"/>
        <w:jc w:val="both"/>
        <w:rPr>
          <w:rFonts w:cstheme="minorHAnsi"/>
          <w:sz w:val="24"/>
          <w:szCs w:val="24"/>
        </w:rPr>
      </w:pPr>
      <w:r>
        <w:rPr>
          <w:rFonts w:cstheme="minorHAnsi"/>
          <w:sz w:val="24"/>
          <w:szCs w:val="24"/>
        </w:rPr>
        <w:t>Как проблему, коррупцию отметили только 1,2% респондентов при получении услуг для бизнеса и 1,5% для физических лиц. В большинстве случаев, получение услуг по знакомству, нелегальное вознаграждение в незначительных размерах является обычным делом.</w:t>
      </w:r>
    </w:p>
    <w:p w:rsidR="007876F5" w:rsidRDefault="007876F5" w:rsidP="007876F5">
      <w:pPr>
        <w:jc w:val="both"/>
        <w:rPr>
          <w:rFonts w:cstheme="minorHAnsi"/>
          <w:sz w:val="24"/>
          <w:szCs w:val="24"/>
        </w:rPr>
      </w:pPr>
      <w:r>
        <w:rPr>
          <w:rFonts w:cstheme="minorHAnsi"/>
          <w:sz w:val="24"/>
          <w:szCs w:val="24"/>
        </w:rPr>
        <w:t>Риск возникновения коррупционного взаимодействия зависит в определенной степени от услуги. Эти риски возрастают при получении услуг:</w:t>
      </w:r>
    </w:p>
    <w:p w:rsidR="007876F5" w:rsidRDefault="005D0EF7" w:rsidP="007876F5">
      <w:pPr>
        <w:pStyle w:val="a8"/>
        <w:numPr>
          <w:ilvl w:val="0"/>
          <w:numId w:val="13"/>
        </w:numPr>
        <w:jc w:val="both"/>
        <w:rPr>
          <w:rFonts w:cstheme="minorHAnsi"/>
          <w:sz w:val="24"/>
          <w:szCs w:val="24"/>
        </w:rPr>
      </w:pPr>
      <w:r>
        <w:rPr>
          <w:rFonts w:cstheme="minorHAnsi"/>
          <w:sz w:val="24"/>
          <w:szCs w:val="24"/>
        </w:rPr>
        <w:t>с уже сложившимися схемами коррупционного взаимодействия</w:t>
      </w:r>
      <w:r w:rsidR="007876F5" w:rsidRPr="00AB7B14">
        <w:rPr>
          <w:rFonts w:cstheme="minorHAnsi"/>
          <w:sz w:val="24"/>
          <w:szCs w:val="24"/>
        </w:rPr>
        <w:t xml:space="preserve"> – </w:t>
      </w:r>
      <w:r w:rsidR="00E10477">
        <w:rPr>
          <w:rFonts w:cstheme="minorHAnsi"/>
          <w:sz w:val="24"/>
          <w:szCs w:val="24"/>
        </w:rPr>
        <w:t xml:space="preserve">таможенный контроль </w:t>
      </w:r>
      <w:r w:rsidR="000F19C0">
        <w:rPr>
          <w:rFonts w:cstheme="minorHAnsi"/>
          <w:sz w:val="24"/>
          <w:szCs w:val="24"/>
        </w:rPr>
        <w:t>на границе</w:t>
      </w:r>
      <w:r w:rsidR="007876F5">
        <w:rPr>
          <w:rFonts w:cstheme="minorHAnsi"/>
          <w:sz w:val="24"/>
          <w:szCs w:val="24"/>
        </w:rPr>
        <w:t>;</w:t>
      </w:r>
    </w:p>
    <w:p w:rsidR="007876F5" w:rsidRDefault="007876F5" w:rsidP="007876F5">
      <w:pPr>
        <w:pStyle w:val="a8"/>
        <w:numPr>
          <w:ilvl w:val="0"/>
          <w:numId w:val="13"/>
        </w:numPr>
        <w:jc w:val="both"/>
        <w:rPr>
          <w:rFonts w:cstheme="minorHAnsi"/>
          <w:sz w:val="24"/>
          <w:szCs w:val="24"/>
        </w:rPr>
      </w:pPr>
      <w:r w:rsidRPr="00AB7B14">
        <w:rPr>
          <w:rFonts w:cstheme="minorHAnsi"/>
          <w:sz w:val="24"/>
          <w:szCs w:val="24"/>
        </w:rPr>
        <w:t xml:space="preserve">связанных с </w:t>
      </w:r>
      <w:r w:rsidR="00E10477">
        <w:rPr>
          <w:rFonts w:cstheme="minorHAnsi"/>
          <w:sz w:val="24"/>
          <w:szCs w:val="24"/>
        </w:rPr>
        <w:t>определенными трудностями для предпринимателей – контроль таможенной стоимости товаров, выдача акта сверки расчетов по таможенным пошлинам, налогам и другим платежам</w:t>
      </w:r>
      <w:r w:rsidRPr="00AB7B14">
        <w:rPr>
          <w:rFonts w:cstheme="minorHAnsi"/>
          <w:sz w:val="24"/>
          <w:szCs w:val="24"/>
        </w:rPr>
        <w:t>.</w:t>
      </w:r>
    </w:p>
    <w:p w:rsidR="00E10477" w:rsidRPr="00E10477" w:rsidRDefault="00E10477" w:rsidP="00E10477">
      <w:pPr>
        <w:jc w:val="both"/>
        <w:rPr>
          <w:rFonts w:cstheme="minorHAnsi"/>
          <w:sz w:val="24"/>
          <w:szCs w:val="24"/>
        </w:rPr>
      </w:pPr>
      <w:r>
        <w:rPr>
          <w:rFonts w:cstheme="minorHAnsi"/>
          <w:sz w:val="24"/>
          <w:szCs w:val="24"/>
        </w:rPr>
        <w:t>Услуги по знакомству актуальны при таможенном контроле на границе (авто, ЖД) для предпринимателей.</w:t>
      </w:r>
    </w:p>
    <w:p w:rsidR="007876F5" w:rsidRDefault="007876F5" w:rsidP="007876F5">
      <w:pPr>
        <w:jc w:val="both"/>
        <w:rPr>
          <w:rFonts w:cstheme="minorHAnsi"/>
          <w:sz w:val="24"/>
          <w:szCs w:val="24"/>
        </w:rPr>
      </w:pPr>
      <w:r>
        <w:rPr>
          <w:rFonts w:cstheme="minorHAnsi"/>
          <w:sz w:val="24"/>
          <w:szCs w:val="24"/>
        </w:rPr>
        <w:t>Но, тем не менее, необходимо учитывать желание респондента отметить случай коррупционного взаимодействия, не связанный с получением данной услуги, а имевший место в период с мая 2015 года.</w:t>
      </w:r>
    </w:p>
    <w:p w:rsidR="007674A9" w:rsidRPr="00161A50" w:rsidRDefault="007674A9" w:rsidP="007674A9">
      <w:pPr>
        <w:pStyle w:val="a6"/>
        <w:keepNext/>
        <w:rPr>
          <w:rFonts w:cstheme="minorHAnsi"/>
          <w:b/>
          <w:i w:val="0"/>
          <w:sz w:val="20"/>
          <w:szCs w:val="20"/>
        </w:rPr>
      </w:pPr>
      <w:r w:rsidRPr="00761B9F">
        <w:rPr>
          <w:rFonts w:cstheme="minorHAnsi"/>
          <w:sz w:val="20"/>
          <w:szCs w:val="20"/>
        </w:rPr>
        <w:t xml:space="preserve">Диаграмма </w:t>
      </w:r>
      <w:r w:rsidRPr="00761B9F">
        <w:rPr>
          <w:rFonts w:cstheme="minorHAnsi"/>
          <w:b/>
          <w:i w:val="0"/>
          <w:sz w:val="20"/>
          <w:szCs w:val="20"/>
        </w:rPr>
        <w:fldChar w:fldCharType="begin"/>
      </w:r>
      <w:r w:rsidRPr="00761B9F">
        <w:rPr>
          <w:rFonts w:cstheme="minorHAnsi"/>
          <w:sz w:val="20"/>
          <w:szCs w:val="20"/>
        </w:rPr>
        <w:instrText xml:space="preserve"> SEQ Диаграмма \* ARABIC </w:instrText>
      </w:r>
      <w:r w:rsidRPr="00761B9F">
        <w:rPr>
          <w:rFonts w:cstheme="minorHAnsi"/>
          <w:b/>
          <w:i w:val="0"/>
          <w:sz w:val="20"/>
          <w:szCs w:val="20"/>
        </w:rPr>
        <w:fldChar w:fldCharType="separate"/>
      </w:r>
      <w:r w:rsidR="00993C33">
        <w:rPr>
          <w:rFonts w:cstheme="minorHAnsi"/>
          <w:noProof/>
          <w:sz w:val="20"/>
          <w:szCs w:val="20"/>
        </w:rPr>
        <w:t>36</w:t>
      </w:r>
      <w:r w:rsidRPr="00761B9F">
        <w:rPr>
          <w:rFonts w:cstheme="minorHAnsi"/>
          <w:b/>
          <w:i w:val="0"/>
          <w:sz w:val="20"/>
          <w:szCs w:val="20"/>
        </w:rPr>
        <w:fldChar w:fldCharType="end"/>
      </w:r>
      <w:r w:rsidRPr="00761B9F">
        <w:rPr>
          <w:rFonts w:cstheme="minorHAnsi"/>
          <w:sz w:val="20"/>
          <w:szCs w:val="20"/>
        </w:rPr>
        <w:t xml:space="preserve">. </w:t>
      </w:r>
      <w:r w:rsidR="00D640A3" w:rsidRPr="00D640A3">
        <w:rPr>
          <w:sz w:val="20"/>
          <w:szCs w:val="20"/>
        </w:rPr>
        <w:t>Коррупция в зависимости от услуг</w:t>
      </w:r>
    </w:p>
    <w:p w:rsidR="007674A9" w:rsidRPr="00B12C5B" w:rsidRDefault="00D640A3" w:rsidP="007674A9">
      <w:pPr>
        <w:rPr>
          <w:rFonts w:cstheme="minorHAnsi"/>
          <w:sz w:val="24"/>
          <w:szCs w:val="24"/>
        </w:rPr>
      </w:pPr>
      <w:r>
        <w:rPr>
          <w:rFonts w:cstheme="minorHAnsi"/>
          <w:noProof/>
          <w:sz w:val="20"/>
          <w:szCs w:val="20"/>
          <w:lang w:eastAsia="ru-RU"/>
        </w:rPr>
        <w:drawing>
          <wp:inline distT="0" distB="0" distL="0" distR="0" wp14:anchorId="511A7883" wp14:editId="7F8E2A34">
            <wp:extent cx="5676900" cy="3017520"/>
            <wp:effectExtent l="0" t="0" r="0" b="1143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10477" w:rsidRDefault="00E10477" w:rsidP="00E10477">
      <w:pPr>
        <w:jc w:val="both"/>
        <w:rPr>
          <w:rFonts w:cstheme="minorHAnsi"/>
          <w:sz w:val="24"/>
          <w:szCs w:val="24"/>
        </w:rPr>
      </w:pPr>
      <w:r>
        <w:rPr>
          <w:rFonts w:cstheme="minorHAnsi"/>
          <w:sz w:val="24"/>
          <w:szCs w:val="24"/>
        </w:rPr>
        <w:t xml:space="preserve">Имиджевые показатели демонстрируют уровень некоррумпированности </w:t>
      </w:r>
      <w:r w:rsidR="007E27A6">
        <w:rPr>
          <w:rFonts w:cstheme="minorHAnsi"/>
          <w:sz w:val="24"/>
          <w:szCs w:val="24"/>
        </w:rPr>
        <w:t>таможенных</w:t>
      </w:r>
      <w:r>
        <w:rPr>
          <w:rFonts w:cstheme="minorHAnsi"/>
          <w:sz w:val="24"/>
          <w:szCs w:val="24"/>
        </w:rPr>
        <w:t xml:space="preserve"> органов на уровне 8,</w:t>
      </w:r>
      <w:r w:rsidR="007E27A6">
        <w:rPr>
          <w:rFonts w:cstheme="minorHAnsi"/>
          <w:sz w:val="24"/>
          <w:szCs w:val="24"/>
        </w:rPr>
        <w:t>1</w:t>
      </w:r>
      <w:r>
        <w:rPr>
          <w:rFonts w:cstheme="minorHAnsi"/>
          <w:sz w:val="24"/>
          <w:szCs w:val="24"/>
        </w:rPr>
        <w:t xml:space="preserve"> баллов. Доля респондентов</w:t>
      </w:r>
      <w:r w:rsidR="007E27A6">
        <w:rPr>
          <w:rFonts w:cstheme="minorHAnsi"/>
          <w:sz w:val="24"/>
          <w:szCs w:val="24"/>
        </w:rPr>
        <w:t>,</w:t>
      </w:r>
      <w:r>
        <w:rPr>
          <w:rFonts w:cstheme="minorHAnsi"/>
          <w:sz w:val="24"/>
          <w:szCs w:val="24"/>
        </w:rPr>
        <w:t xml:space="preserve"> утвердительно отметивших о некоррумпированности </w:t>
      </w:r>
      <w:r w:rsidR="007E27A6">
        <w:rPr>
          <w:rFonts w:cstheme="minorHAnsi"/>
          <w:sz w:val="24"/>
          <w:szCs w:val="24"/>
        </w:rPr>
        <w:t>таможенных</w:t>
      </w:r>
      <w:r>
        <w:rPr>
          <w:rFonts w:cstheme="minorHAnsi"/>
          <w:sz w:val="24"/>
          <w:szCs w:val="24"/>
        </w:rPr>
        <w:t xml:space="preserve"> органов (максимально 10 баллов) составила 4</w:t>
      </w:r>
      <w:r w:rsidR="007E27A6">
        <w:rPr>
          <w:rFonts w:cstheme="minorHAnsi"/>
          <w:sz w:val="24"/>
          <w:szCs w:val="24"/>
        </w:rPr>
        <w:t>2</w:t>
      </w:r>
      <w:r>
        <w:rPr>
          <w:rFonts w:cstheme="minorHAnsi"/>
          <w:sz w:val="24"/>
          <w:szCs w:val="24"/>
        </w:rPr>
        <w:t>,</w:t>
      </w:r>
      <w:r w:rsidR="007E27A6">
        <w:rPr>
          <w:rFonts w:cstheme="minorHAnsi"/>
          <w:sz w:val="24"/>
          <w:szCs w:val="24"/>
        </w:rPr>
        <w:t>7</w:t>
      </w:r>
      <w:r>
        <w:rPr>
          <w:rFonts w:cstheme="minorHAnsi"/>
          <w:sz w:val="24"/>
          <w:szCs w:val="24"/>
        </w:rPr>
        <w:t xml:space="preserve">%. </w:t>
      </w:r>
      <w:r w:rsidR="002D46B1">
        <w:rPr>
          <w:rFonts w:cstheme="minorHAnsi"/>
          <w:sz w:val="24"/>
          <w:szCs w:val="24"/>
        </w:rPr>
        <w:t xml:space="preserve">Бизнес отмечает некоррумпированность таможенных органов на более высоком уровне (43%), чем физлица (39%). </w:t>
      </w:r>
      <w:r>
        <w:rPr>
          <w:rFonts w:cstheme="minorHAnsi"/>
          <w:sz w:val="24"/>
          <w:szCs w:val="24"/>
        </w:rPr>
        <w:t xml:space="preserve"> </w:t>
      </w:r>
    </w:p>
    <w:p w:rsidR="00D47D2D" w:rsidRDefault="001C1C66" w:rsidP="00B44F50">
      <w:pPr>
        <w:pStyle w:val="2"/>
        <w:numPr>
          <w:ilvl w:val="1"/>
          <w:numId w:val="3"/>
        </w:numPr>
      </w:pPr>
      <w:r>
        <w:t xml:space="preserve"> </w:t>
      </w:r>
      <w:r w:rsidR="00B9411F">
        <w:t xml:space="preserve"> </w:t>
      </w:r>
      <w:bookmarkStart w:id="27" w:name="_Toc471844311"/>
      <w:r w:rsidR="003F1754">
        <w:t>Уровень доверия таможенным органам</w:t>
      </w:r>
      <w:bookmarkEnd w:id="27"/>
    </w:p>
    <w:p w:rsidR="002528CB" w:rsidRDefault="002528CB" w:rsidP="002528CB">
      <w:pPr>
        <w:spacing w:before="240"/>
        <w:jc w:val="both"/>
        <w:rPr>
          <w:rFonts w:cstheme="minorHAnsi"/>
          <w:sz w:val="24"/>
          <w:szCs w:val="24"/>
        </w:rPr>
      </w:pPr>
      <w:r>
        <w:rPr>
          <w:rFonts w:cstheme="minorHAnsi"/>
          <w:sz w:val="24"/>
          <w:szCs w:val="24"/>
        </w:rPr>
        <w:t>Таможенным органам доверяет еще меньше респондентов (42%), чем налоговым органам (50,6%)</w:t>
      </w:r>
      <w:r>
        <w:rPr>
          <w:rStyle w:val="a5"/>
          <w:rFonts w:cstheme="minorHAnsi"/>
          <w:sz w:val="24"/>
          <w:szCs w:val="24"/>
        </w:rPr>
        <w:footnoteReference w:id="7"/>
      </w:r>
      <w:r>
        <w:rPr>
          <w:rFonts w:cstheme="minorHAnsi"/>
          <w:sz w:val="24"/>
          <w:szCs w:val="24"/>
        </w:rPr>
        <w:t xml:space="preserve">. На сегодняшний день доверие </w:t>
      </w:r>
      <w:r w:rsidR="007E45CE">
        <w:rPr>
          <w:rFonts w:cstheme="minorHAnsi"/>
          <w:sz w:val="24"/>
          <w:szCs w:val="24"/>
        </w:rPr>
        <w:t>участников ВЭД и населения</w:t>
      </w:r>
      <w:r>
        <w:rPr>
          <w:rFonts w:cstheme="minorHAnsi"/>
          <w:sz w:val="24"/>
          <w:szCs w:val="24"/>
        </w:rPr>
        <w:t xml:space="preserve"> по десятибалльной шкале оценивается на 8,</w:t>
      </w:r>
      <w:r w:rsidR="007E45CE">
        <w:rPr>
          <w:rFonts w:cstheme="minorHAnsi"/>
          <w:sz w:val="24"/>
          <w:szCs w:val="24"/>
        </w:rPr>
        <w:t>2</w:t>
      </w:r>
      <w:r>
        <w:rPr>
          <w:rFonts w:cstheme="minorHAnsi"/>
          <w:sz w:val="24"/>
          <w:szCs w:val="24"/>
        </w:rPr>
        <w:t xml:space="preserve"> баллов. </w:t>
      </w:r>
      <w:r w:rsidR="007E45CE">
        <w:rPr>
          <w:rFonts w:cstheme="minorHAnsi"/>
          <w:sz w:val="24"/>
          <w:szCs w:val="24"/>
        </w:rPr>
        <w:t xml:space="preserve">У населения меньше доверия таможенным органам (7,5), чем у бизнеса (8,2). </w:t>
      </w:r>
      <w:r>
        <w:rPr>
          <w:rFonts w:cstheme="minorHAnsi"/>
          <w:sz w:val="24"/>
          <w:szCs w:val="24"/>
        </w:rPr>
        <w:t xml:space="preserve"> </w:t>
      </w:r>
    </w:p>
    <w:p w:rsidR="002528CB" w:rsidRDefault="002528CB" w:rsidP="002528CB">
      <w:pPr>
        <w:jc w:val="both"/>
        <w:rPr>
          <w:rFonts w:cstheme="minorHAnsi"/>
          <w:sz w:val="24"/>
          <w:szCs w:val="24"/>
        </w:rPr>
      </w:pPr>
      <w:r>
        <w:rPr>
          <w:rFonts w:cstheme="minorHAnsi"/>
          <w:sz w:val="24"/>
          <w:szCs w:val="24"/>
        </w:rPr>
        <w:t xml:space="preserve">Наиболее высокий уровень доверия в </w:t>
      </w:r>
      <w:r w:rsidR="00DC1480">
        <w:rPr>
          <w:rFonts w:cstheme="minorHAnsi"/>
          <w:sz w:val="24"/>
          <w:szCs w:val="24"/>
        </w:rPr>
        <w:t xml:space="preserve">регионах, где в выборке нет респондентов, оценивших услугу таможенного контроля – </w:t>
      </w:r>
      <w:r w:rsidR="00A71E0E">
        <w:rPr>
          <w:rFonts w:cstheme="minorHAnsi"/>
          <w:sz w:val="24"/>
          <w:szCs w:val="24"/>
        </w:rPr>
        <w:t xml:space="preserve">Костанайской, Кызылординской и </w:t>
      </w:r>
      <w:r>
        <w:rPr>
          <w:rFonts w:cstheme="minorHAnsi"/>
          <w:sz w:val="24"/>
          <w:szCs w:val="24"/>
        </w:rPr>
        <w:t xml:space="preserve">Северо-Казахстанской областях </w:t>
      </w:r>
      <w:r w:rsidR="00DC1480">
        <w:rPr>
          <w:rFonts w:cstheme="minorHAnsi"/>
          <w:sz w:val="24"/>
          <w:szCs w:val="24"/>
        </w:rPr>
        <w:t>(</w:t>
      </w:r>
      <w:r>
        <w:rPr>
          <w:rFonts w:cstheme="minorHAnsi"/>
          <w:sz w:val="24"/>
          <w:szCs w:val="24"/>
        </w:rPr>
        <w:t xml:space="preserve">более </w:t>
      </w:r>
      <w:r w:rsidR="00A71E0E">
        <w:rPr>
          <w:rFonts w:cstheme="minorHAnsi"/>
          <w:sz w:val="24"/>
          <w:szCs w:val="24"/>
        </w:rPr>
        <w:t>9</w:t>
      </w:r>
      <w:r>
        <w:rPr>
          <w:rFonts w:cstheme="minorHAnsi"/>
          <w:sz w:val="24"/>
          <w:szCs w:val="24"/>
        </w:rPr>
        <w:t>0%</w:t>
      </w:r>
      <w:r w:rsidR="00DC1480">
        <w:rPr>
          <w:rFonts w:cstheme="minorHAnsi"/>
          <w:sz w:val="24"/>
          <w:szCs w:val="24"/>
        </w:rPr>
        <w:t>)</w:t>
      </w:r>
      <w:r>
        <w:rPr>
          <w:rFonts w:cstheme="minorHAnsi"/>
          <w:sz w:val="24"/>
          <w:szCs w:val="24"/>
        </w:rPr>
        <w:t xml:space="preserve">. </w:t>
      </w:r>
    </w:p>
    <w:p w:rsidR="00DC1480" w:rsidRDefault="00DC1480" w:rsidP="002528CB">
      <w:pPr>
        <w:jc w:val="both"/>
        <w:rPr>
          <w:rFonts w:cstheme="minorHAnsi"/>
          <w:sz w:val="24"/>
          <w:szCs w:val="24"/>
        </w:rPr>
      </w:pPr>
      <w:r>
        <w:rPr>
          <w:rFonts w:cstheme="minorHAnsi"/>
          <w:sz w:val="24"/>
          <w:szCs w:val="24"/>
        </w:rPr>
        <w:t>Как и в случае налоговых органов, наименьший уровень доверия таможенным органам в Мангистауской области (6,4%) и в Астане (2,9%).</w:t>
      </w:r>
    </w:p>
    <w:p w:rsidR="00275B24" w:rsidRDefault="00275B24" w:rsidP="002528CB">
      <w:pPr>
        <w:jc w:val="both"/>
        <w:rPr>
          <w:rFonts w:cstheme="minorHAnsi"/>
          <w:sz w:val="24"/>
          <w:szCs w:val="24"/>
        </w:rPr>
      </w:pPr>
    </w:p>
    <w:p w:rsidR="00275B24" w:rsidRDefault="00275B24" w:rsidP="002528CB">
      <w:pPr>
        <w:jc w:val="both"/>
        <w:rPr>
          <w:rFonts w:cstheme="minorHAnsi"/>
          <w:sz w:val="24"/>
          <w:szCs w:val="24"/>
        </w:rPr>
      </w:pPr>
    </w:p>
    <w:p w:rsidR="00275B24" w:rsidRDefault="00275B24" w:rsidP="002528CB">
      <w:pPr>
        <w:jc w:val="both"/>
        <w:rPr>
          <w:rFonts w:cstheme="minorHAnsi"/>
          <w:sz w:val="24"/>
          <w:szCs w:val="24"/>
        </w:rPr>
      </w:pPr>
    </w:p>
    <w:p w:rsidR="00275B24" w:rsidRDefault="00275B24" w:rsidP="002528CB">
      <w:pPr>
        <w:jc w:val="both"/>
        <w:rPr>
          <w:rFonts w:cstheme="minorHAnsi"/>
          <w:sz w:val="24"/>
          <w:szCs w:val="24"/>
        </w:rPr>
      </w:pPr>
    </w:p>
    <w:p w:rsidR="00275B24" w:rsidRDefault="00275B24" w:rsidP="002528CB">
      <w:pPr>
        <w:jc w:val="both"/>
        <w:rPr>
          <w:rFonts w:cstheme="minorHAnsi"/>
          <w:sz w:val="24"/>
          <w:szCs w:val="24"/>
        </w:rPr>
      </w:pPr>
    </w:p>
    <w:p w:rsidR="00275B24" w:rsidRPr="00DC1480" w:rsidRDefault="00275B24" w:rsidP="002528CB">
      <w:pPr>
        <w:jc w:val="both"/>
        <w:rPr>
          <w:rFonts w:cstheme="minorHAnsi"/>
          <w:sz w:val="20"/>
          <w:szCs w:val="20"/>
        </w:rPr>
      </w:pPr>
    </w:p>
    <w:p w:rsidR="00DC1480" w:rsidRPr="00DC1480" w:rsidRDefault="00DC1480" w:rsidP="00DC1480">
      <w:pPr>
        <w:pStyle w:val="a6"/>
        <w:rPr>
          <w:sz w:val="20"/>
          <w:szCs w:val="20"/>
        </w:rPr>
      </w:pPr>
      <w:r w:rsidRPr="00DC1480">
        <w:rPr>
          <w:sz w:val="20"/>
          <w:szCs w:val="20"/>
        </w:rPr>
        <w:t xml:space="preserve">Диаграмма </w:t>
      </w:r>
      <w:r w:rsidRPr="00DC1480">
        <w:rPr>
          <w:sz w:val="20"/>
          <w:szCs w:val="20"/>
        </w:rPr>
        <w:fldChar w:fldCharType="begin"/>
      </w:r>
      <w:r w:rsidRPr="00DC1480">
        <w:rPr>
          <w:sz w:val="20"/>
          <w:szCs w:val="20"/>
        </w:rPr>
        <w:instrText xml:space="preserve"> SEQ Диаграмма \* ARABIC </w:instrText>
      </w:r>
      <w:r w:rsidRPr="00DC1480">
        <w:rPr>
          <w:sz w:val="20"/>
          <w:szCs w:val="20"/>
        </w:rPr>
        <w:fldChar w:fldCharType="separate"/>
      </w:r>
      <w:r w:rsidR="00993C33">
        <w:rPr>
          <w:noProof/>
          <w:sz w:val="20"/>
          <w:szCs w:val="20"/>
        </w:rPr>
        <w:t>37</w:t>
      </w:r>
      <w:r w:rsidRPr="00DC1480">
        <w:rPr>
          <w:noProof/>
          <w:sz w:val="20"/>
          <w:szCs w:val="20"/>
        </w:rPr>
        <w:fldChar w:fldCharType="end"/>
      </w:r>
      <w:r w:rsidRPr="00DC1480">
        <w:rPr>
          <w:sz w:val="20"/>
          <w:szCs w:val="20"/>
        </w:rPr>
        <w:t xml:space="preserve">. Уровень доверия </w:t>
      </w:r>
      <w:r>
        <w:rPr>
          <w:sz w:val="20"/>
          <w:szCs w:val="20"/>
        </w:rPr>
        <w:t>таможенным</w:t>
      </w:r>
      <w:r w:rsidRPr="00DC1480">
        <w:rPr>
          <w:sz w:val="20"/>
          <w:szCs w:val="20"/>
        </w:rPr>
        <w:t xml:space="preserve"> органам в разрезе регионов</w:t>
      </w:r>
    </w:p>
    <w:p w:rsidR="00DC1480" w:rsidRDefault="00DC1480" w:rsidP="002528CB">
      <w:pPr>
        <w:jc w:val="both"/>
        <w:rPr>
          <w:rFonts w:cstheme="minorHAnsi"/>
          <w:sz w:val="24"/>
          <w:szCs w:val="24"/>
        </w:rPr>
      </w:pPr>
      <w:r w:rsidRPr="00DC1480">
        <w:rPr>
          <w:noProof/>
          <w:lang w:eastAsia="ru-RU"/>
        </w:rPr>
        <w:drawing>
          <wp:inline distT="0" distB="0" distL="0" distR="0" wp14:anchorId="0BF60D52" wp14:editId="7969C326">
            <wp:extent cx="3139440" cy="34823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9440" cy="3482340"/>
                    </a:xfrm>
                    <a:prstGeom prst="rect">
                      <a:avLst/>
                    </a:prstGeom>
                    <a:noFill/>
                    <a:ln>
                      <a:noFill/>
                    </a:ln>
                  </pic:spPr>
                </pic:pic>
              </a:graphicData>
            </a:graphic>
          </wp:inline>
        </w:drawing>
      </w:r>
    </w:p>
    <w:p w:rsidR="002528CB" w:rsidRDefault="00DC1480" w:rsidP="00E10477">
      <w:pPr>
        <w:jc w:val="both"/>
        <w:rPr>
          <w:rFonts w:cstheme="minorHAnsi"/>
          <w:sz w:val="24"/>
          <w:szCs w:val="24"/>
        </w:rPr>
      </w:pPr>
      <w:r>
        <w:rPr>
          <w:rFonts w:cstheme="minorHAnsi"/>
          <w:sz w:val="24"/>
          <w:szCs w:val="24"/>
        </w:rPr>
        <w:t>В отсутствии доверия органам государственных доходов и заключается причина низкого уровня удовлетворенности в Астане и Мангистауской области.</w:t>
      </w:r>
    </w:p>
    <w:p w:rsidR="00D47D2D" w:rsidRDefault="00D47D2D" w:rsidP="00B44F50">
      <w:pPr>
        <w:pStyle w:val="2"/>
        <w:numPr>
          <w:ilvl w:val="1"/>
          <w:numId w:val="3"/>
        </w:numPr>
      </w:pPr>
      <w:bookmarkStart w:id="28" w:name="_Toc471844312"/>
      <w:r>
        <w:t>Информация по услугам</w:t>
      </w:r>
      <w:bookmarkEnd w:id="28"/>
    </w:p>
    <w:p w:rsidR="00D47D2D" w:rsidRPr="009A61F1" w:rsidRDefault="00DC1480" w:rsidP="00D47D2D">
      <w:pPr>
        <w:spacing w:before="240"/>
        <w:jc w:val="both"/>
        <w:rPr>
          <w:sz w:val="24"/>
          <w:szCs w:val="24"/>
        </w:rPr>
      </w:pPr>
      <w:r>
        <w:rPr>
          <w:sz w:val="24"/>
          <w:szCs w:val="24"/>
        </w:rPr>
        <w:t>Для того чтобы участники ВЭД и физические лица выполняли свои таможенные обязательства госорганы</w:t>
      </w:r>
      <w:r w:rsidR="00D47D2D" w:rsidRPr="009A61F1">
        <w:rPr>
          <w:sz w:val="24"/>
          <w:szCs w:val="24"/>
        </w:rPr>
        <w:t xml:space="preserve"> должны либо сами разъяснить процедуру и законодательство, либо создать все условия, чтобы потребитель сам мог </w:t>
      </w:r>
      <w:r>
        <w:rPr>
          <w:sz w:val="24"/>
          <w:szCs w:val="24"/>
        </w:rPr>
        <w:t>получить необходимую</w:t>
      </w:r>
      <w:r w:rsidR="00D47D2D" w:rsidRPr="009A61F1">
        <w:rPr>
          <w:sz w:val="24"/>
          <w:szCs w:val="24"/>
        </w:rPr>
        <w:t xml:space="preserve"> информацию. </w:t>
      </w:r>
    </w:p>
    <w:p w:rsidR="006A144C" w:rsidRDefault="00165101" w:rsidP="00165101">
      <w:pPr>
        <w:jc w:val="both"/>
        <w:rPr>
          <w:sz w:val="24"/>
          <w:szCs w:val="24"/>
        </w:rPr>
      </w:pPr>
      <w:r>
        <w:rPr>
          <w:sz w:val="24"/>
          <w:szCs w:val="24"/>
        </w:rPr>
        <w:t>У</w:t>
      </w:r>
      <w:r w:rsidRPr="009A61F1">
        <w:rPr>
          <w:sz w:val="24"/>
          <w:szCs w:val="24"/>
        </w:rPr>
        <w:t xml:space="preserve">довлетворенность разъяснением через различные средства </w:t>
      </w:r>
      <w:r>
        <w:rPr>
          <w:sz w:val="24"/>
          <w:szCs w:val="24"/>
        </w:rPr>
        <w:t>у бизнеса в среднем</w:t>
      </w:r>
      <w:r w:rsidRPr="009A61F1">
        <w:rPr>
          <w:sz w:val="24"/>
          <w:szCs w:val="24"/>
        </w:rPr>
        <w:t xml:space="preserve"> более 8 баллов</w:t>
      </w:r>
      <w:r>
        <w:rPr>
          <w:sz w:val="24"/>
          <w:szCs w:val="24"/>
        </w:rPr>
        <w:t>, у населения – более 7,5 баллов.</w:t>
      </w:r>
      <w:r w:rsidRPr="009A61F1">
        <w:rPr>
          <w:sz w:val="24"/>
          <w:szCs w:val="24"/>
        </w:rPr>
        <w:t xml:space="preserve"> </w:t>
      </w:r>
      <w:r w:rsidR="006A144C">
        <w:rPr>
          <w:sz w:val="24"/>
          <w:szCs w:val="24"/>
        </w:rPr>
        <w:t>Диаграмма ниже демонстрирует</w:t>
      </w:r>
      <w:r w:rsidR="00BA4BC6">
        <w:rPr>
          <w:sz w:val="24"/>
          <w:szCs w:val="24"/>
        </w:rPr>
        <w:t>, что население менее довольно предоставлением информации и эта разница более существенна, нежели при налоговых услугах.</w:t>
      </w:r>
    </w:p>
    <w:p w:rsidR="00405AEC" w:rsidRDefault="00405AEC" w:rsidP="00165101">
      <w:pPr>
        <w:jc w:val="both"/>
        <w:rPr>
          <w:sz w:val="24"/>
          <w:szCs w:val="24"/>
        </w:rPr>
      </w:pPr>
    </w:p>
    <w:p w:rsidR="00405AEC" w:rsidRDefault="00405AEC" w:rsidP="00165101">
      <w:pPr>
        <w:jc w:val="both"/>
        <w:rPr>
          <w:sz w:val="24"/>
          <w:szCs w:val="24"/>
        </w:rPr>
      </w:pPr>
    </w:p>
    <w:p w:rsidR="00405AEC" w:rsidRDefault="00405AEC" w:rsidP="00165101">
      <w:pPr>
        <w:jc w:val="both"/>
        <w:rPr>
          <w:sz w:val="24"/>
          <w:szCs w:val="24"/>
        </w:rPr>
      </w:pPr>
    </w:p>
    <w:p w:rsidR="00405AEC" w:rsidRDefault="00405AEC" w:rsidP="00165101">
      <w:pPr>
        <w:jc w:val="both"/>
        <w:rPr>
          <w:sz w:val="24"/>
          <w:szCs w:val="24"/>
        </w:rPr>
      </w:pPr>
    </w:p>
    <w:p w:rsidR="00405AEC" w:rsidRDefault="00405AEC" w:rsidP="00165101">
      <w:pPr>
        <w:jc w:val="both"/>
        <w:rPr>
          <w:sz w:val="24"/>
          <w:szCs w:val="24"/>
        </w:rPr>
      </w:pPr>
    </w:p>
    <w:p w:rsidR="00275B24" w:rsidRDefault="00275B24" w:rsidP="00405AEC">
      <w:pPr>
        <w:pStyle w:val="a6"/>
        <w:spacing w:after="0"/>
        <w:rPr>
          <w:sz w:val="20"/>
          <w:szCs w:val="20"/>
        </w:rPr>
      </w:pPr>
    </w:p>
    <w:p w:rsidR="00275B24" w:rsidRDefault="00275B24" w:rsidP="00405AEC">
      <w:pPr>
        <w:pStyle w:val="a6"/>
        <w:spacing w:after="0"/>
        <w:rPr>
          <w:sz w:val="20"/>
          <w:szCs w:val="20"/>
        </w:rPr>
      </w:pPr>
    </w:p>
    <w:p w:rsidR="00275B24" w:rsidRDefault="00275B24" w:rsidP="00405AEC">
      <w:pPr>
        <w:pStyle w:val="a6"/>
        <w:spacing w:after="0"/>
        <w:rPr>
          <w:sz w:val="20"/>
          <w:szCs w:val="20"/>
        </w:rPr>
      </w:pPr>
    </w:p>
    <w:p w:rsidR="00275B24" w:rsidRDefault="00275B24" w:rsidP="00405AEC">
      <w:pPr>
        <w:pStyle w:val="a6"/>
        <w:spacing w:after="0"/>
        <w:rPr>
          <w:sz w:val="20"/>
          <w:szCs w:val="20"/>
        </w:rPr>
      </w:pPr>
    </w:p>
    <w:p w:rsidR="00275B24" w:rsidRDefault="00275B24" w:rsidP="00405AEC">
      <w:pPr>
        <w:pStyle w:val="a6"/>
        <w:spacing w:after="0"/>
        <w:rPr>
          <w:sz w:val="20"/>
          <w:szCs w:val="20"/>
        </w:rPr>
      </w:pPr>
    </w:p>
    <w:p w:rsidR="00275B24" w:rsidRDefault="00275B24" w:rsidP="00405AEC">
      <w:pPr>
        <w:pStyle w:val="a6"/>
        <w:spacing w:after="0"/>
        <w:rPr>
          <w:sz w:val="20"/>
          <w:szCs w:val="20"/>
        </w:rPr>
      </w:pPr>
    </w:p>
    <w:p w:rsidR="00BA4BC6" w:rsidRDefault="00BA4BC6" w:rsidP="00405AEC">
      <w:pPr>
        <w:pStyle w:val="a6"/>
        <w:spacing w:after="0"/>
        <w:rPr>
          <w:sz w:val="20"/>
          <w:szCs w:val="20"/>
        </w:rPr>
      </w:pPr>
      <w:r w:rsidRPr="00761B9F">
        <w:rPr>
          <w:sz w:val="20"/>
          <w:szCs w:val="20"/>
        </w:rPr>
        <w:t xml:space="preserve">Диаграмма </w:t>
      </w:r>
      <w:r w:rsidRPr="00761B9F">
        <w:rPr>
          <w:sz w:val="20"/>
          <w:szCs w:val="20"/>
        </w:rPr>
        <w:fldChar w:fldCharType="begin"/>
      </w:r>
      <w:r w:rsidRPr="00761B9F">
        <w:rPr>
          <w:sz w:val="20"/>
          <w:szCs w:val="20"/>
        </w:rPr>
        <w:instrText xml:space="preserve"> SEQ Диаграмма \* ARABIC </w:instrText>
      </w:r>
      <w:r w:rsidRPr="00761B9F">
        <w:rPr>
          <w:sz w:val="20"/>
          <w:szCs w:val="20"/>
        </w:rPr>
        <w:fldChar w:fldCharType="separate"/>
      </w:r>
      <w:r w:rsidR="00993C33">
        <w:rPr>
          <w:noProof/>
          <w:sz w:val="20"/>
          <w:szCs w:val="20"/>
        </w:rPr>
        <w:t>38</w:t>
      </w:r>
      <w:r w:rsidRPr="00761B9F">
        <w:rPr>
          <w:sz w:val="20"/>
          <w:szCs w:val="20"/>
        </w:rPr>
        <w:fldChar w:fldCharType="end"/>
      </w:r>
      <w:r w:rsidRPr="00761B9F">
        <w:rPr>
          <w:sz w:val="20"/>
          <w:szCs w:val="20"/>
        </w:rPr>
        <w:t>. Удовлетворенность разъ</w:t>
      </w:r>
      <w:r>
        <w:rPr>
          <w:sz w:val="20"/>
          <w:szCs w:val="20"/>
        </w:rPr>
        <w:t>яснением потребителей таможенных услуг</w:t>
      </w:r>
      <w:r w:rsidRPr="00761B9F">
        <w:rPr>
          <w:sz w:val="20"/>
          <w:szCs w:val="20"/>
        </w:rPr>
        <w:t>, балл по 10-балльной шкале</w:t>
      </w:r>
    </w:p>
    <w:p w:rsidR="00BA4BC6" w:rsidRDefault="00BA4BC6" w:rsidP="00BA4BC6">
      <w:r>
        <w:rPr>
          <w:noProof/>
          <w:lang w:eastAsia="ru-RU"/>
        </w:rPr>
        <w:drawing>
          <wp:inline distT="0" distB="0" distL="0" distR="0" wp14:anchorId="69708A21" wp14:editId="1D70019C">
            <wp:extent cx="4381500" cy="230505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65101" w:rsidRPr="009A61F1" w:rsidRDefault="00165101" w:rsidP="00165101">
      <w:pPr>
        <w:jc w:val="both"/>
        <w:rPr>
          <w:sz w:val="24"/>
          <w:szCs w:val="24"/>
        </w:rPr>
      </w:pPr>
      <w:r w:rsidRPr="009A61F1">
        <w:rPr>
          <w:sz w:val="24"/>
          <w:szCs w:val="24"/>
        </w:rPr>
        <w:t>Высоко оцениваются разъяснения при личном обращении</w:t>
      </w:r>
      <w:r>
        <w:rPr>
          <w:sz w:val="24"/>
          <w:szCs w:val="24"/>
        </w:rPr>
        <w:t xml:space="preserve"> (8,7 и 8,2)</w:t>
      </w:r>
      <w:r w:rsidR="008113F9">
        <w:rPr>
          <w:sz w:val="24"/>
          <w:szCs w:val="24"/>
        </w:rPr>
        <w:t>, который является н</w:t>
      </w:r>
      <w:r w:rsidRPr="009A61F1">
        <w:rPr>
          <w:sz w:val="24"/>
          <w:szCs w:val="24"/>
        </w:rPr>
        <w:t>аиболее дорогостоящи</w:t>
      </w:r>
      <w:r w:rsidR="008113F9">
        <w:rPr>
          <w:sz w:val="24"/>
          <w:szCs w:val="24"/>
        </w:rPr>
        <w:t>м</w:t>
      </w:r>
      <w:r w:rsidRPr="009A61F1">
        <w:rPr>
          <w:sz w:val="24"/>
          <w:szCs w:val="24"/>
        </w:rPr>
        <w:t xml:space="preserve"> способ</w:t>
      </w:r>
      <w:r w:rsidR="008113F9">
        <w:rPr>
          <w:sz w:val="24"/>
          <w:szCs w:val="24"/>
        </w:rPr>
        <w:t>ом</w:t>
      </w:r>
      <w:r w:rsidRPr="009A61F1">
        <w:rPr>
          <w:sz w:val="24"/>
          <w:szCs w:val="24"/>
        </w:rPr>
        <w:t xml:space="preserve">. Хорошей альтернативой </w:t>
      </w:r>
      <w:r w:rsidR="008113F9">
        <w:rPr>
          <w:sz w:val="24"/>
          <w:szCs w:val="24"/>
        </w:rPr>
        <w:t xml:space="preserve">ему </w:t>
      </w:r>
      <w:r w:rsidRPr="009A61F1">
        <w:rPr>
          <w:sz w:val="24"/>
          <w:szCs w:val="24"/>
        </w:rPr>
        <w:t>является вебсайт</w:t>
      </w:r>
      <w:r w:rsidR="008113F9">
        <w:rPr>
          <w:sz w:val="24"/>
          <w:szCs w:val="24"/>
        </w:rPr>
        <w:t>, о преимуществах которого уже указано в блоке налоговых услуг. Его также высоко оценили предприниматели (8,5).</w:t>
      </w:r>
      <w:r w:rsidRPr="009A61F1">
        <w:rPr>
          <w:sz w:val="24"/>
          <w:szCs w:val="24"/>
        </w:rPr>
        <w:t xml:space="preserve"> </w:t>
      </w:r>
    </w:p>
    <w:p w:rsidR="00165101" w:rsidRPr="009A61F1" w:rsidRDefault="008113F9" w:rsidP="00165101">
      <w:pPr>
        <w:jc w:val="both"/>
        <w:rPr>
          <w:sz w:val="24"/>
          <w:szCs w:val="24"/>
        </w:rPr>
      </w:pPr>
      <w:r>
        <w:rPr>
          <w:sz w:val="24"/>
          <w:szCs w:val="24"/>
        </w:rPr>
        <w:t xml:space="preserve">Менее удовлетворены респонденты </w:t>
      </w:r>
      <w:r w:rsidR="00165101" w:rsidRPr="009A61F1">
        <w:rPr>
          <w:sz w:val="24"/>
          <w:szCs w:val="24"/>
        </w:rPr>
        <w:t xml:space="preserve">предоставление информации по телефону и через колл-центр. </w:t>
      </w:r>
      <w:r>
        <w:rPr>
          <w:sz w:val="24"/>
          <w:szCs w:val="24"/>
        </w:rPr>
        <w:t>Особенно по таможенным услугам ч</w:t>
      </w:r>
      <w:r w:rsidR="006A144C">
        <w:rPr>
          <w:sz w:val="24"/>
          <w:szCs w:val="24"/>
        </w:rPr>
        <w:t>аще всего сложно дать полную информацию.</w:t>
      </w:r>
      <w:r>
        <w:rPr>
          <w:sz w:val="24"/>
          <w:szCs w:val="24"/>
        </w:rPr>
        <w:t xml:space="preserve"> </w:t>
      </w:r>
      <w:r w:rsidR="006A144C">
        <w:rPr>
          <w:sz w:val="24"/>
          <w:szCs w:val="24"/>
        </w:rPr>
        <w:t xml:space="preserve">В этом и заключается причина недовольства предоставлением информации по телефону, через колл-центр, в необходимости обратиться непосредственно сам госорган. </w:t>
      </w:r>
    </w:p>
    <w:p w:rsidR="00165101" w:rsidRDefault="006A144C" w:rsidP="00165101">
      <w:pPr>
        <w:jc w:val="both"/>
        <w:rPr>
          <w:sz w:val="24"/>
          <w:szCs w:val="24"/>
        </w:rPr>
      </w:pPr>
      <w:r>
        <w:rPr>
          <w:sz w:val="24"/>
          <w:szCs w:val="24"/>
        </w:rPr>
        <w:t>С</w:t>
      </w:r>
      <w:r w:rsidR="00165101" w:rsidRPr="009A61F1">
        <w:rPr>
          <w:sz w:val="24"/>
          <w:szCs w:val="24"/>
        </w:rPr>
        <w:t xml:space="preserve">траницы в социальных сетях оцениваются </w:t>
      </w:r>
      <w:r>
        <w:rPr>
          <w:sz w:val="24"/>
          <w:szCs w:val="24"/>
        </w:rPr>
        <w:t>еще</w:t>
      </w:r>
      <w:r w:rsidR="00165101" w:rsidRPr="009A61F1">
        <w:rPr>
          <w:sz w:val="24"/>
          <w:szCs w:val="24"/>
        </w:rPr>
        <w:t xml:space="preserve"> ниже, чем другие средства, </w:t>
      </w:r>
      <w:r>
        <w:rPr>
          <w:sz w:val="24"/>
          <w:szCs w:val="24"/>
        </w:rPr>
        <w:t xml:space="preserve">но тем не менее это тоже актуально, </w:t>
      </w:r>
      <w:r w:rsidR="00165101" w:rsidRPr="009A61F1">
        <w:rPr>
          <w:sz w:val="24"/>
          <w:szCs w:val="24"/>
        </w:rPr>
        <w:t>быть в курсе новостей и нововведений от Комитета госдоходов</w:t>
      </w:r>
      <w:r w:rsidR="00165101">
        <w:rPr>
          <w:sz w:val="24"/>
          <w:szCs w:val="24"/>
        </w:rPr>
        <w:t>.</w:t>
      </w:r>
      <w:r w:rsidR="00165101" w:rsidRPr="009A61F1">
        <w:rPr>
          <w:sz w:val="24"/>
          <w:szCs w:val="24"/>
        </w:rPr>
        <w:t xml:space="preserve"> </w:t>
      </w:r>
    </w:p>
    <w:p w:rsidR="00D47D2D" w:rsidRDefault="00D47D2D" w:rsidP="00D47D2D">
      <w:pPr>
        <w:spacing w:after="0"/>
      </w:pPr>
    </w:p>
    <w:p w:rsidR="00D47D2D" w:rsidRPr="00BA6194" w:rsidRDefault="00D47D2D" w:rsidP="00D47D2D">
      <w:pPr>
        <w:rPr>
          <w:b/>
        </w:rPr>
      </w:pPr>
      <w:r w:rsidRPr="00BA6194">
        <w:rPr>
          <w:b/>
        </w:rPr>
        <w:t>Удовлетворенность разъяснением законодательства по регионам</w:t>
      </w:r>
    </w:p>
    <w:p w:rsidR="00D47D2D" w:rsidRPr="009A61F1" w:rsidRDefault="00D47D2D" w:rsidP="00D47D2D">
      <w:pPr>
        <w:jc w:val="both"/>
        <w:rPr>
          <w:sz w:val="24"/>
          <w:szCs w:val="24"/>
        </w:rPr>
      </w:pPr>
      <w:r w:rsidRPr="009A61F1">
        <w:rPr>
          <w:sz w:val="24"/>
          <w:szCs w:val="24"/>
        </w:rPr>
        <w:t xml:space="preserve">Условное форматирование позволяет видеть области-аутсайдеры по превалированию красно-оранжевого спектра. </w:t>
      </w:r>
    </w:p>
    <w:p w:rsidR="00D47D2D" w:rsidRPr="009A61F1" w:rsidRDefault="00D47D2D" w:rsidP="00D47D2D">
      <w:pPr>
        <w:jc w:val="both"/>
        <w:rPr>
          <w:sz w:val="24"/>
          <w:szCs w:val="24"/>
        </w:rPr>
      </w:pPr>
      <w:r w:rsidRPr="009A61F1">
        <w:rPr>
          <w:sz w:val="24"/>
          <w:szCs w:val="24"/>
        </w:rPr>
        <w:t xml:space="preserve">В Жамбылской области слабо поставлена работа с разъяснениями предпринимателям по телефону и через колл-центр, а также неактуальность страничек в социальных сетях, однако это в какой-то мере компенсируется хорошей работой с личными обращениями. Разъяснения при обращении не совсем удовлетворяют предпринимателей Мангистауской (7 баллов), Астаны (7,1), Атырауской (7,5) и Акмолинской (7,7). В остальных областях балл выше 8. </w:t>
      </w:r>
    </w:p>
    <w:p w:rsidR="00D47D2D" w:rsidRPr="009A61F1" w:rsidRDefault="00D47D2D" w:rsidP="00D47D2D">
      <w:pPr>
        <w:jc w:val="both"/>
        <w:rPr>
          <w:sz w:val="24"/>
          <w:szCs w:val="24"/>
        </w:rPr>
      </w:pPr>
      <w:r w:rsidRPr="009A61F1">
        <w:rPr>
          <w:sz w:val="24"/>
          <w:szCs w:val="24"/>
        </w:rPr>
        <w:t>Работа колл-центра плохо налажена в Жамбылской, Мангистауской, Астане, Восточно-Казахстанской и Акмолинской</w:t>
      </w:r>
      <w:r>
        <w:rPr>
          <w:sz w:val="24"/>
          <w:szCs w:val="24"/>
        </w:rPr>
        <w:t xml:space="preserve">. </w:t>
      </w:r>
      <w:r w:rsidRPr="009A61F1">
        <w:rPr>
          <w:sz w:val="24"/>
          <w:szCs w:val="24"/>
        </w:rPr>
        <w:t>В тех же регионах – слабо оценивается работа в социальных сетях. Вполне вероятно, что это слабая информированность о возможности получать информацию по этим каналам.</w:t>
      </w:r>
    </w:p>
    <w:p w:rsidR="00D47D2D" w:rsidRPr="009A61F1" w:rsidRDefault="00D47D2D" w:rsidP="00D47D2D">
      <w:pPr>
        <w:jc w:val="both"/>
        <w:rPr>
          <w:sz w:val="24"/>
          <w:szCs w:val="24"/>
        </w:rPr>
      </w:pPr>
      <w:r w:rsidRPr="009A61F1">
        <w:rPr>
          <w:sz w:val="24"/>
          <w:szCs w:val="24"/>
        </w:rPr>
        <w:t xml:space="preserve"> Отличные показатели по всем параметрам у Северо-Казахстанской, Кызылординской, Костанайской областей. Эти области должны поделиться опытом (9,4-10.0). Хорошие результаты у Павлодарской, Алматинской, г.Алматы, Карагандинской, Западно-Казахстанкой, у  Актюбинской и Южно-Казахстанской (8,3-9,0 баллов). Ниже 8 баллов, но больше 7 – у Атырауской, ВКО. Акмолинской, Жамбылской, ниже 7 баллов – у г.Астана и Мангистауской области. </w:t>
      </w:r>
    </w:p>
    <w:p w:rsidR="00D47D2D" w:rsidRPr="00761B9F" w:rsidRDefault="00D47D2D" w:rsidP="00D47D2D">
      <w:pPr>
        <w:pStyle w:val="a6"/>
        <w:rPr>
          <w:sz w:val="20"/>
          <w:szCs w:val="20"/>
        </w:rPr>
      </w:pPr>
      <w:r w:rsidRPr="00761B9F">
        <w:rPr>
          <w:sz w:val="20"/>
          <w:szCs w:val="20"/>
        </w:rPr>
        <w:t xml:space="preserve">Таблица </w:t>
      </w:r>
      <w:r w:rsidRPr="00761B9F">
        <w:rPr>
          <w:sz w:val="20"/>
          <w:szCs w:val="20"/>
        </w:rPr>
        <w:fldChar w:fldCharType="begin"/>
      </w:r>
      <w:r w:rsidRPr="00761B9F">
        <w:rPr>
          <w:sz w:val="20"/>
          <w:szCs w:val="20"/>
        </w:rPr>
        <w:instrText xml:space="preserve"> SEQ Таблица \* ARABIC </w:instrText>
      </w:r>
      <w:r w:rsidRPr="00761B9F">
        <w:rPr>
          <w:sz w:val="20"/>
          <w:szCs w:val="20"/>
        </w:rPr>
        <w:fldChar w:fldCharType="separate"/>
      </w:r>
      <w:r w:rsidR="005A3FCF">
        <w:rPr>
          <w:noProof/>
          <w:sz w:val="20"/>
          <w:szCs w:val="20"/>
        </w:rPr>
        <w:t>26</w:t>
      </w:r>
      <w:r w:rsidRPr="00761B9F">
        <w:rPr>
          <w:sz w:val="20"/>
          <w:szCs w:val="20"/>
        </w:rPr>
        <w:fldChar w:fldCharType="end"/>
      </w:r>
      <w:r w:rsidRPr="00761B9F">
        <w:rPr>
          <w:sz w:val="20"/>
          <w:szCs w:val="20"/>
        </w:rPr>
        <w:t>. Удовлетворенность предпринимателей параметрами таможенных разъяснений по регионам, средний балл по 10-балльной шкале</w:t>
      </w:r>
    </w:p>
    <w:tbl>
      <w:tblPr>
        <w:tblW w:w="7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02"/>
        <w:gridCol w:w="1363"/>
        <w:gridCol w:w="917"/>
        <w:gridCol w:w="1422"/>
        <w:gridCol w:w="1241"/>
      </w:tblGrid>
      <w:tr w:rsidR="00D47D2D" w:rsidRPr="00662828" w:rsidTr="00D47D2D">
        <w:trPr>
          <w:trHeight w:val="942"/>
        </w:trPr>
        <w:tc>
          <w:tcPr>
            <w:tcW w:w="1683" w:type="dxa"/>
            <w:shd w:val="clear" w:color="auto" w:fill="auto"/>
            <w:vAlign w:val="bottom"/>
            <w:hideMark/>
          </w:tcPr>
          <w:p w:rsidR="00D47D2D" w:rsidRPr="00662828" w:rsidRDefault="00D47D2D" w:rsidP="00D47D2D">
            <w:pPr>
              <w:spacing w:after="0" w:line="240" w:lineRule="auto"/>
              <w:rPr>
                <w:rFonts w:eastAsia="Times New Roman" w:cstheme="minorHAnsi"/>
                <w:color w:val="000000"/>
                <w:sz w:val="20"/>
                <w:szCs w:val="20"/>
                <w:lang w:eastAsia="ru-RU"/>
              </w:rPr>
            </w:pPr>
            <w:r w:rsidRPr="00662828">
              <w:rPr>
                <w:rFonts w:eastAsia="Times New Roman" w:cstheme="minorHAnsi"/>
                <w:color w:val="000000"/>
                <w:sz w:val="20"/>
                <w:szCs w:val="20"/>
                <w:lang w:eastAsia="ru-RU"/>
              </w:rPr>
              <w:t> </w:t>
            </w:r>
          </w:p>
        </w:tc>
        <w:tc>
          <w:tcPr>
            <w:tcW w:w="1202" w:type="dxa"/>
            <w:shd w:val="clear" w:color="auto" w:fill="auto"/>
            <w:vAlign w:val="center"/>
            <w:hideMark/>
          </w:tcPr>
          <w:p w:rsidR="00D47D2D" w:rsidRPr="00662828" w:rsidRDefault="00D47D2D" w:rsidP="00D47D2D">
            <w:pPr>
              <w:spacing w:after="0" w:line="240" w:lineRule="auto"/>
              <w:jc w:val="center"/>
              <w:rPr>
                <w:rFonts w:eastAsia="Times New Roman" w:cstheme="minorHAnsi"/>
                <w:color w:val="000000"/>
                <w:sz w:val="20"/>
                <w:szCs w:val="20"/>
                <w:lang w:eastAsia="ru-RU"/>
              </w:rPr>
            </w:pPr>
            <w:r w:rsidRPr="00662828">
              <w:rPr>
                <w:rFonts w:eastAsia="Times New Roman" w:cstheme="minorHAnsi"/>
                <w:color w:val="000000"/>
                <w:sz w:val="20"/>
                <w:szCs w:val="20"/>
                <w:lang w:eastAsia="ru-RU"/>
              </w:rPr>
              <w:t>При личном обращении</w:t>
            </w:r>
          </w:p>
        </w:tc>
        <w:tc>
          <w:tcPr>
            <w:tcW w:w="1363" w:type="dxa"/>
            <w:shd w:val="clear" w:color="auto" w:fill="auto"/>
            <w:vAlign w:val="center"/>
            <w:hideMark/>
          </w:tcPr>
          <w:p w:rsidR="00D47D2D" w:rsidRPr="00662828" w:rsidRDefault="00D47D2D" w:rsidP="00D47D2D">
            <w:pPr>
              <w:spacing w:after="0" w:line="240" w:lineRule="auto"/>
              <w:jc w:val="center"/>
              <w:rPr>
                <w:rFonts w:eastAsia="Times New Roman" w:cstheme="minorHAnsi"/>
                <w:color w:val="000000"/>
                <w:sz w:val="20"/>
                <w:szCs w:val="20"/>
                <w:lang w:eastAsia="ru-RU"/>
              </w:rPr>
            </w:pPr>
            <w:r w:rsidRPr="00662828">
              <w:rPr>
                <w:rFonts w:eastAsia="Times New Roman" w:cstheme="minorHAnsi"/>
                <w:color w:val="000000"/>
                <w:sz w:val="20"/>
                <w:szCs w:val="20"/>
                <w:lang w:eastAsia="ru-RU"/>
              </w:rPr>
              <w:t xml:space="preserve">По телефону (в </w:t>
            </w:r>
            <w:r>
              <w:rPr>
                <w:rFonts w:eastAsia="Times New Roman" w:cstheme="minorHAnsi"/>
                <w:color w:val="000000"/>
                <w:sz w:val="20"/>
                <w:szCs w:val="20"/>
                <w:lang w:eastAsia="ru-RU"/>
              </w:rPr>
              <w:t>госорган)</w:t>
            </w:r>
          </w:p>
        </w:tc>
        <w:tc>
          <w:tcPr>
            <w:tcW w:w="917" w:type="dxa"/>
            <w:shd w:val="clear" w:color="auto" w:fill="auto"/>
            <w:vAlign w:val="center"/>
            <w:hideMark/>
          </w:tcPr>
          <w:p w:rsidR="00D47D2D" w:rsidRPr="00662828" w:rsidRDefault="00D47D2D" w:rsidP="00D47D2D">
            <w:pPr>
              <w:spacing w:after="0" w:line="240" w:lineRule="auto"/>
              <w:jc w:val="center"/>
              <w:rPr>
                <w:rFonts w:eastAsia="Times New Roman" w:cstheme="minorHAnsi"/>
                <w:color w:val="000000"/>
                <w:sz w:val="20"/>
                <w:szCs w:val="20"/>
                <w:lang w:eastAsia="ru-RU"/>
              </w:rPr>
            </w:pPr>
            <w:r w:rsidRPr="00662828">
              <w:rPr>
                <w:rFonts w:eastAsia="Times New Roman" w:cstheme="minorHAnsi"/>
                <w:color w:val="000000"/>
                <w:sz w:val="20"/>
                <w:szCs w:val="20"/>
                <w:lang w:eastAsia="ru-RU"/>
              </w:rPr>
              <w:t>Сall-центр</w:t>
            </w:r>
          </w:p>
        </w:tc>
        <w:tc>
          <w:tcPr>
            <w:tcW w:w="1422" w:type="dxa"/>
            <w:shd w:val="clear" w:color="auto" w:fill="auto"/>
            <w:vAlign w:val="center"/>
            <w:hideMark/>
          </w:tcPr>
          <w:p w:rsidR="00D47D2D" w:rsidRPr="00662828" w:rsidRDefault="00D47D2D" w:rsidP="00D47D2D">
            <w:pPr>
              <w:spacing w:after="0" w:line="240" w:lineRule="auto"/>
              <w:jc w:val="center"/>
              <w:rPr>
                <w:rFonts w:eastAsia="Times New Roman" w:cstheme="minorHAnsi"/>
                <w:color w:val="000000"/>
                <w:sz w:val="20"/>
                <w:szCs w:val="20"/>
                <w:lang w:eastAsia="ru-RU"/>
              </w:rPr>
            </w:pPr>
            <w:r w:rsidRPr="00662828">
              <w:rPr>
                <w:rFonts w:eastAsia="Times New Roman" w:cstheme="minorHAnsi"/>
                <w:color w:val="000000"/>
                <w:sz w:val="20"/>
                <w:szCs w:val="20"/>
                <w:lang w:eastAsia="ru-RU"/>
              </w:rPr>
              <w:t>Web-сайт Комитета госдоходов, бло</w:t>
            </w:r>
            <w:r>
              <w:rPr>
                <w:rFonts w:eastAsia="Times New Roman" w:cstheme="minorHAnsi"/>
                <w:color w:val="000000"/>
                <w:sz w:val="20"/>
                <w:szCs w:val="20"/>
                <w:lang w:eastAsia="ru-RU"/>
              </w:rPr>
              <w:t>г</w:t>
            </w:r>
            <w:r w:rsidRPr="00662828">
              <w:rPr>
                <w:rFonts w:eastAsia="Times New Roman" w:cstheme="minorHAnsi"/>
                <w:color w:val="000000"/>
                <w:sz w:val="20"/>
                <w:szCs w:val="20"/>
                <w:lang w:eastAsia="ru-RU"/>
              </w:rPr>
              <w:t xml:space="preserve"> Председателя</w:t>
            </w:r>
          </w:p>
        </w:tc>
        <w:tc>
          <w:tcPr>
            <w:tcW w:w="1241" w:type="dxa"/>
            <w:shd w:val="clear" w:color="auto" w:fill="auto"/>
            <w:vAlign w:val="center"/>
            <w:hideMark/>
          </w:tcPr>
          <w:p w:rsidR="00D47D2D" w:rsidRPr="00662828" w:rsidRDefault="00D47D2D" w:rsidP="00D47D2D">
            <w:pPr>
              <w:spacing w:after="0" w:line="240" w:lineRule="auto"/>
              <w:jc w:val="center"/>
              <w:rPr>
                <w:rFonts w:eastAsia="Times New Roman" w:cstheme="minorHAnsi"/>
                <w:color w:val="000000"/>
                <w:sz w:val="20"/>
                <w:szCs w:val="20"/>
                <w:lang w:eastAsia="ru-RU"/>
              </w:rPr>
            </w:pPr>
            <w:r w:rsidRPr="00662828">
              <w:rPr>
                <w:rFonts w:eastAsia="Times New Roman" w:cstheme="minorHAnsi"/>
                <w:color w:val="000000"/>
                <w:sz w:val="20"/>
                <w:szCs w:val="20"/>
                <w:lang w:eastAsia="ru-RU"/>
              </w:rPr>
              <w:t>Странички в социальных сетях</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Астана</w:t>
            </w:r>
          </w:p>
        </w:tc>
        <w:tc>
          <w:tcPr>
            <w:tcW w:w="1202" w:type="dxa"/>
            <w:shd w:val="clear" w:color="000000" w:fill="FCC2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7,1</w:t>
            </w:r>
          </w:p>
        </w:tc>
        <w:tc>
          <w:tcPr>
            <w:tcW w:w="1363" w:type="dxa"/>
            <w:shd w:val="clear" w:color="000000" w:fill="FCC17B"/>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7,1</w:t>
            </w:r>
          </w:p>
        </w:tc>
        <w:tc>
          <w:tcPr>
            <w:tcW w:w="917" w:type="dxa"/>
            <w:shd w:val="clear" w:color="000000" w:fill="FBB178"/>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6,6</w:t>
            </w:r>
          </w:p>
        </w:tc>
        <w:tc>
          <w:tcPr>
            <w:tcW w:w="1422" w:type="dxa"/>
            <w:shd w:val="clear" w:color="000000" w:fill="FBAB77"/>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6,4</w:t>
            </w:r>
          </w:p>
        </w:tc>
        <w:tc>
          <w:tcPr>
            <w:tcW w:w="1241" w:type="dxa"/>
            <w:shd w:val="clear" w:color="000000" w:fill="FBA776"/>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6,2</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Алматы</w:t>
            </w:r>
          </w:p>
        </w:tc>
        <w:tc>
          <w:tcPr>
            <w:tcW w:w="1202" w:type="dxa"/>
            <w:shd w:val="clear" w:color="000000" w:fill="CFDD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9,0</w:t>
            </w:r>
          </w:p>
        </w:tc>
        <w:tc>
          <w:tcPr>
            <w:tcW w:w="1363" w:type="dxa"/>
            <w:shd w:val="clear" w:color="000000" w:fill="D9E1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8,9</w:t>
            </w:r>
          </w:p>
        </w:tc>
        <w:tc>
          <w:tcPr>
            <w:tcW w:w="917" w:type="dxa"/>
            <w:shd w:val="clear" w:color="000000" w:fill="FDEB84"/>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8,6</w:t>
            </w:r>
          </w:p>
        </w:tc>
        <w:tc>
          <w:tcPr>
            <w:tcW w:w="1422" w:type="dxa"/>
            <w:shd w:val="clear" w:color="000000" w:fill="D3DF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9,0</w:t>
            </w:r>
          </w:p>
        </w:tc>
        <w:tc>
          <w:tcPr>
            <w:tcW w:w="1241" w:type="dxa"/>
            <w:shd w:val="clear" w:color="000000" w:fill="D9E0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8,9</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Акмолинская</w:t>
            </w:r>
          </w:p>
        </w:tc>
        <w:tc>
          <w:tcPr>
            <w:tcW w:w="1202" w:type="dxa"/>
            <w:shd w:val="clear" w:color="000000" w:fill="FDD1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7,7</w:t>
            </w:r>
          </w:p>
        </w:tc>
        <w:tc>
          <w:tcPr>
            <w:tcW w:w="1363" w:type="dxa"/>
            <w:shd w:val="clear" w:color="000000" w:fill="FCB97A"/>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6,8</w:t>
            </w:r>
          </w:p>
        </w:tc>
        <w:tc>
          <w:tcPr>
            <w:tcW w:w="917" w:type="dxa"/>
            <w:shd w:val="clear" w:color="000000" w:fill="FDC77D"/>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7,4</w:t>
            </w:r>
          </w:p>
        </w:tc>
        <w:tc>
          <w:tcPr>
            <w:tcW w:w="1422" w:type="dxa"/>
            <w:shd w:val="clear" w:color="000000" w:fill="FCBE7B"/>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7,0</w:t>
            </w:r>
          </w:p>
        </w:tc>
        <w:tc>
          <w:tcPr>
            <w:tcW w:w="1241" w:type="dxa"/>
            <w:shd w:val="clear" w:color="000000" w:fill="FDD07E"/>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7,7</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Актюбинская</w:t>
            </w:r>
          </w:p>
        </w:tc>
        <w:tc>
          <w:tcPr>
            <w:tcW w:w="1202" w:type="dxa"/>
            <w:shd w:val="clear" w:color="000000" w:fill="CFDE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9,0</w:t>
            </w:r>
          </w:p>
        </w:tc>
        <w:tc>
          <w:tcPr>
            <w:tcW w:w="1363" w:type="dxa"/>
            <w:shd w:val="clear" w:color="000000" w:fill="FEE3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8,3</w:t>
            </w:r>
          </w:p>
        </w:tc>
        <w:tc>
          <w:tcPr>
            <w:tcW w:w="917" w:type="dxa"/>
            <w:shd w:val="clear" w:color="000000" w:fill="FEE9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8,5</w:t>
            </w:r>
          </w:p>
        </w:tc>
        <w:tc>
          <w:tcPr>
            <w:tcW w:w="1422" w:type="dxa"/>
            <w:shd w:val="clear" w:color="000000" w:fill="FDD8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7,9</w:t>
            </w:r>
          </w:p>
        </w:tc>
        <w:tc>
          <w:tcPr>
            <w:tcW w:w="1241" w:type="dxa"/>
            <w:shd w:val="clear" w:color="000000" w:fill="FEE2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8,3</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Алматинская</w:t>
            </w:r>
          </w:p>
        </w:tc>
        <w:tc>
          <w:tcPr>
            <w:tcW w:w="1202" w:type="dxa"/>
            <w:shd w:val="clear" w:color="000000" w:fill="B3D5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9,3</w:t>
            </w:r>
          </w:p>
        </w:tc>
        <w:tc>
          <w:tcPr>
            <w:tcW w:w="1363" w:type="dxa"/>
            <w:shd w:val="clear" w:color="000000" w:fill="ACD3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9,3</w:t>
            </w:r>
          </w:p>
        </w:tc>
        <w:tc>
          <w:tcPr>
            <w:tcW w:w="917" w:type="dxa"/>
            <w:shd w:val="clear" w:color="000000" w:fill="A1D0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9,4</w:t>
            </w:r>
          </w:p>
        </w:tc>
        <w:tc>
          <w:tcPr>
            <w:tcW w:w="1422" w:type="dxa"/>
            <w:shd w:val="clear" w:color="000000" w:fill="9BCE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9,5</w:t>
            </w:r>
          </w:p>
        </w:tc>
        <w:tc>
          <w:tcPr>
            <w:tcW w:w="1241" w:type="dxa"/>
            <w:shd w:val="clear" w:color="000000" w:fill="ACD3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9,4</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Атырауская</w:t>
            </w:r>
          </w:p>
        </w:tc>
        <w:tc>
          <w:tcPr>
            <w:tcW w:w="1202" w:type="dxa"/>
            <w:shd w:val="clear" w:color="000000" w:fill="FDCD7E"/>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7,5</w:t>
            </w:r>
          </w:p>
        </w:tc>
        <w:tc>
          <w:tcPr>
            <w:tcW w:w="1363" w:type="dxa"/>
            <w:shd w:val="clear" w:color="000000" w:fill="FCBF7B"/>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7,1</w:t>
            </w:r>
          </w:p>
        </w:tc>
        <w:tc>
          <w:tcPr>
            <w:tcW w:w="917" w:type="dxa"/>
            <w:shd w:val="clear" w:color="000000" w:fill="FED8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8,0</w:t>
            </w:r>
          </w:p>
        </w:tc>
        <w:tc>
          <w:tcPr>
            <w:tcW w:w="1422" w:type="dxa"/>
            <w:shd w:val="clear" w:color="000000" w:fill="FDCC7E"/>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7,5</w:t>
            </w:r>
          </w:p>
        </w:tc>
        <w:tc>
          <w:tcPr>
            <w:tcW w:w="1241" w:type="dxa"/>
            <w:shd w:val="clear" w:color="000000" w:fill="FCC07B"/>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7,1</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В</w:t>
            </w:r>
            <w:r>
              <w:rPr>
                <w:rFonts w:eastAsia="Times New Roman" w:cstheme="minorHAnsi"/>
                <w:color w:val="000000"/>
                <w:sz w:val="20"/>
                <w:szCs w:val="20"/>
                <w:lang w:eastAsia="ru-RU"/>
              </w:rPr>
              <w:t>КО</w:t>
            </w:r>
          </w:p>
        </w:tc>
        <w:tc>
          <w:tcPr>
            <w:tcW w:w="1202" w:type="dxa"/>
            <w:shd w:val="clear" w:color="000000" w:fill="E0E2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8,9</w:t>
            </w:r>
          </w:p>
        </w:tc>
        <w:tc>
          <w:tcPr>
            <w:tcW w:w="1363" w:type="dxa"/>
            <w:shd w:val="clear" w:color="000000" w:fill="FEE5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8,4</w:t>
            </w:r>
          </w:p>
        </w:tc>
        <w:tc>
          <w:tcPr>
            <w:tcW w:w="917" w:type="dxa"/>
            <w:shd w:val="clear" w:color="000000" w:fill="FCB479"/>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6,7</w:t>
            </w:r>
          </w:p>
        </w:tc>
        <w:tc>
          <w:tcPr>
            <w:tcW w:w="1422" w:type="dxa"/>
            <w:shd w:val="clear" w:color="000000" w:fill="FCBB7A"/>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6,9</w:t>
            </w:r>
          </w:p>
        </w:tc>
        <w:tc>
          <w:tcPr>
            <w:tcW w:w="1241" w:type="dxa"/>
            <w:shd w:val="clear" w:color="000000" w:fill="FA9974"/>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5,7</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Жамбылская</w:t>
            </w:r>
          </w:p>
        </w:tc>
        <w:tc>
          <w:tcPr>
            <w:tcW w:w="1202" w:type="dxa"/>
            <w:shd w:val="clear" w:color="000000" w:fill="FEE4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8,4</w:t>
            </w:r>
          </w:p>
        </w:tc>
        <w:tc>
          <w:tcPr>
            <w:tcW w:w="1363" w:type="dxa"/>
            <w:shd w:val="clear" w:color="000000" w:fill="FA947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5,5</w:t>
            </w:r>
          </w:p>
        </w:tc>
        <w:tc>
          <w:tcPr>
            <w:tcW w:w="917" w:type="dxa"/>
            <w:shd w:val="clear" w:color="000000" w:fill="FA977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5,6</w:t>
            </w:r>
          </w:p>
        </w:tc>
        <w:tc>
          <w:tcPr>
            <w:tcW w:w="1422" w:type="dxa"/>
            <w:shd w:val="clear" w:color="000000" w:fill="B3D5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9,3</w:t>
            </w:r>
          </w:p>
        </w:tc>
        <w:tc>
          <w:tcPr>
            <w:tcW w:w="1241" w:type="dxa"/>
            <w:shd w:val="clear" w:color="000000" w:fill="FBA777"/>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6,2</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З</w:t>
            </w:r>
            <w:r>
              <w:rPr>
                <w:rFonts w:eastAsia="Times New Roman" w:cstheme="minorHAnsi"/>
                <w:color w:val="000000"/>
                <w:sz w:val="20"/>
                <w:szCs w:val="20"/>
                <w:lang w:eastAsia="ru-RU"/>
              </w:rPr>
              <w:t>КО</w:t>
            </w:r>
          </w:p>
        </w:tc>
        <w:tc>
          <w:tcPr>
            <w:tcW w:w="1202" w:type="dxa"/>
            <w:shd w:val="clear" w:color="000000" w:fill="BCD881"/>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9,2</w:t>
            </w:r>
          </w:p>
        </w:tc>
        <w:tc>
          <w:tcPr>
            <w:tcW w:w="1363" w:type="dxa"/>
            <w:shd w:val="clear" w:color="000000" w:fill="DEE2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8,9</w:t>
            </w:r>
          </w:p>
        </w:tc>
        <w:tc>
          <w:tcPr>
            <w:tcW w:w="917" w:type="dxa"/>
            <w:shd w:val="clear" w:color="000000" w:fill="FFEB84"/>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8,6</w:t>
            </w:r>
          </w:p>
        </w:tc>
        <w:tc>
          <w:tcPr>
            <w:tcW w:w="1422" w:type="dxa"/>
            <w:shd w:val="clear" w:color="000000" w:fill="FFEB84"/>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8,6</w:t>
            </w:r>
          </w:p>
        </w:tc>
        <w:tc>
          <w:tcPr>
            <w:tcW w:w="1241" w:type="dxa"/>
            <w:shd w:val="clear" w:color="000000" w:fill="FEE5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8,4</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Карагандинская</w:t>
            </w:r>
          </w:p>
        </w:tc>
        <w:tc>
          <w:tcPr>
            <w:tcW w:w="1202" w:type="dxa"/>
            <w:shd w:val="clear" w:color="000000" w:fill="ACD3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9,4</w:t>
            </w:r>
          </w:p>
        </w:tc>
        <w:tc>
          <w:tcPr>
            <w:tcW w:w="1363" w:type="dxa"/>
            <w:shd w:val="clear" w:color="000000" w:fill="DFE2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8,9</w:t>
            </w:r>
          </w:p>
        </w:tc>
        <w:tc>
          <w:tcPr>
            <w:tcW w:w="917" w:type="dxa"/>
            <w:shd w:val="clear" w:color="000000" w:fill="B2D5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9,3</w:t>
            </w:r>
          </w:p>
        </w:tc>
        <w:tc>
          <w:tcPr>
            <w:tcW w:w="1422" w:type="dxa"/>
            <w:shd w:val="clear" w:color="000000" w:fill="FEE9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8,6</w:t>
            </w:r>
          </w:p>
        </w:tc>
        <w:tc>
          <w:tcPr>
            <w:tcW w:w="1241" w:type="dxa"/>
            <w:shd w:val="clear" w:color="000000" w:fill="FDD5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7,8</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Костанайская</w:t>
            </w:r>
          </w:p>
        </w:tc>
        <w:tc>
          <w:tcPr>
            <w:tcW w:w="1202" w:type="dxa"/>
            <w:shd w:val="clear" w:color="000000" w:fill="66BF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10,0</w:t>
            </w:r>
          </w:p>
        </w:tc>
        <w:tc>
          <w:tcPr>
            <w:tcW w:w="1363" w:type="dxa"/>
            <w:shd w:val="clear" w:color="000000" w:fill="6CC1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c>
          <w:tcPr>
            <w:tcW w:w="917" w:type="dxa"/>
            <w:shd w:val="clear" w:color="000000" w:fill="6CC1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c>
          <w:tcPr>
            <w:tcW w:w="1422" w:type="dxa"/>
            <w:shd w:val="clear" w:color="000000" w:fill="6CC1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c>
          <w:tcPr>
            <w:tcW w:w="1241" w:type="dxa"/>
            <w:shd w:val="clear" w:color="000000" w:fill="6AC0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Кызылординская</w:t>
            </w:r>
          </w:p>
        </w:tc>
        <w:tc>
          <w:tcPr>
            <w:tcW w:w="1202" w:type="dxa"/>
            <w:shd w:val="clear" w:color="000000" w:fill="6AC0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c>
          <w:tcPr>
            <w:tcW w:w="1363" w:type="dxa"/>
            <w:shd w:val="clear" w:color="000000" w:fill="6EC2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c>
          <w:tcPr>
            <w:tcW w:w="917" w:type="dxa"/>
            <w:shd w:val="clear" w:color="000000" w:fill="6BC1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c>
          <w:tcPr>
            <w:tcW w:w="1422" w:type="dxa"/>
            <w:shd w:val="clear" w:color="000000" w:fill="68C0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10,0</w:t>
            </w:r>
          </w:p>
        </w:tc>
        <w:tc>
          <w:tcPr>
            <w:tcW w:w="1241" w:type="dxa"/>
            <w:shd w:val="clear" w:color="000000" w:fill="6CC1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9,9</w:t>
            </w:r>
          </w:p>
        </w:tc>
      </w:tr>
      <w:tr w:rsidR="00D47D2D" w:rsidRPr="00662828" w:rsidTr="00D47D2D">
        <w:trPr>
          <w:trHeight w:val="259"/>
        </w:trPr>
        <w:tc>
          <w:tcPr>
            <w:tcW w:w="1683" w:type="dxa"/>
            <w:shd w:val="clear" w:color="auto" w:fill="auto"/>
            <w:hideMark/>
          </w:tcPr>
          <w:p w:rsidR="00D47D2D" w:rsidRPr="00290371" w:rsidRDefault="00B50D1C" w:rsidP="00D47D2D">
            <w:pPr>
              <w:spacing w:after="0" w:line="240" w:lineRule="auto"/>
              <w:rPr>
                <w:rFonts w:eastAsia="Times New Roman" w:cstheme="minorHAnsi"/>
                <w:color w:val="000000"/>
                <w:sz w:val="20"/>
                <w:szCs w:val="20"/>
                <w:lang w:eastAsia="ru-RU"/>
              </w:rPr>
            </w:pPr>
            <w:r>
              <w:rPr>
                <w:rFonts w:eastAsia="Times New Roman" w:cstheme="minorHAnsi"/>
                <w:color w:val="000000"/>
                <w:sz w:val="20"/>
                <w:szCs w:val="20"/>
                <w:lang w:eastAsia="ru-RU"/>
              </w:rPr>
              <w:t>Мангистау</w:t>
            </w:r>
            <w:r w:rsidR="00D47D2D" w:rsidRPr="00290371">
              <w:rPr>
                <w:rFonts w:eastAsia="Times New Roman" w:cstheme="minorHAnsi"/>
                <w:color w:val="000000"/>
                <w:sz w:val="20"/>
                <w:szCs w:val="20"/>
                <w:lang w:eastAsia="ru-RU"/>
              </w:rPr>
              <w:t>ская</w:t>
            </w:r>
          </w:p>
        </w:tc>
        <w:tc>
          <w:tcPr>
            <w:tcW w:w="1202" w:type="dxa"/>
            <w:shd w:val="clear" w:color="000000" w:fill="FCBD7B"/>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7,0</w:t>
            </w:r>
          </w:p>
        </w:tc>
        <w:tc>
          <w:tcPr>
            <w:tcW w:w="1363" w:type="dxa"/>
            <w:shd w:val="clear" w:color="000000" w:fill="FBA776"/>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6,2</w:t>
            </w:r>
          </w:p>
        </w:tc>
        <w:tc>
          <w:tcPr>
            <w:tcW w:w="917" w:type="dxa"/>
            <w:shd w:val="clear" w:color="000000" w:fill="FBA576"/>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6,1</w:t>
            </w:r>
          </w:p>
        </w:tc>
        <w:tc>
          <w:tcPr>
            <w:tcW w:w="1422" w:type="dxa"/>
            <w:shd w:val="clear" w:color="000000" w:fill="FBAC78"/>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6,4</w:t>
            </w:r>
          </w:p>
        </w:tc>
        <w:tc>
          <w:tcPr>
            <w:tcW w:w="1241" w:type="dxa"/>
            <w:shd w:val="clear" w:color="000000" w:fill="FBA576"/>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6,1</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Павлодарская</w:t>
            </w:r>
          </w:p>
        </w:tc>
        <w:tc>
          <w:tcPr>
            <w:tcW w:w="1202" w:type="dxa"/>
            <w:shd w:val="clear" w:color="000000" w:fill="A4D1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9,4</w:t>
            </w:r>
          </w:p>
        </w:tc>
        <w:tc>
          <w:tcPr>
            <w:tcW w:w="1363" w:type="dxa"/>
            <w:shd w:val="clear" w:color="000000" w:fill="A4D1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9,4</w:t>
            </w:r>
          </w:p>
        </w:tc>
        <w:tc>
          <w:tcPr>
            <w:tcW w:w="917" w:type="dxa"/>
            <w:shd w:val="clear" w:color="000000" w:fill="9FD0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9,5</w:t>
            </w:r>
          </w:p>
        </w:tc>
        <w:tc>
          <w:tcPr>
            <w:tcW w:w="1422" w:type="dxa"/>
            <w:shd w:val="clear" w:color="000000" w:fill="9ACE7F"/>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9,5</w:t>
            </w:r>
          </w:p>
        </w:tc>
        <w:tc>
          <w:tcPr>
            <w:tcW w:w="1241" w:type="dxa"/>
            <w:shd w:val="clear" w:color="000000" w:fill="92CC7E"/>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9,6</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С</w:t>
            </w:r>
            <w:r>
              <w:rPr>
                <w:rFonts w:eastAsia="Times New Roman" w:cstheme="minorHAnsi"/>
                <w:color w:val="000000"/>
                <w:sz w:val="20"/>
                <w:szCs w:val="20"/>
                <w:lang w:eastAsia="ru-RU"/>
              </w:rPr>
              <w:t>КО</w:t>
            </w:r>
          </w:p>
        </w:tc>
        <w:tc>
          <w:tcPr>
            <w:tcW w:w="1202" w:type="dxa"/>
            <w:shd w:val="clear" w:color="000000" w:fill="67C0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10,0</w:t>
            </w:r>
          </w:p>
        </w:tc>
        <w:tc>
          <w:tcPr>
            <w:tcW w:w="1363" w:type="dxa"/>
            <w:shd w:val="clear" w:color="000000" w:fill="65BF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10,0</w:t>
            </w:r>
          </w:p>
        </w:tc>
        <w:tc>
          <w:tcPr>
            <w:tcW w:w="917" w:type="dxa"/>
            <w:shd w:val="clear" w:color="000000" w:fill="63BE7B"/>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10,0</w:t>
            </w:r>
          </w:p>
        </w:tc>
        <w:tc>
          <w:tcPr>
            <w:tcW w:w="1422" w:type="dxa"/>
            <w:shd w:val="clear" w:color="000000" w:fill="68C07C"/>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10,0</w:t>
            </w:r>
          </w:p>
        </w:tc>
        <w:tc>
          <w:tcPr>
            <w:tcW w:w="1241" w:type="dxa"/>
            <w:shd w:val="clear" w:color="000000" w:fill="63BE7B"/>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10,0</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Ю</w:t>
            </w:r>
            <w:r>
              <w:rPr>
                <w:rFonts w:eastAsia="Times New Roman" w:cstheme="minorHAnsi"/>
                <w:color w:val="000000"/>
                <w:sz w:val="20"/>
                <w:szCs w:val="20"/>
                <w:lang w:eastAsia="ru-RU"/>
              </w:rPr>
              <w:t>КО</w:t>
            </w:r>
          </w:p>
        </w:tc>
        <w:tc>
          <w:tcPr>
            <w:tcW w:w="1202" w:type="dxa"/>
            <w:shd w:val="clear" w:color="000000" w:fill="E6E4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8,8</w:t>
            </w:r>
          </w:p>
        </w:tc>
        <w:tc>
          <w:tcPr>
            <w:tcW w:w="1363" w:type="dxa"/>
            <w:shd w:val="clear" w:color="000000" w:fill="FEE5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8,4</w:t>
            </w:r>
          </w:p>
        </w:tc>
        <w:tc>
          <w:tcPr>
            <w:tcW w:w="917" w:type="dxa"/>
            <w:shd w:val="clear" w:color="000000" w:fill="FEDA80"/>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8,0</w:t>
            </w:r>
          </w:p>
        </w:tc>
        <w:tc>
          <w:tcPr>
            <w:tcW w:w="1422" w:type="dxa"/>
            <w:shd w:val="clear" w:color="000000" w:fill="F5E884"/>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8,7</w:t>
            </w:r>
          </w:p>
        </w:tc>
        <w:tc>
          <w:tcPr>
            <w:tcW w:w="1241" w:type="dxa"/>
            <w:shd w:val="clear" w:color="000000" w:fill="FEE1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8,3</w:t>
            </w:r>
          </w:p>
        </w:tc>
      </w:tr>
      <w:tr w:rsidR="00D47D2D" w:rsidRPr="00662828" w:rsidTr="00D47D2D">
        <w:trPr>
          <w:trHeight w:val="259"/>
        </w:trPr>
        <w:tc>
          <w:tcPr>
            <w:tcW w:w="1683" w:type="dxa"/>
            <w:shd w:val="clear" w:color="auto" w:fill="auto"/>
            <w:hideMark/>
          </w:tcPr>
          <w:p w:rsidR="00D47D2D" w:rsidRPr="00290371" w:rsidRDefault="00D47D2D" w:rsidP="00D47D2D">
            <w:pPr>
              <w:spacing w:after="0" w:line="240" w:lineRule="auto"/>
              <w:rPr>
                <w:rFonts w:eastAsia="Times New Roman" w:cstheme="minorHAnsi"/>
                <w:color w:val="000000"/>
                <w:sz w:val="20"/>
                <w:szCs w:val="20"/>
                <w:lang w:eastAsia="ru-RU"/>
              </w:rPr>
            </w:pPr>
            <w:r w:rsidRPr="00290371">
              <w:rPr>
                <w:rFonts w:eastAsia="Times New Roman" w:cstheme="minorHAnsi"/>
                <w:color w:val="000000"/>
                <w:sz w:val="20"/>
                <w:szCs w:val="20"/>
                <w:lang w:eastAsia="ru-RU"/>
              </w:rPr>
              <w:t>Всего</w:t>
            </w:r>
          </w:p>
        </w:tc>
        <w:tc>
          <w:tcPr>
            <w:tcW w:w="1202" w:type="dxa"/>
            <w:shd w:val="clear" w:color="000000" w:fill="F1E784"/>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8,7</w:t>
            </w:r>
          </w:p>
        </w:tc>
        <w:tc>
          <w:tcPr>
            <w:tcW w:w="1363" w:type="dxa"/>
            <w:shd w:val="clear" w:color="000000" w:fill="FEE4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8,4</w:t>
            </w:r>
          </w:p>
        </w:tc>
        <w:tc>
          <w:tcPr>
            <w:tcW w:w="917" w:type="dxa"/>
            <w:shd w:val="clear" w:color="000000" w:fill="FEE182"/>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8,3</w:t>
            </w:r>
          </w:p>
        </w:tc>
        <w:tc>
          <w:tcPr>
            <w:tcW w:w="1422" w:type="dxa"/>
            <w:shd w:val="clear" w:color="000000" w:fill="FEE783"/>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8,5</w:t>
            </w:r>
          </w:p>
        </w:tc>
        <w:tc>
          <w:tcPr>
            <w:tcW w:w="1241" w:type="dxa"/>
            <w:shd w:val="clear" w:color="000000" w:fill="FEDF81"/>
            <w:noWrap/>
            <w:vAlign w:val="center"/>
            <w:hideMark/>
          </w:tcPr>
          <w:p w:rsidR="00D47D2D" w:rsidRPr="00662828" w:rsidRDefault="00D47D2D" w:rsidP="00D47D2D">
            <w:pPr>
              <w:spacing w:after="0" w:line="240" w:lineRule="auto"/>
              <w:jc w:val="right"/>
              <w:rPr>
                <w:rFonts w:eastAsia="Times New Roman" w:cstheme="minorHAnsi"/>
                <w:color w:val="000000"/>
                <w:sz w:val="20"/>
                <w:szCs w:val="20"/>
                <w:lang w:eastAsia="ru-RU"/>
              </w:rPr>
            </w:pPr>
            <w:r w:rsidRPr="00662828">
              <w:rPr>
                <w:rFonts w:eastAsia="Times New Roman" w:cstheme="minorHAnsi"/>
                <w:color w:val="000000"/>
                <w:sz w:val="20"/>
                <w:szCs w:val="20"/>
                <w:lang w:eastAsia="ru-RU"/>
              </w:rPr>
              <w:t>8,2</w:t>
            </w:r>
          </w:p>
        </w:tc>
      </w:tr>
    </w:tbl>
    <w:p w:rsidR="00D47D2D" w:rsidRPr="00084C80" w:rsidRDefault="00D47D2D" w:rsidP="00BA4BC6">
      <w:pPr>
        <w:spacing w:before="240"/>
        <w:jc w:val="both"/>
        <w:rPr>
          <w:sz w:val="24"/>
          <w:szCs w:val="24"/>
        </w:rPr>
      </w:pPr>
      <w:r w:rsidRPr="00084C80">
        <w:rPr>
          <w:sz w:val="24"/>
          <w:szCs w:val="24"/>
        </w:rPr>
        <w:t>По населению разбивка по областям не сделана из-за недостаточности выборки.</w:t>
      </w:r>
    </w:p>
    <w:p w:rsidR="00595F6D" w:rsidRPr="00B462EC" w:rsidRDefault="00595F6D" w:rsidP="00062E65">
      <w:pPr>
        <w:rPr>
          <w:rFonts w:cstheme="minorHAnsi"/>
          <w:sz w:val="24"/>
          <w:szCs w:val="24"/>
        </w:rPr>
      </w:pPr>
    </w:p>
    <w:p w:rsidR="00474308" w:rsidRDefault="00474308" w:rsidP="00B44F50">
      <w:pPr>
        <w:pStyle w:val="2"/>
        <w:numPr>
          <w:ilvl w:val="1"/>
          <w:numId w:val="3"/>
        </w:numPr>
      </w:pPr>
      <w:bookmarkStart w:id="29" w:name="_Toc471844313"/>
      <w:r w:rsidRPr="00905D92">
        <w:t>Удовлетворенность параметрами качества услуг и рекомендации</w:t>
      </w:r>
      <w:bookmarkEnd w:id="29"/>
    </w:p>
    <w:p w:rsidR="005D6188" w:rsidRDefault="005D6188" w:rsidP="005D6188"/>
    <w:p w:rsidR="005D6188" w:rsidRDefault="005D6188" w:rsidP="005D6188">
      <w:pPr>
        <w:jc w:val="both"/>
        <w:rPr>
          <w:sz w:val="24"/>
          <w:szCs w:val="24"/>
        </w:rPr>
      </w:pPr>
      <w:r w:rsidRPr="005D6188">
        <w:rPr>
          <w:sz w:val="24"/>
          <w:szCs w:val="24"/>
        </w:rPr>
        <w:t xml:space="preserve">Удовлетворенность таможенными услугами выше у предпринимательского сектора (8,65), чем у населения (8,22). Бизнес снижает оценки за работу серверов, компьютеров, сканирующего оборудования (8,31-8,55), ограниченную доступность информации по телефону и интернету (8,41-8,50). В работе с населением таможенные органы допускают меньше ответственности, начиная с времени ожидания (7,78), соблюдения сроков (8,14), неясности процедуры (8,11), информацией об услуге в интернете и по телефону (7,79-7,91), условиями ожидания (7,95). Низко желание сотрудников помочь (8,11). Выборка населения была мизерной, поэтому оценка населением таможенных услуг не сильно повлияла на общую оценку, но надо понимать, что при увеличении выборки показатель удовлетворенности может снизиться. </w:t>
      </w:r>
    </w:p>
    <w:p w:rsidR="006B5EB0" w:rsidRPr="005D6188" w:rsidRDefault="006B5EB0" w:rsidP="006B5EB0">
      <w:pPr>
        <w:jc w:val="both"/>
        <w:rPr>
          <w:sz w:val="24"/>
          <w:szCs w:val="24"/>
        </w:rPr>
      </w:pPr>
      <w:r w:rsidRPr="005D6188">
        <w:rPr>
          <w:sz w:val="24"/>
          <w:szCs w:val="24"/>
        </w:rPr>
        <w:t>В таможенных услугах проблемной стороной также является работа серверов и компьютеров (8,31 – 8,45), сканирующего оборудования, предоставление сопутствующих услуг (8,47), условия ожидания (8,55 – 8,54), а также доступность информации об услуге по телефону (8,41) и через интернет (8,50). Однако в целом таможенные услуги показывают заметное улучшение по сравнению с прошлыми годами, особенно по показателям</w:t>
      </w:r>
      <w:r w:rsidR="00445DB1">
        <w:rPr>
          <w:sz w:val="24"/>
          <w:szCs w:val="24"/>
        </w:rPr>
        <w:t>, касающимся компетентности (8,</w:t>
      </w:r>
      <w:r w:rsidRPr="005D6188">
        <w:rPr>
          <w:sz w:val="24"/>
          <w:szCs w:val="24"/>
        </w:rPr>
        <w:t xml:space="preserve">78), вежливости (8,76), дисциплины (8,88), желанием сотрудника помочь услугополучателю (8,68). </w:t>
      </w:r>
    </w:p>
    <w:p w:rsidR="005D6188" w:rsidRPr="00761B9F" w:rsidRDefault="00761B9F" w:rsidP="00761B9F">
      <w:pPr>
        <w:pStyle w:val="a6"/>
        <w:rPr>
          <w:sz w:val="20"/>
          <w:szCs w:val="20"/>
        </w:rPr>
      </w:pPr>
      <w:r w:rsidRPr="00761B9F">
        <w:rPr>
          <w:sz w:val="20"/>
          <w:szCs w:val="20"/>
        </w:rPr>
        <w:t xml:space="preserve">Таблица </w:t>
      </w:r>
      <w:r w:rsidRPr="00761B9F">
        <w:rPr>
          <w:sz w:val="20"/>
          <w:szCs w:val="20"/>
        </w:rPr>
        <w:fldChar w:fldCharType="begin"/>
      </w:r>
      <w:r w:rsidRPr="00761B9F">
        <w:rPr>
          <w:sz w:val="20"/>
          <w:szCs w:val="20"/>
        </w:rPr>
        <w:instrText xml:space="preserve"> SEQ Таблица \* ARABIC </w:instrText>
      </w:r>
      <w:r w:rsidRPr="00761B9F">
        <w:rPr>
          <w:sz w:val="20"/>
          <w:szCs w:val="20"/>
        </w:rPr>
        <w:fldChar w:fldCharType="separate"/>
      </w:r>
      <w:r w:rsidR="005A3FCF">
        <w:rPr>
          <w:noProof/>
          <w:sz w:val="20"/>
          <w:szCs w:val="20"/>
        </w:rPr>
        <w:t>27</w:t>
      </w:r>
      <w:r w:rsidRPr="00761B9F">
        <w:rPr>
          <w:sz w:val="20"/>
          <w:szCs w:val="20"/>
        </w:rPr>
        <w:fldChar w:fldCharType="end"/>
      </w:r>
      <w:r w:rsidRPr="00761B9F">
        <w:rPr>
          <w:sz w:val="20"/>
          <w:szCs w:val="20"/>
        </w:rPr>
        <w:t xml:space="preserve">. </w:t>
      </w:r>
      <w:r w:rsidR="005D6188" w:rsidRPr="00761B9F">
        <w:rPr>
          <w:sz w:val="20"/>
          <w:szCs w:val="20"/>
        </w:rPr>
        <w:t>Удовлетворенность предпринимателей и населения параметрами таможенных услуг, средний балл по параметру по 10-балльной шкале</w:t>
      </w:r>
      <w:r w:rsidR="0057034F">
        <w:rPr>
          <w:sz w:val="20"/>
          <w:szCs w:val="20"/>
        </w:rPr>
        <w:t xml:space="preserve"> и корреляция с удовлетворенностью в целом.</w:t>
      </w:r>
    </w:p>
    <w:tbl>
      <w:tblPr>
        <w:tblW w:w="949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66"/>
        <w:gridCol w:w="952"/>
        <w:gridCol w:w="1284"/>
        <w:gridCol w:w="944"/>
        <w:gridCol w:w="1422"/>
      </w:tblGrid>
      <w:tr w:rsidR="00AB2B27" w:rsidRPr="00DF61BF" w:rsidTr="00071898">
        <w:trPr>
          <w:trHeight w:val="290"/>
        </w:trPr>
        <w:tc>
          <w:tcPr>
            <w:tcW w:w="4966" w:type="dxa"/>
            <w:shd w:val="clear" w:color="auto" w:fill="auto"/>
            <w:noWrap/>
            <w:vAlign w:val="bottom"/>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 </w:t>
            </w:r>
            <w:r>
              <w:rPr>
                <w:rFonts w:ascii="Calibri" w:eastAsia="Times New Roman" w:hAnsi="Calibri" w:cs="Times New Roman"/>
                <w:color w:val="000000"/>
                <w:lang w:eastAsia="ru-RU"/>
              </w:rPr>
              <w:t>Таможенные услуги</w:t>
            </w:r>
          </w:p>
        </w:tc>
        <w:tc>
          <w:tcPr>
            <w:tcW w:w="952" w:type="dxa"/>
            <w:shd w:val="clear" w:color="auto" w:fill="auto"/>
            <w:noWrap/>
            <w:vAlign w:val="bottom"/>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Бизнес, N=2494</w:t>
            </w:r>
          </w:p>
        </w:tc>
        <w:tc>
          <w:tcPr>
            <w:tcW w:w="1284" w:type="dxa"/>
            <w:shd w:val="clear" w:color="auto" w:fill="auto"/>
            <w:noWrap/>
            <w:vAlign w:val="bottom"/>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Население, N=263</w:t>
            </w:r>
          </w:p>
        </w:tc>
        <w:tc>
          <w:tcPr>
            <w:tcW w:w="944" w:type="dxa"/>
            <w:shd w:val="clear" w:color="auto" w:fill="auto"/>
            <w:noWrap/>
            <w:vAlign w:val="bottom"/>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Всего, N=2755</w:t>
            </w:r>
          </w:p>
        </w:tc>
        <w:tc>
          <w:tcPr>
            <w:tcW w:w="1352" w:type="dxa"/>
            <w:tcBorders>
              <w:bottom w:val="single" w:sz="4" w:space="0" w:color="808080" w:themeColor="background1" w:themeShade="80"/>
            </w:tcBorders>
            <w:shd w:val="clear" w:color="auto" w:fill="auto"/>
            <w:vAlign w:val="center"/>
          </w:tcPr>
          <w:p w:rsidR="00AB2B27" w:rsidRPr="005C6C71" w:rsidRDefault="00AB2B27" w:rsidP="00AB2B27">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Корреляция</w:t>
            </w:r>
            <w:r w:rsidR="0063672E">
              <w:rPr>
                <w:rStyle w:val="a5"/>
                <w:rFonts w:ascii="Calibri" w:eastAsia="Times New Roman" w:hAnsi="Calibri" w:cs="Times New Roman"/>
                <w:color w:val="000000"/>
                <w:lang w:eastAsia="ru-RU"/>
              </w:rPr>
              <w:footnoteReference w:id="8"/>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Временем ожидания в очереди</w:t>
            </w:r>
          </w:p>
        </w:tc>
        <w:tc>
          <w:tcPr>
            <w:tcW w:w="952" w:type="dxa"/>
            <w:shd w:val="clear" w:color="000000" w:fill="D8E082"/>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8.63</w:t>
            </w:r>
          </w:p>
        </w:tc>
        <w:tc>
          <w:tcPr>
            <w:tcW w:w="1284" w:type="dxa"/>
            <w:shd w:val="clear" w:color="000000" w:fill="F8696B"/>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7.78</w:t>
            </w:r>
          </w:p>
        </w:tc>
        <w:tc>
          <w:tcPr>
            <w:tcW w:w="944" w:type="dxa"/>
            <w:tcBorders>
              <w:right w:val="single" w:sz="4" w:space="0" w:color="808080" w:themeColor="background1" w:themeShade="80"/>
            </w:tcBorders>
            <w:shd w:val="clear" w:color="000000" w:fill="FDEB84"/>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8.55</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,780</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Соблюдением сроков…</w:t>
            </w:r>
          </w:p>
        </w:tc>
        <w:tc>
          <w:tcPr>
            <w:tcW w:w="952" w:type="dxa"/>
            <w:shd w:val="clear" w:color="000000" w:fill="B1D5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8.72</w:t>
            </w:r>
          </w:p>
        </w:tc>
        <w:tc>
          <w:tcPr>
            <w:tcW w:w="1284" w:type="dxa"/>
            <w:shd w:val="clear" w:color="000000" w:fill="FBA576"/>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8.14</w:t>
            </w:r>
          </w:p>
        </w:tc>
        <w:tc>
          <w:tcPr>
            <w:tcW w:w="944" w:type="dxa"/>
            <w:tcBorders>
              <w:right w:val="single" w:sz="4" w:space="0" w:color="808080" w:themeColor="background1" w:themeShade="80"/>
            </w:tcBorders>
            <w:shd w:val="clear" w:color="000000" w:fill="C9DC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8.67</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,802</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Ясностью процедуры и куда обращаться</w:t>
            </w:r>
          </w:p>
        </w:tc>
        <w:tc>
          <w:tcPr>
            <w:tcW w:w="952" w:type="dxa"/>
            <w:shd w:val="clear" w:color="000000" w:fill="B3D6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8.71</w:t>
            </w:r>
          </w:p>
        </w:tc>
        <w:tc>
          <w:tcPr>
            <w:tcW w:w="1284" w:type="dxa"/>
            <w:shd w:val="clear" w:color="000000" w:fill="FBA676"/>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8.14</w:t>
            </w:r>
          </w:p>
        </w:tc>
        <w:tc>
          <w:tcPr>
            <w:tcW w:w="944" w:type="dxa"/>
            <w:tcBorders>
              <w:right w:val="single" w:sz="4" w:space="0" w:color="808080" w:themeColor="background1" w:themeShade="80"/>
            </w:tcBorders>
            <w:shd w:val="clear" w:color="000000" w:fill="CCDD82"/>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8.66</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,805</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Простотой процедуры получения услуги</w:t>
            </w:r>
          </w:p>
        </w:tc>
        <w:tc>
          <w:tcPr>
            <w:tcW w:w="952" w:type="dxa"/>
            <w:shd w:val="clear" w:color="000000" w:fill="D5DF82"/>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8.64</w:t>
            </w:r>
          </w:p>
        </w:tc>
        <w:tc>
          <w:tcPr>
            <w:tcW w:w="1284" w:type="dxa"/>
            <w:shd w:val="clear" w:color="000000" w:fill="FBA075"/>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8.11</w:t>
            </w:r>
          </w:p>
        </w:tc>
        <w:tc>
          <w:tcPr>
            <w:tcW w:w="944" w:type="dxa"/>
            <w:tcBorders>
              <w:right w:val="single" w:sz="4" w:space="0" w:color="808080" w:themeColor="background1" w:themeShade="80"/>
            </w:tcBorders>
            <w:shd w:val="clear" w:color="000000" w:fill="ECE683"/>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8.59</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,819</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Доступностью бланков заявлений</w:t>
            </w:r>
          </w:p>
        </w:tc>
        <w:tc>
          <w:tcPr>
            <w:tcW w:w="952" w:type="dxa"/>
            <w:shd w:val="clear" w:color="000000" w:fill="85C87D"/>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8.82</w:t>
            </w:r>
          </w:p>
        </w:tc>
        <w:tc>
          <w:tcPr>
            <w:tcW w:w="1284" w:type="dxa"/>
            <w:shd w:val="clear" w:color="000000" w:fill="FEDB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8.46</w:t>
            </w:r>
          </w:p>
        </w:tc>
        <w:tc>
          <w:tcPr>
            <w:tcW w:w="944" w:type="dxa"/>
            <w:tcBorders>
              <w:right w:val="single" w:sz="4" w:space="0" w:color="808080" w:themeColor="background1" w:themeShade="80"/>
            </w:tcBorders>
            <w:shd w:val="clear" w:color="000000" w:fill="94CC7E"/>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8.78</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,736</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Наличием образцов заявлений</w:t>
            </w:r>
          </w:p>
        </w:tc>
        <w:tc>
          <w:tcPr>
            <w:tcW w:w="952" w:type="dxa"/>
            <w:shd w:val="clear" w:color="000000" w:fill="8ECB7E"/>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8.80</w:t>
            </w:r>
          </w:p>
        </w:tc>
        <w:tc>
          <w:tcPr>
            <w:tcW w:w="1284" w:type="dxa"/>
            <w:shd w:val="clear" w:color="000000" w:fill="FED9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8.44</w:t>
            </w:r>
          </w:p>
        </w:tc>
        <w:tc>
          <w:tcPr>
            <w:tcW w:w="944" w:type="dxa"/>
            <w:tcBorders>
              <w:right w:val="single" w:sz="4" w:space="0" w:color="808080" w:themeColor="background1" w:themeShade="80"/>
            </w:tcBorders>
            <w:shd w:val="clear" w:color="000000" w:fill="9DCF7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8.76</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,725</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Доступностью/понятностью языка, на котором предоставляется информация и услуга</w:t>
            </w:r>
          </w:p>
        </w:tc>
        <w:tc>
          <w:tcPr>
            <w:tcW w:w="952" w:type="dxa"/>
            <w:shd w:val="clear" w:color="000000" w:fill="63BE7B"/>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8.89</w:t>
            </w:r>
          </w:p>
        </w:tc>
        <w:tc>
          <w:tcPr>
            <w:tcW w:w="1284" w:type="dxa"/>
            <w:shd w:val="clear" w:color="000000" w:fill="FBAC77"/>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8.18</w:t>
            </w:r>
          </w:p>
        </w:tc>
        <w:tc>
          <w:tcPr>
            <w:tcW w:w="944" w:type="dxa"/>
            <w:tcBorders>
              <w:right w:val="single" w:sz="4" w:space="0" w:color="808080" w:themeColor="background1" w:themeShade="80"/>
            </w:tcBorders>
            <w:shd w:val="clear" w:color="000000" w:fill="82C77D"/>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8.82</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,676</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Своевременным получением информации по услуге</w:t>
            </w:r>
          </w:p>
        </w:tc>
        <w:tc>
          <w:tcPr>
            <w:tcW w:w="952" w:type="dxa"/>
            <w:shd w:val="clear" w:color="000000" w:fill="9FD07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8.76</w:t>
            </w:r>
          </w:p>
        </w:tc>
        <w:tc>
          <w:tcPr>
            <w:tcW w:w="1284" w:type="dxa"/>
            <w:shd w:val="clear" w:color="000000" w:fill="FBB279"/>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8.21</w:t>
            </w:r>
          </w:p>
        </w:tc>
        <w:tc>
          <w:tcPr>
            <w:tcW w:w="944" w:type="dxa"/>
            <w:tcBorders>
              <w:right w:val="single" w:sz="4" w:space="0" w:color="808080" w:themeColor="background1" w:themeShade="80"/>
            </w:tcBorders>
            <w:shd w:val="clear" w:color="000000" w:fill="B6D6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8.71</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,811</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Точностью и понятностью полученной информации по услуге</w:t>
            </w:r>
          </w:p>
        </w:tc>
        <w:tc>
          <w:tcPr>
            <w:tcW w:w="952" w:type="dxa"/>
            <w:shd w:val="clear" w:color="000000" w:fill="B1D5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8.72</w:t>
            </w:r>
          </w:p>
        </w:tc>
        <w:tc>
          <w:tcPr>
            <w:tcW w:w="1284" w:type="dxa"/>
            <w:shd w:val="clear" w:color="000000" w:fill="FCBF7B"/>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8.29</w:t>
            </w:r>
          </w:p>
        </w:tc>
        <w:tc>
          <w:tcPr>
            <w:tcW w:w="944" w:type="dxa"/>
            <w:tcBorders>
              <w:right w:val="single" w:sz="4" w:space="0" w:color="808080" w:themeColor="background1" w:themeShade="80"/>
            </w:tcBorders>
            <w:shd w:val="clear" w:color="000000" w:fill="C4DA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8.68</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,803</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Предоставлением информации по услуге в справочном о</w:t>
            </w:r>
            <w:r>
              <w:rPr>
                <w:rFonts w:ascii="Calibri" w:eastAsia="Times New Roman" w:hAnsi="Calibri" w:cs="Times New Roman"/>
                <w:color w:val="000000"/>
                <w:lang w:eastAsia="ru-RU"/>
              </w:rPr>
              <w:t>кн</w:t>
            </w:r>
            <w:r w:rsidRPr="00DF61BF">
              <w:rPr>
                <w:rFonts w:ascii="Calibri" w:eastAsia="Times New Roman" w:hAnsi="Calibri" w:cs="Times New Roman"/>
                <w:color w:val="000000"/>
                <w:lang w:eastAsia="ru-RU"/>
              </w:rPr>
              <w:t>е, на стендах, у модератора</w:t>
            </w:r>
          </w:p>
        </w:tc>
        <w:tc>
          <w:tcPr>
            <w:tcW w:w="952" w:type="dxa"/>
            <w:shd w:val="clear" w:color="000000" w:fill="C8DC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8.67</w:t>
            </w:r>
          </w:p>
        </w:tc>
        <w:tc>
          <w:tcPr>
            <w:tcW w:w="1284" w:type="dxa"/>
            <w:shd w:val="clear" w:color="000000" w:fill="FCB679"/>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8.24</w:t>
            </w:r>
          </w:p>
        </w:tc>
        <w:tc>
          <w:tcPr>
            <w:tcW w:w="944" w:type="dxa"/>
            <w:tcBorders>
              <w:right w:val="single" w:sz="4" w:space="0" w:color="808080" w:themeColor="background1" w:themeShade="80"/>
            </w:tcBorders>
            <w:shd w:val="clear" w:color="000000" w:fill="DBE182"/>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8.63</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,783</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Информацией по данной услуге, доступной через Интернет</w:t>
            </w:r>
          </w:p>
        </w:tc>
        <w:tc>
          <w:tcPr>
            <w:tcW w:w="952" w:type="dxa"/>
            <w:shd w:val="clear" w:color="000000" w:fill="FEE382"/>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8.50</w:t>
            </w:r>
          </w:p>
        </w:tc>
        <w:tc>
          <w:tcPr>
            <w:tcW w:w="1284" w:type="dxa"/>
            <w:shd w:val="clear" w:color="000000" w:fill="F97F6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7.91</w:t>
            </w:r>
          </w:p>
        </w:tc>
        <w:tc>
          <w:tcPr>
            <w:tcW w:w="944" w:type="dxa"/>
            <w:tcBorders>
              <w:right w:val="single" w:sz="4" w:space="0" w:color="808080" w:themeColor="background1" w:themeShade="80"/>
            </w:tcBorders>
            <w:shd w:val="clear" w:color="000000" w:fill="FEDA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8.45</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,744</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Доступностью информации об услуге по телефону</w:t>
            </w:r>
          </w:p>
        </w:tc>
        <w:tc>
          <w:tcPr>
            <w:tcW w:w="952" w:type="dxa"/>
            <w:shd w:val="clear" w:color="000000" w:fill="FDD47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8.41</w:t>
            </w:r>
          </w:p>
        </w:tc>
        <w:tc>
          <w:tcPr>
            <w:tcW w:w="1284" w:type="dxa"/>
            <w:shd w:val="clear" w:color="000000" w:fill="F86B6B"/>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7.79</w:t>
            </w:r>
          </w:p>
        </w:tc>
        <w:tc>
          <w:tcPr>
            <w:tcW w:w="944" w:type="dxa"/>
            <w:tcBorders>
              <w:right w:val="single" w:sz="4" w:space="0" w:color="808080" w:themeColor="background1" w:themeShade="80"/>
            </w:tcBorders>
            <w:shd w:val="clear" w:color="000000" w:fill="FDCC7E"/>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8.36</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,746</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Доступностью работника (нахождением на месте)</w:t>
            </w:r>
          </w:p>
        </w:tc>
        <w:tc>
          <w:tcPr>
            <w:tcW w:w="952" w:type="dxa"/>
            <w:shd w:val="clear" w:color="000000" w:fill="67BF7C"/>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8.88</w:t>
            </w:r>
          </w:p>
        </w:tc>
        <w:tc>
          <w:tcPr>
            <w:tcW w:w="1284" w:type="dxa"/>
            <w:shd w:val="clear" w:color="000000" w:fill="FEDB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8.45</w:t>
            </w:r>
          </w:p>
        </w:tc>
        <w:tc>
          <w:tcPr>
            <w:tcW w:w="944" w:type="dxa"/>
            <w:tcBorders>
              <w:right w:val="single" w:sz="4" w:space="0" w:color="808080" w:themeColor="background1" w:themeShade="80"/>
            </w:tcBorders>
            <w:shd w:val="clear" w:color="000000" w:fill="79C57D"/>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8.84</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,774</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Компетентностью работника</w:t>
            </w:r>
          </w:p>
        </w:tc>
        <w:tc>
          <w:tcPr>
            <w:tcW w:w="952" w:type="dxa"/>
            <w:shd w:val="clear" w:color="000000" w:fill="95CD7E"/>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8.78</w:t>
            </w:r>
          </w:p>
        </w:tc>
        <w:tc>
          <w:tcPr>
            <w:tcW w:w="1284" w:type="dxa"/>
            <w:shd w:val="clear" w:color="000000" w:fill="FDD27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8.40</w:t>
            </w:r>
          </w:p>
        </w:tc>
        <w:tc>
          <w:tcPr>
            <w:tcW w:w="944" w:type="dxa"/>
            <w:tcBorders>
              <w:right w:val="single" w:sz="4" w:space="0" w:color="808080" w:themeColor="background1" w:themeShade="80"/>
            </w:tcBorders>
            <w:shd w:val="clear" w:color="000000" w:fill="A5D17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8.75</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,803</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Вежливостью работников</w:t>
            </w:r>
          </w:p>
        </w:tc>
        <w:tc>
          <w:tcPr>
            <w:tcW w:w="952" w:type="dxa"/>
            <w:shd w:val="clear" w:color="000000" w:fill="9ECF7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8.76</w:t>
            </w:r>
          </w:p>
        </w:tc>
        <w:tc>
          <w:tcPr>
            <w:tcW w:w="1284" w:type="dxa"/>
            <w:shd w:val="clear" w:color="000000" w:fill="FBB279"/>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8.21</w:t>
            </w:r>
          </w:p>
        </w:tc>
        <w:tc>
          <w:tcPr>
            <w:tcW w:w="944" w:type="dxa"/>
            <w:tcBorders>
              <w:right w:val="single" w:sz="4" w:space="0" w:color="808080" w:themeColor="background1" w:themeShade="80"/>
            </w:tcBorders>
            <w:shd w:val="clear" w:color="000000" w:fill="B5D6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8.71</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,798</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Желанием сотрудников Вам помочь</w:t>
            </w:r>
          </w:p>
        </w:tc>
        <w:tc>
          <w:tcPr>
            <w:tcW w:w="952" w:type="dxa"/>
            <w:shd w:val="clear" w:color="000000" w:fill="C5DB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8.68</w:t>
            </w:r>
          </w:p>
        </w:tc>
        <w:tc>
          <w:tcPr>
            <w:tcW w:w="1284" w:type="dxa"/>
            <w:shd w:val="clear" w:color="000000" w:fill="FAA075"/>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8.11</w:t>
            </w:r>
          </w:p>
        </w:tc>
        <w:tc>
          <w:tcPr>
            <w:tcW w:w="944" w:type="dxa"/>
            <w:tcBorders>
              <w:right w:val="single" w:sz="4" w:space="0" w:color="808080" w:themeColor="background1" w:themeShade="80"/>
            </w:tcBorders>
            <w:shd w:val="clear" w:color="000000" w:fill="DDE283"/>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8.62</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,801</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Работой серверов</w:t>
            </w:r>
          </w:p>
        </w:tc>
        <w:tc>
          <w:tcPr>
            <w:tcW w:w="952" w:type="dxa"/>
            <w:shd w:val="clear" w:color="000000" w:fill="FCC37C"/>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8.31</w:t>
            </w:r>
          </w:p>
        </w:tc>
        <w:tc>
          <w:tcPr>
            <w:tcW w:w="1284" w:type="dxa"/>
            <w:shd w:val="clear" w:color="000000" w:fill="FDCA7D"/>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8.35</w:t>
            </w:r>
          </w:p>
        </w:tc>
        <w:tc>
          <w:tcPr>
            <w:tcW w:w="944" w:type="dxa"/>
            <w:tcBorders>
              <w:right w:val="single" w:sz="4" w:space="0" w:color="808080" w:themeColor="background1" w:themeShade="80"/>
            </w:tcBorders>
            <w:shd w:val="clear" w:color="000000" w:fill="FCC37C"/>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8.31</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,680</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Работой компьютеров/программ</w:t>
            </w:r>
          </w:p>
        </w:tc>
        <w:tc>
          <w:tcPr>
            <w:tcW w:w="952" w:type="dxa"/>
            <w:shd w:val="clear" w:color="000000" w:fill="FEDA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8.45</w:t>
            </w:r>
          </w:p>
        </w:tc>
        <w:tc>
          <w:tcPr>
            <w:tcW w:w="1284" w:type="dxa"/>
            <w:shd w:val="clear" w:color="000000" w:fill="FDD17F"/>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8.39</w:t>
            </w:r>
          </w:p>
        </w:tc>
        <w:tc>
          <w:tcPr>
            <w:tcW w:w="944" w:type="dxa"/>
            <w:tcBorders>
              <w:right w:val="single" w:sz="4" w:space="0" w:color="808080" w:themeColor="background1" w:themeShade="80"/>
            </w:tcBorders>
            <w:shd w:val="clear" w:color="000000" w:fill="FED98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8.44</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,644</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Работой сканирующего оборудования</w:t>
            </w:r>
          </w:p>
        </w:tc>
        <w:tc>
          <w:tcPr>
            <w:tcW w:w="952" w:type="dxa"/>
            <w:shd w:val="clear" w:color="000000" w:fill="FCEA84"/>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8.55</w:t>
            </w:r>
          </w:p>
        </w:tc>
        <w:tc>
          <w:tcPr>
            <w:tcW w:w="1284" w:type="dxa"/>
            <w:shd w:val="clear" w:color="000000" w:fill="FEDD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8.47</w:t>
            </w:r>
          </w:p>
        </w:tc>
        <w:tc>
          <w:tcPr>
            <w:tcW w:w="944" w:type="dxa"/>
            <w:tcBorders>
              <w:right w:val="single" w:sz="4" w:space="0" w:color="808080" w:themeColor="background1" w:themeShade="80"/>
            </w:tcBorders>
            <w:shd w:val="clear" w:color="000000" w:fill="FFEB84"/>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8.55</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,745</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Доступностью терминалов для оплаты</w:t>
            </w:r>
          </w:p>
        </w:tc>
        <w:tc>
          <w:tcPr>
            <w:tcW w:w="952" w:type="dxa"/>
            <w:shd w:val="clear" w:color="000000" w:fill="D4DF82"/>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8.64</w:t>
            </w:r>
          </w:p>
        </w:tc>
        <w:tc>
          <w:tcPr>
            <w:tcW w:w="1284" w:type="dxa"/>
            <w:shd w:val="clear" w:color="000000" w:fill="F3E884"/>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8.57</w:t>
            </w:r>
          </w:p>
        </w:tc>
        <w:tc>
          <w:tcPr>
            <w:tcW w:w="944" w:type="dxa"/>
            <w:tcBorders>
              <w:right w:val="single" w:sz="4" w:space="0" w:color="808080" w:themeColor="background1" w:themeShade="80"/>
            </w:tcBorders>
            <w:shd w:val="clear" w:color="000000" w:fill="D6E082"/>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8.64</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,658</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Предоставлением сопутствующих услуг …</w:t>
            </w:r>
          </w:p>
        </w:tc>
        <w:tc>
          <w:tcPr>
            <w:tcW w:w="952" w:type="dxa"/>
            <w:shd w:val="clear" w:color="000000" w:fill="FEDE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8.47</w:t>
            </w:r>
          </w:p>
        </w:tc>
        <w:tc>
          <w:tcPr>
            <w:tcW w:w="1284" w:type="dxa"/>
            <w:shd w:val="clear" w:color="000000" w:fill="FDCB7D"/>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8.36</w:t>
            </w:r>
          </w:p>
        </w:tc>
        <w:tc>
          <w:tcPr>
            <w:tcW w:w="944" w:type="dxa"/>
            <w:tcBorders>
              <w:right w:val="single" w:sz="4" w:space="0" w:color="808080" w:themeColor="background1" w:themeShade="80"/>
            </w:tcBorders>
            <w:shd w:val="clear" w:color="000000" w:fill="FEDC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8.46</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,669</w:t>
            </w:r>
            <w:r w:rsidRPr="00071898">
              <w:rPr>
                <w:rFonts w:cs="Arial"/>
                <w:color w:val="000000"/>
                <w:sz w:val="20"/>
                <w:szCs w:val="20"/>
                <w:vertAlign w:val="superscript"/>
              </w:rPr>
              <w:t>**</w:t>
            </w:r>
          </w:p>
        </w:tc>
      </w:tr>
      <w:tr w:rsidR="00071898" w:rsidRPr="00DF61BF" w:rsidTr="00071898">
        <w:trPr>
          <w:trHeight w:val="290"/>
        </w:trPr>
        <w:tc>
          <w:tcPr>
            <w:tcW w:w="4966" w:type="dxa"/>
            <w:shd w:val="clear" w:color="auto" w:fill="auto"/>
            <w:noWrap/>
            <w:vAlign w:val="bottom"/>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Условиями ожидания</w:t>
            </w:r>
          </w:p>
        </w:tc>
        <w:tc>
          <w:tcPr>
            <w:tcW w:w="952" w:type="dxa"/>
            <w:shd w:val="clear" w:color="000000" w:fill="FEE983"/>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8.54</w:t>
            </w:r>
          </w:p>
        </w:tc>
        <w:tc>
          <w:tcPr>
            <w:tcW w:w="1284" w:type="dxa"/>
            <w:shd w:val="clear" w:color="000000" w:fill="F98770"/>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7.95</w:t>
            </w:r>
          </w:p>
        </w:tc>
        <w:tc>
          <w:tcPr>
            <w:tcW w:w="944" w:type="dxa"/>
            <w:tcBorders>
              <w:right w:val="single" w:sz="4" w:space="0" w:color="808080" w:themeColor="background1" w:themeShade="80"/>
            </w:tcBorders>
            <w:shd w:val="clear" w:color="000000" w:fill="FEE081"/>
            <w:noWrap/>
            <w:vAlign w:val="center"/>
            <w:hideMark/>
          </w:tcPr>
          <w:p w:rsidR="00071898" w:rsidRPr="00DF61BF" w:rsidRDefault="00071898" w:rsidP="00071898">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8.48</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1898" w:rsidRPr="00071898" w:rsidRDefault="00071898" w:rsidP="00071898">
            <w:pPr>
              <w:spacing w:after="0"/>
              <w:jc w:val="center"/>
              <w:rPr>
                <w:rFonts w:cs="Arial"/>
                <w:color w:val="000000"/>
                <w:sz w:val="20"/>
                <w:szCs w:val="20"/>
              </w:rPr>
            </w:pPr>
            <w:r w:rsidRPr="00071898">
              <w:rPr>
                <w:rFonts w:cs="Arial"/>
                <w:color w:val="000000"/>
                <w:sz w:val="20"/>
                <w:szCs w:val="20"/>
              </w:rPr>
              <w:t>,789</w:t>
            </w:r>
            <w:r w:rsidRPr="00071898">
              <w:rPr>
                <w:rFonts w:cs="Arial"/>
                <w:color w:val="000000"/>
                <w:sz w:val="20"/>
                <w:szCs w:val="20"/>
                <w:vertAlign w:val="superscript"/>
              </w:rPr>
              <w:t>**</w:t>
            </w:r>
          </w:p>
        </w:tc>
      </w:tr>
      <w:tr w:rsidR="00AB2B27" w:rsidRPr="00DF61BF" w:rsidTr="00071898">
        <w:trPr>
          <w:trHeight w:val="290"/>
        </w:trPr>
        <w:tc>
          <w:tcPr>
            <w:tcW w:w="4966" w:type="dxa"/>
            <w:shd w:val="clear" w:color="auto" w:fill="auto"/>
            <w:noWrap/>
            <w:vAlign w:val="bottom"/>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Всего, средние</w:t>
            </w:r>
          </w:p>
        </w:tc>
        <w:tc>
          <w:tcPr>
            <w:tcW w:w="952" w:type="dxa"/>
            <w:shd w:val="clear" w:color="000000" w:fill="D0DE82"/>
            <w:noWrap/>
            <w:vAlign w:val="center"/>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8.65</w:t>
            </w:r>
          </w:p>
        </w:tc>
        <w:tc>
          <w:tcPr>
            <w:tcW w:w="1284" w:type="dxa"/>
            <w:shd w:val="clear" w:color="000000" w:fill="FCB479"/>
            <w:noWrap/>
            <w:vAlign w:val="center"/>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8.22</w:t>
            </w:r>
          </w:p>
        </w:tc>
        <w:tc>
          <w:tcPr>
            <w:tcW w:w="944" w:type="dxa"/>
            <w:shd w:val="clear" w:color="000000" w:fill="E1E383"/>
            <w:noWrap/>
            <w:vAlign w:val="center"/>
            <w:hideMark/>
          </w:tcPr>
          <w:p w:rsidR="00AB2B27" w:rsidRPr="00DF61BF" w:rsidRDefault="00AB2B27" w:rsidP="00AB2B27">
            <w:pPr>
              <w:spacing w:after="0" w:line="240" w:lineRule="auto"/>
              <w:rPr>
                <w:rFonts w:ascii="Calibri" w:eastAsia="Times New Roman" w:hAnsi="Calibri" w:cs="Times New Roman"/>
                <w:color w:val="000000"/>
                <w:lang w:eastAsia="ru-RU"/>
              </w:rPr>
            </w:pPr>
            <w:r w:rsidRPr="00DF61BF">
              <w:rPr>
                <w:rFonts w:ascii="Calibri" w:eastAsia="Times New Roman" w:hAnsi="Calibri" w:cs="Times New Roman"/>
                <w:color w:val="000000"/>
                <w:lang w:eastAsia="ru-RU"/>
              </w:rPr>
              <w:t>8.61</w:t>
            </w:r>
          </w:p>
        </w:tc>
        <w:tc>
          <w:tcPr>
            <w:tcW w:w="1352" w:type="dxa"/>
            <w:tcBorders>
              <w:top w:val="single" w:sz="4" w:space="0" w:color="808080" w:themeColor="background1" w:themeShade="80"/>
            </w:tcBorders>
            <w:shd w:val="clear" w:color="auto" w:fill="auto"/>
            <w:vAlign w:val="center"/>
          </w:tcPr>
          <w:p w:rsidR="00AB2B27" w:rsidRPr="00DF61BF" w:rsidRDefault="00AB2B27" w:rsidP="00AB2B27">
            <w:pPr>
              <w:spacing w:after="0" w:line="240" w:lineRule="auto"/>
              <w:rPr>
                <w:rFonts w:ascii="Calibri" w:eastAsia="Times New Roman" w:hAnsi="Calibri" w:cs="Times New Roman"/>
                <w:color w:val="000000"/>
                <w:lang w:eastAsia="ru-RU"/>
              </w:rPr>
            </w:pPr>
          </w:p>
        </w:tc>
      </w:tr>
    </w:tbl>
    <w:p w:rsidR="005D6188" w:rsidRDefault="005D6188" w:rsidP="005D6188"/>
    <w:p w:rsidR="00DF0084" w:rsidRPr="00DF0084" w:rsidRDefault="00DF0084" w:rsidP="00DF0084">
      <w:pPr>
        <w:jc w:val="both"/>
        <w:rPr>
          <w:sz w:val="24"/>
          <w:szCs w:val="24"/>
        </w:rPr>
      </w:pPr>
      <w:r w:rsidRPr="00DF0084">
        <w:rPr>
          <w:sz w:val="24"/>
          <w:szCs w:val="24"/>
        </w:rPr>
        <w:t>Для того чтобы повысить удовлетворенность получателей таможенных услуг необходимо</w:t>
      </w:r>
      <w:r>
        <w:rPr>
          <w:sz w:val="24"/>
          <w:szCs w:val="24"/>
        </w:rPr>
        <w:t xml:space="preserve"> прежде всего</w:t>
      </w:r>
      <w:r w:rsidRPr="00DF0084">
        <w:rPr>
          <w:sz w:val="24"/>
          <w:szCs w:val="24"/>
        </w:rPr>
        <w:t xml:space="preserve"> обратить внимание на </w:t>
      </w:r>
      <w:r>
        <w:rPr>
          <w:sz w:val="24"/>
          <w:szCs w:val="24"/>
        </w:rPr>
        <w:t xml:space="preserve">те </w:t>
      </w:r>
      <w:r w:rsidRPr="00DF0084">
        <w:rPr>
          <w:sz w:val="24"/>
          <w:szCs w:val="24"/>
        </w:rPr>
        <w:t>параметры качества ус</w:t>
      </w:r>
      <w:r>
        <w:rPr>
          <w:sz w:val="24"/>
          <w:szCs w:val="24"/>
        </w:rPr>
        <w:t>луг, которые имеют наибольшее влияние на удовлетворенность качеством услуги в целом. В случае с таможенными услугами это:</w:t>
      </w:r>
    </w:p>
    <w:tbl>
      <w:tblPr>
        <w:tblW w:w="8220" w:type="dxa"/>
        <w:tblInd w:w="108" w:type="dxa"/>
        <w:tblLook w:val="04A0" w:firstRow="1" w:lastRow="0" w:firstColumn="1" w:lastColumn="0" w:noHBand="0" w:noVBand="1"/>
      </w:tblPr>
      <w:tblGrid>
        <w:gridCol w:w="8220"/>
      </w:tblGrid>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Простот</w:t>
            </w:r>
            <w:r w:rsidR="00DF0084">
              <w:rPr>
                <w:rFonts w:eastAsia="Times New Roman" w:cs="Arial"/>
                <w:color w:val="000000"/>
                <w:sz w:val="24"/>
                <w:szCs w:val="24"/>
                <w:lang w:eastAsia="ru-RU"/>
              </w:rPr>
              <w:t>а</w:t>
            </w:r>
            <w:r w:rsidRPr="00DF0084">
              <w:rPr>
                <w:rFonts w:eastAsia="Times New Roman" w:cs="Arial"/>
                <w:color w:val="000000"/>
                <w:sz w:val="24"/>
                <w:szCs w:val="24"/>
                <w:lang w:eastAsia="ru-RU"/>
              </w:rPr>
              <w:t xml:space="preserve"> процедуры получения услуги</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,819</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Своевременн</w:t>
            </w:r>
            <w:r w:rsidR="00DF0084">
              <w:rPr>
                <w:rFonts w:eastAsia="Times New Roman" w:cs="Arial"/>
                <w:color w:val="000000"/>
                <w:sz w:val="24"/>
                <w:szCs w:val="24"/>
                <w:lang w:eastAsia="ru-RU"/>
              </w:rPr>
              <w:t>ое</w:t>
            </w:r>
            <w:r w:rsidRPr="00DF0084">
              <w:rPr>
                <w:rFonts w:eastAsia="Times New Roman" w:cs="Arial"/>
                <w:color w:val="000000"/>
                <w:sz w:val="24"/>
                <w:szCs w:val="24"/>
                <w:lang w:eastAsia="ru-RU"/>
              </w:rPr>
              <w:t xml:space="preserve"> получение информации по услуге</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,811</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Ясность процедуры и куда обращаться</w:t>
            </w:r>
            <w:r w:rsidR="00DF0084" w:rsidRPr="00DF0084">
              <w:rPr>
                <w:rFonts w:eastAsia="Times New Roman" w:cs="Arial"/>
                <w:color w:val="000000"/>
                <w:sz w:val="24"/>
                <w:szCs w:val="24"/>
                <w:lang w:eastAsia="ru-RU"/>
              </w:rPr>
              <w:t xml:space="preserve"> –</w:t>
            </w:r>
            <w:r w:rsidRPr="00DF0084">
              <w:rPr>
                <w:rFonts w:eastAsia="Times New Roman" w:cs="Arial"/>
                <w:color w:val="000000"/>
                <w:sz w:val="24"/>
                <w:szCs w:val="24"/>
                <w:lang w:eastAsia="ru-RU"/>
              </w:rPr>
              <w:t>,805</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Точность и понятность полученной информации по услуге</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,803</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Компетентность работников</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,803</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Соблюдение сроков предоставления услуги</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,802</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Желание сотрудников таможенного органа помочь</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,801</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Вежливость сотрудников таможенного органа</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,798</w:t>
            </w:r>
            <w:r w:rsidRPr="00DF0084">
              <w:rPr>
                <w:rFonts w:eastAsia="Times New Roman" w:cs="Arial"/>
                <w:color w:val="000000"/>
                <w:sz w:val="24"/>
                <w:szCs w:val="24"/>
                <w:vertAlign w:val="superscript"/>
                <w:lang w:eastAsia="ru-RU"/>
              </w:rPr>
              <w:t>**</w:t>
            </w:r>
          </w:p>
        </w:tc>
      </w:tr>
      <w:tr w:rsidR="0051651C" w:rsidRPr="0051651C" w:rsidTr="0051651C">
        <w:trPr>
          <w:trHeight w:val="268"/>
        </w:trPr>
        <w:tc>
          <w:tcPr>
            <w:tcW w:w="8220" w:type="dxa"/>
            <w:shd w:val="clear" w:color="auto" w:fill="auto"/>
            <w:hideMark/>
          </w:tcPr>
          <w:p w:rsidR="0051651C" w:rsidRPr="00DF0084" w:rsidRDefault="0051651C" w:rsidP="00DF0084">
            <w:pPr>
              <w:pStyle w:val="a8"/>
              <w:numPr>
                <w:ilvl w:val="0"/>
                <w:numId w:val="22"/>
              </w:numPr>
              <w:spacing w:after="0" w:line="240" w:lineRule="auto"/>
              <w:rPr>
                <w:rFonts w:eastAsia="Times New Roman" w:cs="Arial"/>
                <w:color w:val="000000"/>
                <w:sz w:val="24"/>
                <w:szCs w:val="24"/>
                <w:lang w:eastAsia="ru-RU"/>
              </w:rPr>
            </w:pPr>
            <w:r w:rsidRPr="00DF0084">
              <w:rPr>
                <w:rFonts w:eastAsia="Times New Roman" w:cs="Arial"/>
                <w:color w:val="000000"/>
                <w:sz w:val="24"/>
                <w:szCs w:val="24"/>
                <w:lang w:eastAsia="ru-RU"/>
              </w:rPr>
              <w:t>Условия ожидания</w:t>
            </w:r>
            <w:r w:rsidR="00DF0084" w:rsidRPr="00DF0084">
              <w:rPr>
                <w:rFonts w:eastAsia="Times New Roman" w:cs="Arial"/>
                <w:color w:val="000000"/>
                <w:sz w:val="24"/>
                <w:szCs w:val="24"/>
                <w:lang w:eastAsia="ru-RU"/>
              </w:rPr>
              <w:t xml:space="preserve"> – </w:t>
            </w:r>
            <w:r w:rsidRPr="00DF0084">
              <w:rPr>
                <w:rFonts w:eastAsia="Times New Roman" w:cs="Arial"/>
                <w:color w:val="000000"/>
                <w:sz w:val="24"/>
                <w:szCs w:val="24"/>
                <w:lang w:eastAsia="ru-RU"/>
              </w:rPr>
              <w:t>,789</w:t>
            </w:r>
            <w:r w:rsidRPr="00DF0084">
              <w:rPr>
                <w:rFonts w:eastAsia="Times New Roman" w:cs="Arial"/>
                <w:color w:val="000000"/>
                <w:sz w:val="24"/>
                <w:szCs w:val="24"/>
                <w:vertAlign w:val="superscript"/>
                <w:lang w:eastAsia="ru-RU"/>
              </w:rPr>
              <w:t>**</w:t>
            </w:r>
          </w:p>
        </w:tc>
      </w:tr>
    </w:tbl>
    <w:p w:rsidR="005D6188" w:rsidRPr="00DF0084" w:rsidRDefault="00DF0084" w:rsidP="00BB5758">
      <w:pPr>
        <w:spacing w:before="240"/>
        <w:jc w:val="both"/>
        <w:rPr>
          <w:sz w:val="24"/>
          <w:szCs w:val="24"/>
        </w:rPr>
      </w:pPr>
      <w:r>
        <w:rPr>
          <w:sz w:val="24"/>
          <w:szCs w:val="24"/>
        </w:rPr>
        <w:t xml:space="preserve">То есть упростив по возможности услуги, </w:t>
      </w:r>
      <w:r w:rsidR="00BB5758">
        <w:rPr>
          <w:sz w:val="24"/>
          <w:szCs w:val="24"/>
        </w:rPr>
        <w:t xml:space="preserve">обеспечив потребителей своевременно необходимой информацией можно добиться большей удовлетворенности со стороны потребителей. Внимание со стороны высококвалифицированных работников госоргана и благоприятный климат позитивно отразится на дальнейшей работе с получателями таможенных услуг. </w:t>
      </w:r>
    </w:p>
    <w:p w:rsidR="00474308" w:rsidRDefault="009A0837" w:rsidP="00B44F50">
      <w:pPr>
        <w:pStyle w:val="2"/>
        <w:numPr>
          <w:ilvl w:val="1"/>
          <w:numId w:val="3"/>
        </w:numPr>
      </w:pPr>
      <w:bookmarkStart w:id="30" w:name="_Toc471844314"/>
      <w:r>
        <w:t>Комментарии получателей услуг</w:t>
      </w:r>
      <w:r w:rsidR="00474308" w:rsidRPr="00905D92">
        <w:t xml:space="preserve"> и положительный опыт регионов</w:t>
      </w:r>
      <w:bookmarkEnd w:id="30"/>
    </w:p>
    <w:p w:rsidR="0013218B" w:rsidRPr="0030515A" w:rsidRDefault="002F7416" w:rsidP="00205E0B">
      <w:pPr>
        <w:spacing w:after="0"/>
      </w:pPr>
      <w:r w:rsidRPr="0030515A">
        <w:t>АСТАНА</w:t>
      </w:r>
    </w:p>
    <w:p w:rsidR="0013218B" w:rsidRPr="00C76B1B" w:rsidRDefault="0013218B" w:rsidP="00C76B1B">
      <w:pPr>
        <w:spacing w:line="240" w:lineRule="auto"/>
        <w:jc w:val="both"/>
        <w:rPr>
          <w:rFonts w:cs="Times New Roman"/>
          <w:i/>
          <w:sz w:val="24"/>
          <w:szCs w:val="24"/>
        </w:rPr>
      </w:pPr>
      <w:r w:rsidRPr="00C76B1B">
        <w:rPr>
          <w:b/>
          <w:i/>
          <w:sz w:val="24"/>
          <w:szCs w:val="24"/>
        </w:rPr>
        <w:t>Получатели услуг</w:t>
      </w:r>
      <w:r w:rsidRPr="00C76B1B">
        <w:rPr>
          <w:i/>
          <w:sz w:val="24"/>
          <w:szCs w:val="24"/>
        </w:rPr>
        <w:t xml:space="preserve"> Качество </w:t>
      </w:r>
      <w:r w:rsidR="00C76B1B" w:rsidRPr="00C76B1B">
        <w:rPr>
          <w:i/>
          <w:sz w:val="24"/>
          <w:szCs w:val="24"/>
        </w:rPr>
        <w:t>таможенных</w:t>
      </w:r>
      <w:r w:rsidRPr="00C76B1B">
        <w:rPr>
          <w:i/>
          <w:sz w:val="24"/>
          <w:szCs w:val="24"/>
        </w:rPr>
        <w:t xml:space="preserve"> услуг за последние годы </w:t>
      </w:r>
      <w:r w:rsidRPr="00C76B1B">
        <w:rPr>
          <w:b/>
          <w:i/>
          <w:sz w:val="24"/>
          <w:szCs w:val="24"/>
        </w:rPr>
        <w:t>улучшилось</w:t>
      </w:r>
      <w:r w:rsidRPr="00C76B1B">
        <w:rPr>
          <w:i/>
          <w:sz w:val="24"/>
          <w:szCs w:val="24"/>
        </w:rPr>
        <w:t xml:space="preserve">. Процесс растаможки товаров и транспортных услуг стал намного быстрее. Большую часть документов можно получить по порталу </w:t>
      </w:r>
      <w:r w:rsidRPr="00C76B1B">
        <w:rPr>
          <w:rFonts w:cs="Times New Roman"/>
          <w:i/>
          <w:sz w:val="24"/>
          <w:szCs w:val="24"/>
          <w:lang w:val="en-US"/>
        </w:rPr>
        <w:t>egov</w:t>
      </w:r>
      <w:r w:rsidRPr="00C76B1B">
        <w:rPr>
          <w:rFonts w:cs="Times New Roman"/>
          <w:i/>
          <w:sz w:val="24"/>
          <w:szCs w:val="24"/>
        </w:rPr>
        <w:t xml:space="preserve"> электронным способом. И в результате </w:t>
      </w:r>
      <w:r w:rsidR="005F3A1C" w:rsidRPr="00C76B1B">
        <w:rPr>
          <w:rFonts w:cs="Times New Roman"/>
          <w:i/>
          <w:sz w:val="24"/>
          <w:szCs w:val="24"/>
        </w:rPr>
        <w:t>этого участник</w:t>
      </w:r>
      <w:r w:rsidRPr="00C76B1B">
        <w:rPr>
          <w:rFonts w:cs="Times New Roman"/>
          <w:i/>
          <w:sz w:val="24"/>
          <w:szCs w:val="24"/>
        </w:rPr>
        <w:t xml:space="preserve"> ВЭД </w:t>
      </w:r>
      <w:r w:rsidR="005F3A1C" w:rsidRPr="00C76B1B">
        <w:rPr>
          <w:rFonts w:cs="Times New Roman"/>
          <w:i/>
          <w:sz w:val="24"/>
          <w:szCs w:val="24"/>
        </w:rPr>
        <w:t>тратит</w:t>
      </w:r>
      <w:r w:rsidRPr="00C76B1B">
        <w:rPr>
          <w:rFonts w:cs="Times New Roman"/>
          <w:i/>
          <w:sz w:val="24"/>
          <w:szCs w:val="24"/>
        </w:rPr>
        <w:t xml:space="preserve"> меньше времени на получение документов.</w:t>
      </w:r>
    </w:p>
    <w:p w:rsidR="005F3A1C" w:rsidRPr="00C76B1B" w:rsidRDefault="005F3A1C" w:rsidP="00C76B1B">
      <w:pPr>
        <w:spacing w:line="240" w:lineRule="auto"/>
        <w:jc w:val="both"/>
        <w:rPr>
          <w:rFonts w:cs="Times New Roman"/>
          <w:i/>
          <w:sz w:val="24"/>
          <w:szCs w:val="24"/>
        </w:rPr>
      </w:pPr>
      <w:r w:rsidRPr="00C76B1B">
        <w:rPr>
          <w:rFonts w:cs="Times New Roman"/>
          <w:i/>
          <w:sz w:val="24"/>
          <w:szCs w:val="24"/>
        </w:rPr>
        <w:t>Если человек, минуя специалиста таможенного декларирования, привозит ничего не зная об этом, то естественно сроки растаможки увеличиваются. Если он до того</w:t>
      </w:r>
      <w:r w:rsidR="00EF74C4" w:rsidRPr="00C76B1B">
        <w:rPr>
          <w:rFonts w:cs="Times New Roman"/>
          <w:i/>
          <w:sz w:val="24"/>
          <w:szCs w:val="24"/>
        </w:rPr>
        <w:t>,</w:t>
      </w:r>
      <w:r w:rsidRPr="00C76B1B">
        <w:rPr>
          <w:rFonts w:cs="Times New Roman"/>
          <w:i/>
          <w:sz w:val="24"/>
          <w:szCs w:val="24"/>
        </w:rPr>
        <w:t xml:space="preserve"> как завезти груз</w:t>
      </w:r>
      <w:r w:rsidR="00EF74C4" w:rsidRPr="00C76B1B">
        <w:rPr>
          <w:rFonts w:cs="Times New Roman"/>
          <w:i/>
          <w:sz w:val="24"/>
          <w:szCs w:val="24"/>
        </w:rPr>
        <w:t>,</w:t>
      </w:r>
      <w:r w:rsidRPr="00C76B1B">
        <w:rPr>
          <w:rFonts w:cs="Times New Roman"/>
          <w:i/>
          <w:sz w:val="24"/>
          <w:szCs w:val="24"/>
        </w:rPr>
        <w:t xml:space="preserve"> получает профессиональную консультацию – расчет платежей, перечень необходимых разрешительных документов – </w:t>
      </w:r>
      <w:r w:rsidR="00EF74C4" w:rsidRPr="00C76B1B">
        <w:rPr>
          <w:rFonts w:cs="Times New Roman"/>
          <w:i/>
          <w:sz w:val="24"/>
          <w:szCs w:val="24"/>
        </w:rPr>
        <w:t>то есть</w:t>
      </w:r>
      <w:r w:rsidRPr="00C76B1B">
        <w:rPr>
          <w:rFonts w:cs="Times New Roman"/>
          <w:i/>
          <w:sz w:val="24"/>
          <w:szCs w:val="24"/>
        </w:rPr>
        <w:t xml:space="preserve"> заранее все готовит, сроки растаможки минимальные.</w:t>
      </w:r>
    </w:p>
    <w:p w:rsidR="00EF74C4" w:rsidRPr="00C76B1B" w:rsidRDefault="00EF74C4" w:rsidP="00C76B1B">
      <w:pPr>
        <w:spacing w:line="240" w:lineRule="auto"/>
        <w:jc w:val="both"/>
        <w:rPr>
          <w:rFonts w:cs="Times New Roman"/>
          <w:i/>
          <w:sz w:val="24"/>
          <w:szCs w:val="24"/>
        </w:rPr>
      </w:pPr>
      <w:r w:rsidRPr="00C76B1B">
        <w:rPr>
          <w:rFonts w:cs="Times New Roman"/>
          <w:i/>
          <w:sz w:val="24"/>
          <w:szCs w:val="24"/>
        </w:rPr>
        <w:t xml:space="preserve">В какой-то степени влияет местность. В Астане посложнее возможно, чем в других регионах по причине близости проверяющих органов. Мы наверно запрашиваем </w:t>
      </w:r>
      <w:r w:rsidRPr="00C76B1B">
        <w:rPr>
          <w:rFonts w:cs="Times New Roman"/>
          <w:b/>
          <w:i/>
          <w:sz w:val="24"/>
          <w:szCs w:val="24"/>
        </w:rPr>
        <w:t>больше документов</w:t>
      </w:r>
      <w:r w:rsidRPr="00C76B1B">
        <w:rPr>
          <w:rFonts w:cs="Times New Roman"/>
          <w:i/>
          <w:sz w:val="24"/>
          <w:szCs w:val="24"/>
        </w:rPr>
        <w:t>, чем в других регионах. Коды товаров дают общий пакет документов, одни товары по этому коду требуют определенный пакет документов, другие – нет. Но так как этот код показывает общий пакет документов, то мы запрашиваем</w:t>
      </w:r>
      <w:r w:rsidR="00E03CB8" w:rsidRPr="00C76B1B">
        <w:rPr>
          <w:rFonts w:cs="Times New Roman"/>
          <w:i/>
          <w:sz w:val="24"/>
          <w:szCs w:val="24"/>
        </w:rPr>
        <w:t xml:space="preserve"> у участника ВЭД сразу на общий</w:t>
      </w:r>
      <w:r w:rsidRPr="00C76B1B">
        <w:rPr>
          <w:rFonts w:cs="Times New Roman"/>
          <w:i/>
          <w:sz w:val="24"/>
          <w:szCs w:val="24"/>
        </w:rPr>
        <w:t xml:space="preserve">. </w:t>
      </w:r>
    </w:p>
    <w:p w:rsidR="00E03CB8" w:rsidRPr="00C76B1B" w:rsidRDefault="006D287F" w:rsidP="00C76B1B">
      <w:pPr>
        <w:spacing w:line="240" w:lineRule="auto"/>
        <w:jc w:val="both"/>
        <w:rPr>
          <w:rFonts w:cs="Times New Roman"/>
          <w:i/>
          <w:sz w:val="24"/>
          <w:szCs w:val="24"/>
        </w:rPr>
      </w:pPr>
      <w:r w:rsidRPr="00C76B1B">
        <w:rPr>
          <w:rFonts w:cs="Times New Roman"/>
          <w:i/>
          <w:sz w:val="24"/>
          <w:szCs w:val="24"/>
        </w:rPr>
        <w:t>Процесс растаможки задерживают</w:t>
      </w:r>
      <w:r w:rsidR="00E03CB8" w:rsidRPr="00C76B1B">
        <w:rPr>
          <w:rFonts w:cs="Times New Roman"/>
          <w:i/>
          <w:sz w:val="24"/>
          <w:szCs w:val="24"/>
        </w:rPr>
        <w:t xml:space="preserve"> «</w:t>
      </w:r>
      <w:r w:rsidR="00E03CB8" w:rsidRPr="00C76B1B">
        <w:rPr>
          <w:rFonts w:cs="Times New Roman"/>
          <w:b/>
          <w:i/>
          <w:sz w:val="24"/>
          <w:szCs w:val="24"/>
        </w:rPr>
        <w:t>условные цены</w:t>
      </w:r>
      <w:r w:rsidR="00E03CB8" w:rsidRPr="00C76B1B">
        <w:rPr>
          <w:rFonts w:cs="Times New Roman"/>
          <w:i/>
          <w:sz w:val="24"/>
          <w:szCs w:val="24"/>
        </w:rPr>
        <w:t xml:space="preserve">». Участники ВЭД часто этим недовольны, потому что это не заложено в его бюджет, он не рассчитывал на это.  Дело в том, что ни мы, ни таможенники могут не знать об этом, пока данные декларации не попадут в программу, хоты предварительно мы всегда предварительно говорим, «может быть завышение цены». Есть, конечно </w:t>
      </w:r>
      <w:r w:rsidRPr="00C76B1B">
        <w:rPr>
          <w:rFonts w:cs="Times New Roman"/>
          <w:i/>
          <w:sz w:val="24"/>
          <w:szCs w:val="24"/>
        </w:rPr>
        <w:t>выбор -</w:t>
      </w:r>
      <w:r w:rsidR="00E03CB8" w:rsidRPr="00C76B1B">
        <w:rPr>
          <w:rFonts w:cs="Times New Roman"/>
          <w:i/>
          <w:sz w:val="24"/>
          <w:szCs w:val="24"/>
        </w:rPr>
        <w:t xml:space="preserve"> выпуститься условно и </w:t>
      </w:r>
      <w:r w:rsidRPr="00C76B1B">
        <w:rPr>
          <w:rFonts w:cs="Times New Roman"/>
          <w:i/>
          <w:sz w:val="24"/>
          <w:szCs w:val="24"/>
        </w:rPr>
        <w:t xml:space="preserve">доказать, что по этой цене закупили товар за рубежом. Но не всегда это представляется возможным. Каждый второй груз подвергается условным ценам. Они бывают судятся, но </w:t>
      </w:r>
      <w:r w:rsidR="00A327AF" w:rsidRPr="00C76B1B">
        <w:rPr>
          <w:rFonts w:cs="Times New Roman"/>
          <w:i/>
          <w:sz w:val="24"/>
          <w:szCs w:val="24"/>
        </w:rPr>
        <w:t>опять-таки</w:t>
      </w:r>
      <w:r w:rsidRPr="00C76B1B">
        <w:rPr>
          <w:rFonts w:cs="Times New Roman"/>
          <w:i/>
          <w:sz w:val="24"/>
          <w:szCs w:val="24"/>
        </w:rPr>
        <w:t xml:space="preserve"> теряют время и деньги.</w:t>
      </w:r>
    </w:p>
    <w:p w:rsidR="006D287F" w:rsidRPr="00C76B1B" w:rsidRDefault="006D287F" w:rsidP="00C76B1B">
      <w:pPr>
        <w:spacing w:line="240" w:lineRule="auto"/>
        <w:jc w:val="both"/>
        <w:rPr>
          <w:i/>
          <w:sz w:val="24"/>
          <w:szCs w:val="24"/>
        </w:rPr>
      </w:pPr>
      <w:r w:rsidRPr="00C76B1B">
        <w:rPr>
          <w:i/>
          <w:sz w:val="24"/>
          <w:szCs w:val="24"/>
        </w:rPr>
        <w:t xml:space="preserve">Есть еще один момент, затягивающий получение услуги – это </w:t>
      </w:r>
      <w:r w:rsidRPr="00C76B1B">
        <w:rPr>
          <w:b/>
          <w:i/>
          <w:sz w:val="24"/>
          <w:szCs w:val="24"/>
        </w:rPr>
        <w:t>сертификация товара</w:t>
      </w:r>
      <w:r w:rsidRPr="00C76B1B">
        <w:rPr>
          <w:i/>
          <w:sz w:val="24"/>
          <w:szCs w:val="24"/>
        </w:rPr>
        <w:t xml:space="preserve">. Без сертификатов соответствия не подается декларация. С образованием Таможенного союза </w:t>
      </w:r>
      <w:r w:rsidR="0077733E" w:rsidRPr="00C76B1B">
        <w:rPr>
          <w:i/>
          <w:sz w:val="24"/>
          <w:szCs w:val="24"/>
        </w:rPr>
        <w:t>количество</w:t>
      </w:r>
      <w:r w:rsidRPr="00C76B1B">
        <w:rPr>
          <w:i/>
          <w:sz w:val="24"/>
          <w:szCs w:val="24"/>
        </w:rPr>
        <w:t xml:space="preserve"> документов </w:t>
      </w:r>
      <w:r w:rsidR="0077733E" w:rsidRPr="00C76B1B">
        <w:rPr>
          <w:i/>
          <w:sz w:val="24"/>
          <w:szCs w:val="24"/>
        </w:rPr>
        <w:t>увеличилось.</w:t>
      </w:r>
    </w:p>
    <w:p w:rsidR="0077733E" w:rsidRPr="00C76B1B" w:rsidRDefault="0077733E" w:rsidP="00C76B1B">
      <w:pPr>
        <w:spacing w:line="240" w:lineRule="auto"/>
        <w:jc w:val="both"/>
        <w:rPr>
          <w:rFonts w:cs="Times New Roman"/>
          <w:i/>
          <w:sz w:val="24"/>
          <w:szCs w:val="24"/>
        </w:rPr>
      </w:pPr>
      <w:r w:rsidRPr="00C76B1B">
        <w:rPr>
          <w:b/>
          <w:i/>
          <w:sz w:val="24"/>
          <w:szCs w:val="24"/>
        </w:rPr>
        <w:t>Электронные услуги</w:t>
      </w:r>
      <w:r w:rsidRPr="00C76B1B">
        <w:rPr>
          <w:i/>
          <w:sz w:val="24"/>
          <w:szCs w:val="24"/>
        </w:rPr>
        <w:t xml:space="preserve"> используются при получении услуги таможенная очистка и выпуск товаров 50/50. Еще не все в электронной форме. Очень удобно получение разрешительных документов – в е</w:t>
      </w:r>
      <w:r w:rsidRPr="00C76B1B">
        <w:rPr>
          <w:rFonts w:cs="Times New Roman"/>
          <w:i/>
          <w:sz w:val="24"/>
          <w:szCs w:val="24"/>
          <w:lang w:val="en-US"/>
        </w:rPr>
        <w:t>gov</w:t>
      </w:r>
      <w:r w:rsidRPr="00C76B1B">
        <w:rPr>
          <w:rFonts w:cs="Times New Roman"/>
          <w:i/>
          <w:sz w:val="24"/>
          <w:szCs w:val="24"/>
        </w:rPr>
        <w:t xml:space="preserve"> закинули определенный пакет документов и в течении 10 или 5 рабочих дней получаем ответы. </w:t>
      </w:r>
    </w:p>
    <w:p w:rsidR="00E9407B" w:rsidRPr="00C76B1B" w:rsidRDefault="00E9407B" w:rsidP="00C76B1B">
      <w:pPr>
        <w:spacing w:line="240" w:lineRule="auto"/>
        <w:jc w:val="both"/>
        <w:rPr>
          <w:rFonts w:cs="Times New Roman"/>
          <w:i/>
          <w:sz w:val="24"/>
          <w:szCs w:val="24"/>
        </w:rPr>
      </w:pPr>
      <w:r w:rsidRPr="00C76B1B">
        <w:rPr>
          <w:rFonts w:cs="Times New Roman"/>
          <w:i/>
          <w:sz w:val="24"/>
          <w:szCs w:val="24"/>
        </w:rPr>
        <w:t>На сегодняшний день в бумажном формате удобнее. Потому что не все так просто и стабильно. Заранее подготовленный пакет документов может не соответствовать грузу, который прибыл – вес не тот, груз не тот, по количеству не сходится, цена изменилась, код поменялся на границе, смена вагона и т.п.  Документы нужно менять, на это необходимо разрешение в таможенном органе. Если бы участник ВЭД мог сам вносить</w:t>
      </w:r>
      <w:r w:rsidRPr="00C76B1B">
        <w:rPr>
          <w:rFonts w:cs="Times New Roman"/>
          <w:b/>
          <w:i/>
          <w:sz w:val="24"/>
          <w:szCs w:val="24"/>
        </w:rPr>
        <w:t xml:space="preserve"> корректировку</w:t>
      </w:r>
      <w:r w:rsidRPr="00C76B1B">
        <w:rPr>
          <w:rFonts w:cs="Times New Roman"/>
          <w:i/>
          <w:sz w:val="24"/>
          <w:szCs w:val="24"/>
        </w:rPr>
        <w:t xml:space="preserve">, было бы намного легче. </w:t>
      </w:r>
      <w:r w:rsidR="001901D6" w:rsidRPr="00C76B1B">
        <w:rPr>
          <w:rFonts w:cs="Times New Roman"/>
          <w:i/>
          <w:sz w:val="24"/>
          <w:szCs w:val="24"/>
        </w:rPr>
        <w:t>Упростило бы услугу вносить корректировки без разрешения таможенного органа.</w:t>
      </w:r>
    </w:p>
    <w:p w:rsidR="001901D6" w:rsidRPr="00C76B1B" w:rsidRDefault="001901D6" w:rsidP="00C76B1B">
      <w:pPr>
        <w:spacing w:line="240" w:lineRule="auto"/>
        <w:jc w:val="both"/>
        <w:rPr>
          <w:rFonts w:cs="Times New Roman"/>
          <w:i/>
          <w:sz w:val="24"/>
          <w:szCs w:val="24"/>
        </w:rPr>
      </w:pPr>
      <w:r w:rsidRPr="00C76B1B">
        <w:rPr>
          <w:rFonts w:cs="Times New Roman"/>
          <w:b/>
          <w:i/>
          <w:sz w:val="24"/>
          <w:szCs w:val="24"/>
        </w:rPr>
        <w:t>Сроки получения</w:t>
      </w:r>
      <w:r w:rsidRPr="00C76B1B">
        <w:rPr>
          <w:rFonts w:cs="Times New Roman"/>
          <w:i/>
          <w:sz w:val="24"/>
          <w:szCs w:val="24"/>
        </w:rPr>
        <w:t xml:space="preserve"> </w:t>
      </w:r>
      <w:r w:rsidRPr="00C76B1B">
        <w:rPr>
          <w:rFonts w:cs="Times New Roman"/>
          <w:b/>
          <w:i/>
          <w:sz w:val="24"/>
          <w:szCs w:val="24"/>
        </w:rPr>
        <w:t>разрешительных документов</w:t>
      </w:r>
      <w:r w:rsidRPr="00C76B1B">
        <w:rPr>
          <w:rFonts w:cs="Times New Roman"/>
          <w:i/>
          <w:sz w:val="24"/>
          <w:szCs w:val="24"/>
        </w:rPr>
        <w:t xml:space="preserve"> минимизировать желательно до 5 рабочих дней. Ускорить получение платежей – по безналичному расчету деньги поступают на следующий день.</w:t>
      </w:r>
    </w:p>
    <w:p w:rsidR="00A327AF" w:rsidRPr="00C76B1B" w:rsidRDefault="00A327AF" w:rsidP="00C76B1B">
      <w:pPr>
        <w:spacing w:line="240" w:lineRule="auto"/>
        <w:jc w:val="both"/>
        <w:rPr>
          <w:rFonts w:cs="Times New Roman"/>
          <w:i/>
          <w:sz w:val="24"/>
          <w:szCs w:val="24"/>
          <w:lang w:val="kk-KZ"/>
        </w:rPr>
      </w:pPr>
      <w:r w:rsidRPr="00C76B1B">
        <w:rPr>
          <w:rFonts w:cs="Times New Roman"/>
          <w:i/>
          <w:sz w:val="24"/>
          <w:szCs w:val="24"/>
          <w:lang w:val="kk-KZ"/>
        </w:rPr>
        <w:t xml:space="preserve">Таможенники имееют право дополнительно запросить другие документы. Все которые указаны в декларации мы запрашиваем полностью, но возможно и такое, когда таможенники требуют дополнительно – вот это не правильно. Не допутимо </w:t>
      </w:r>
      <w:r w:rsidRPr="00C76B1B">
        <w:rPr>
          <w:rFonts w:cs="Times New Roman"/>
          <w:b/>
          <w:i/>
          <w:sz w:val="24"/>
          <w:szCs w:val="24"/>
          <w:lang w:val="kk-KZ"/>
        </w:rPr>
        <w:t>необоснованно требовать</w:t>
      </w:r>
      <w:r w:rsidRPr="00C76B1B">
        <w:rPr>
          <w:rFonts w:cs="Times New Roman"/>
          <w:i/>
          <w:sz w:val="24"/>
          <w:szCs w:val="24"/>
          <w:lang w:val="kk-KZ"/>
        </w:rPr>
        <w:t xml:space="preserve"> дополнительные документы.</w:t>
      </w:r>
    </w:p>
    <w:p w:rsidR="00A327AF" w:rsidRPr="00C76B1B" w:rsidRDefault="00A327AF" w:rsidP="00C76B1B">
      <w:pPr>
        <w:spacing w:line="240" w:lineRule="auto"/>
        <w:jc w:val="both"/>
        <w:rPr>
          <w:rFonts w:cs="Times New Roman"/>
          <w:i/>
          <w:sz w:val="24"/>
          <w:szCs w:val="24"/>
          <w:lang w:val="kk-KZ"/>
        </w:rPr>
      </w:pPr>
      <w:r w:rsidRPr="00C76B1B">
        <w:rPr>
          <w:rFonts w:cs="Times New Roman"/>
          <w:i/>
          <w:sz w:val="24"/>
          <w:szCs w:val="24"/>
          <w:lang w:val="kk-KZ"/>
        </w:rPr>
        <w:t xml:space="preserve">Необходимо сократить </w:t>
      </w:r>
      <w:r w:rsidRPr="00C76B1B">
        <w:rPr>
          <w:rFonts w:cs="Times New Roman"/>
          <w:b/>
          <w:i/>
          <w:sz w:val="24"/>
          <w:szCs w:val="24"/>
          <w:lang w:val="kk-KZ"/>
        </w:rPr>
        <w:t>количество документов</w:t>
      </w:r>
      <w:r w:rsidRPr="00C76B1B">
        <w:rPr>
          <w:rFonts w:cs="Times New Roman"/>
          <w:i/>
          <w:sz w:val="24"/>
          <w:szCs w:val="24"/>
          <w:lang w:val="kk-KZ"/>
        </w:rPr>
        <w:t xml:space="preserve"> для получения таможенных услуг. Хотя по таможенному кодексу предоставляются минимальное количество документов, но все же много различных документов требуется, также увеличились платежи – не каждый позволит себе завести товар, эти самые главные думаю проблемные места</w:t>
      </w:r>
    </w:p>
    <w:p w:rsidR="00A327AF" w:rsidRPr="009A0837" w:rsidRDefault="001901D6" w:rsidP="00C76B1B">
      <w:pPr>
        <w:spacing w:line="240" w:lineRule="auto"/>
        <w:jc w:val="both"/>
        <w:rPr>
          <w:rFonts w:cs="Times New Roman"/>
          <w:sz w:val="24"/>
          <w:szCs w:val="24"/>
          <w:lang w:val="kk-KZ"/>
        </w:rPr>
      </w:pPr>
      <w:r w:rsidRPr="00C76B1B">
        <w:rPr>
          <w:rFonts w:cs="Times New Roman"/>
          <w:i/>
          <w:sz w:val="24"/>
          <w:szCs w:val="24"/>
          <w:lang w:val="kk-KZ"/>
        </w:rPr>
        <w:t xml:space="preserve">Для улучшения процедуры получения услуги на сайте должна быть полная </w:t>
      </w:r>
      <w:r w:rsidRPr="00C76B1B">
        <w:rPr>
          <w:rFonts w:cs="Times New Roman"/>
          <w:b/>
          <w:i/>
          <w:sz w:val="24"/>
          <w:szCs w:val="24"/>
          <w:lang w:val="kk-KZ"/>
        </w:rPr>
        <w:t>информация</w:t>
      </w:r>
      <w:r w:rsidRPr="00C76B1B">
        <w:rPr>
          <w:rFonts w:cs="Times New Roman"/>
          <w:i/>
          <w:sz w:val="24"/>
          <w:szCs w:val="24"/>
          <w:lang w:val="kk-KZ"/>
        </w:rPr>
        <w:t xml:space="preserve"> о растоможке, о таможенной очистке пошагово. Чтоб клиент видел пошаговую информацию о покупке товара и т.д..</w:t>
      </w:r>
      <w:r w:rsidRPr="009A0837">
        <w:rPr>
          <w:rFonts w:cs="Times New Roman"/>
          <w:sz w:val="24"/>
          <w:szCs w:val="24"/>
          <w:lang w:val="kk-KZ"/>
        </w:rPr>
        <w:t xml:space="preserve"> </w:t>
      </w:r>
    </w:p>
    <w:p w:rsidR="009A0837" w:rsidRPr="009470A8" w:rsidRDefault="009470A8" w:rsidP="001901D6">
      <w:pPr>
        <w:jc w:val="both"/>
        <w:rPr>
          <w:rFonts w:cs="Times New Roman"/>
          <w:b/>
          <w:sz w:val="24"/>
          <w:szCs w:val="24"/>
          <w:lang w:val="kk-KZ"/>
        </w:rPr>
      </w:pPr>
      <w:r>
        <w:rPr>
          <w:rFonts w:cs="Times New Roman"/>
          <w:b/>
          <w:sz w:val="24"/>
          <w:szCs w:val="24"/>
          <w:lang w:val="kk-KZ"/>
        </w:rPr>
        <w:t>Госорган</w:t>
      </w:r>
    </w:p>
    <w:p w:rsidR="009470A8" w:rsidRPr="00C76B1B" w:rsidRDefault="00DA36C8" w:rsidP="00C76B1B">
      <w:pPr>
        <w:spacing w:line="240" w:lineRule="auto"/>
        <w:jc w:val="both"/>
        <w:rPr>
          <w:rFonts w:cs="Times New Roman"/>
          <w:i/>
          <w:sz w:val="24"/>
          <w:szCs w:val="24"/>
        </w:rPr>
      </w:pPr>
      <w:r w:rsidRPr="00C76B1B">
        <w:rPr>
          <w:rFonts w:cs="Times New Roman"/>
          <w:i/>
          <w:noProof/>
          <w:color w:val="000000"/>
          <w:sz w:val="24"/>
          <w:szCs w:val="24"/>
          <w:lang w:eastAsia="ru-RU"/>
        </w:rPr>
        <w:drawing>
          <wp:anchor distT="0" distB="0" distL="114300" distR="114300" simplePos="0" relativeHeight="251652608" behindDoc="1" locked="0" layoutInCell="1" allowOverlap="1" wp14:anchorId="6CFA8D8B" wp14:editId="6314FF76">
            <wp:simplePos x="0" y="0"/>
            <wp:positionH relativeFrom="column">
              <wp:posOffset>3560682</wp:posOffset>
            </wp:positionH>
            <wp:positionV relativeFrom="paragraph">
              <wp:posOffset>60637</wp:posOffset>
            </wp:positionV>
            <wp:extent cx="2347595" cy="1575435"/>
            <wp:effectExtent l="0" t="0" r="0" b="5715"/>
            <wp:wrapTight wrapText="bothSides">
              <wp:wrapPolygon edited="0">
                <wp:start x="0" y="0"/>
                <wp:lineTo x="0" y="21417"/>
                <wp:lineTo x="21384" y="21417"/>
                <wp:lineTo x="21384" y="0"/>
                <wp:lineTo x="0" y="0"/>
              </wp:wrapPolygon>
            </wp:wrapTight>
            <wp:docPr id="59" name="Рисунок 59" descr="D:\2016_D\ги\Астана\фото\Новая папка\из видео\2016-12-22 17.4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6_D\ги\Астана\фото\Новая папка\из видео\2016-12-22 17.46.5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759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EB1" w:rsidRPr="00C76B1B">
        <w:rPr>
          <w:rFonts w:cs="Times New Roman"/>
          <w:i/>
          <w:sz w:val="24"/>
          <w:szCs w:val="24"/>
          <w:lang w:val="kk-KZ"/>
        </w:rPr>
        <w:t xml:space="preserve">В Астане проводится большая работа по созданию зоны </w:t>
      </w:r>
      <w:r w:rsidR="00684EB1" w:rsidRPr="00C76B1B">
        <w:rPr>
          <w:rFonts w:cs="Times New Roman"/>
          <w:i/>
          <w:color w:val="000000"/>
          <w:sz w:val="24"/>
          <w:szCs w:val="24"/>
        </w:rPr>
        <w:t>комфортного обслуживания для предпринимателей. Перезагрузка процессов дала возможность в несколько раз сократить временные затраты услугополучателей</w:t>
      </w:r>
      <w:r w:rsidR="00FC363F" w:rsidRPr="00C76B1B">
        <w:rPr>
          <w:rFonts w:cs="Times New Roman"/>
          <w:i/>
          <w:color w:val="000000"/>
          <w:sz w:val="24"/>
          <w:szCs w:val="24"/>
        </w:rPr>
        <w:t>. Сегодня посещение органов гос</w:t>
      </w:r>
      <w:r w:rsidR="00684EB1" w:rsidRPr="00C76B1B">
        <w:rPr>
          <w:rFonts w:cs="Times New Roman"/>
          <w:i/>
          <w:color w:val="000000"/>
          <w:sz w:val="24"/>
          <w:szCs w:val="24"/>
        </w:rPr>
        <w:t>доходов столицы занимает по таможенным услугам до 1,5 часа.</w:t>
      </w:r>
      <w:r w:rsidRPr="00C76B1B">
        <w:rPr>
          <w:rFonts w:ascii="Times New Roman" w:eastAsia="Times New Roman" w:hAnsi="Times New Roman" w:cs="Times New Roman"/>
          <w:i/>
          <w:snapToGrid w:val="0"/>
          <w:color w:val="000000"/>
          <w:w w:val="0"/>
          <w:sz w:val="0"/>
          <w:szCs w:val="0"/>
          <w:u w:color="000000"/>
          <w:bdr w:val="none" w:sz="0" w:space="0" w:color="000000"/>
          <w:shd w:val="clear" w:color="000000" w:fill="000000"/>
          <w:lang w:val="x-none" w:eastAsia="x-none" w:bidi="x-none"/>
        </w:rPr>
        <w:t xml:space="preserve"> </w:t>
      </w:r>
    </w:p>
    <w:p w:rsidR="00684EB1" w:rsidRPr="00C76B1B" w:rsidRDefault="00684EB1"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При департаменте открыт ситуационный центр контроля качества услуг, где ведется удаленный мониторинг за состоянием данной работы.</w:t>
      </w:r>
      <w:r w:rsidR="00C76B1B" w:rsidRPr="00C76B1B">
        <w:rPr>
          <w:rFonts w:asciiTheme="minorHAnsi" w:hAnsiTheme="minorHAnsi"/>
          <w:i/>
          <w:color w:val="000000"/>
        </w:rPr>
        <w:t xml:space="preserve"> </w:t>
      </w:r>
      <w:r w:rsidRPr="00C76B1B">
        <w:rPr>
          <w:rFonts w:asciiTheme="minorHAnsi" w:hAnsiTheme="minorHAnsi"/>
          <w:i/>
          <w:color w:val="000000"/>
        </w:rPr>
        <w:t xml:space="preserve">В июне т.г. открыт </w:t>
      </w:r>
      <w:r w:rsidRPr="00C76B1B">
        <w:rPr>
          <w:rFonts w:asciiTheme="minorHAnsi" w:hAnsiTheme="minorHAnsi"/>
          <w:b/>
          <w:i/>
          <w:color w:val="000000"/>
        </w:rPr>
        <w:t>зал таможенного оформления при ТЛЦ</w:t>
      </w:r>
      <w:r w:rsidRPr="00C76B1B">
        <w:rPr>
          <w:rFonts w:asciiTheme="minorHAnsi" w:hAnsiTheme="minorHAnsi"/>
          <w:i/>
          <w:color w:val="000000"/>
        </w:rPr>
        <w:t xml:space="preserve">, который является первым центром в Средней Азии. Благодаря созданным условиям у импортеров и экспортеров появилась возможность ускорить оборачиваемость капитала, не затрачивая много времени на таможенные процедуры. </w:t>
      </w:r>
    </w:p>
    <w:p w:rsidR="00E82BC6" w:rsidRPr="00C76B1B" w:rsidRDefault="00205E0B"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noProof/>
          <w:color w:val="000000"/>
        </w:rPr>
        <w:drawing>
          <wp:anchor distT="0" distB="0" distL="114300" distR="114300" simplePos="0" relativeHeight="251657728" behindDoc="1" locked="0" layoutInCell="1" allowOverlap="1" wp14:anchorId="12415D1E" wp14:editId="709E08B5">
            <wp:simplePos x="0" y="0"/>
            <wp:positionH relativeFrom="column">
              <wp:posOffset>3810</wp:posOffset>
            </wp:positionH>
            <wp:positionV relativeFrom="paragraph">
              <wp:posOffset>10795</wp:posOffset>
            </wp:positionV>
            <wp:extent cx="2307590" cy="1537970"/>
            <wp:effectExtent l="0" t="0" r="0" b="5080"/>
            <wp:wrapTight wrapText="bothSides">
              <wp:wrapPolygon edited="0">
                <wp:start x="0" y="0"/>
                <wp:lineTo x="0" y="21404"/>
                <wp:lineTo x="21398" y="21404"/>
                <wp:lineTo x="21398" y="0"/>
                <wp:lineTo x="0" y="0"/>
              </wp:wrapPolygon>
            </wp:wrapTight>
            <wp:docPr id="47" name="Рисунок 47" descr="D:\2016_D\ги\Астана\фото\Новая папка\2016-12-22 18.0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_D\ги\Астана\фото\Новая папка\2016-12-22 18.05.27.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759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63F" w:rsidRPr="00C76B1B" w:rsidRDefault="00684EB1"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Преимуществом данного центра является единая околотаможенная инфраструктура (там</w:t>
      </w:r>
      <w:r w:rsidR="00FC363F" w:rsidRPr="00C76B1B">
        <w:rPr>
          <w:rFonts w:asciiTheme="minorHAnsi" w:hAnsiTheme="minorHAnsi"/>
          <w:i/>
          <w:color w:val="000000"/>
        </w:rPr>
        <w:t xml:space="preserve">оженное </w:t>
      </w:r>
      <w:r w:rsidRPr="00C76B1B">
        <w:rPr>
          <w:rFonts w:asciiTheme="minorHAnsi" w:hAnsiTheme="minorHAnsi"/>
          <w:i/>
          <w:color w:val="000000"/>
        </w:rPr>
        <w:t>оформление, брокеры, СВХ, БВУ, страховые организации, оценщики и другие).</w:t>
      </w:r>
      <w:r w:rsidR="00FC363F" w:rsidRPr="00C76B1B">
        <w:rPr>
          <w:rFonts w:asciiTheme="minorHAnsi" w:hAnsiTheme="minorHAnsi"/>
          <w:i/>
          <w:color w:val="000000"/>
        </w:rPr>
        <w:t xml:space="preserve"> </w:t>
      </w:r>
    </w:p>
    <w:p w:rsidR="00684EB1" w:rsidRPr="00C76B1B" w:rsidRDefault="00684EB1"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 xml:space="preserve">Мы создали максимально комфортные условия для ожидания. Участники ВЭД могут разместиться на удобных диванных, выпить чай или кофе. </w:t>
      </w:r>
    </w:p>
    <w:p w:rsidR="00FC363F" w:rsidRPr="00C76B1B" w:rsidRDefault="00FC363F" w:rsidP="00C76B1B">
      <w:pPr>
        <w:pStyle w:val="af8"/>
        <w:spacing w:before="0" w:beforeAutospacing="0" w:after="0" w:afterAutospacing="0"/>
        <w:jc w:val="both"/>
        <w:rPr>
          <w:rFonts w:asciiTheme="minorHAnsi" w:hAnsiTheme="minorHAnsi"/>
          <w:i/>
          <w:color w:val="000000"/>
        </w:rPr>
      </w:pPr>
    </w:p>
    <w:p w:rsidR="00684EB1" w:rsidRPr="00C76B1B" w:rsidRDefault="00684EB1"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 xml:space="preserve">Сегодня перед нами стоят новые задачи, среди них - введение новой </w:t>
      </w:r>
      <w:r w:rsidRPr="00C76B1B">
        <w:rPr>
          <w:rFonts w:asciiTheme="minorHAnsi" w:hAnsiTheme="minorHAnsi"/>
          <w:b/>
          <w:i/>
          <w:color w:val="000000"/>
        </w:rPr>
        <w:t>информационной системы</w:t>
      </w:r>
      <w:r w:rsidRPr="00C76B1B">
        <w:rPr>
          <w:rFonts w:asciiTheme="minorHAnsi" w:hAnsiTheme="minorHAnsi"/>
          <w:i/>
          <w:color w:val="000000"/>
        </w:rPr>
        <w:t>, которая максимально исключит человеческий фактор и упростит оставшиеся процедуры. ООН безвозмездно предоставила Казахстану ИС Асикуда, которая сейчас тестируется в данном центре и будет адаптирована под условия Казахстана. Эта система используется в 50-ти странах мира. Над этим сейчас ведется серьезная работа.</w:t>
      </w:r>
    </w:p>
    <w:p w:rsidR="00CB7536" w:rsidRPr="00C76B1B" w:rsidRDefault="00CB7536"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 xml:space="preserve">Получение услуги осуществляется строго по электронной очереди. </w:t>
      </w:r>
      <w:r w:rsidRPr="00C76B1B">
        <w:rPr>
          <w:rFonts w:asciiTheme="minorHAnsi" w:hAnsiTheme="minorHAnsi"/>
          <w:b/>
          <w:i/>
          <w:color w:val="000000"/>
        </w:rPr>
        <w:t>Сроки предоставления услуги</w:t>
      </w:r>
      <w:r w:rsidRPr="00C76B1B">
        <w:rPr>
          <w:rFonts w:asciiTheme="minorHAnsi" w:hAnsiTheme="minorHAnsi"/>
          <w:i/>
          <w:color w:val="000000"/>
        </w:rPr>
        <w:t xml:space="preserve"> контролируются информационными системами и ситуационным центром Департамента. На постоянной основе проводится анализ сроков представления услуги, результаты которого разбираются на уровне руководителя и заместителей Департамента, а также на уровне Комитета государственных доходов. Кроме этого, сроки предоставления услуг контролируются Агентством государственной службы. Мы ежемесячно отчитываемся перед Комитетом таможенного контроля по всем фактам превышения лимита прохождения таможенных процедур. Сроки представления услуги регламентированы таможенным Кодексом и внутренними приказами. Хочу отметить, что ведомственные приказы устанавливают более жесткие сроки по времени таможенного оформления товаров.  </w:t>
      </w:r>
    </w:p>
    <w:p w:rsidR="003E12EA" w:rsidRDefault="003E12EA" w:rsidP="00C76B1B">
      <w:pPr>
        <w:pStyle w:val="af8"/>
        <w:spacing w:before="0" w:beforeAutospacing="0" w:after="0" w:afterAutospacing="0"/>
        <w:jc w:val="both"/>
        <w:rPr>
          <w:rFonts w:asciiTheme="minorHAnsi" w:hAnsiTheme="minorHAnsi"/>
          <w:i/>
          <w:lang w:val="kk-KZ"/>
        </w:rPr>
      </w:pPr>
      <w:r w:rsidRPr="00C76B1B">
        <w:rPr>
          <w:rFonts w:asciiTheme="minorHAnsi" w:hAnsiTheme="minorHAnsi"/>
          <w:i/>
          <w:lang w:val="kk-KZ"/>
        </w:rPr>
        <w:t>Досмотр, экспертиза, занижение таможенной стоимости – это основные три процедуры, влияющие на сроки получения услуги. У нас система рисков автоматизированная, если она выдает назначить меру такую как таможенный досмотр – мы отправляем на досмотр.</w:t>
      </w:r>
    </w:p>
    <w:p w:rsidR="00205E0B" w:rsidRPr="00205E0B" w:rsidRDefault="00205E0B" w:rsidP="00C76B1B">
      <w:pPr>
        <w:pStyle w:val="af8"/>
        <w:spacing w:before="0" w:beforeAutospacing="0" w:after="0" w:afterAutospacing="0"/>
        <w:jc w:val="both"/>
        <w:rPr>
          <w:rFonts w:asciiTheme="minorHAnsi" w:hAnsiTheme="minorHAnsi"/>
          <w:i/>
          <w:color w:val="000000"/>
          <w:sz w:val="10"/>
          <w:szCs w:val="10"/>
        </w:rPr>
      </w:pPr>
    </w:p>
    <w:p w:rsidR="00121D07" w:rsidRPr="00C76B1B" w:rsidRDefault="00121D07" w:rsidP="00C76B1B">
      <w:pPr>
        <w:spacing w:after="0" w:line="240" w:lineRule="auto"/>
        <w:jc w:val="both"/>
        <w:rPr>
          <w:rFonts w:cs="Times New Roman"/>
          <w:i/>
          <w:sz w:val="24"/>
          <w:szCs w:val="24"/>
          <w:lang w:val="kk-KZ"/>
        </w:rPr>
      </w:pPr>
      <w:r w:rsidRPr="00C76B1B">
        <w:rPr>
          <w:b/>
          <w:i/>
          <w:color w:val="000000"/>
          <w:sz w:val="24"/>
          <w:szCs w:val="24"/>
        </w:rPr>
        <w:t>Время ожидания в очереди</w:t>
      </w:r>
      <w:r w:rsidRPr="00C76B1B">
        <w:rPr>
          <w:i/>
          <w:color w:val="000000"/>
          <w:sz w:val="24"/>
          <w:szCs w:val="24"/>
        </w:rPr>
        <w:t xml:space="preserve">. </w:t>
      </w:r>
      <w:r w:rsidRPr="00C76B1B">
        <w:rPr>
          <w:rFonts w:cs="Times New Roman"/>
          <w:i/>
          <w:sz w:val="24"/>
          <w:szCs w:val="24"/>
          <w:lang w:val="kk-KZ"/>
        </w:rPr>
        <w:t xml:space="preserve">Самая легкая декларация занимет 10-20 минут. Проверка декларации может занимать до 10 суток.  Инспектор несет персонально административно-уголовную ответственность, соответственно, пока не проверит эту декларацию не может вызвать другого человека. По таможенному кодексу Таможенного союза, нашему казахстанскому время на оформление декларации выдается 24 часа, 1 сутки.  Но мы </w:t>
      </w:r>
      <w:r w:rsidR="00DB1304" w:rsidRPr="00C76B1B">
        <w:rPr>
          <w:rFonts w:cs="Times New Roman"/>
          <w:i/>
          <w:sz w:val="24"/>
          <w:szCs w:val="24"/>
          <w:lang w:val="kk-KZ"/>
        </w:rPr>
        <w:t xml:space="preserve">на них не ориентируемся и </w:t>
      </w:r>
      <w:r w:rsidRPr="00C76B1B">
        <w:rPr>
          <w:rFonts w:cs="Times New Roman"/>
          <w:i/>
          <w:sz w:val="24"/>
          <w:szCs w:val="24"/>
          <w:lang w:val="kk-KZ"/>
        </w:rPr>
        <w:t>стараемся максимально уменьшать время ожидания</w:t>
      </w:r>
      <w:r w:rsidR="00DB1304" w:rsidRPr="00C76B1B">
        <w:rPr>
          <w:rFonts w:cs="Times New Roman"/>
          <w:i/>
          <w:sz w:val="24"/>
          <w:szCs w:val="24"/>
          <w:lang w:val="kk-KZ"/>
        </w:rPr>
        <w:t xml:space="preserve"> участника ВЭД.</w:t>
      </w:r>
    </w:p>
    <w:p w:rsidR="00205E0B" w:rsidRPr="00205E0B" w:rsidRDefault="00DA36C8" w:rsidP="00205E0B">
      <w:pPr>
        <w:pStyle w:val="af8"/>
        <w:spacing w:before="0" w:beforeAutospacing="0" w:after="0" w:afterAutospacing="0"/>
        <w:jc w:val="both"/>
        <w:rPr>
          <w:b/>
          <w:i/>
          <w:color w:val="000000"/>
          <w:sz w:val="10"/>
          <w:szCs w:val="10"/>
        </w:rPr>
      </w:pPr>
      <w:r w:rsidRPr="00C76B1B">
        <w:rPr>
          <w:i/>
          <w:noProof/>
        </w:rPr>
        <w:drawing>
          <wp:anchor distT="0" distB="0" distL="114300" distR="114300" simplePos="0" relativeHeight="251655680" behindDoc="1" locked="0" layoutInCell="1" allowOverlap="1" wp14:anchorId="62763B76" wp14:editId="6CD3FAED">
            <wp:simplePos x="0" y="0"/>
            <wp:positionH relativeFrom="column">
              <wp:posOffset>3770533</wp:posOffset>
            </wp:positionH>
            <wp:positionV relativeFrom="paragraph">
              <wp:posOffset>163830</wp:posOffset>
            </wp:positionV>
            <wp:extent cx="2161540" cy="1309370"/>
            <wp:effectExtent l="0" t="0" r="0" b="5080"/>
            <wp:wrapTight wrapText="bothSides">
              <wp:wrapPolygon edited="0">
                <wp:start x="0" y="0"/>
                <wp:lineTo x="0" y="21370"/>
                <wp:lineTo x="21321" y="21370"/>
                <wp:lineTo x="21321" y="0"/>
                <wp:lineTo x="0" y="0"/>
              </wp:wrapPolygon>
            </wp:wrapTight>
            <wp:docPr id="60" name="Рисунок 60" descr="D:\2016_D\ги\Астана\фото\Новая папка\из видео\2016-12-22 17.4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6_D\ги\Астана\фото\Новая папка\из видео\2016-12-22 17.48.3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1540"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11C" w:rsidRPr="00205E0B" w:rsidRDefault="00DB1304" w:rsidP="00205E0B">
      <w:pPr>
        <w:pStyle w:val="af8"/>
        <w:spacing w:before="0" w:beforeAutospacing="0" w:after="0" w:afterAutospacing="0"/>
        <w:jc w:val="both"/>
        <w:rPr>
          <w:rFonts w:asciiTheme="minorHAnsi" w:hAnsiTheme="minorHAnsi"/>
          <w:i/>
          <w:lang w:val="kk-KZ"/>
        </w:rPr>
      </w:pPr>
      <w:r w:rsidRPr="00205E0B">
        <w:rPr>
          <w:rFonts w:asciiTheme="minorHAnsi" w:hAnsiTheme="minorHAnsi"/>
          <w:b/>
          <w:i/>
          <w:color w:val="000000"/>
        </w:rPr>
        <w:t xml:space="preserve">Предварительное декларирование. </w:t>
      </w:r>
      <w:r w:rsidRPr="00205E0B">
        <w:rPr>
          <w:rFonts w:asciiTheme="minorHAnsi" w:hAnsiTheme="minorHAnsi"/>
          <w:i/>
          <w:color w:val="000000"/>
        </w:rPr>
        <w:t>М</w:t>
      </w:r>
      <w:r w:rsidRPr="00205E0B">
        <w:rPr>
          <w:rFonts w:asciiTheme="minorHAnsi" w:hAnsiTheme="minorHAnsi"/>
          <w:i/>
          <w:lang w:val="kk-KZ"/>
        </w:rPr>
        <w:t>ы активно пропагандируем, для нас это было бы легче. Эта предварительная информация называется, «работают границы, но не работают посты». Это будет в следующем году, после того как будет внедрена новая программа. Предварительная декларация подается когда груз еще не пересек таможенную границу. И здесь есть затруднения для участников ВЭД. Потому что, она должна быть подана до момента пересе</w:t>
      </w:r>
      <w:r w:rsidR="00601DE1" w:rsidRPr="00205E0B">
        <w:rPr>
          <w:rFonts w:asciiTheme="minorHAnsi" w:hAnsiTheme="minorHAnsi"/>
          <w:i/>
          <w:lang w:val="kk-KZ"/>
        </w:rPr>
        <w:t>че</w:t>
      </w:r>
      <w:r w:rsidRPr="00205E0B">
        <w:rPr>
          <w:rFonts w:asciiTheme="minorHAnsi" w:hAnsiTheme="minorHAnsi"/>
          <w:i/>
          <w:lang w:val="kk-KZ"/>
        </w:rPr>
        <w:t>ния границы</w:t>
      </w:r>
      <w:r w:rsidR="00601DE1" w:rsidRPr="00205E0B">
        <w:rPr>
          <w:rFonts w:asciiTheme="minorHAnsi" w:hAnsiTheme="minorHAnsi"/>
          <w:i/>
          <w:lang w:val="kk-KZ"/>
        </w:rPr>
        <w:t xml:space="preserve">. А </w:t>
      </w:r>
      <w:r w:rsidRPr="00205E0B">
        <w:rPr>
          <w:rFonts w:asciiTheme="minorHAnsi" w:hAnsiTheme="minorHAnsi"/>
          <w:i/>
          <w:lang w:val="kk-KZ"/>
        </w:rPr>
        <w:t>если до этой границы есть 2-3 часа или допустим участник ВЭД на момент отгрузки не имеет пакета документов</w:t>
      </w:r>
      <w:r w:rsidR="00601DE1" w:rsidRPr="00205E0B">
        <w:rPr>
          <w:rFonts w:asciiTheme="minorHAnsi" w:hAnsiTheme="minorHAnsi"/>
          <w:i/>
          <w:lang w:val="kk-KZ"/>
        </w:rPr>
        <w:t>, то ч</w:t>
      </w:r>
      <w:r w:rsidRPr="00205E0B">
        <w:rPr>
          <w:rFonts w:asciiTheme="minorHAnsi" w:hAnsiTheme="minorHAnsi"/>
          <w:i/>
          <w:lang w:val="kk-KZ"/>
        </w:rPr>
        <w:t xml:space="preserve">аще всего </w:t>
      </w:r>
      <w:r w:rsidR="00601DE1" w:rsidRPr="00205E0B">
        <w:rPr>
          <w:rFonts w:asciiTheme="minorHAnsi" w:hAnsiTheme="minorHAnsi"/>
          <w:i/>
          <w:lang w:val="kk-KZ"/>
        </w:rPr>
        <w:t>(</w:t>
      </w:r>
      <w:r w:rsidRPr="00205E0B">
        <w:rPr>
          <w:rFonts w:asciiTheme="minorHAnsi" w:hAnsiTheme="minorHAnsi"/>
          <w:i/>
          <w:lang w:val="kk-KZ"/>
        </w:rPr>
        <w:t>90% случаев</w:t>
      </w:r>
      <w:r w:rsidR="00601DE1" w:rsidRPr="00205E0B">
        <w:rPr>
          <w:rFonts w:asciiTheme="minorHAnsi" w:hAnsiTheme="minorHAnsi"/>
          <w:i/>
          <w:lang w:val="kk-KZ"/>
        </w:rPr>
        <w:t>)</w:t>
      </w:r>
      <w:r w:rsidRPr="00205E0B">
        <w:rPr>
          <w:rFonts w:asciiTheme="minorHAnsi" w:hAnsiTheme="minorHAnsi"/>
          <w:i/>
          <w:lang w:val="kk-KZ"/>
        </w:rPr>
        <w:t xml:space="preserve"> происходят так</w:t>
      </w:r>
      <w:r w:rsidR="00601DE1" w:rsidRPr="00205E0B">
        <w:rPr>
          <w:rFonts w:asciiTheme="minorHAnsi" w:hAnsiTheme="minorHAnsi"/>
          <w:i/>
          <w:lang w:val="kk-KZ"/>
        </w:rPr>
        <w:t>:</w:t>
      </w:r>
      <w:r w:rsidRPr="00205E0B">
        <w:rPr>
          <w:rFonts w:asciiTheme="minorHAnsi" w:hAnsiTheme="minorHAnsi"/>
          <w:i/>
          <w:lang w:val="kk-KZ"/>
        </w:rPr>
        <w:t xml:space="preserve"> груз приходит в Астану, после этого начинает формироваться декларация. </w:t>
      </w:r>
      <w:r w:rsidR="00601DE1" w:rsidRPr="00205E0B">
        <w:rPr>
          <w:rFonts w:asciiTheme="minorHAnsi" w:hAnsiTheme="minorHAnsi"/>
          <w:i/>
          <w:lang w:val="kk-KZ"/>
        </w:rPr>
        <w:t>Т</w:t>
      </w:r>
      <w:r w:rsidRPr="00205E0B">
        <w:rPr>
          <w:rFonts w:asciiTheme="minorHAnsi" w:hAnsiTheme="minorHAnsi"/>
          <w:i/>
          <w:lang w:val="kk-KZ"/>
        </w:rPr>
        <w:t>ут всплывает много таких моментов  когда нужны дополнительные документы.</w:t>
      </w:r>
      <w:r w:rsidR="00601DE1" w:rsidRPr="00205E0B">
        <w:rPr>
          <w:rFonts w:asciiTheme="minorHAnsi" w:hAnsiTheme="minorHAnsi"/>
          <w:i/>
          <w:lang w:val="kk-KZ"/>
        </w:rPr>
        <w:t xml:space="preserve"> </w:t>
      </w:r>
    </w:p>
    <w:p w:rsidR="0087211C" w:rsidRPr="00C76B1B" w:rsidRDefault="0087211C" w:rsidP="00C76B1B">
      <w:pPr>
        <w:spacing w:after="0" w:line="240" w:lineRule="auto"/>
        <w:jc w:val="both"/>
        <w:rPr>
          <w:rFonts w:cs="Times New Roman"/>
          <w:i/>
          <w:sz w:val="24"/>
          <w:szCs w:val="24"/>
          <w:lang w:val="kk-KZ"/>
        </w:rPr>
      </w:pPr>
      <w:r w:rsidRPr="00C76B1B">
        <w:rPr>
          <w:rFonts w:cs="Times New Roman"/>
          <w:i/>
          <w:sz w:val="24"/>
          <w:szCs w:val="24"/>
          <w:lang w:val="kk-KZ"/>
        </w:rPr>
        <w:t>Мы проводим разъяснительные мероприятия с учстниками ВЭД, круглые столы. Отправляли официальное письмо от департамента по почте, на электронные адреса, секретарьям, помощникам и т.д., чтобы оно дошло до директора и звонили непосредственно директору или главному юристу, главному бухгалтеру. Раздавали буклеты как раз по предварительному информированию и сейчас в принципе мы уже видим результаты. То есть до этого это все производилось через брокеров, там где посредники информация доходит некачественно. Когда мы это поняли, стали приглашать самих участников ВЭД.</w:t>
      </w:r>
    </w:p>
    <w:p w:rsidR="00F324F9" w:rsidRPr="00C76B1B" w:rsidRDefault="0087211C" w:rsidP="00C76B1B">
      <w:pPr>
        <w:spacing w:after="0" w:line="240" w:lineRule="auto"/>
        <w:jc w:val="both"/>
        <w:rPr>
          <w:rFonts w:cs="Times New Roman"/>
          <w:i/>
          <w:sz w:val="24"/>
          <w:szCs w:val="24"/>
          <w:lang w:val="kk-KZ"/>
        </w:rPr>
      </w:pPr>
      <w:r w:rsidRPr="00C76B1B">
        <w:rPr>
          <w:rFonts w:cs="Times New Roman"/>
          <w:i/>
          <w:sz w:val="24"/>
          <w:szCs w:val="24"/>
          <w:lang w:val="kk-KZ"/>
        </w:rPr>
        <w:t xml:space="preserve">В данный момент доля предварительных деклараций поднялось примерно до 15%. Многие хотели бы, но отправитель не предоставляет на момент отгрузки товара документы для предварительного декларирования. Мы просим работать </w:t>
      </w:r>
      <w:r w:rsidR="00C76B1B">
        <w:rPr>
          <w:rFonts w:cs="Times New Roman"/>
          <w:i/>
          <w:sz w:val="24"/>
          <w:szCs w:val="24"/>
          <w:lang w:val="kk-KZ"/>
        </w:rPr>
        <w:t xml:space="preserve">с </w:t>
      </w:r>
      <w:r w:rsidRPr="00C76B1B">
        <w:rPr>
          <w:rFonts w:cs="Times New Roman"/>
          <w:i/>
          <w:sz w:val="24"/>
          <w:szCs w:val="24"/>
          <w:lang w:val="kk-KZ"/>
        </w:rPr>
        <w:t>отправителями, объяснить что это важно. В других случаях</w:t>
      </w:r>
      <w:r w:rsidR="00F324F9" w:rsidRPr="00C76B1B">
        <w:rPr>
          <w:rFonts w:cs="Times New Roman"/>
          <w:i/>
          <w:sz w:val="24"/>
          <w:szCs w:val="24"/>
          <w:lang w:val="kk-KZ"/>
        </w:rPr>
        <w:t xml:space="preserve"> – участники ВЭД </w:t>
      </w:r>
      <w:r w:rsidRPr="00C76B1B">
        <w:rPr>
          <w:rFonts w:cs="Times New Roman"/>
          <w:i/>
          <w:sz w:val="24"/>
          <w:szCs w:val="24"/>
          <w:lang w:val="kk-KZ"/>
        </w:rPr>
        <w:t>не знают точных характеристики</w:t>
      </w:r>
      <w:r w:rsidR="00F324F9" w:rsidRPr="00C76B1B">
        <w:rPr>
          <w:rFonts w:cs="Times New Roman"/>
          <w:i/>
          <w:sz w:val="24"/>
          <w:szCs w:val="24"/>
          <w:lang w:val="kk-KZ"/>
        </w:rPr>
        <w:t xml:space="preserve"> груза,</w:t>
      </w:r>
      <w:r w:rsidRPr="00C76B1B">
        <w:rPr>
          <w:rFonts w:cs="Times New Roman"/>
          <w:i/>
          <w:sz w:val="24"/>
          <w:szCs w:val="24"/>
          <w:lang w:val="kk-KZ"/>
        </w:rPr>
        <w:t xml:space="preserve"> из-за этого не могут составить декларацию. </w:t>
      </w:r>
      <w:r w:rsidR="00F324F9" w:rsidRPr="00C76B1B">
        <w:rPr>
          <w:rFonts w:cs="Times New Roman"/>
          <w:i/>
          <w:sz w:val="24"/>
          <w:szCs w:val="24"/>
          <w:lang w:val="kk-KZ"/>
        </w:rPr>
        <w:t>Р</w:t>
      </w:r>
      <w:r w:rsidRPr="00C76B1B">
        <w:rPr>
          <w:rFonts w:cs="Times New Roman"/>
          <w:i/>
          <w:sz w:val="24"/>
          <w:szCs w:val="24"/>
          <w:lang w:val="kk-KZ"/>
        </w:rPr>
        <w:t xml:space="preserve">азные </w:t>
      </w:r>
      <w:r w:rsidR="00F324F9" w:rsidRPr="00C76B1B">
        <w:rPr>
          <w:rFonts w:cs="Times New Roman"/>
          <w:i/>
          <w:sz w:val="24"/>
          <w:szCs w:val="24"/>
          <w:lang w:val="kk-KZ"/>
        </w:rPr>
        <w:t>тонкости существуют</w:t>
      </w:r>
      <w:r w:rsidRPr="00C76B1B">
        <w:rPr>
          <w:rFonts w:cs="Times New Roman"/>
          <w:i/>
          <w:sz w:val="24"/>
          <w:szCs w:val="24"/>
          <w:lang w:val="kk-KZ"/>
        </w:rPr>
        <w:t>. Но если это товар однородный или постоянно повторяющи</w:t>
      </w:r>
      <w:r w:rsidR="00F324F9" w:rsidRPr="00C76B1B">
        <w:rPr>
          <w:rFonts w:cs="Times New Roman"/>
          <w:i/>
          <w:sz w:val="24"/>
          <w:szCs w:val="24"/>
          <w:lang w:val="kk-KZ"/>
        </w:rPr>
        <w:t>й</w:t>
      </w:r>
      <w:r w:rsidRPr="00C76B1B">
        <w:rPr>
          <w:rFonts w:cs="Times New Roman"/>
          <w:i/>
          <w:sz w:val="24"/>
          <w:szCs w:val="24"/>
          <w:lang w:val="kk-KZ"/>
        </w:rPr>
        <w:t xml:space="preserve">ся </w:t>
      </w:r>
      <w:r w:rsidR="00F324F9" w:rsidRPr="00C76B1B">
        <w:rPr>
          <w:rFonts w:cs="Times New Roman"/>
          <w:i/>
          <w:sz w:val="24"/>
          <w:szCs w:val="24"/>
          <w:lang w:val="kk-KZ"/>
        </w:rPr>
        <w:t xml:space="preserve">товар, </w:t>
      </w:r>
      <w:r w:rsidRPr="00C76B1B">
        <w:rPr>
          <w:rFonts w:cs="Times New Roman"/>
          <w:i/>
          <w:sz w:val="24"/>
          <w:szCs w:val="24"/>
          <w:lang w:val="kk-KZ"/>
        </w:rPr>
        <w:t xml:space="preserve"> участники ВЭД практически перешли на предварительное декларирование.   </w:t>
      </w:r>
      <w:r w:rsidR="00F324F9" w:rsidRPr="00C76B1B">
        <w:rPr>
          <w:rFonts w:cs="Times New Roman"/>
          <w:i/>
          <w:sz w:val="24"/>
          <w:szCs w:val="24"/>
          <w:lang w:val="kk-KZ"/>
        </w:rPr>
        <w:t>Практически весь однородный товар, который идет с Европы и поставляется постоянно декларируется предварительно. Крупные добросовестные участники ВЭД, которы</w:t>
      </w:r>
      <w:r w:rsidR="00C76B1B">
        <w:rPr>
          <w:rFonts w:cs="Times New Roman"/>
          <w:i/>
          <w:sz w:val="24"/>
          <w:szCs w:val="24"/>
          <w:lang w:val="kk-KZ"/>
        </w:rPr>
        <w:t>е</w:t>
      </w:r>
      <w:r w:rsidR="00F324F9" w:rsidRPr="00C76B1B">
        <w:rPr>
          <w:rFonts w:cs="Times New Roman"/>
          <w:i/>
          <w:sz w:val="24"/>
          <w:szCs w:val="24"/>
          <w:lang w:val="kk-KZ"/>
        </w:rPr>
        <w:t xml:space="preserve"> регулярно завоз</w:t>
      </w:r>
      <w:r w:rsidR="002E7239" w:rsidRPr="00C76B1B">
        <w:rPr>
          <w:rFonts w:cs="Times New Roman"/>
          <w:i/>
          <w:sz w:val="24"/>
          <w:szCs w:val="24"/>
          <w:lang w:val="kk-KZ"/>
        </w:rPr>
        <w:t>ят</w:t>
      </w:r>
      <w:r w:rsidR="00F324F9" w:rsidRPr="00C76B1B">
        <w:rPr>
          <w:rFonts w:cs="Times New Roman"/>
          <w:i/>
          <w:sz w:val="24"/>
          <w:szCs w:val="24"/>
          <w:lang w:val="kk-KZ"/>
        </w:rPr>
        <w:t xml:space="preserve"> одни и те же виды товаров, поняли что  удобно и перешли </w:t>
      </w:r>
      <w:r w:rsidR="002E7239" w:rsidRPr="00C76B1B">
        <w:rPr>
          <w:rFonts w:cs="Times New Roman"/>
          <w:i/>
          <w:sz w:val="24"/>
          <w:szCs w:val="24"/>
          <w:lang w:val="kk-KZ"/>
        </w:rPr>
        <w:t>на</w:t>
      </w:r>
      <w:r w:rsidR="00F324F9" w:rsidRPr="00C76B1B">
        <w:rPr>
          <w:rFonts w:cs="Times New Roman"/>
          <w:i/>
          <w:sz w:val="24"/>
          <w:szCs w:val="24"/>
          <w:lang w:val="kk-KZ"/>
        </w:rPr>
        <w:t xml:space="preserve"> предварительное декларирование.</w:t>
      </w:r>
    </w:p>
    <w:p w:rsidR="0087211C" w:rsidRPr="00205E0B" w:rsidRDefault="0087211C" w:rsidP="00C76B1B">
      <w:pPr>
        <w:spacing w:after="0" w:line="240" w:lineRule="auto"/>
        <w:jc w:val="both"/>
        <w:rPr>
          <w:rFonts w:cs="Times New Roman"/>
          <w:i/>
          <w:sz w:val="10"/>
          <w:szCs w:val="10"/>
          <w:lang w:val="kk-KZ"/>
        </w:rPr>
      </w:pPr>
    </w:p>
    <w:p w:rsidR="00DB1304" w:rsidRPr="00C76B1B" w:rsidRDefault="0087211C" w:rsidP="00C76B1B">
      <w:pPr>
        <w:spacing w:after="0" w:line="240" w:lineRule="auto"/>
        <w:jc w:val="both"/>
        <w:rPr>
          <w:rFonts w:cs="Times New Roman"/>
          <w:i/>
          <w:sz w:val="24"/>
          <w:szCs w:val="24"/>
          <w:lang w:val="kk-KZ"/>
        </w:rPr>
      </w:pPr>
      <w:r w:rsidRPr="00C76B1B">
        <w:rPr>
          <w:rFonts w:cs="Times New Roman"/>
          <w:b/>
          <w:i/>
          <w:sz w:val="24"/>
          <w:szCs w:val="24"/>
          <w:lang w:val="kk-KZ"/>
        </w:rPr>
        <w:t>Разрешительные документы</w:t>
      </w:r>
      <w:r w:rsidRPr="00C76B1B">
        <w:rPr>
          <w:rFonts w:cs="Times New Roman"/>
          <w:i/>
          <w:sz w:val="24"/>
          <w:szCs w:val="24"/>
          <w:lang w:val="kk-KZ"/>
        </w:rPr>
        <w:t>.</w:t>
      </w:r>
      <w:r w:rsidR="00DB1304" w:rsidRPr="00C76B1B">
        <w:rPr>
          <w:rFonts w:cs="Times New Roman"/>
          <w:i/>
          <w:sz w:val="24"/>
          <w:szCs w:val="24"/>
          <w:lang w:val="kk-KZ"/>
        </w:rPr>
        <w:t xml:space="preserve"> </w:t>
      </w:r>
      <w:r w:rsidR="00601DE1" w:rsidRPr="00C76B1B">
        <w:rPr>
          <w:rFonts w:cs="Times New Roman"/>
          <w:i/>
          <w:sz w:val="24"/>
          <w:szCs w:val="24"/>
          <w:lang w:val="kk-KZ"/>
        </w:rPr>
        <w:t>Это</w:t>
      </w:r>
      <w:r w:rsidR="00DB1304" w:rsidRPr="00C76B1B">
        <w:rPr>
          <w:rFonts w:cs="Times New Roman"/>
          <w:i/>
          <w:sz w:val="24"/>
          <w:szCs w:val="24"/>
          <w:lang w:val="kk-KZ"/>
        </w:rPr>
        <w:t xml:space="preserve"> сертификаты соответствия товара, акты фитосанитарно-ветеринарного контроля</w:t>
      </w:r>
      <w:r w:rsidR="00601DE1" w:rsidRPr="00C76B1B">
        <w:rPr>
          <w:rFonts w:cs="Times New Roman"/>
          <w:i/>
          <w:sz w:val="24"/>
          <w:szCs w:val="24"/>
          <w:lang w:val="kk-KZ"/>
        </w:rPr>
        <w:t xml:space="preserve"> и другие</w:t>
      </w:r>
      <w:r w:rsidR="00DB1304" w:rsidRPr="00C76B1B">
        <w:rPr>
          <w:rFonts w:cs="Times New Roman"/>
          <w:i/>
          <w:sz w:val="24"/>
          <w:szCs w:val="24"/>
          <w:lang w:val="kk-KZ"/>
        </w:rPr>
        <w:t xml:space="preserve">. </w:t>
      </w:r>
      <w:r w:rsidR="00601DE1" w:rsidRPr="00C76B1B">
        <w:rPr>
          <w:rFonts w:cs="Times New Roman"/>
          <w:i/>
          <w:sz w:val="24"/>
          <w:szCs w:val="24"/>
          <w:lang w:val="kk-KZ"/>
        </w:rPr>
        <w:t>Допустим, е</w:t>
      </w:r>
      <w:r w:rsidR="00DB1304" w:rsidRPr="00C76B1B">
        <w:rPr>
          <w:rFonts w:cs="Times New Roman"/>
          <w:i/>
          <w:sz w:val="24"/>
          <w:szCs w:val="24"/>
          <w:lang w:val="kk-KZ"/>
        </w:rPr>
        <w:t xml:space="preserve">сть лицензия на импорт </w:t>
      </w:r>
      <w:r w:rsidR="00601DE1" w:rsidRPr="00C76B1B">
        <w:rPr>
          <w:rFonts w:cs="Times New Roman"/>
          <w:i/>
          <w:sz w:val="24"/>
          <w:szCs w:val="24"/>
          <w:lang w:val="kk-KZ"/>
        </w:rPr>
        <w:t>товара.</w:t>
      </w:r>
      <w:r w:rsidR="00DB1304" w:rsidRPr="00C76B1B">
        <w:rPr>
          <w:rFonts w:cs="Times New Roman"/>
          <w:i/>
          <w:sz w:val="24"/>
          <w:szCs w:val="24"/>
          <w:lang w:val="kk-KZ"/>
        </w:rPr>
        <w:t xml:space="preserve"> Товар не должен пересекать границу</w:t>
      </w:r>
      <w:r w:rsidR="00601DE1" w:rsidRPr="00C76B1B">
        <w:rPr>
          <w:rFonts w:cs="Times New Roman"/>
          <w:i/>
          <w:sz w:val="24"/>
          <w:szCs w:val="24"/>
          <w:lang w:val="kk-KZ"/>
        </w:rPr>
        <w:t xml:space="preserve"> без него</w:t>
      </w:r>
      <w:r w:rsidR="00DB1304" w:rsidRPr="00C76B1B">
        <w:rPr>
          <w:rFonts w:cs="Times New Roman"/>
          <w:i/>
          <w:sz w:val="24"/>
          <w:szCs w:val="24"/>
          <w:lang w:val="kk-KZ"/>
        </w:rPr>
        <w:t>, но если он все-таки пересек и мы видем что у него нет лицензии, мы не выпустим, мы не примем эту декларацию. Тоже самое касается разрешения комитета техрегулирования, КНБ.</w:t>
      </w:r>
      <w:r w:rsidR="00601DE1" w:rsidRPr="00C76B1B">
        <w:rPr>
          <w:rFonts w:cs="Times New Roman"/>
          <w:i/>
          <w:sz w:val="24"/>
          <w:szCs w:val="24"/>
          <w:lang w:val="kk-KZ"/>
        </w:rPr>
        <w:t xml:space="preserve"> </w:t>
      </w:r>
      <w:r w:rsidR="00DB1304" w:rsidRPr="00C76B1B">
        <w:rPr>
          <w:rFonts w:cs="Times New Roman"/>
          <w:i/>
          <w:sz w:val="24"/>
          <w:szCs w:val="24"/>
          <w:lang w:val="kk-KZ"/>
        </w:rPr>
        <w:t>Но, сейчас государство максимально идет по тому пути, чтоб эти документы либо вообще отменить, у нас действительно разрешительных документов стало меньше</w:t>
      </w:r>
      <w:r w:rsidR="00601DE1" w:rsidRPr="00C76B1B">
        <w:rPr>
          <w:rFonts w:cs="Times New Roman"/>
          <w:i/>
          <w:sz w:val="24"/>
          <w:szCs w:val="24"/>
          <w:lang w:val="kk-KZ"/>
        </w:rPr>
        <w:t>, л</w:t>
      </w:r>
      <w:r w:rsidR="00DB1304" w:rsidRPr="00C76B1B">
        <w:rPr>
          <w:rFonts w:cs="Times New Roman"/>
          <w:i/>
          <w:sz w:val="24"/>
          <w:szCs w:val="24"/>
          <w:lang w:val="kk-KZ"/>
        </w:rPr>
        <w:t xml:space="preserve">ибо все перевести в электронный формат. Они будут в нашей системе видны и  соответственно выпускать еще быстрее. </w:t>
      </w:r>
    </w:p>
    <w:p w:rsidR="009B4030" w:rsidRPr="00C76B1B" w:rsidRDefault="00602D74" w:rsidP="00C76B1B">
      <w:pPr>
        <w:spacing w:after="0" w:line="240" w:lineRule="auto"/>
        <w:jc w:val="both"/>
        <w:rPr>
          <w:rFonts w:cs="Times New Roman"/>
          <w:i/>
          <w:sz w:val="24"/>
          <w:szCs w:val="24"/>
          <w:lang w:val="kk-KZ"/>
        </w:rPr>
      </w:pPr>
      <w:r w:rsidRPr="00C76B1B">
        <w:rPr>
          <w:rFonts w:cs="Times New Roman"/>
          <w:i/>
          <w:sz w:val="24"/>
          <w:szCs w:val="24"/>
          <w:lang w:val="kk-KZ"/>
        </w:rPr>
        <w:t xml:space="preserve">Таможенные органы, </w:t>
      </w:r>
      <w:r w:rsidR="00463540" w:rsidRPr="00C76B1B">
        <w:rPr>
          <w:rFonts w:cs="Times New Roman"/>
          <w:i/>
          <w:sz w:val="24"/>
          <w:szCs w:val="24"/>
          <w:lang w:val="kk-KZ"/>
        </w:rPr>
        <w:t>запрашивают</w:t>
      </w:r>
      <w:r w:rsidRPr="00C76B1B">
        <w:rPr>
          <w:rFonts w:cs="Times New Roman"/>
          <w:i/>
          <w:sz w:val="24"/>
          <w:szCs w:val="24"/>
          <w:lang w:val="kk-KZ"/>
        </w:rPr>
        <w:t xml:space="preserve"> доку</w:t>
      </w:r>
      <w:r w:rsidR="00463540" w:rsidRPr="00C76B1B">
        <w:rPr>
          <w:rFonts w:cs="Times New Roman"/>
          <w:i/>
          <w:sz w:val="24"/>
          <w:szCs w:val="24"/>
          <w:lang w:val="kk-KZ"/>
        </w:rPr>
        <w:t>м</w:t>
      </w:r>
      <w:r w:rsidRPr="00C76B1B">
        <w:rPr>
          <w:rFonts w:cs="Times New Roman"/>
          <w:i/>
          <w:sz w:val="24"/>
          <w:szCs w:val="24"/>
          <w:lang w:val="kk-KZ"/>
        </w:rPr>
        <w:t>ент</w:t>
      </w:r>
      <w:r w:rsidR="00463540" w:rsidRPr="00C76B1B">
        <w:rPr>
          <w:rFonts w:cs="Times New Roman"/>
          <w:i/>
          <w:sz w:val="24"/>
          <w:szCs w:val="24"/>
          <w:lang w:val="kk-KZ"/>
        </w:rPr>
        <w:t>ы</w:t>
      </w:r>
      <w:r w:rsidRPr="00C76B1B">
        <w:rPr>
          <w:rFonts w:cs="Times New Roman"/>
          <w:i/>
          <w:sz w:val="24"/>
          <w:szCs w:val="24"/>
          <w:lang w:val="kk-KZ"/>
        </w:rPr>
        <w:t xml:space="preserve">, которые согласно законодательству </w:t>
      </w:r>
      <w:r w:rsidR="00463540" w:rsidRPr="00C76B1B">
        <w:rPr>
          <w:rFonts w:cs="Times New Roman"/>
          <w:i/>
          <w:sz w:val="24"/>
          <w:szCs w:val="24"/>
          <w:lang w:val="kk-KZ"/>
        </w:rPr>
        <w:t xml:space="preserve">регламентируются соответствующим госорганом (КНБ, Минсельхоз и др.) Здесь есть некоторое </w:t>
      </w:r>
      <w:r w:rsidR="00463540" w:rsidRPr="00C76B1B">
        <w:rPr>
          <w:rFonts w:cs="Times New Roman"/>
          <w:b/>
          <w:i/>
          <w:sz w:val="24"/>
          <w:szCs w:val="24"/>
          <w:lang w:val="kk-KZ"/>
        </w:rPr>
        <w:t>недопонимание со стороны участников ВЭД</w:t>
      </w:r>
      <w:r w:rsidR="00463540" w:rsidRPr="00C76B1B">
        <w:rPr>
          <w:rFonts w:cs="Times New Roman"/>
          <w:i/>
          <w:sz w:val="24"/>
          <w:szCs w:val="24"/>
          <w:lang w:val="kk-KZ"/>
        </w:rPr>
        <w:t xml:space="preserve">. Мы орган государственного дохода не уполномочены выдавать такие заключения, подлежит товар экспортному контролю или не подлежит, сертифицируется ли он или не сертифицируется, требуется госрегистрация или не требуется. Но эти все акты должны быть представлены до подачи декларации, вместе с пакетом документов во время подачи декларации. От этого  напрямую зависит жизнь и здоровье </w:t>
      </w:r>
      <w:r w:rsidR="0081130C">
        <w:rPr>
          <w:rFonts w:cs="Times New Roman"/>
          <w:i/>
          <w:sz w:val="24"/>
          <w:szCs w:val="24"/>
          <w:lang w:val="kk-KZ"/>
        </w:rPr>
        <w:t>потребителей этой продукции</w:t>
      </w:r>
      <w:r w:rsidR="00463540" w:rsidRPr="00C76B1B">
        <w:rPr>
          <w:rFonts w:cs="Times New Roman"/>
          <w:i/>
          <w:sz w:val="24"/>
          <w:szCs w:val="24"/>
          <w:lang w:val="kk-KZ"/>
        </w:rPr>
        <w:t>. Участник ВЭД обращаются в комитет техрегулирования и там либо выдают заключение-ответ о том что да, он подлежит, тогда они обращаются</w:t>
      </w:r>
      <w:r w:rsidR="0081130C">
        <w:rPr>
          <w:rFonts w:cs="Times New Roman"/>
          <w:i/>
          <w:sz w:val="24"/>
          <w:szCs w:val="24"/>
          <w:lang w:val="kk-KZ"/>
        </w:rPr>
        <w:t xml:space="preserve"> в соответствующий госорган</w:t>
      </w:r>
      <w:r w:rsidR="00463540" w:rsidRPr="00C76B1B">
        <w:rPr>
          <w:rFonts w:cs="Times New Roman"/>
          <w:i/>
          <w:sz w:val="24"/>
          <w:szCs w:val="24"/>
          <w:lang w:val="kk-KZ"/>
        </w:rPr>
        <w:t xml:space="preserve"> и делают сертификат соответствия в центре сертификации. Либо они пишут письменный ответ, что товар не подлежит сертификации. Это все что от них нам нужно.  За 2015-2016 год из всего количества товаров прошло около 35 тысяч самих сертификатов</w:t>
      </w:r>
      <w:r w:rsidR="009B4030" w:rsidRPr="00C76B1B">
        <w:rPr>
          <w:rFonts w:cs="Times New Roman"/>
          <w:i/>
          <w:sz w:val="24"/>
          <w:szCs w:val="24"/>
          <w:lang w:val="kk-KZ"/>
        </w:rPr>
        <w:t xml:space="preserve">, это примерно 75% товаров  требует сертификата соответствия. Из всего количества сертификатов 80-90% это техрегламент таможенного союза, и только 10% наши внутренние казахстанские регламенты. А в других странах немного другая система. Например, в западных странах любое предприятие которое выпускает продукцию, оно уже имеет высокие стандарты. И возможно их процедура получения подтверждения безопасности продукции намного легче, потому что у них априори уже при производстве продукция имеет очень высокий контроль качества, что не сказать про страны СНГ. </w:t>
      </w:r>
    </w:p>
    <w:p w:rsidR="00463540" w:rsidRPr="00C76B1B" w:rsidRDefault="009B4030" w:rsidP="00C76B1B">
      <w:pPr>
        <w:spacing w:after="0" w:line="240" w:lineRule="auto"/>
        <w:jc w:val="both"/>
        <w:rPr>
          <w:rFonts w:cs="Times New Roman"/>
          <w:i/>
          <w:sz w:val="24"/>
          <w:szCs w:val="24"/>
          <w:lang w:val="kk-KZ"/>
        </w:rPr>
      </w:pPr>
      <w:r w:rsidRPr="00C76B1B">
        <w:rPr>
          <w:rFonts w:cs="Times New Roman"/>
          <w:i/>
          <w:sz w:val="24"/>
          <w:szCs w:val="24"/>
          <w:lang w:val="kk-KZ"/>
        </w:rPr>
        <w:t xml:space="preserve">Допустим ИП, который у нас </w:t>
      </w:r>
      <w:r w:rsidR="0081130C">
        <w:rPr>
          <w:rFonts w:cs="Times New Roman"/>
          <w:i/>
          <w:sz w:val="24"/>
          <w:szCs w:val="24"/>
          <w:lang w:val="kk-KZ"/>
        </w:rPr>
        <w:t>менее доволен услугми</w:t>
      </w:r>
      <w:r w:rsidRPr="00C76B1B">
        <w:rPr>
          <w:rFonts w:cs="Times New Roman"/>
          <w:i/>
          <w:sz w:val="24"/>
          <w:szCs w:val="24"/>
          <w:lang w:val="kk-KZ"/>
        </w:rPr>
        <w:t>, завозит продукцию с завода, который по ветеринарному контролю у МСХ попадает под красную категорию. Соответственно все</w:t>
      </w:r>
      <w:r w:rsidR="00D00817" w:rsidRPr="00C76B1B">
        <w:rPr>
          <w:rFonts w:cs="Times New Roman"/>
          <w:i/>
          <w:sz w:val="24"/>
          <w:szCs w:val="24"/>
          <w:lang w:val="kk-KZ"/>
        </w:rPr>
        <w:t>,</w:t>
      </w:r>
      <w:r w:rsidRPr="00C76B1B">
        <w:rPr>
          <w:rFonts w:cs="Times New Roman"/>
          <w:i/>
          <w:sz w:val="24"/>
          <w:szCs w:val="24"/>
          <w:lang w:val="kk-KZ"/>
        </w:rPr>
        <w:t xml:space="preserve"> что производит этот завод</w:t>
      </w:r>
      <w:r w:rsidR="00D00817" w:rsidRPr="00C76B1B">
        <w:rPr>
          <w:rFonts w:cs="Times New Roman"/>
          <w:i/>
          <w:sz w:val="24"/>
          <w:szCs w:val="24"/>
          <w:lang w:val="kk-KZ"/>
        </w:rPr>
        <w:t>, будет</w:t>
      </w:r>
      <w:r w:rsidRPr="00C76B1B">
        <w:rPr>
          <w:rFonts w:cs="Times New Roman"/>
          <w:i/>
          <w:sz w:val="24"/>
          <w:szCs w:val="24"/>
          <w:lang w:val="kk-KZ"/>
        </w:rPr>
        <w:t xml:space="preserve"> подверга</w:t>
      </w:r>
      <w:r w:rsidR="00D00817" w:rsidRPr="00C76B1B">
        <w:rPr>
          <w:rFonts w:cs="Times New Roman"/>
          <w:i/>
          <w:sz w:val="24"/>
          <w:szCs w:val="24"/>
          <w:lang w:val="kk-KZ"/>
        </w:rPr>
        <w:t>ть</w:t>
      </w:r>
      <w:r w:rsidRPr="00C76B1B">
        <w:rPr>
          <w:rFonts w:cs="Times New Roman"/>
          <w:i/>
          <w:sz w:val="24"/>
          <w:szCs w:val="24"/>
          <w:lang w:val="kk-KZ"/>
        </w:rPr>
        <w:t>ся лабораторному испытанию. Соответственно этот участник ВЭД добросовестный</w:t>
      </w:r>
      <w:r w:rsidR="00D00817" w:rsidRPr="00C76B1B">
        <w:rPr>
          <w:rFonts w:cs="Times New Roman"/>
          <w:i/>
          <w:sz w:val="24"/>
          <w:szCs w:val="24"/>
          <w:lang w:val="kk-KZ"/>
        </w:rPr>
        <w:t xml:space="preserve"> и</w:t>
      </w:r>
      <w:r w:rsidRPr="00C76B1B">
        <w:rPr>
          <w:rFonts w:cs="Times New Roman"/>
          <w:i/>
          <w:sz w:val="24"/>
          <w:szCs w:val="24"/>
          <w:lang w:val="kk-KZ"/>
        </w:rPr>
        <w:t xml:space="preserve"> порядочный, но из-за того </w:t>
      </w:r>
      <w:r w:rsidR="00D00817" w:rsidRPr="00C76B1B">
        <w:rPr>
          <w:rFonts w:cs="Times New Roman"/>
          <w:i/>
          <w:sz w:val="24"/>
          <w:szCs w:val="24"/>
          <w:lang w:val="kk-KZ"/>
        </w:rPr>
        <w:t xml:space="preserve">что </w:t>
      </w:r>
      <w:r w:rsidRPr="00C76B1B">
        <w:rPr>
          <w:rFonts w:cs="Times New Roman"/>
          <w:i/>
          <w:sz w:val="24"/>
          <w:szCs w:val="24"/>
          <w:lang w:val="kk-KZ"/>
        </w:rPr>
        <w:t>он завозит продукцию этого производителя будет проходит</w:t>
      </w:r>
      <w:r w:rsidR="00D00817" w:rsidRPr="00C76B1B">
        <w:rPr>
          <w:rFonts w:cs="Times New Roman"/>
          <w:i/>
          <w:sz w:val="24"/>
          <w:szCs w:val="24"/>
          <w:lang w:val="kk-KZ"/>
        </w:rPr>
        <w:t>ь</w:t>
      </w:r>
      <w:r w:rsidRPr="00C76B1B">
        <w:rPr>
          <w:rFonts w:cs="Times New Roman"/>
          <w:i/>
          <w:sz w:val="24"/>
          <w:szCs w:val="24"/>
          <w:lang w:val="kk-KZ"/>
        </w:rPr>
        <w:t xml:space="preserve"> лабораторные испытания.</w:t>
      </w:r>
      <w:r w:rsidR="00D00817" w:rsidRPr="00C76B1B">
        <w:rPr>
          <w:rFonts w:cs="Times New Roman"/>
          <w:i/>
          <w:sz w:val="24"/>
          <w:szCs w:val="24"/>
          <w:lang w:val="kk-KZ"/>
        </w:rPr>
        <w:t xml:space="preserve"> Здесь уже идет речь о безопасности продукции</w:t>
      </w:r>
      <w:r w:rsidR="0081130C">
        <w:rPr>
          <w:rFonts w:cs="Times New Roman"/>
          <w:i/>
          <w:sz w:val="24"/>
          <w:szCs w:val="24"/>
          <w:lang w:val="kk-KZ"/>
        </w:rPr>
        <w:t xml:space="preserve"> для населения</w:t>
      </w:r>
      <w:r w:rsidR="00D00817" w:rsidRPr="00C76B1B">
        <w:rPr>
          <w:rFonts w:cs="Times New Roman"/>
          <w:i/>
          <w:sz w:val="24"/>
          <w:szCs w:val="24"/>
          <w:lang w:val="kk-KZ"/>
        </w:rPr>
        <w:t>. Кроме нас этот барьер поставить некому.</w:t>
      </w:r>
    </w:p>
    <w:p w:rsidR="00D00817" w:rsidRPr="00205E0B" w:rsidRDefault="00D00817" w:rsidP="00C76B1B">
      <w:pPr>
        <w:spacing w:after="0" w:line="240" w:lineRule="auto"/>
        <w:jc w:val="both"/>
        <w:rPr>
          <w:rFonts w:ascii="Times New Roman" w:hAnsi="Times New Roman" w:cs="Times New Roman"/>
          <w:i/>
          <w:sz w:val="10"/>
          <w:szCs w:val="10"/>
          <w:lang w:val="kk-KZ"/>
        </w:rPr>
      </w:pPr>
    </w:p>
    <w:p w:rsidR="003624C8" w:rsidRPr="00C76B1B" w:rsidRDefault="003624C8" w:rsidP="00C76B1B">
      <w:pPr>
        <w:spacing w:after="0" w:line="240" w:lineRule="auto"/>
        <w:jc w:val="both"/>
        <w:rPr>
          <w:rFonts w:cs="Times New Roman"/>
          <w:i/>
          <w:sz w:val="24"/>
          <w:szCs w:val="24"/>
          <w:lang w:val="kk-KZ"/>
        </w:rPr>
      </w:pPr>
      <w:r w:rsidRPr="00C76B1B">
        <w:rPr>
          <w:rFonts w:cs="Times New Roman"/>
          <w:i/>
          <w:sz w:val="24"/>
          <w:szCs w:val="24"/>
          <w:lang w:val="kk-KZ"/>
        </w:rPr>
        <w:t xml:space="preserve">Сейчас комитет государственных доходов идет к тому, чтобы процедуры связанные с сертификацией, </w:t>
      </w:r>
      <w:r w:rsidRPr="00C76B1B">
        <w:rPr>
          <w:rFonts w:cs="Times New Roman"/>
          <w:b/>
          <w:i/>
          <w:sz w:val="24"/>
          <w:szCs w:val="24"/>
          <w:lang w:val="kk-KZ"/>
        </w:rPr>
        <w:t>перенести на этап после выпуска товара</w:t>
      </w:r>
      <w:r w:rsidRPr="00C76B1B">
        <w:rPr>
          <w:rFonts w:cs="Times New Roman"/>
          <w:i/>
          <w:sz w:val="24"/>
          <w:szCs w:val="24"/>
          <w:lang w:val="kk-KZ"/>
        </w:rPr>
        <w:t xml:space="preserve">. Конечно и здесь должны быть ограничения определенные.  Нужно понимать, какие товары можно так отпускать, а какие товары нельзя. </w:t>
      </w:r>
    </w:p>
    <w:p w:rsidR="003624C8" w:rsidRPr="00205E0B" w:rsidRDefault="003624C8" w:rsidP="00C76B1B">
      <w:pPr>
        <w:spacing w:after="0" w:line="240" w:lineRule="auto"/>
        <w:jc w:val="both"/>
        <w:rPr>
          <w:rFonts w:cs="Times New Roman"/>
          <w:i/>
          <w:sz w:val="10"/>
          <w:szCs w:val="10"/>
          <w:lang w:val="kk-KZ"/>
        </w:rPr>
      </w:pPr>
    </w:p>
    <w:p w:rsidR="00D00817" w:rsidRPr="00C76B1B" w:rsidRDefault="003624C8" w:rsidP="00C76B1B">
      <w:pPr>
        <w:spacing w:after="0" w:line="240" w:lineRule="auto"/>
        <w:jc w:val="both"/>
        <w:rPr>
          <w:rFonts w:cs="Times New Roman"/>
          <w:i/>
          <w:sz w:val="24"/>
          <w:szCs w:val="24"/>
          <w:lang w:val="kk-KZ"/>
        </w:rPr>
      </w:pPr>
      <w:r w:rsidRPr="00C76B1B">
        <w:rPr>
          <w:rFonts w:cs="Times New Roman"/>
          <w:i/>
          <w:sz w:val="24"/>
          <w:szCs w:val="24"/>
          <w:lang w:val="kk-KZ"/>
        </w:rPr>
        <w:t xml:space="preserve">Более того, ведется работа по улучшению </w:t>
      </w:r>
      <w:r w:rsidR="00D00817" w:rsidRPr="00C76B1B">
        <w:rPr>
          <w:rFonts w:cs="Times New Roman"/>
          <w:i/>
          <w:sz w:val="24"/>
          <w:szCs w:val="24"/>
          <w:lang w:val="kk-KZ"/>
        </w:rPr>
        <w:t>взаимодействи</w:t>
      </w:r>
      <w:r w:rsidR="0087211C" w:rsidRPr="00C76B1B">
        <w:rPr>
          <w:rFonts w:cs="Times New Roman"/>
          <w:i/>
          <w:sz w:val="24"/>
          <w:szCs w:val="24"/>
          <w:lang w:val="kk-KZ"/>
        </w:rPr>
        <w:t>я</w:t>
      </w:r>
      <w:r w:rsidR="00D00817" w:rsidRPr="00C76B1B">
        <w:rPr>
          <w:rFonts w:cs="Times New Roman"/>
          <w:i/>
          <w:sz w:val="24"/>
          <w:szCs w:val="24"/>
          <w:lang w:val="kk-KZ"/>
        </w:rPr>
        <w:t xml:space="preserve"> с другими государственными органами. Должна быть </w:t>
      </w:r>
      <w:r w:rsidR="00D00817" w:rsidRPr="00C76B1B">
        <w:rPr>
          <w:rFonts w:cs="Times New Roman"/>
          <w:b/>
          <w:i/>
          <w:sz w:val="24"/>
          <w:szCs w:val="24"/>
          <w:lang w:val="kk-KZ"/>
        </w:rPr>
        <w:t>единая система</w:t>
      </w:r>
      <w:r w:rsidR="00D00817" w:rsidRPr="00C76B1B">
        <w:rPr>
          <w:rFonts w:cs="Times New Roman"/>
          <w:i/>
          <w:sz w:val="24"/>
          <w:szCs w:val="24"/>
          <w:lang w:val="kk-KZ"/>
        </w:rPr>
        <w:t>, как работают в Европе таможенные органы. К таможенным органам должна быть подвязана информация всех других министерств, которые участвуют в процессе контроля при импорте продукции. В идеале мы должны видеть сами все эти документы, не требуя от участника ВЭД. Как только пере</w:t>
      </w:r>
      <w:r w:rsidR="00F324F9" w:rsidRPr="00C76B1B">
        <w:rPr>
          <w:rFonts w:cs="Times New Roman"/>
          <w:i/>
          <w:sz w:val="24"/>
          <w:szCs w:val="24"/>
          <w:lang w:val="kk-KZ"/>
        </w:rPr>
        <w:t>йдем</w:t>
      </w:r>
      <w:r w:rsidR="00D00817" w:rsidRPr="00C76B1B">
        <w:rPr>
          <w:rFonts w:cs="Times New Roman"/>
          <w:i/>
          <w:sz w:val="24"/>
          <w:szCs w:val="24"/>
          <w:lang w:val="kk-KZ"/>
        </w:rPr>
        <w:t xml:space="preserve"> на электронное декларирование, мы постепенно это будем вводить. Процесс значительно облегчится. </w:t>
      </w:r>
    </w:p>
    <w:p w:rsidR="00602D74" w:rsidRPr="00205E0B" w:rsidRDefault="00602D74" w:rsidP="00C76B1B">
      <w:pPr>
        <w:spacing w:after="0" w:line="240" w:lineRule="auto"/>
        <w:jc w:val="both"/>
        <w:rPr>
          <w:rFonts w:cs="Times New Roman"/>
          <w:i/>
          <w:sz w:val="10"/>
          <w:szCs w:val="10"/>
          <w:lang w:val="kk-KZ"/>
        </w:rPr>
      </w:pPr>
    </w:p>
    <w:p w:rsidR="00601DE1" w:rsidRPr="00C76B1B" w:rsidRDefault="002E7239" w:rsidP="00C76B1B">
      <w:pPr>
        <w:spacing w:after="0" w:line="240" w:lineRule="auto"/>
        <w:jc w:val="both"/>
        <w:rPr>
          <w:rFonts w:cs="Times New Roman"/>
          <w:i/>
          <w:sz w:val="24"/>
          <w:szCs w:val="24"/>
          <w:lang w:val="kk-KZ"/>
        </w:rPr>
      </w:pPr>
      <w:r w:rsidRPr="00C76B1B">
        <w:rPr>
          <w:rFonts w:cs="Times New Roman"/>
          <w:b/>
          <w:i/>
          <w:sz w:val="24"/>
          <w:szCs w:val="24"/>
          <w:lang w:val="kk-KZ"/>
        </w:rPr>
        <w:t>Выездные таможенные проверки.</w:t>
      </w:r>
      <w:r w:rsidRPr="00C76B1B">
        <w:rPr>
          <w:rFonts w:cs="Times New Roman"/>
          <w:i/>
          <w:sz w:val="24"/>
          <w:szCs w:val="24"/>
          <w:lang w:val="kk-KZ"/>
        </w:rPr>
        <w:t xml:space="preserve"> Таможенная проверка связана в первую очередь, если есть какое-то подозрение на недостоверные сведения по таможенной стоимости, по самому товару, может быть по его классифкации.</w:t>
      </w:r>
    </w:p>
    <w:p w:rsidR="0007639F" w:rsidRPr="00C76B1B" w:rsidRDefault="002E7239" w:rsidP="00C76B1B">
      <w:pPr>
        <w:pStyle w:val="af8"/>
        <w:spacing w:before="0" w:beforeAutospacing="0" w:after="0" w:afterAutospacing="0"/>
        <w:jc w:val="both"/>
        <w:rPr>
          <w:rFonts w:asciiTheme="minorHAnsi" w:hAnsiTheme="minorHAnsi"/>
          <w:i/>
          <w:lang w:val="kk-KZ"/>
        </w:rPr>
      </w:pPr>
      <w:r w:rsidRPr="00C76B1B">
        <w:rPr>
          <w:rFonts w:asciiTheme="minorHAnsi" w:hAnsiTheme="minorHAnsi"/>
          <w:i/>
          <w:lang w:val="kk-KZ"/>
        </w:rPr>
        <w:t xml:space="preserve">Мы работаем со многими странами, у нас взаимодействие есть. Если получаем информацию </w:t>
      </w:r>
      <w:r w:rsidR="0081130C">
        <w:rPr>
          <w:rFonts w:asciiTheme="minorHAnsi" w:hAnsiTheme="minorHAnsi"/>
          <w:i/>
          <w:lang w:val="kk-KZ"/>
        </w:rPr>
        <w:t>за прошедшие полгода</w:t>
      </w:r>
      <w:r w:rsidRPr="00C76B1B">
        <w:rPr>
          <w:rFonts w:asciiTheme="minorHAnsi" w:hAnsiTheme="minorHAnsi"/>
          <w:i/>
          <w:lang w:val="kk-KZ"/>
        </w:rPr>
        <w:t xml:space="preserve"> по какой цене действительно был вывезен товар и выявляется несоответствие, мы выходим на проверку.</w:t>
      </w:r>
      <w:r w:rsidR="0007639F" w:rsidRPr="00C76B1B">
        <w:rPr>
          <w:rFonts w:asciiTheme="minorHAnsi" w:hAnsiTheme="minorHAnsi"/>
          <w:i/>
          <w:lang w:val="kk-KZ"/>
        </w:rPr>
        <w:t xml:space="preserve"> </w:t>
      </w:r>
    </w:p>
    <w:p w:rsidR="00CB7536" w:rsidRPr="00C76B1B" w:rsidRDefault="0007639F" w:rsidP="00C76B1B">
      <w:pPr>
        <w:pStyle w:val="af8"/>
        <w:spacing w:before="0" w:beforeAutospacing="0" w:after="0" w:afterAutospacing="0"/>
        <w:jc w:val="both"/>
        <w:rPr>
          <w:rFonts w:asciiTheme="minorHAnsi" w:hAnsiTheme="minorHAnsi"/>
          <w:i/>
          <w:color w:val="000000"/>
          <w:lang w:val="kk-KZ"/>
        </w:rPr>
      </w:pPr>
      <w:r w:rsidRPr="00C76B1B">
        <w:rPr>
          <w:rFonts w:asciiTheme="minorHAnsi" w:hAnsiTheme="minorHAnsi"/>
          <w:i/>
          <w:lang w:val="kk-KZ"/>
        </w:rPr>
        <w:t>Есть такое понятие как сквозной контроль. На этапе декларирования мы имеем признаки занижения, например, таможенной стоимости, но в свою очередь не имеем достаточной доказательной базы.  Чтобы не держать товар, участника ВЭД, выпускаем, но при этом можем передать информацию в подразделение послетаможенного контроля, для того что они уже безболезненно для него, проверили, действительно  ли он подтверждает эту стоимость товара или нет.</w:t>
      </w:r>
    </w:p>
    <w:p w:rsidR="00DB1304" w:rsidRPr="00205E0B" w:rsidRDefault="00DB1304" w:rsidP="00C76B1B">
      <w:pPr>
        <w:pStyle w:val="af8"/>
        <w:spacing w:before="0" w:beforeAutospacing="0" w:after="0" w:afterAutospacing="0"/>
        <w:jc w:val="both"/>
        <w:rPr>
          <w:rFonts w:asciiTheme="minorHAnsi" w:hAnsiTheme="minorHAnsi"/>
          <w:i/>
          <w:color w:val="000000"/>
          <w:sz w:val="10"/>
          <w:szCs w:val="10"/>
          <w:lang w:val="kk-KZ"/>
        </w:rPr>
      </w:pPr>
    </w:p>
    <w:p w:rsidR="00CB7536" w:rsidRPr="00C76B1B" w:rsidRDefault="00FC363F"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b/>
          <w:i/>
          <w:color w:val="000000"/>
        </w:rPr>
        <w:t>В</w:t>
      </w:r>
      <w:r w:rsidR="00CB7536" w:rsidRPr="00C76B1B">
        <w:rPr>
          <w:rFonts w:asciiTheme="minorHAnsi" w:hAnsiTheme="minorHAnsi"/>
          <w:b/>
          <w:i/>
          <w:color w:val="000000"/>
        </w:rPr>
        <w:t>ысоки</w:t>
      </w:r>
      <w:r w:rsidRPr="00C76B1B">
        <w:rPr>
          <w:rFonts w:asciiTheme="minorHAnsi" w:hAnsiTheme="minorHAnsi"/>
          <w:b/>
          <w:i/>
          <w:color w:val="000000"/>
        </w:rPr>
        <w:t>е таможенные</w:t>
      </w:r>
      <w:r w:rsidR="00CB7536" w:rsidRPr="00C76B1B">
        <w:rPr>
          <w:rFonts w:asciiTheme="minorHAnsi" w:hAnsiTheme="minorHAnsi"/>
          <w:b/>
          <w:i/>
          <w:color w:val="000000"/>
        </w:rPr>
        <w:t xml:space="preserve"> платеж</w:t>
      </w:r>
      <w:r w:rsidRPr="00C76B1B">
        <w:rPr>
          <w:rFonts w:asciiTheme="minorHAnsi" w:hAnsiTheme="minorHAnsi"/>
          <w:b/>
          <w:i/>
          <w:color w:val="000000"/>
        </w:rPr>
        <w:t>и</w:t>
      </w:r>
      <w:r w:rsidR="00CB7536" w:rsidRPr="00C76B1B">
        <w:rPr>
          <w:rFonts w:asciiTheme="minorHAnsi" w:hAnsiTheme="minorHAnsi"/>
          <w:i/>
          <w:color w:val="000000"/>
        </w:rPr>
        <w:t xml:space="preserve"> на товар</w:t>
      </w:r>
      <w:r w:rsidRPr="00C76B1B">
        <w:rPr>
          <w:rFonts w:asciiTheme="minorHAnsi" w:hAnsiTheme="minorHAnsi"/>
          <w:i/>
          <w:color w:val="000000"/>
        </w:rPr>
        <w:t>.</w:t>
      </w:r>
      <w:r w:rsidR="00CB7536" w:rsidRPr="00C76B1B">
        <w:rPr>
          <w:rFonts w:asciiTheme="minorHAnsi" w:hAnsiTheme="minorHAnsi"/>
          <w:i/>
          <w:color w:val="000000"/>
        </w:rPr>
        <w:t xml:space="preserve"> </w:t>
      </w:r>
      <w:r w:rsidRPr="00C76B1B">
        <w:rPr>
          <w:rFonts w:asciiTheme="minorHAnsi" w:hAnsiTheme="minorHAnsi"/>
          <w:i/>
          <w:color w:val="000000"/>
        </w:rPr>
        <w:t>Н</w:t>
      </w:r>
      <w:r w:rsidR="00CB7536" w:rsidRPr="00C76B1B">
        <w:rPr>
          <w:rFonts w:asciiTheme="minorHAnsi" w:hAnsiTheme="minorHAnsi"/>
          <w:i/>
          <w:color w:val="000000"/>
        </w:rPr>
        <w:t>а величину таможенных платежей влияют несколько факторов такие как – ставка таможенных пошлин, таможенная стоимость, а также наличие антидемпинговых компенсационных пошлин.</w:t>
      </w:r>
    </w:p>
    <w:p w:rsidR="00CB7536" w:rsidRPr="00C76B1B" w:rsidRDefault="00CB7536" w:rsidP="00C76B1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Касательно таможенных ставок необходимо учитывать, что в последние три года намечается поэтапная тенденция к снижению ставок Единого таможенного тарифа, которые кстати утверждаются на союзном уровне Решением Коллегий ЕЭК, так в среднем за последний год ставки ввозных таможенных пошлин на определенные товары (мебель, пластмассы и изделия из него, оборудование, фармацевтическая продукция, моющие средства и</w:t>
      </w:r>
      <w:r w:rsidR="0081130C">
        <w:rPr>
          <w:rFonts w:asciiTheme="minorHAnsi" w:hAnsiTheme="minorHAnsi"/>
          <w:i/>
          <w:color w:val="000000"/>
        </w:rPr>
        <w:t xml:space="preserve"> </w:t>
      </w:r>
      <w:r w:rsidRPr="00C76B1B">
        <w:rPr>
          <w:rFonts w:asciiTheme="minorHAnsi" w:hAnsiTheme="minorHAnsi"/>
          <w:i/>
          <w:color w:val="000000"/>
        </w:rPr>
        <w:t>т</w:t>
      </w:r>
      <w:r w:rsidR="0081130C">
        <w:rPr>
          <w:rFonts w:asciiTheme="minorHAnsi" w:hAnsiTheme="minorHAnsi"/>
          <w:i/>
          <w:color w:val="000000"/>
        </w:rPr>
        <w:t>.д</w:t>
      </w:r>
      <w:r w:rsidRPr="00C76B1B">
        <w:rPr>
          <w:rFonts w:asciiTheme="minorHAnsi" w:hAnsiTheme="minorHAnsi"/>
          <w:i/>
          <w:color w:val="000000"/>
        </w:rPr>
        <w:t xml:space="preserve">.) были снижены на 30 %.  </w:t>
      </w:r>
    </w:p>
    <w:p w:rsidR="00CB7536" w:rsidRDefault="00CB7536" w:rsidP="00205E0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 xml:space="preserve">Кроме того, в связи с присоединением Республики Казахстан к ВТО по товарам, включенным в </w:t>
      </w:r>
      <w:r w:rsidR="00DB1304" w:rsidRPr="00C76B1B">
        <w:rPr>
          <w:rFonts w:asciiTheme="minorHAnsi" w:hAnsiTheme="minorHAnsi"/>
          <w:i/>
          <w:color w:val="000000"/>
        </w:rPr>
        <w:t>Перечень изъятия</w:t>
      </w:r>
      <w:r w:rsidRPr="00C76B1B">
        <w:rPr>
          <w:rFonts w:asciiTheme="minorHAnsi" w:hAnsiTheme="minorHAnsi"/>
          <w:i/>
          <w:color w:val="000000"/>
        </w:rPr>
        <w:t>, применяются ставки ввозных таможенных пошлин, более низкие по сравнению со ставками пошлин ЕТТ ЕАЭС, в отношении импортных медикаментов, медицинского, промышленного оборудования которое импортируется казахстанскими горнодобывающими компаниями, а также транспортные средства, в том числе и легковые автомобили.</w:t>
      </w:r>
    </w:p>
    <w:p w:rsidR="00205E0B" w:rsidRPr="00205E0B" w:rsidRDefault="00205E0B" w:rsidP="00205E0B">
      <w:pPr>
        <w:pStyle w:val="af8"/>
        <w:spacing w:before="0" w:beforeAutospacing="0" w:after="0" w:afterAutospacing="0"/>
        <w:jc w:val="both"/>
        <w:rPr>
          <w:rFonts w:asciiTheme="minorHAnsi" w:hAnsiTheme="minorHAnsi"/>
          <w:i/>
          <w:color w:val="000000"/>
          <w:sz w:val="10"/>
          <w:szCs w:val="10"/>
        </w:rPr>
      </w:pPr>
    </w:p>
    <w:p w:rsidR="00CB7536" w:rsidRDefault="00CB7536" w:rsidP="00205E0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 xml:space="preserve">Таможенная стоимость товаров, регламентируется союзным законодательством с учетом принципов и положений по оценке товаров для таможенных целей Генерального соглашения по тарифам и торговле 1994 года (ГАТТ 1994). Случаи занижения таможенной стоимости определяются на основе системы управления рисками в автоматическом режиме, где заложены индикаторы риска, по товарам полученные на основе подтверждённых данных полученных от иностранных производителей. </w:t>
      </w:r>
    </w:p>
    <w:p w:rsidR="00205E0B" w:rsidRPr="00205E0B" w:rsidRDefault="00205E0B" w:rsidP="00205E0B">
      <w:pPr>
        <w:pStyle w:val="af8"/>
        <w:spacing w:before="0" w:beforeAutospacing="0" w:after="0" w:afterAutospacing="0"/>
        <w:jc w:val="both"/>
        <w:rPr>
          <w:rFonts w:asciiTheme="minorHAnsi" w:hAnsiTheme="minorHAnsi"/>
          <w:i/>
          <w:color w:val="000000"/>
          <w:sz w:val="10"/>
          <w:szCs w:val="10"/>
        </w:rPr>
      </w:pPr>
    </w:p>
    <w:p w:rsidR="00CB7536" w:rsidRDefault="00CB7536" w:rsidP="00205E0B">
      <w:pPr>
        <w:pStyle w:val="af8"/>
        <w:spacing w:before="0" w:beforeAutospacing="0" w:after="0" w:afterAutospacing="0"/>
        <w:jc w:val="both"/>
        <w:rPr>
          <w:i/>
          <w:color w:val="000000"/>
          <w:sz w:val="28"/>
          <w:szCs w:val="28"/>
        </w:rPr>
      </w:pPr>
      <w:r w:rsidRPr="00C76B1B">
        <w:rPr>
          <w:rFonts w:asciiTheme="minorHAnsi" w:hAnsiTheme="minorHAnsi"/>
          <w:i/>
          <w:color w:val="000000"/>
        </w:rPr>
        <w:t>Таким образом, система рисков работает только в отношении тех товаров, по которым имеются основания полагать о занижении таможенной стоимости</w:t>
      </w:r>
      <w:r w:rsidRPr="00C76B1B">
        <w:rPr>
          <w:i/>
          <w:color w:val="000000"/>
          <w:sz w:val="28"/>
          <w:szCs w:val="28"/>
        </w:rPr>
        <w:t>.</w:t>
      </w:r>
    </w:p>
    <w:p w:rsidR="00205E0B" w:rsidRPr="00205E0B" w:rsidRDefault="00205E0B" w:rsidP="00205E0B">
      <w:pPr>
        <w:pStyle w:val="af8"/>
        <w:spacing w:before="0" w:beforeAutospacing="0" w:after="0" w:afterAutospacing="0"/>
        <w:jc w:val="both"/>
        <w:rPr>
          <w:i/>
          <w:color w:val="000000"/>
          <w:sz w:val="10"/>
          <w:szCs w:val="10"/>
        </w:rPr>
      </w:pPr>
    </w:p>
    <w:p w:rsidR="00CB7536" w:rsidRPr="00C76B1B" w:rsidRDefault="00CB7536" w:rsidP="00205E0B">
      <w:pPr>
        <w:pStyle w:val="af8"/>
        <w:spacing w:before="0" w:beforeAutospacing="0" w:after="0" w:afterAutospacing="0"/>
        <w:jc w:val="both"/>
        <w:rPr>
          <w:rFonts w:asciiTheme="minorHAnsi" w:hAnsiTheme="minorHAnsi"/>
          <w:i/>
          <w:color w:val="000000"/>
        </w:rPr>
      </w:pPr>
      <w:r w:rsidRPr="00C76B1B">
        <w:rPr>
          <w:rFonts w:asciiTheme="minorHAnsi" w:hAnsiTheme="minorHAnsi"/>
          <w:b/>
          <w:i/>
          <w:color w:val="000000"/>
        </w:rPr>
        <w:t xml:space="preserve">Сложности в классификации товаров  </w:t>
      </w:r>
      <w:r w:rsidRPr="00C76B1B">
        <w:rPr>
          <w:rFonts w:asciiTheme="minorHAnsi" w:hAnsiTheme="minorHAnsi"/>
          <w:i/>
          <w:color w:val="000000"/>
        </w:rPr>
        <w:t>Для правильной классификации товаров, в силу основных правил интерпретации ТН ВЭД ЕАЭС необходимо изучение материалов, из которых изготовлен товар, функции, которые выполняет товар, и степень его обработки.</w:t>
      </w:r>
    </w:p>
    <w:p w:rsidR="00CB7536" w:rsidRPr="00C76B1B" w:rsidRDefault="00CB7536"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 xml:space="preserve">В последние годы на территории Казахстана широко используются инновационные технологии в области машиностроения и тяжелой промышленности, осуществляется ввоз дорогостоящего технологического оборудования. </w:t>
      </w:r>
    </w:p>
    <w:p w:rsidR="00CB7536" w:rsidRPr="00C76B1B" w:rsidRDefault="00CB7536" w:rsidP="00C76B1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Понятие «высокотехнологичное оборудование» не определено в нормативных документах и не выделено отдельными кодами. Оно нередко идет в тех же позициях, что и остальные станки. В таких случаях у участников ВЭД имеется право на получение предварительного решения по классификации товара. Времена, когда участники ВЭД заключали договора на приобретение того или иного товара, не рассчитав при этом экономического эффекта, надеюсь, ушли в далекое прошлое.  С этой целью ДГД по запросу заинтересованного лица принимает предварительное решение о классификации товаров, которое служит значительному упрощению и ускорению таможенной очистки товаров, а также позволяет предотвратить различные непредвиденные ситуации.</w:t>
      </w:r>
    </w:p>
    <w:p w:rsidR="00CB7536" w:rsidRPr="00C76B1B" w:rsidRDefault="00CB7536" w:rsidP="00C76B1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Данная услуга оказывается заявителю заблаговременно, до предоставления в таможенный орган товара для таможенной очистки. Предъявление при таможенной очистки предварительного решения исключает ошибки заявления неверного классификационного кода и, следовательно, недостоверного декларирования кода товара со стороны участника ВЭД, что в свою очередь уменьшает количество судебных издержек.</w:t>
      </w:r>
    </w:p>
    <w:p w:rsidR="00CB7536" w:rsidRPr="00C76B1B" w:rsidRDefault="00CB7536" w:rsidP="00C76B1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Кроме того, на данный момент для участников внешнеэкономической деятельности созданы в интерактивном режиме сервисы по определению кода ТНВЭД ЕЭС (сайт «ЕАЭС», сайт, где опубликовываются «Предварительные решения по классификации товаров»), что сокращает время классификации товаров, при таможенной очистки.</w:t>
      </w:r>
    </w:p>
    <w:p w:rsidR="00CB7536" w:rsidRPr="00C76B1B" w:rsidRDefault="00CB7536"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Вынесение предварительных решений по классификации товаров в 2016 году в сравнении с 2015 годом сократилось на 50%.</w:t>
      </w:r>
      <w:r w:rsidR="00FC363F" w:rsidRPr="00C76B1B">
        <w:rPr>
          <w:rFonts w:asciiTheme="minorHAnsi" w:hAnsiTheme="minorHAnsi"/>
          <w:i/>
          <w:color w:val="000000"/>
        </w:rPr>
        <w:t xml:space="preserve"> </w:t>
      </w:r>
      <w:r w:rsidRPr="00C76B1B">
        <w:rPr>
          <w:rFonts w:asciiTheme="minorHAnsi" w:hAnsiTheme="minorHAnsi"/>
          <w:i/>
          <w:color w:val="000000"/>
        </w:rPr>
        <w:t>Сократились сроки вынесения предварительных решений по классификации товаров с 20 до 15 календарных дней.</w:t>
      </w:r>
      <w:r w:rsidR="00FC363F" w:rsidRPr="00C76B1B">
        <w:rPr>
          <w:rFonts w:asciiTheme="minorHAnsi" w:hAnsiTheme="minorHAnsi"/>
          <w:i/>
          <w:color w:val="000000"/>
        </w:rPr>
        <w:t xml:space="preserve"> </w:t>
      </w:r>
      <w:r w:rsidRPr="00C76B1B">
        <w:rPr>
          <w:rFonts w:asciiTheme="minorHAnsi" w:hAnsiTheme="minorHAnsi"/>
          <w:i/>
          <w:color w:val="000000"/>
        </w:rPr>
        <w:t xml:space="preserve">Однако довольно часто встречаются ситуации, когда одни и те же товары одновременно классифицируются в две или более товарные позиции, чтобы разрешить подобные спорные случаи, необходимо изучения полного технического рабочего процесса товара с привлечением экспертов, что влечет за собой увеличения сроков рассмотрения классификации товаров в соответствии с ТН ВЭД до 30 календарных дней. </w:t>
      </w:r>
    </w:p>
    <w:p w:rsidR="00CB7536" w:rsidRPr="00C76B1B" w:rsidRDefault="00CB7536"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i/>
          <w:color w:val="000000"/>
        </w:rPr>
        <w:t xml:space="preserve">Анализ изменений ставок ЕТТ в течение 2016 года показывает увеличение ввоза товаров в товарных позициях, по которым в разрезе кодов товара имеется значительная разница в ставках ввозной таможенной пошлины. Особенно вероятность недостоверного заявления кода возникает при высокой стоимости или большой партии товара. </w:t>
      </w:r>
    </w:p>
    <w:p w:rsidR="00CB7536" w:rsidRPr="00C76B1B" w:rsidRDefault="00CB7536" w:rsidP="00C76B1B">
      <w:pPr>
        <w:pStyle w:val="af8"/>
        <w:spacing w:before="0" w:beforeAutospacing="0" w:after="0" w:afterAutospacing="0"/>
        <w:ind w:firstLine="851"/>
        <w:jc w:val="both"/>
        <w:rPr>
          <w:rFonts w:asciiTheme="minorHAnsi" w:hAnsiTheme="minorHAnsi"/>
          <w:i/>
          <w:color w:val="000000"/>
        </w:rPr>
      </w:pPr>
    </w:p>
    <w:p w:rsidR="00CB7536" w:rsidRPr="00C76B1B" w:rsidRDefault="00CB7536" w:rsidP="00C76B1B">
      <w:pPr>
        <w:pStyle w:val="af8"/>
        <w:spacing w:before="0" w:beforeAutospacing="0" w:after="0" w:afterAutospacing="0"/>
        <w:jc w:val="both"/>
        <w:rPr>
          <w:rFonts w:asciiTheme="minorHAnsi" w:hAnsiTheme="minorHAnsi"/>
          <w:i/>
          <w:color w:val="000000"/>
        </w:rPr>
      </w:pPr>
      <w:r w:rsidRPr="00C76B1B">
        <w:rPr>
          <w:rFonts w:asciiTheme="minorHAnsi" w:hAnsiTheme="minorHAnsi"/>
          <w:b/>
          <w:i/>
          <w:color w:val="000000"/>
        </w:rPr>
        <w:t xml:space="preserve">Сложности в заполнении таможенной декларации. </w:t>
      </w:r>
      <w:r w:rsidRPr="00C76B1B">
        <w:rPr>
          <w:rFonts w:asciiTheme="minorHAnsi" w:hAnsiTheme="minorHAnsi"/>
          <w:i/>
          <w:color w:val="000000"/>
        </w:rPr>
        <w:t>Таможенная декларация — основной документ, оформляемый при перемещении товаров через таможенную границу государства (</w:t>
      </w:r>
      <w:hyperlink r:id="rId63" w:tooltip="Экспорт" w:history="1">
        <w:r w:rsidRPr="00C76B1B">
          <w:rPr>
            <w:rFonts w:asciiTheme="minorHAnsi" w:hAnsiTheme="minorHAnsi"/>
            <w:i/>
            <w:color w:val="000000"/>
          </w:rPr>
          <w:t>экспорт</w:t>
        </w:r>
      </w:hyperlink>
      <w:r w:rsidRPr="00C76B1B">
        <w:rPr>
          <w:rFonts w:asciiTheme="minorHAnsi" w:hAnsiTheme="minorHAnsi"/>
          <w:i/>
          <w:color w:val="000000"/>
        </w:rPr>
        <w:t>, </w:t>
      </w:r>
      <w:hyperlink r:id="rId64" w:tooltip="Импорт" w:history="1">
        <w:r w:rsidRPr="00C76B1B">
          <w:rPr>
            <w:rFonts w:asciiTheme="minorHAnsi" w:hAnsiTheme="minorHAnsi"/>
            <w:i/>
            <w:color w:val="000000"/>
          </w:rPr>
          <w:t>импорт</w:t>
        </w:r>
      </w:hyperlink>
      <w:r w:rsidRPr="00C76B1B">
        <w:rPr>
          <w:rFonts w:asciiTheme="minorHAnsi" w:hAnsiTheme="minorHAnsi"/>
          <w:i/>
          <w:color w:val="000000"/>
        </w:rPr>
        <w:t>). В декларации содержатся сведения о грузе и его таможенной стоимости, транспортном средстве, осуществляющем доставку, отправителе и получателе. Таможенная декларация – это, по сути, заявление, представляемое участниками </w:t>
      </w:r>
      <w:hyperlink r:id="rId65" w:tooltip="ВЭД" w:history="1">
        <w:r w:rsidRPr="00C76B1B">
          <w:rPr>
            <w:rFonts w:asciiTheme="minorHAnsi" w:hAnsiTheme="minorHAnsi"/>
            <w:i/>
            <w:color w:val="000000"/>
          </w:rPr>
          <w:t>ВЭД</w:t>
        </w:r>
      </w:hyperlink>
      <w:r w:rsidRPr="00C76B1B">
        <w:rPr>
          <w:rFonts w:asciiTheme="minorHAnsi" w:hAnsiTheme="minorHAnsi"/>
          <w:i/>
          <w:color w:val="000000"/>
        </w:rPr>
        <w:t> о законности сделки, то есть соответствия всех действий в процессе экспортной и импортной операции законодательству. Таможенная декларация – это своего рода международный таможенный «паспорт» товара, имеющий должную юридическую силу для зарубежных таможенных служб, других органов управления соответствующих зарубежных государств.</w:t>
      </w:r>
    </w:p>
    <w:p w:rsidR="00CB7536" w:rsidRPr="00C76B1B" w:rsidRDefault="0081130C" w:rsidP="00C76B1B">
      <w:pPr>
        <w:pStyle w:val="af8"/>
        <w:spacing w:before="240" w:beforeAutospacing="0" w:after="0" w:afterAutospacing="0"/>
        <w:jc w:val="both"/>
        <w:rPr>
          <w:rFonts w:asciiTheme="minorHAnsi" w:hAnsiTheme="minorHAnsi"/>
          <w:i/>
          <w:color w:val="000000"/>
        </w:rPr>
      </w:pPr>
      <w:r>
        <w:rPr>
          <w:rFonts w:asciiTheme="minorHAnsi" w:hAnsiTheme="minorHAnsi"/>
          <w:i/>
          <w:color w:val="000000"/>
        </w:rPr>
        <w:t>С</w:t>
      </w:r>
      <w:r w:rsidR="00CB7536" w:rsidRPr="00C76B1B">
        <w:rPr>
          <w:rFonts w:asciiTheme="minorHAnsi" w:hAnsiTheme="minorHAnsi"/>
          <w:i/>
          <w:color w:val="000000"/>
        </w:rPr>
        <w:t xml:space="preserve">ведения из таможенной декларации имеют важное значение, как для участника ВЭД, так и для государства в качестве </w:t>
      </w:r>
      <w:r w:rsidR="00CB7536" w:rsidRPr="00C76B1B">
        <w:rPr>
          <w:rFonts w:asciiTheme="minorHAnsi" w:hAnsiTheme="minorHAnsi"/>
          <w:b/>
          <w:i/>
          <w:color w:val="000000"/>
        </w:rPr>
        <w:t>учётно-статистического документа.</w:t>
      </w:r>
      <w:r w:rsidR="00CB7536" w:rsidRPr="00C76B1B">
        <w:rPr>
          <w:rFonts w:asciiTheme="minorHAnsi" w:hAnsiTheme="minorHAnsi"/>
          <w:i/>
          <w:color w:val="000000"/>
        </w:rPr>
        <w:t xml:space="preserve"> Например;</w:t>
      </w:r>
    </w:p>
    <w:p w:rsidR="00FC363F" w:rsidRPr="00C76B1B" w:rsidRDefault="0081130C" w:rsidP="00C76B1B">
      <w:pPr>
        <w:pStyle w:val="af8"/>
        <w:spacing w:before="0" w:beforeAutospacing="0" w:after="0" w:afterAutospacing="0"/>
        <w:jc w:val="both"/>
        <w:rPr>
          <w:rFonts w:asciiTheme="minorHAnsi" w:hAnsiTheme="minorHAnsi"/>
          <w:i/>
          <w:color w:val="000000"/>
        </w:rPr>
      </w:pPr>
      <w:r>
        <w:rPr>
          <w:rFonts w:asciiTheme="minorHAnsi" w:hAnsiTheme="minorHAnsi"/>
          <w:i/>
          <w:color w:val="000000"/>
        </w:rPr>
        <w:t>д</w:t>
      </w:r>
      <w:r w:rsidR="00FC363F" w:rsidRPr="00C76B1B">
        <w:rPr>
          <w:rFonts w:asciiTheme="minorHAnsi" w:hAnsiTheme="minorHAnsi"/>
          <w:i/>
          <w:color w:val="000000"/>
        </w:rPr>
        <w:t>ля УВЭД:</w:t>
      </w:r>
    </w:p>
    <w:p w:rsidR="00CB7536" w:rsidRPr="00C76B1B" w:rsidRDefault="00CB7536" w:rsidP="00C76B1B">
      <w:pPr>
        <w:pStyle w:val="af8"/>
        <w:numPr>
          <w:ilvl w:val="0"/>
          <w:numId w:val="27"/>
        </w:numPr>
        <w:spacing w:before="0" w:beforeAutospacing="0" w:after="0" w:afterAutospacing="0"/>
        <w:jc w:val="both"/>
        <w:rPr>
          <w:rFonts w:asciiTheme="minorHAnsi" w:hAnsiTheme="minorHAnsi"/>
          <w:i/>
          <w:color w:val="000000"/>
        </w:rPr>
      </w:pPr>
      <w:r w:rsidRPr="00C76B1B">
        <w:rPr>
          <w:rFonts w:asciiTheme="minorHAnsi" w:hAnsiTheme="minorHAnsi"/>
          <w:i/>
          <w:color w:val="000000"/>
        </w:rPr>
        <w:t xml:space="preserve">Страна происхождения товара» влияет на необходимость начисления таможенных пошлин. Если это страны, входящие в СНГ, то таможенные пошлины, как правило, не начисляются; </w:t>
      </w:r>
    </w:p>
    <w:p w:rsidR="00CB7536" w:rsidRPr="00C76B1B" w:rsidRDefault="00CB7536" w:rsidP="00C76B1B">
      <w:pPr>
        <w:pStyle w:val="af8"/>
        <w:numPr>
          <w:ilvl w:val="0"/>
          <w:numId w:val="27"/>
        </w:numPr>
        <w:spacing w:before="0" w:beforeAutospacing="0" w:after="0" w:afterAutospacing="0"/>
        <w:jc w:val="both"/>
        <w:rPr>
          <w:rFonts w:asciiTheme="minorHAnsi" w:hAnsiTheme="minorHAnsi"/>
          <w:i/>
          <w:color w:val="000000"/>
        </w:rPr>
      </w:pPr>
      <w:r w:rsidRPr="00C76B1B">
        <w:rPr>
          <w:rFonts w:asciiTheme="minorHAnsi" w:hAnsiTheme="minorHAnsi"/>
          <w:i/>
          <w:color w:val="000000"/>
        </w:rPr>
        <w:t>«Отсрочка платежа». Возможность оплатить налоги в более поздние сроки и т.д.</w:t>
      </w:r>
    </w:p>
    <w:p w:rsidR="00CB7536" w:rsidRPr="00C76B1B" w:rsidRDefault="0081130C" w:rsidP="00C76B1B">
      <w:pPr>
        <w:pStyle w:val="af8"/>
        <w:spacing w:before="0" w:beforeAutospacing="0" w:after="0" w:afterAutospacing="0"/>
        <w:jc w:val="both"/>
        <w:rPr>
          <w:rFonts w:asciiTheme="minorHAnsi" w:hAnsiTheme="minorHAnsi"/>
          <w:i/>
          <w:color w:val="000000"/>
        </w:rPr>
      </w:pPr>
      <w:r>
        <w:rPr>
          <w:rFonts w:asciiTheme="minorHAnsi" w:hAnsiTheme="minorHAnsi"/>
          <w:i/>
          <w:color w:val="000000"/>
        </w:rPr>
        <w:t>д</w:t>
      </w:r>
      <w:r w:rsidR="00CB7536" w:rsidRPr="00C76B1B">
        <w:rPr>
          <w:rFonts w:asciiTheme="minorHAnsi" w:hAnsiTheme="minorHAnsi"/>
          <w:i/>
          <w:color w:val="000000"/>
        </w:rPr>
        <w:t>ля государства</w:t>
      </w:r>
      <w:r>
        <w:rPr>
          <w:rFonts w:asciiTheme="minorHAnsi" w:hAnsiTheme="minorHAnsi"/>
          <w:i/>
          <w:color w:val="000000"/>
        </w:rPr>
        <w:t>:</w:t>
      </w:r>
    </w:p>
    <w:p w:rsidR="00CB7536" w:rsidRPr="00C76B1B" w:rsidRDefault="00CB7536" w:rsidP="00C76B1B">
      <w:pPr>
        <w:pStyle w:val="af8"/>
        <w:numPr>
          <w:ilvl w:val="0"/>
          <w:numId w:val="28"/>
        </w:numPr>
        <w:spacing w:before="0" w:beforeAutospacing="0" w:after="0" w:afterAutospacing="0"/>
        <w:jc w:val="both"/>
        <w:rPr>
          <w:rFonts w:asciiTheme="minorHAnsi" w:hAnsiTheme="minorHAnsi"/>
          <w:i/>
          <w:color w:val="000000"/>
        </w:rPr>
      </w:pPr>
      <w:r w:rsidRPr="00C76B1B">
        <w:rPr>
          <w:rFonts w:asciiTheme="minorHAnsi" w:hAnsiTheme="minorHAnsi"/>
          <w:i/>
          <w:color w:val="000000"/>
        </w:rPr>
        <w:t>«Статистическая стоимость», «Валюта и общая стоимость по счету». По указанным сведениям формируется внешнеторговый баланс страны</w:t>
      </w:r>
      <w:r w:rsidR="00FC363F" w:rsidRPr="00C76B1B">
        <w:rPr>
          <w:rFonts w:asciiTheme="minorHAnsi" w:hAnsiTheme="minorHAnsi"/>
          <w:i/>
          <w:color w:val="000000"/>
        </w:rPr>
        <w:t>.</w:t>
      </w:r>
    </w:p>
    <w:p w:rsidR="00CB7536" w:rsidRPr="00C76B1B" w:rsidRDefault="00CB7536" w:rsidP="00C76B1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Для анализа всевозможных рисков, реагирования на изменение потока тех или иных товаров, защиты отечественных товаропроизводителей, ведения торговой политики в отношении, как отдельных стран, так и таможенных союзов таможенная декларация зачастую является единственным источником требуемой информации.</w:t>
      </w:r>
    </w:p>
    <w:p w:rsidR="00CB7536" w:rsidRPr="00C76B1B" w:rsidRDefault="00CB7536" w:rsidP="00C76B1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Сложность заполнения декларации продиктована исключительно необходимостью. Каждая представляемая буква и цифра, заложенная в таможенной декларации, обсуждалась на уровне рабочих групп на площадке Евразийской экономической комиссии.</w:t>
      </w:r>
    </w:p>
    <w:p w:rsidR="00CB7536" w:rsidRPr="00205E0B" w:rsidRDefault="00CB7536" w:rsidP="00C76B1B">
      <w:pPr>
        <w:pStyle w:val="af8"/>
        <w:spacing w:before="0" w:beforeAutospacing="0" w:after="0" w:afterAutospacing="0"/>
        <w:jc w:val="both"/>
        <w:rPr>
          <w:i/>
          <w:color w:val="000000"/>
          <w:sz w:val="10"/>
          <w:szCs w:val="10"/>
        </w:rPr>
      </w:pPr>
    </w:p>
    <w:p w:rsidR="00DE334C" w:rsidRPr="00C76B1B" w:rsidRDefault="006F7896" w:rsidP="00C76B1B">
      <w:pPr>
        <w:spacing w:after="0" w:line="240" w:lineRule="auto"/>
        <w:jc w:val="both"/>
        <w:rPr>
          <w:rFonts w:cs="Times New Roman"/>
          <w:i/>
          <w:sz w:val="24"/>
          <w:szCs w:val="24"/>
          <w:lang w:val="kk-KZ"/>
        </w:rPr>
      </w:pPr>
      <w:r w:rsidRPr="00C76B1B">
        <w:rPr>
          <w:b/>
          <w:i/>
          <w:color w:val="000000"/>
          <w:sz w:val="24"/>
          <w:szCs w:val="24"/>
        </w:rPr>
        <w:t>Информация</w:t>
      </w:r>
      <w:r w:rsidR="00DE334C" w:rsidRPr="00C76B1B">
        <w:rPr>
          <w:i/>
          <w:color w:val="000000"/>
          <w:sz w:val="24"/>
          <w:szCs w:val="24"/>
        </w:rPr>
        <w:t xml:space="preserve">. </w:t>
      </w:r>
      <w:r w:rsidR="00DE334C" w:rsidRPr="00C76B1B">
        <w:rPr>
          <w:rFonts w:cs="Times New Roman"/>
          <w:i/>
          <w:sz w:val="24"/>
          <w:szCs w:val="24"/>
          <w:lang w:val="kk-KZ"/>
        </w:rPr>
        <w:t xml:space="preserve">В колл-центре </w:t>
      </w:r>
      <w:r w:rsidR="00231CD2" w:rsidRPr="00C76B1B">
        <w:rPr>
          <w:rFonts w:cs="Times New Roman"/>
          <w:i/>
          <w:sz w:val="24"/>
          <w:szCs w:val="24"/>
          <w:lang w:val="kk-KZ"/>
        </w:rPr>
        <w:t xml:space="preserve">разъясняются вопросы общего характера. Но </w:t>
      </w:r>
      <w:r w:rsidR="00DE334C" w:rsidRPr="00C76B1B">
        <w:rPr>
          <w:rFonts w:cs="Times New Roman"/>
          <w:i/>
          <w:sz w:val="24"/>
          <w:szCs w:val="24"/>
          <w:lang w:val="kk-KZ"/>
        </w:rPr>
        <w:t xml:space="preserve">не могут дать подробной консультации, она настолько специфична. </w:t>
      </w:r>
      <w:r w:rsidR="00231CD2" w:rsidRPr="00C76B1B">
        <w:rPr>
          <w:rFonts w:cs="Times New Roman"/>
          <w:i/>
          <w:sz w:val="24"/>
          <w:szCs w:val="24"/>
          <w:lang w:val="kk-KZ"/>
        </w:rPr>
        <w:t xml:space="preserve">В таких случаях </w:t>
      </w:r>
      <w:r w:rsidR="00DE334C" w:rsidRPr="00C76B1B">
        <w:rPr>
          <w:rFonts w:cs="Times New Roman"/>
          <w:i/>
          <w:sz w:val="24"/>
          <w:szCs w:val="24"/>
          <w:lang w:val="kk-KZ"/>
        </w:rPr>
        <w:t xml:space="preserve">звонок </w:t>
      </w:r>
      <w:r w:rsidR="00231CD2" w:rsidRPr="00C76B1B">
        <w:rPr>
          <w:rFonts w:cs="Times New Roman"/>
          <w:i/>
          <w:sz w:val="24"/>
          <w:szCs w:val="24"/>
          <w:lang w:val="kk-KZ"/>
        </w:rPr>
        <w:t xml:space="preserve">перенаправляется </w:t>
      </w:r>
      <w:r w:rsidR="00DE334C" w:rsidRPr="00C76B1B">
        <w:rPr>
          <w:rFonts w:cs="Times New Roman"/>
          <w:i/>
          <w:sz w:val="24"/>
          <w:szCs w:val="24"/>
          <w:lang w:val="kk-KZ"/>
        </w:rPr>
        <w:t>к нам. Если это вопрос на который можно ответить по телефону, мы отвечаем. Но когда звонят и спрашивают про код товара, я не отвечу пока я не увижу техническую характеристику. Это ЖК или лед-телевизор, светодиодный...</w:t>
      </w:r>
      <w:r w:rsidRPr="00C76B1B">
        <w:rPr>
          <w:rFonts w:cs="Times New Roman"/>
          <w:i/>
          <w:sz w:val="24"/>
          <w:szCs w:val="24"/>
          <w:lang w:val="kk-KZ"/>
        </w:rPr>
        <w:t xml:space="preserve"> С</w:t>
      </w:r>
      <w:r w:rsidR="00DE334C" w:rsidRPr="00C76B1B">
        <w:rPr>
          <w:rFonts w:cs="Times New Roman"/>
          <w:i/>
          <w:sz w:val="24"/>
          <w:szCs w:val="24"/>
          <w:lang w:val="kk-KZ"/>
        </w:rPr>
        <w:t xml:space="preserve">амый простой пример, лифт </w:t>
      </w:r>
      <w:r w:rsidR="00FC363F" w:rsidRPr="00C76B1B">
        <w:rPr>
          <w:rFonts w:cs="Times New Roman"/>
          <w:i/>
          <w:sz w:val="24"/>
          <w:szCs w:val="24"/>
          <w:lang w:val="kk-KZ"/>
        </w:rPr>
        <w:t xml:space="preserve">– </w:t>
      </w:r>
      <w:r w:rsidR="00DE334C" w:rsidRPr="00C76B1B">
        <w:rPr>
          <w:rFonts w:cs="Times New Roman"/>
          <w:i/>
          <w:sz w:val="24"/>
          <w:szCs w:val="24"/>
          <w:lang w:val="kk-KZ"/>
        </w:rPr>
        <w:t xml:space="preserve">бывает одной скорости и другой скорости. На одну скорость ставка пошлины </w:t>
      </w:r>
      <w:r w:rsidRPr="00C76B1B">
        <w:rPr>
          <w:rFonts w:cs="Times New Roman"/>
          <w:i/>
          <w:sz w:val="24"/>
          <w:szCs w:val="24"/>
          <w:lang w:val="kk-KZ"/>
        </w:rPr>
        <w:t>одна</w:t>
      </w:r>
      <w:r w:rsidR="00DE334C" w:rsidRPr="00C76B1B">
        <w:rPr>
          <w:rFonts w:cs="Times New Roman"/>
          <w:i/>
          <w:sz w:val="24"/>
          <w:szCs w:val="24"/>
          <w:lang w:val="kk-KZ"/>
        </w:rPr>
        <w:t>, на другой другая</w:t>
      </w:r>
      <w:r w:rsidRPr="00C76B1B">
        <w:rPr>
          <w:rFonts w:cs="Times New Roman"/>
          <w:i/>
          <w:sz w:val="24"/>
          <w:szCs w:val="24"/>
          <w:lang w:val="kk-KZ"/>
        </w:rPr>
        <w:t>. Участник ВЭД не знает ка</w:t>
      </w:r>
      <w:r w:rsidR="00DE334C" w:rsidRPr="00C76B1B">
        <w:rPr>
          <w:rFonts w:cs="Times New Roman"/>
          <w:i/>
          <w:sz w:val="24"/>
          <w:szCs w:val="24"/>
          <w:lang w:val="kk-KZ"/>
        </w:rPr>
        <w:t>кой лифт будет завозит</w:t>
      </w:r>
      <w:r w:rsidRPr="00C76B1B">
        <w:rPr>
          <w:rFonts w:cs="Times New Roman"/>
          <w:i/>
          <w:sz w:val="24"/>
          <w:szCs w:val="24"/>
          <w:lang w:val="kk-KZ"/>
        </w:rPr>
        <w:t xml:space="preserve">ь, он просто консультируется. </w:t>
      </w:r>
      <w:r w:rsidR="00DE334C" w:rsidRPr="00C76B1B">
        <w:rPr>
          <w:rFonts w:cs="Times New Roman"/>
          <w:i/>
          <w:sz w:val="24"/>
          <w:szCs w:val="24"/>
          <w:lang w:val="kk-KZ"/>
        </w:rPr>
        <w:t>Проконсультировать по поводу классификационного кода звонят очень часто. Это просто невозможно, нереально</w:t>
      </w:r>
      <w:r w:rsidRPr="00C76B1B">
        <w:rPr>
          <w:rFonts w:cs="Times New Roman"/>
          <w:i/>
          <w:sz w:val="24"/>
          <w:szCs w:val="24"/>
          <w:lang w:val="kk-KZ"/>
        </w:rPr>
        <w:t>. М</w:t>
      </w:r>
      <w:r w:rsidR="00DE334C" w:rsidRPr="00C76B1B">
        <w:rPr>
          <w:rFonts w:cs="Times New Roman"/>
          <w:i/>
          <w:sz w:val="24"/>
          <w:szCs w:val="24"/>
          <w:lang w:val="kk-KZ"/>
        </w:rPr>
        <w:t>ы можем дать неверную информацию не видя все характеристики.</w:t>
      </w:r>
      <w:r w:rsidRPr="00C76B1B">
        <w:rPr>
          <w:rFonts w:cs="Times New Roman"/>
          <w:i/>
          <w:sz w:val="24"/>
          <w:szCs w:val="24"/>
          <w:lang w:val="kk-KZ"/>
        </w:rPr>
        <w:t xml:space="preserve"> По поводу разрешительных документов также, если </w:t>
      </w:r>
      <w:r w:rsidR="00DE334C" w:rsidRPr="00C76B1B">
        <w:rPr>
          <w:rFonts w:cs="Times New Roman"/>
          <w:i/>
          <w:sz w:val="24"/>
          <w:szCs w:val="24"/>
          <w:lang w:val="kk-KZ"/>
        </w:rPr>
        <w:t xml:space="preserve">нам нужна более детальная информация для ответа, мы просим их подъехать, </w:t>
      </w:r>
      <w:r w:rsidRPr="00C76B1B">
        <w:rPr>
          <w:rFonts w:cs="Times New Roman"/>
          <w:i/>
          <w:sz w:val="24"/>
          <w:szCs w:val="24"/>
          <w:lang w:val="kk-KZ"/>
        </w:rPr>
        <w:t>чтобы посмотреть</w:t>
      </w:r>
      <w:r w:rsidR="00DE334C" w:rsidRPr="00C76B1B">
        <w:rPr>
          <w:rFonts w:cs="Times New Roman"/>
          <w:i/>
          <w:sz w:val="24"/>
          <w:szCs w:val="24"/>
          <w:lang w:val="kk-KZ"/>
        </w:rPr>
        <w:t xml:space="preserve"> документы.  </w:t>
      </w:r>
      <w:r w:rsidR="00FC363F" w:rsidRPr="00C76B1B">
        <w:rPr>
          <w:rFonts w:cs="Times New Roman"/>
          <w:i/>
          <w:sz w:val="24"/>
          <w:szCs w:val="24"/>
          <w:lang w:val="kk-KZ"/>
        </w:rPr>
        <w:t>Отсюда и недовольство.</w:t>
      </w:r>
    </w:p>
    <w:p w:rsidR="00CB7536" w:rsidRPr="00C76B1B" w:rsidRDefault="006F7896" w:rsidP="00C76B1B">
      <w:pPr>
        <w:spacing w:before="240" w:after="0" w:line="240" w:lineRule="auto"/>
        <w:jc w:val="both"/>
        <w:rPr>
          <w:rFonts w:cs="Times New Roman"/>
          <w:i/>
          <w:sz w:val="24"/>
          <w:szCs w:val="24"/>
          <w:lang w:val="kk-KZ"/>
        </w:rPr>
      </w:pPr>
      <w:r w:rsidRPr="00C76B1B">
        <w:rPr>
          <w:rFonts w:cs="Times New Roman"/>
          <w:i/>
          <w:sz w:val="24"/>
          <w:szCs w:val="24"/>
          <w:lang w:val="kk-KZ"/>
        </w:rPr>
        <w:t xml:space="preserve">Для того чтобы дать полный ответ мы просим обращаться письменно. И нам легче и </w:t>
      </w:r>
      <w:r w:rsidR="00E152D7">
        <w:rPr>
          <w:rFonts w:cs="Times New Roman"/>
          <w:i/>
          <w:sz w:val="24"/>
          <w:szCs w:val="24"/>
          <w:lang w:val="kk-KZ"/>
        </w:rPr>
        <w:t>для</w:t>
      </w:r>
      <w:r w:rsidRPr="00C76B1B">
        <w:rPr>
          <w:rFonts w:cs="Times New Roman"/>
          <w:i/>
          <w:sz w:val="24"/>
          <w:szCs w:val="24"/>
          <w:lang w:val="kk-KZ"/>
        </w:rPr>
        <w:t xml:space="preserve"> участника ВЭД письменн</w:t>
      </w:r>
      <w:r w:rsidR="00E152D7">
        <w:rPr>
          <w:rFonts w:cs="Times New Roman"/>
          <w:i/>
          <w:sz w:val="24"/>
          <w:szCs w:val="24"/>
          <w:lang w:val="kk-KZ"/>
        </w:rPr>
        <w:t>ое</w:t>
      </w:r>
      <w:r w:rsidRPr="00C76B1B">
        <w:rPr>
          <w:rFonts w:cs="Times New Roman"/>
          <w:i/>
          <w:sz w:val="24"/>
          <w:szCs w:val="24"/>
          <w:lang w:val="kk-KZ"/>
        </w:rPr>
        <w:t xml:space="preserve"> доказательств</w:t>
      </w:r>
      <w:r w:rsidR="00E152D7">
        <w:rPr>
          <w:rFonts w:cs="Times New Roman"/>
          <w:i/>
          <w:sz w:val="24"/>
          <w:szCs w:val="24"/>
          <w:lang w:val="kk-KZ"/>
        </w:rPr>
        <w:t>о</w:t>
      </w:r>
      <w:r w:rsidRPr="00C76B1B">
        <w:rPr>
          <w:rFonts w:cs="Times New Roman"/>
          <w:i/>
          <w:sz w:val="24"/>
          <w:szCs w:val="24"/>
          <w:lang w:val="kk-KZ"/>
        </w:rPr>
        <w:t>. На это</w:t>
      </w:r>
      <w:r w:rsidR="00616E8B" w:rsidRPr="00C76B1B">
        <w:rPr>
          <w:rFonts w:cs="Times New Roman"/>
          <w:i/>
          <w:sz w:val="24"/>
          <w:szCs w:val="24"/>
          <w:lang w:val="kk-KZ"/>
        </w:rPr>
        <w:t xml:space="preserve"> дается</w:t>
      </w:r>
      <w:r w:rsidRPr="00C76B1B">
        <w:rPr>
          <w:rFonts w:cs="Times New Roman"/>
          <w:i/>
          <w:sz w:val="24"/>
          <w:szCs w:val="24"/>
          <w:lang w:val="kk-KZ"/>
        </w:rPr>
        <w:t xml:space="preserve"> 15 дней, но как правило, мы отвечаем в течение 2-3 дней.</w:t>
      </w:r>
    </w:p>
    <w:p w:rsidR="00616E8B" w:rsidRPr="00C76B1B" w:rsidRDefault="00616E8B" w:rsidP="00C76B1B">
      <w:pPr>
        <w:pStyle w:val="af8"/>
        <w:spacing w:before="240" w:beforeAutospacing="0" w:after="0" w:afterAutospacing="0"/>
        <w:jc w:val="both"/>
        <w:rPr>
          <w:rFonts w:asciiTheme="minorHAnsi" w:hAnsiTheme="minorHAnsi"/>
          <w:i/>
          <w:color w:val="000000"/>
        </w:rPr>
      </w:pPr>
      <w:r w:rsidRPr="00C76B1B">
        <w:rPr>
          <w:rFonts w:asciiTheme="minorHAnsi" w:hAnsiTheme="minorHAnsi"/>
          <w:i/>
          <w:color w:val="000000"/>
        </w:rPr>
        <w:t>Для представления информации по услуге, участник ВЭД в любое время может обратиться к модератору, кроме этого по залу размещена информация, которая может понадобиться в процессе таможенного оформления.</w:t>
      </w:r>
    </w:p>
    <w:p w:rsidR="006F7896" w:rsidRPr="00C76B1B" w:rsidRDefault="006F7896" w:rsidP="00C76B1B">
      <w:pPr>
        <w:spacing w:after="0" w:line="240" w:lineRule="auto"/>
        <w:jc w:val="both"/>
        <w:rPr>
          <w:i/>
          <w:color w:val="000000"/>
          <w:sz w:val="24"/>
          <w:szCs w:val="24"/>
          <w:lang w:val="kk-KZ"/>
        </w:rPr>
      </w:pPr>
      <w:r w:rsidRPr="00C76B1B">
        <w:rPr>
          <w:rFonts w:cs="Times New Roman"/>
          <w:i/>
          <w:sz w:val="24"/>
          <w:szCs w:val="24"/>
          <w:lang w:val="kk-KZ"/>
        </w:rPr>
        <w:t xml:space="preserve">На сайте комитета госдоходов есть рубрика, где задается вопросы, но там невозможно приложить свои документы. По этой причине можно получить ответы </w:t>
      </w:r>
      <w:r w:rsidR="00616E8B" w:rsidRPr="00C76B1B">
        <w:rPr>
          <w:rFonts w:cs="Times New Roman"/>
          <w:i/>
          <w:sz w:val="24"/>
          <w:szCs w:val="24"/>
          <w:lang w:val="kk-KZ"/>
        </w:rPr>
        <w:t xml:space="preserve">только </w:t>
      </w:r>
      <w:r w:rsidRPr="00C76B1B">
        <w:rPr>
          <w:rFonts w:cs="Times New Roman"/>
          <w:i/>
          <w:sz w:val="24"/>
          <w:szCs w:val="24"/>
          <w:lang w:val="kk-KZ"/>
        </w:rPr>
        <w:t>общего характера.</w:t>
      </w:r>
    </w:p>
    <w:p w:rsidR="00231CD2" w:rsidRDefault="00231CD2" w:rsidP="00C76B1B">
      <w:pPr>
        <w:spacing w:after="0" w:line="240" w:lineRule="auto"/>
        <w:jc w:val="both"/>
        <w:rPr>
          <w:rFonts w:ascii="Times New Roman" w:hAnsi="Times New Roman" w:cs="Times New Roman"/>
          <w:i/>
          <w:sz w:val="28"/>
          <w:szCs w:val="28"/>
          <w:lang w:val="kk-KZ"/>
        </w:rPr>
      </w:pPr>
      <w:r w:rsidRPr="00C76B1B">
        <w:rPr>
          <w:rFonts w:cs="Times New Roman"/>
          <w:i/>
          <w:sz w:val="24"/>
          <w:szCs w:val="24"/>
          <w:lang w:val="kk-KZ"/>
        </w:rPr>
        <w:t xml:space="preserve">Если бы были </w:t>
      </w:r>
      <w:r w:rsidRPr="00C76B1B">
        <w:rPr>
          <w:rFonts w:cs="Times New Roman"/>
          <w:b/>
          <w:i/>
          <w:sz w:val="24"/>
          <w:szCs w:val="24"/>
          <w:lang w:val="kk-KZ"/>
        </w:rPr>
        <w:t xml:space="preserve">унифицированы </w:t>
      </w:r>
      <w:r w:rsidR="006F7896" w:rsidRPr="00C76B1B">
        <w:rPr>
          <w:rFonts w:cs="Times New Roman"/>
          <w:b/>
          <w:i/>
          <w:sz w:val="24"/>
          <w:szCs w:val="24"/>
          <w:lang w:val="kk-KZ"/>
        </w:rPr>
        <w:t>ставки</w:t>
      </w:r>
      <w:r w:rsidR="006F7896" w:rsidRPr="00C76B1B">
        <w:rPr>
          <w:rFonts w:cs="Times New Roman"/>
          <w:i/>
          <w:sz w:val="24"/>
          <w:szCs w:val="24"/>
          <w:lang w:val="kk-KZ"/>
        </w:rPr>
        <w:t xml:space="preserve"> таможенных пошлин</w:t>
      </w:r>
      <w:r w:rsidRPr="00C76B1B">
        <w:rPr>
          <w:rFonts w:cs="Times New Roman"/>
          <w:i/>
          <w:sz w:val="24"/>
          <w:szCs w:val="24"/>
          <w:lang w:val="kk-KZ"/>
        </w:rPr>
        <w:t>, 50% вопросов снимется автоматически</w:t>
      </w:r>
      <w:r w:rsidRPr="00C76B1B">
        <w:rPr>
          <w:rFonts w:ascii="Times New Roman" w:hAnsi="Times New Roman" w:cs="Times New Roman"/>
          <w:i/>
          <w:sz w:val="28"/>
          <w:szCs w:val="28"/>
          <w:lang w:val="kk-KZ"/>
        </w:rPr>
        <w:t>.</w:t>
      </w:r>
    </w:p>
    <w:p w:rsidR="00474308" w:rsidRDefault="00474308" w:rsidP="00B44F50">
      <w:pPr>
        <w:pStyle w:val="1"/>
        <w:numPr>
          <w:ilvl w:val="0"/>
          <w:numId w:val="3"/>
        </w:numPr>
      </w:pPr>
      <w:bookmarkStart w:id="31" w:name="_Toc471844315"/>
      <w:r w:rsidRPr="00474308">
        <w:t>Услуги службы экономических расследований</w:t>
      </w:r>
      <w:bookmarkEnd w:id="31"/>
    </w:p>
    <w:p w:rsidR="000C3290" w:rsidRDefault="000C3290" w:rsidP="000C3290">
      <w:pPr>
        <w:pStyle w:val="2"/>
      </w:pPr>
      <w:bookmarkStart w:id="32" w:name="_Toc471844316"/>
      <w:r>
        <w:t>4.1. Опыт взаимодействия со службой экономических расследований</w:t>
      </w:r>
      <w:bookmarkEnd w:id="32"/>
    </w:p>
    <w:p w:rsidR="00F52C90" w:rsidRDefault="000963C1" w:rsidP="000963C1">
      <w:pPr>
        <w:jc w:val="both"/>
        <w:rPr>
          <w:sz w:val="24"/>
          <w:szCs w:val="24"/>
        </w:rPr>
      </w:pPr>
      <w:r>
        <w:rPr>
          <w:sz w:val="24"/>
          <w:szCs w:val="24"/>
        </w:rPr>
        <w:t xml:space="preserve">С услугами Службы экономических расследований (далее в тексте СЭР) хорошо знакомы 26,4% респондентов. Большая часть опрошенных – 40,7% знает о ее существовании, но не сумеет в деталях дать описание ее деятельности. </w:t>
      </w:r>
    </w:p>
    <w:p w:rsidR="00F52C90" w:rsidRDefault="0073123B" w:rsidP="000963C1">
      <w:pPr>
        <w:jc w:val="both"/>
        <w:rPr>
          <w:sz w:val="24"/>
          <w:szCs w:val="24"/>
        </w:rPr>
      </w:pPr>
      <w:r>
        <w:rPr>
          <w:sz w:val="24"/>
          <w:szCs w:val="24"/>
        </w:rPr>
        <w:t>В Алматинскрой, Атырауской, Восточно-Казахстанской, Жамбылской, Кызылординской, Павлодарской, Южно-Казахстанской областях</w:t>
      </w:r>
      <w:r w:rsidR="000963C1">
        <w:rPr>
          <w:sz w:val="24"/>
          <w:szCs w:val="24"/>
        </w:rPr>
        <w:t xml:space="preserve"> </w:t>
      </w:r>
      <w:r w:rsidR="00F52C90">
        <w:rPr>
          <w:sz w:val="24"/>
          <w:szCs w:val="24"/>
        </w:rPr>
        <w:t>доля респондентов, хорошо осведомленных о СЭР больше среднего показателя (более 26%)</w:t>
      </w:r>
      <w:r w:rsidR="000963C1">
        <w:rPr>
          <w:sz w:val="24"/>
          <w:szCs w:val="24"/>
        </w:rPr>
        <w:t xml:space="preserve">.  </w:t>
      </w:r>
      <w:r w:rsidR="00F52C90">
        <w:rPr>
          <w:sz w:val="24"/>
          <w:szCs w:val="24"/>
        </w:rPr>
        <w:t>В Костанайской области 81% респондентов считает</w:t>
      </w:r>
      <w:r w:rsidR="0069518A">
        <w:rPr>
          <w:sz w:val="24"/>
          <w:szCs w:val="24"/>
        </w:rPr>
        <w:t>,</w:t>
      </w:r>
      <w:r w:rsidR="00F52C90">
        <w:rPr>
          <w:sz w:val="24"/>
          <w:szCs w:val="24"/>
        </w:rPr>
        <w:t xml:space="preserve"> что достаточно тех знаний, чтобы иметь представление о данной службе. </w:t>
      </w:r>
    </w:p>
    <w:p w:rsidR="00405BC1" w:rsidRDefault="00405BC1" w:rsidP="00405BC1">
      <w:pPr>
        <w:pStyle w:val="a6"/>
        <w:rPr>
          <w:sz w:val="24"/>
          <w:szCs w:val="24"/>
        </w:rPr>
      </w:pPr>
      <w:r w:rsidRPr="0073123B">
        <w:rPr>
          <w:sz w:val="20"/>
          <w:szCs w:val="20"/>
        </w:rPr>
        <w:t xml:space="preserve">Диаграмма </w:t>
      </w:r>
      <w:r w:rsidRPr="0073123B">
        <w:rPr>
          <w:sz w:val="20"/>
          <w:szCs w:val="20"/>
        </w:rPr>
        <w:fldChar w:fldCharType="begin"/>
      </w:r>
      <w:r w:rsidRPr="0073123B">
        <w:rPr>
          <w:sz w:val="20"/>
          <w:szCs w:val="20"/>
        </w:rPr>
        <w:instrText xml:space="preserve"> SEQ Диаграмма \* ARABIC </w:instrText>
      </w:r>
      <w:r w:rsidRPr="0073123B">
        <w:rPr>
          <w:sz w:val="20"/>
          <w:szCs w:val="20"/>
        </w:rPr>
        <w:fldChar w:fldCharType="separate"/>
      </w:r>
      <w:r w:rsidR="00993C33">
        <w:rPr>
          <w:noProof/>
          <w:sz w:val="20"/>
          <w:szCs w:val="20"/>
        </w:rPr>
        <w:t>39</w:t>
      </w:r>
      <w:r w:rsidRPr="0073123B">
        <w:rPr>
          <w:sz w:val="20"/>
          <w:szCs w:val="20"/>
        </w:rPr>
        <w:fldChar w:fldCharType="end"/>
      </w:r>
      <w:r w:rsidRPr="0073123B">
        <w:rPr>
          <w:sz w:val="20"/>
          <w:szCs w:val="20"/>
        </w:rPr>
        <w:t>.</w:t>
      </w:r>
      <w:r>
        <w:t xml:space="preserve"> </w:t>
      </w:r>
      <w:r w:rsidR="0073123B" w:rsidRPr="00761B9F">
        <w:rPr>
          <w:sz w:val="20"/>
          <w:szCs w:val="20"/>
        </w:rPr>
        <w:t>Осведомленность о деятельности Службы экономических расследований в разрезе регионов, % ответов</w:t>
      </w:r>
    </w:p>
    <w:p w:rsidR="00405BC1" w:rsidRPr="00305D58" w:rsidRDefault="00405BC1" w:rsidP="000963C1">
      <w:pPr>
        <w:jc w:val="both"/>
        <w:rPr>
          <w:sz w:val="24"/>
          <w:szCs w:val="24"/>
        </w:rPr>
      </w:pPr>
      <w:r>
        <w:rPr>
          <w:noProof/>
          <w:sz w:val="24"/>
          <w:szCs w:val="24"/>
          <w:lang w:eastAsia="ru-RU"/>
        </w:rPr>
        <w:drawing>
          <wp:inline distT="0" distB="0" distL="0" distR="0" wp14:anchorId="1B4E46DE" wp14:editId="2501745D">
            <wp:extent cx="5836920" cy="4236720"/>
            <wp:effectExtent l="0" t="0" r="11430" b="1143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963C1" w:rsidRDefault="000963C1" w:rsidP="000963C1">
      <w:pPr>
        <w:jc w:val="both"/>
        <w:rPr>
          <w:sz w:val="24"/>
          <w:szCs w:val="24"/>
        </w:rPr>
      </w:pPr>
      <w:r>
        <w:rPr>
          <w:sz w:val="24"/>
          <w:szCs w:val="24"/>
        </w:rPr>
        <w:t xml:space="preserve">В разрезе населенных пунктов наименее осведомленными выступают малые города – о СЭР ничего не слышали 19,9%, что существенно превышает долю в областном центре (10,5%) и даже в селе/райцентре (14,4%). </w:t>
      </w:r>
    </w:p>
    <w:p w:rsidR="000963C1" w:rsidRPr="00B928B4" w:rsidRDefault="000963C1" w:rsidP="000963C1">
      <w:pPr>
        <w:jc w:val="both"/>
        <w:rPr>
          <w:sz w:val="24"/>
          <w:szCs w:val="24"/>
        </w:rPr>
      </w:pPr>
      <w:r w:rsidRPr="00B928B4">
        <w:rPr>
          <w:sz w:val="24"/>
          <w:szCs w:val="24"/>
        </w:rPr>
        <w:t>Вполне ожидаемо, что в сравнении с обычным населением, представители бизнеса лучше осведомлены о существовании</w:t>
      </w:r>
      <w:r>
        <w:rPr>
          <w:sz w:val="24"/>
          <w:szCs w:val="24"/>
        </w:rPr>
        <w:t xml:space="preserve"> СЭР</w:t>
      </w:r>
      <w:r w:rsidRPr="00B928B4">
        <w:rPr>
          <w:sz w:val="24"/>
          <w:szCs w:val="24"/>
        </w:rPr>
        <w:t xml:space="preserve"> – хорошо ее знают 28% опрошенного бизнеса, против </w:t>
      </w:r>
      <w:r>
        <w:rPr>
          <w:sz w:val="24"/>
          <w:szCs w:val="24"/>
        </w:rPr>
        <w:t>2</w:t>
      </w:r>
      <w:r w:rsidRPr="00B928B4">
        <w:rPr>
          <w:sz w:val="24"/>
          <w:szCs w:val="24"/>
        </w:rPr>
        <w:t xml:space="preserve">1,5% населения.  </w:t>
      </w:r>
    </w:p>
    <w:p w:rsidR="000963C1" w:rsidRDefault="000963C1" w:rsidP="000963C1">
      <w:pPr>
        <w:jc w:val="both"/>
        <w:rPr>
          <w:sz w:val="24"/>
          <w:szCs w:val="24"/>
        </w:rPr>
      </w:pPr>
      <w:r w:rsidRPr="00B928B4">
        <w:rPr>
          <w:sz w:val="24"/>
          <w:szCs w:val="24"/>
        </w:rPr>
        <w:t xml:space="preserve">Если сравнивать ответы получателей налоговых и таможенных услуг, то </w:t>
      </w:r>
      <w:r>
        <w:rPr>
          <w:sz w:val="24"/>
          <w:szCs w:val="24"/>
        </w:rPr>
        <w:t>последние демонстрируют большую осведомленность. 32,5% услугополучателей таможенных органов хорошо знают о СЭР, в сравнении с 22% респондентов налоговых органов</w:t>
      </w:r>
      <w:r w:rsidR="000C3290">
        <w:rPr>
          <w:sz w:val="24"/>
          <w:szCs w:val="24"/>
        </w:rPr>
        <w:t>.</w:t>
      </w:r>
    </w:p>
    <w:p w:rsidR="005D6188" w:rsidRPr="00205E0B" w:rsidRDefault="005D6188" w:rsidP="005D6188">
      <w:pPr>
        <w:pStyle w:val="a6"/>
        <w:rPr>
          <w:sz w:val="20"/>
          <w:szCs w:val="20"/>
        </w:rPr>
      </w:pPr>
      <w:r w:rsidRPr="00205E0B">
        <w:rPr>
          <w:sz w:val="20"/>
          <w:szCs w:val="20"/>
        </w:rPr>
        <w:t xml:space="preserve">Таблица </w:t>
      </w:r>
      <w:r w:rsidRPr="00205E0B">
        <w:rPr>
          <w:sz w:val="20"/>
          <w:szCs w:val="20"/>
        </w:rPr>
        <w:fldChar w:fldCharType="begin"/>
      </w:r>
      <w:r w:rsidRPr="00205E0B">
        <w:rPr>
          <w:sz w:val="20"/>
          <w:szCs w:val="20"/>
        </w:rPr>
        <w:instrText xml:space="preserve"> SEQ Таблица \* ARABIC </w:instrText>
      </w:r>
      <w:r w:rsidRPr="00205E0B">
        <w:rPr>
          <w:sz w:val="20"/>
          <w:szCs w:val="20"/>
        </w:rPr>
        <w:fldChar w:fldCharType="separate"/>
      </w:r>
      <w:r w:rsidR="005A3FCF" w:rsidRPr="00205E0B">
        <w:rPr>
          <w:noProof/>
          <w:sz w:val="20"/>
          <w:szCs w:val="20"/>
        </w:rPr>
        <w:t>28</w:t>
      </w:r>
      <w:r w:rsidRPr="00205E0B">
        <w:rPr>
          <w:sz w:val="20"/>
          <w:szCs w:val="20"/>
        </w:rPr>
        <w:fldChar w:fldCharType="end"/>
      </w:r>
      <w:r w:rsidRPr="00205E0B">
        <w:rPr>
          <w:sz w:val="20"/>
          <w:szCs w:val="20"/>
        </w:rPr>
        <w:t xml:space="preserve">. Осведомленность о деятельности Службы экономических расследований в разрезе типов </w:t>
      </w:r>
      <w:r w:rsidRPr="00205E0B">
        <w:rPr>
          <w:sz w:val="20"/>
          <w:szCs w:val="20"/>
          <w:lang w:val="kk-KZ"/>
        </w:rPr>
        <w:t>населенных пунктов и респондентов,</w:t>
      </w:r>
      <w:r w:rsidRPr="00205E0B">
        <w:rPr>
          <w:sz w:val="20"/>
          <w:szCs w:val="20"/>
        </w:rPr>
        <w:t xml:space="preserve"> % ответов</w:t>
      </w:r>
    </w:p>
    <w:tbl>
      <w:tblPr>
        <w:tblW w:w="897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0"/>
        <w:gridCol w:w="1097"/>
        <w:gridCol w:w="1880"/>
        <w:gridCol w:w="1275"/>
        <w:gridCol w:w="1134"/>
        <w:gridCol w:w="763"/>
      </w:tblGrid>
      <w:tr w:rsidR="000963C1" w:rsidRPr="00B20B5B" w:rsidTr="000963C1">
        <w:trPr>
          <w:trHeight w:val="555"/>
          <w:jc w:val="center"/>
        </w:trPr>
        <w:tc>
          <w:tcPr>
            <w:tcW w:w="2830" w:type="dxa"/>
            <w:shd w:val="clear" w:color="auto" w:fill="auto"/>
            <w:vAlign w:val="center"/>
            <w:hideMark/>
          </w:tcPr>
          <w:p w:rsidR="000963C1" w:rsidRPr="00B20B5B" w:rsidRDefault="000963C1" w:rsidP="000963C1">
            <w:pPr>
              <w:spacing w:after="0" w:line="240" w:lineRule="auto"/>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 </w:t>
            </w:r>
          </w:p>
        </w:tc>
        <w:tc>
          <w:tcPr>
            <w:tcW w:w="1097"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Нет, не слышал(а)</w:t>
            </w:r>
          </w:p>
        </w:tc>
        <w:tc>
          <w:tcPr>
            <w:tcW w:w="1880"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Что-то слышал(а), но не знаю, чем она занимается</w:t>
            </w:r>
          </w:p>
        </w:tc>
        <w:tc>
          <w:tcPr>
            <w:tcW w:w="1275"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Знаю эту службу, но плохо</w:t>
            </w:r>
          </w:p>
        </w:tc>
        <w:tc>
          <w:tcPr>
            <w:tcW w:w="1134"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Хорошо знаю эту службу</w:t>
            </w:r>
          </w:p>
        </w:tc>
        <w:tc>
          <w:tcPr>
            <w:tcW w:w="763"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val="en-US" w:eastAsia="ru-RU"/>
              </w:rPr>
              <w:t>N</w:t>
            </w: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Областной центр</w:t>
            </w:r>
          </w:p>
        </w:tc>
        <w:tc>
          <w:tcPr>
            <w:tcW w:w="1097"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10,5</w:t>
            </w:r>
          </w:p>
        </w:tc>
        <w:tc>
          <w:tcPr>
            <w:tcW w:w="1880"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18</w:t>
            </w:r>
          </w:p>
        </w:tc>
        <w:tc>
          <w:tcPr>
            <w:tcW w:w="1275"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43,7</w:t>
            </w:r>
          </w:p>
        </w:tc>
        <w:tc>
          <w:tcPr>
            <w:tcW w:w="1134"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27,8</w:t>
            </w:r>
          </w:p>
        </w:tc>
        <w:tc>
          <w:tcPr>
            <w:tcW w:w="763"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theme="minorHAnsi"/>
                <w:color w:val="000000"/>
                <w:sz w:val="20"/>
                <w:szCs w:val="20"/>
                <w:lang w:eastAsia="ru-RU"/>
              </w:rPr>
              <w:t>4 271</w:t>
            </w: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Малый город</w:t>
            </w:r>
          </w:p>
        </w:tc>
        <w:tc>
          <w:tcPr>
            <w:tcW w:w="1097"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19,9</w:t>
            </w:r>
          </w:p>
        </w:tc>
        <w:tc>
          <w:tcPr>
            <w:tcW w:w="1880"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21,5</w:t>
            </w:r>
          </w:p>
        </w:tc>
        <w:tc>
          <w:tcPr>
            <w:tcW w:w="1275"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37,6</w:t>
            </w:r>
          </w:p>
        </w:tc>
        <w:tc>
          <w:tcPr>
            <w:tcW w:w="1134"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21</w:t>
            </w:r>
          </w:p>
        </w:tc>
        <w:tc>
          <w:tcPr>
            <w:tcW w:w="763"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theme="minorHAnsi"/>
                <w:color w:val="000000"/>
                <w:sz w:val="20"/>
                <w:szCs w:val="20"/>
                <w:lang w:eastAsia="ru-RU"/>
              </w:rPr>
              <w:t>990</w:t>
            </w: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Село/районный центр</w:t>
            </w:r>
          </w:p>
        </w:tc>
        <w:tc>
          <w:tcPr>
            <w:tcW w:w="1097"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14,4</w:t>
            </w:r>
          </w:p>
        </w:tc>
        <w:tc>
          <w:tcPr>
            <w:tcW w:w="1880"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20,7</w:t>
            </w:r>
          </w:p>
        </w:tc>
        <w:tc>
          <w:tcPr>
            <w:tcW w:w="1275"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36,6</w:t>
            </w:r>
          </w:p>
        </w:tc>
        <w:tc>
          <w:tcPr>
            <w:tcW w:w="1134"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28,4</w:t>
            </w:r>
          </w:p>
        </w:tc>
        <w:tc>
          <w:tcPr>
            <w:tcW w:w="763"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r w:rsidRPr="00B20B5B">
              <w:rPr>
                <w:rFonts w:ascii="Calibri" w:eastAsia="Times New Roman" w:hAnsi="Calibri" w:cstheme="minorHAnsi"/>
                <w:color w:val="000000"/>
                <w:sz w:val="20"/>
                <w:szCs w:val="20"/>
                <w:lang w:eastAsia="ru-RU"/>
              </w:rPr>
              <w:t>1 138</w:t>
            </w: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Calibri" w:eastAsia="Times New Roman" w:hAnsi="Calibri" w:cs="Calibri"/>
                <w:color w:val="000000"/>
                <w:sz w:val="20"/>
                <w:szCs w:val="20"/>
                <w:lang w:eastAsia="ru-RU"/>
              </w:rPr>
            </w:pPr>
            <w:r w:rsidRPr="00B20B5B">
              <w:rPr>
                <w:rFonts w:ascii="Calibri" w:eastAsia="Times New Roman" w:hAnsi="Calibri" w:cs="Calibri"/>
                <w:color w:val="000000"/>
                <w:sz w:val="20"/>
                <w:szCs w:val="20"/>
                <w:lang w:eastAsia="ru-RU"/>
              </w:rPr>
              <w:t> </w:t>
            </w:r>
          </w:p>
        </w:tc>
        <w:tc>
          <w:tcPr>
            <w:tcW w:w="1097"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b/>
                <w:bCs/>
                <w:color w:val="000000"/>
                <w:sz w:val="20"/>
                <w:szCs w:val="20"/>
                <w:lang w:eastAsia="ru-RU"/>
              </w:rPr>
            </w:pPr>
          </w:p>
        </w:tc>
        <w:tc>
          <w:tcPr>
            <w:tcW w:w="1880"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b/>
                <w:bCs/>
                <w:color w:val="000000"/>
                <w:sz w:val="20"/>
                <w:szCs w:val="20"/>
                <w:lang w:eastAsia="ru-RU"/>
              </w:rPr>
            </w:pPr>
          </w:p>
        </w:tc>
        <w:tc>
          <w:tcPr>
            <w:tcW w:w="1275"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b/>
                <w:bCs/>
                <w:color w:val="000000"/>
                <w:sz w:val="20"/>
                <w:szCs w:val="20"/>
                <w:lang w:eastAsia="ru-RU"/>
              </w:rPr>
            </w:pPr>
          </w:p>
        </w:tc>
        <w:tc>
          <w:tcPr>
            <w:tcW w:w="1134"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b/>
                <w:bCs/>
                <w:color w:val="000000"/>
                <w:sz w:val="20"/>
                <w:szCs w:val="20"/>
                <w:lang w:eastAsia="ru-RU"/>
              </w:rPr>
            </w:pPr>
          </w:p>
        </w:tc>
        <w:tc>
          <w:tcPr>
            <w:tcW w:w="763" w:type="dxa"/>
            <w:shd w:val="clear" w:color="auto" w:fill="auto"/>
            <w:vAlign w:val="center"/>
            <w:hideMark/>
          </w:tcPr>
          <w:p w:rsidR="000963C1" w:rsidRPr="00B20B5B" w:rsidRDefault="000963C1" w:rsidP="000963C1">
            <w:pPr>
              <w:spacing w:after="0" w:line="240" w:lineRule="auto"/>
              <w:jc w:val="center"/>
              <w:rPr>
                <w:rFonts w:ascii="Calibri" w:eastAsia="Times New Roman" w:hAnsi="Calibri" w:cs="Calibri"/>
                <w:color w:val="000000"/>
                <w:sz w:val="20"/>
                <w:szCs w:val="20"/>
                <w:lang w:eastAsia="ru-RU"/>
              </w:rPr>
            </w:pP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Бизнес</w:t>
            </w:r>
          </w:p>
        </w:tc>
        <w:tc>
          <w:tcPr>
            <w:tcW w:w="1097"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11,9</w:t>
            </w:r>
          </w:p>
        </w:tc>
        <w:tc>
          <w:tcPr>
            <w:tcW w:w="1880"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18,2</w:t>
            </w:r>
          </w:p>
        </w:tc>
        <w:tc>
          <w:tcPr>
            <w:tcW w:w="1275"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41,9</w:t>
            </w:r>
          </w:p>
        </w:tc>
        <w:tc>
          <w:tcPr>
            <w:tcW w:w="1134"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28</w:t>
            </w:r>
          </w:p>
        </w:tc>
        <w:tc>
          <w:tcPr>
            <w:tcW w:w="763"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5 020</w:t>
            </w: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Население</w:t>
            </w:r>
          </w:p>
        </w:tc>
        <w:tc>
          <w:tcPr>
            <w:tcW w:w="1097"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21,1</w:t>
            </w:r>
          </w:p>
        </w:tc>
        <w:tc>
          <w:tcPr>
            <w:tcW w:w="1880"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20,5</w:t>
            </w:r>
          </w:p>
        </w:tc>
        <w:tc>
          <w:tcPr>
            <w:tcW w:w="1275"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36,9</w:t>
            </w:r>
          </w:p>
        </w:tc>
        <w:tc>
          <w:tcPr>
            <w:tcW w:w="1134"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21,5</w:t>
            </w:r>
          </w:p>
        </w:tc>
        <w:tc>
          <w:tcPr>
            <w:tcW w:w="763"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1 561</w:t>
            </w: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 </w:t>
            </w:r>
          </w:p>
        </w:tc>
        <w:tc>
          <w:tcPr>
            <w:tcW w:w="1097"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b/>
                <w:bCs/>
                <w:color w:val="000000"/>
                <w:sz w:val="18"/>
                <w:szCs w:val="18"/>
                <w:lang w:eastAsia="ru-RU"/>
              </w:rPr>
            </w:pPr>
          </w:p>
        </w:tc>
        <w:tc>
          <w:tcPr>
            <w:tcW w:w="1880"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b/>
                <w:bCs/>
                <w:color w:val="000000"/>
                <w:sz w:val="18"/>
                <w:szCs w:val="18"/>
                <w:lang w:eastAsia="ru-RU"/>
              </w:rPr>
            </w:pPr>
          </w:p>
        </w:tc>
        <w:tc>
          <w:tcPr>
            <w:tcW w:w="1275"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b/>
                <w:bCs/>
                <w:color w:val="000000"/>
                <w:sz w:val="18"/>
                <w:szCs w:val="18"/>
                <w:lang w:eastAsia="ru-RU"/>
              </w:rPr>
            </w:pPr>
          </w:p>
        </w:tc>
        <w:tc>
          <w:tcPr>
            <w:tcW w:w="1134"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b/>
                <w:bCs/>
                <w:color w:val="000000"/>
                <w:sz w:val="18"/>
                <w:szCs w:val="18"/>
                <w:lang w:eastAsia="ru-RU"/>
              </w:rPr>
            </w:pPr>
          </w:p>
        </w:tc>
        <w:tc>
          <w:tcPr>
            <w:tcW w:w="763"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Налоговая</w:t>
            </w:r>
          </w:p>
        </w:tc>
        <w:tc>
          <w:tcPr>
            <w:tcW w:w="1097"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16,3</w:t>
            </w:r>
          </w:p>
        </w:tc>
        <w:tc>
          <w:tcPr>
            <w:tcW w:w="1880"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21,6</w:t>
            </w:r>
          </w:p>
        </w:tc>
        <w:tc>
          <w:tcPr>
            <w:tcW w:w="1275"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40,1</w:t>
            </w:r>
          </w:p>
        </w:tc>
        <w:tc>
          <w:tcPr>
            <w:tcW w:w="1134"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22</w:t>
            </w:r>
          </w:p>
        </w:tc>
        <w:tc>
          <w:tcPr>
            <w:tcW w:w="763"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3 803</w:t>
            </w:r>
          </w:p>
        </w:tc>
      </w:tr>
      <w:tr w:rsidR="000963C1" w:rsidRPr="00B20B5B" w:rsidTr="000963C1">
        <w:trPr>
          <w:trHeight w:val="240"/>
          <w:jc w:val="center"/>
        </w:trPr>
        <w:tc>
          <w:tcPr>
            <w:tcW w:w="2830" w:type="dxa"/>
            <w:shd w:val="clear" w:color="auto" w:fill="auto"/>
            <w:vAlign w:val="center"/>
            <w:hideMark/>
          </w:tcPr>
          <w:p w:rsidR="000963C1" w:rsidRPr="00B20B5B" w:rsidRDefault="000963C1" w:rsidP="000963C1">
            <w:pPr>
              <w:spacing w:after="0" w:line="240" w:lineRule="auto"/>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Таможня</w:t>
            </w:r>
          </w:p>
        </w:tc>
        <w:tc>
          <w:tcPr>
            <w:tcW w:w="1097"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11,1</w:t>
            </w:r>
          </w:p>
        </w:tc>
        <w:tc>
          <w:tcPr>
            <w:tcW w:w="1880"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14,9</w:t>
            </w:r>
          </w:p>
        </w:tc>
        <w:tc>
          <w:tcPr>
            <w:tcW w:w="1275"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41,5</w:t>
            </w:r>
          </w:p>
        </w:tc>
        <w:tc>
          <w:tcPr>
            <w:tcW w:w="1134"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32,5</w:t>
            </w:r>
          </w:p>
        </w:tc>
        <w:tc>
          <w:tcPr>
            <w:tcW w:w="763" w:type="dxa"/>
            <w:shd w:val="clear" w:color="auto" w:fill="auto"/>
            <w:vAlign w:val="center"/>
            <w:hideMark/>
          </w:tcPr>
          <w:p w:rsidR="000963C1" w:rsidRPr="00B20B5B" w:rsidRDefault="000963C1" w:rsidP="000963C1">
            <w:pPr>
              <w:spacing w:after="0" w:line="240" w:lineRule="auto"/>
              <w:jc w:val="center"/>
              <w:rPr>
                <w:rFonts w:ascii="Arial" w:eastAsia="Times New Roman" w:hAnsi="Arial" w:cs="Arial"/>
                <w:color w:val="000000"/>
                <w:sz w:val="18"/>
                <w:szCs w:val="18"/>
                <w:lang w:eastAsia="ru-RU"/>
              </w:rPr>
            </w:pPr>
            <w:r w:rsidRPr="00B20B5B">
              <w:rPr>
                <w:rFonts w:ascii="Arial" w:eastAsia="Times New Roman" w:hAnsi="Arial" w:cs="Arial"/>
                <w:color w:val="000000"/>
                <w:sz w:val="18"/>
                <w:szCs w:val="18"/>
                <w:lang w:eastAsia="ru-RU"/>
              </w:rPr>
              <w:t>2 778</w:t>
            </w:r>
          </w:p>
        </w:tc>
      </w:tr>
    </w:tbl>
    <w:p w:rsidR="000C3290" w:rsidRDefault="000C3290" w:rsidP="000C3290">
      <w:pPr>
        <w:jc w:val="both"/>
        <w:rPr>
          <w:sz w:val="24"/>
          <w:szCs w:val="24"/>
        </w:rPr>
      </w:pPr>
    </w:p>
    <w:p w:rsidR="000C3290" w:rsidRPr="00A24879" w:rsidRDefault="000C3290" w:rsidP="000C3290">
      <w:pPr>
        <w:jc w:val="both"/>
        <w:rPr>
          <w:sz w:val="24"/>
          <w:szCs w:val="24"/>
        </w:rPr>
      </w:pPr>
      <w:r>
        <w:rPr>
          <w:sz w:val="24"/>
          <w:szCs w:val="24"/>
        </w:rPr>
        <w:t>С</w:t>
      </w:r>
      <w:r w:rsidRPr="00A24879">
        <w:rPr>
          <w:sz w:val="24"/>
          <w:szCs w:val="24"/>
        </w:rPr>
        <w:t xml:space="preserve"> данной службой за прошедший год (2015-2016 гг.) </w:t>
      </w:r>
      <w:r>
        <w:rPr>
          <w:sz w:val="24"/>
          <w:szCs w:val="24"/>
        </w:rPr>
        <w:t xml:space="preserve">сталкивалось 6,6% участников </w:t>
      </w:r>
      <w:r w:rsidR="00244669">
        <w:rPr>
          <w:sz w:val="24"/>
          <w:szCs w:val="24"/>
        </w:rPr>
        <w:t>исследования. О том, что это было связано с досудебным расследованием отметило 3,7% респондентов.</w:t>
      </w:r>
    </w:p>
    <w:p w:rsidR="000C3290" w:rsidRDefault="000C3290" w:rsidP="000C3290">
      <w:pPr>
        <w:jc w:val="both"/>
        <w:rPr>
          <w:sz w:val="24"/>
          <w:szCs w:val="24"/>
        </w:rPr>
      </w:pPr>
      <w:r>
        <w:rPr>
          <w:sz w:val="24"/>
          <w:szCs w:val="24"/>
        </w:rPr>
        <w:t>Уведомление о предстоящем расследовании респонденты чаще всего получают за день до начала расследования (38%), в ряде случаев уведомление приходит в день начала расследований (11%). То есть в большинстве случаев респондентов ставят в известность о начале расследования непосредственно перед его началом.</w:t>
      </w:r>
      <w:r w:rsidR="00244669">
        <w:rPr>
          <w:sz w:val="24"/>
          <w:szCs w:val="24"/>
        </w:rPr>
        <w:t xml:space="preserve"> В среднем за </w:t>
      </w:r>
      <w:r w:rsidR="00EA3838">
        <w:rPr>
          <w:sz w:val="24"/>
          <w:szCs w:val="24"/>
        </w:rPr>
        <w:t>5</w:t>
      </w:r>
      <w:r w:rsidR="00244669">
        <w:rPr>
          <w:sz w:val="24"/>
          <w:szCs w:val="24"/>
        </w:rPr>
        <w:t xml:space="preserve"> дней можно получить уведомление о предстоящем расследовании. </w:t>
      </w:r>
    </w:p>
    <w:p w:rsidR="000C3290" w:rsidRDefault="00781DDA" w:rsidP="00781DDA">
      <w:pPr>
        <w:jc w:val="both"/>
        <w:rPr>
          <w:sz w:val="24"/>
          <w:szCs w:val="24"/>
          <w:lang w:val="kk-KZ"/>
        </w:rPr>
      </w:pPr>
      <w:r>
        <w:rPr>
          <w:sz w:val="24"/>
          <w:szCs w:val="24"/>
          <w:lang w:val="kk-KZ"/>
        </w:rPr>
        <w:t xml:space="preserve">Продолжительность исследования в среднем составляет 2,3 месяца. </w:t>
      </w:r>
      <w:r w:rsidR="000C3290">
        <w:rPr>
          <w:sz w:val="24"/>
          <w:szCs w:val="24"/>
          <w:lang w:val="kk-KZ"/>
        </w:rPr>
        <w:t>В большинстве случаев они укаладываются  в срок до 3-х месяцев</w:t>
      </w:r>
      <w:r>
        <w:rPr>
          <w:sz w:val="24"/>
          <w:szCs w:val="24"/>
          <w:lang w:val="kk-KZ"/>
        </w:rPr>
        <w:t xml:space="preserve"> (88%)</w:t>
      </w:r>
      <w:r w:rsidR="000C3290">
        <w:rPr>
          <w:sz w:val="24"/>
          <w:szCs w:val="24"/>
          <w:lang w:val="kk-KZ"/>
        </w:rPr>
        <w:t xml:space="preserve">. С длительными расследованиями </w:t>
      </w:r>
      <w:r>
        <w:rPr>
          <w:sz w:val="24"/>
          <w:szCs w:val="24"/>
          <w:lang w:val="kk-KZ"/>
        </w:rPr>
        <w:t>4-6</w:t>
      </w:r>
      <w:r w:rsidR="000C3290">
        <w:rPr>
          <w:sz w:val="24"/>
          <w:szCs w:val="24"/>
          <w:lang w:val="kk-KZ"/>
        </w:rPr>
        <w:t xml:space="preserve"> месяцев сталикивается </w:t>
      </w:r>
      <w:r>
        <w:rPr>
          <w:sz w:val="24"/>
          <w:szCs w:val="24"/>
          <w:lang w:val="kk-KZ"/>
        </w:rPr>
        <w:t>до 9% респондентов</w:t>
      </w:r>
      <w:r w:rsidR="000C3290">
        <w:rPr>
          <w:sz w:val="24"/>
          <w:szCs w:val="24"/>
          <w:lang w:val="kk-KZ"/>
        </w:rPr>
        <w:t xml:space="preserve">.  </w:t>
      </w:r>
      <w:r>
        <w:rPr>
          <w:sz w:val="24"/>
          <w:szCs w:val="24"/>
          <w:lang w:val="kk-KZ"/>
        </w:rPr>
        <w:t>Расследования СЭР расстягиваются на несколько лет в единичных случаях, максимальный срок указанный респондентом, получателем налоговых услуг – 8 лет.</w:t>
      </w:r>
    </w:p>
    <w:p w:rsidR="000C3290" w:rsidRDefault="000C3290" w:rsidP="000C3290">
      <w:pPr>
        <w:spacing w:before="240"/>
        <w:jc w:val="both"/>
        <w:rPr>
          <w:sz w:val="24"/>
          <w:szCs w:val="24"/>
        </w:rPr>
      </w:pPr>
      <w:r>
        <w:rPr>
          <w:sz w:val="24"/>
          <w:szCs w:val="24"/>
        </w:rPr>
        <w:t xml:space="preserve">Насколько благополучно проходил сам процесс расследования, позволяет оценить перечень проблем, которые возникали у респондентов при взаимодействии со СЭР. </w:t>
      </w:r>
      <w:r w:rsidR="00A76F7C">
        <w:rPr>
          <w:sz w:val="24"/>
          <w:szCs w:val="24"/>
        </w:rPr>
        <w:t>С</w:t>
      </w:r>
      <w:r>
        <w:rPr>
          <w:sz w:val="24"/>
          <w:szCs w:val="24"/>
        </w:rPr>
        <w:t xml:space="preserve">реди указанных проблем на первое место выходит предвзятое отношение сотрудников (14,1%). Следующие три проблемы, которые называются достаточно часто – это множественность толкования (12%), затягивание сроков 11%), психологическое давление со стороны проверяющих (10,6%).  </w:t>
      </w:r>
      <w:r w:rsidR="00A76F7C">
        <w:rPr>
          <w:sz w:val="24"/>
          <w:szCs w:val="24"/>
        </w:rPr>
        <w:t>Н</w:t>
      </w:r>
      <w:r w:rsidR="00A76F7C" w:rsidRPr="00A24879">
        <w:rPr>
          <w:sz w:val="24"/>
          <w:szCs w:val="24"/>
        </w:rPr>
        <w:t>е сталк</w:t>
      </w:r>
      <w:r w:rsidR="00A76F7C">
        <w:rPr>
          <w:sz w:val="24"/>
          <w:szCs w:val="24"/>
        </w:rPr>
        <w:t xml:space="preserve">ивались ни с какими проблемами </w:t>
      </w:r>
      <w:r w:rsidR="00A76F7C" w:rsidRPr="00A24879">
        <w:rPr>
          <w:sz w:val="24"/>
          <w:szCs w:val="24"/>
        </w:rPr>
        <w:t>58,3% респо</w:t>
      </w:r>
      <w:r w:rsidR="00A76F7C">
        <w:rPr>
          <w:sz w:val="24"/>
          <w:szCs w:val="24"/>
        </w:rPr>
        <w:t>н</w:t>
      </w:r>
      <w:r w:rsidR="00A76F7C" w:rsidRPr="00A24879">
        <w:rPr>
          <w:sz w:val="24"/>
          <w:szCs w:val="24"/>
        </w:rPr>
        <w:t>дентов</w:t>
      </w:r>
    </w:p>
    <w:p w:rsidR="000C3290" w:rsidRPr="00205E0B" w:rsidRDefault="000C3290" w:rsidP="000C3290">
      <w:pPr>
        <w:pStyle w:val="a6"/>
        <w:spacing w:after="0"/>
        <w:rPr>
          <w:sz w:val="20"/>
          <w:szCs w:val="20"/>
        </w:rPr>
      </w:pPr>
      <w:r w:rsidRPr="00205E0B">
        <w:rPr>
          <w:sz w:val="20"/>
          <w:szCs w:val="20"/>
        </w:rPr>
        <w:t xml:space="preserve">Диаграмма </w:t>
      </w:r>
      <w:r w:rsidRPr="00205E0B">
        <w:rPr>
          <w:sz w:val="20"/>
          <w:szCs w:val="20"/>
        </w:rPr>
        <w:fldChar w:fldCharType="begin"/>
      </w:r>
      <w:r w:rsidRPr="00205E0B">
        <w:rPr>
          <w:sz w:val="20"/>
          <w:szCs w:val="20"/>
        </w:rPr>
        <w:instrText xml:space="preserve"> SEQ Диаграмма \* ARABIC </w:instrText>
      </w:r>
      <w:r w:rsidRPr="00205E0B">
        <w:rPr>
          <w:sz w:val="20"/>
          <w:szCs w:val="20"/>
        </w:rPr>
        <w:fldChar w:fldCharType="separate"/>
      </w:r>
      <w:r w:rsidR="00993C33" w:rsidRPr="00205E0B">
        <w:rPr>
          <w:noProof/>
          <w:sz w:val="20"/>
          <w:szCs w:val="20"/>
        </w:rPr>
        <w:t>40</w:t>
      </w:r>
      <w:r w:rsidRPr="00205E0B">
        <w:rPr>
          <w:sz w:val="20"/>
          <w:szCs w:val="20"/>
        </w:rPr>
        <w:fldChar w:fldCharType="end"/>
      </w:r>
      <w:r w:rsidRPr="00205E0B">
        <w:rPr>
          <w:sz w:val="20"/>
          <w:szCs w:val="20"/>
        </w:rPr>
        <w:t xml:space="preserve">. Проблемы во взаимодействии со Службой экономических расследований, % ответов, </w:t>
      </w:r>
      <w:r w:rsidRPr="00205E0B">
        <w:rPr>
          <w:sz w:val="20"/>
          <w:szCs w:val="20"/>
          <w:lang w:val="en-US"/>
        </w:rPr>
        <w:t>N</w:t>
      </w:r>
      <w:r w:rsidRPr="00205E0B">
        <w:rPr>
          <w:sz w:val="20"/>
          <w:szCs w:val="20"/>
        </w:rPr>
        <w:t>=283</w:t>
      </w:r>
    </w:p>
    <w:p w:rsidR="000C3290" w:rsidRDefault="000C3290" w:rsidP="000C3290">
      <w:pPr>
        <w:pStyle w:val="a8"/>
        <w:rPr>
          <w:sz w:val="24"/>
          <w:szCs w:val="24"/>
        </w:rPr>
      </w:pPr>
      <w:r>
        <w:rPr>
          <w:noProof/>
          <w:sz w:val="24"/>
          <w:szCs w:val="24"/>
          <w:lang w:eastAsia="ru-RU"/>
        </w:rPr>
        <w:drawing>
          <wp:inline distT="0" distB="0" distL="0" distR="0" wp14:anchorId="43D9D2BA" wp14:editId="1675F33A">
            <wp:extent cx="5200650" cy="2943225"/>
            <wp:effectExtent l="0" t="0" r="0"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C3290" w:rsidRDefault="000C3290" w:rsidP="000C3290">
      <w:pPr>
        <w:jc w:val="both"/>
        <w:rPr>
          <w:sz w:val="24"/>
          <w:szCs w:val="24"/>
        </w:rPr>
      </w:pPr>
      <w:r>
        <w:rPr>
          <w:sz w:val="24"/>
          <w:szCs w:val="24"/>
        </w:rPr>
        <w:t xml:space="preserve">В разрезе типов населенных пунктов на наличие проблем чаще указывают респонденты малых городов </w:t>
      </w:r>
      <w:r w:rsidR="00A76F7C">
        <w:rPr>
          <w:sz w:val="24"/>
          <w:szCs w:val="24"/>
        </w:rPr>
        <w:t>(см. таблицу ниже)</w:t>
      </w:r>
      <w:r>
        <w:rPr>
          <w:sz w:val="24"/>
          <w:szCs w:val="24"/>
        </w:rPr>
        <w:t xml:space="preserve">. </w:t>
      </w:r>
    </w:p>
    <w:p w:rsidR="000C3290" w:rsidRPr="00205E0B" w:rsidRDefault="000C3290" w:rsidP="000C3290">
      <w:pPr>
        <w:pStyle w:val="a6"/>
        <w:spacing w:after="0"/>
        <w:rPr>
          <w:sz w:val="20"/>
          <w:szCs w:val="20"/>
        </w:rPr>
      </w:pPr>
      <w:r w:rsidRPr="00205E0B">
        <w:rPr>
          <w:sz w:val="20"/>
          <w:szCs w:val="20"/>
        </w:rPr>
        <w:t xml:space="preserve">Таблица </w:t>
      </w:r>
      <w:r w:rsidRPr="00205E0B">
        <w:rPr>
          <w:sz w:val="20"/>
          <w:szCs w:val="20"/>
        </w:rPr>
        <w:fldChar w:fldCharType="begin"/>
      </w:r>
      <w:r w:rsidRPr="00205E0B">
        <w:rPr>
          <w:sz w:val="20"/>
          <w:szCs w:val="20"/>
        </w:rPr>
        <w:instrText xml:space="preserve"> SEQ Таблица \* ARABIC </w:instrText>
      </w:r>
      <w:r w:rsidRPr="00205E0B">
        <w:rPr>
          <w:sz w:val="20"/>
          <w:szCs w:val="20"/>
        </w:rPr>
        <w:fldChar w:fldCharType="separate"/>
      </w:r>
      <w:r w:rsidR="005A3FCF" w:rsidRPr="00205E0B">
        <w:rPr>
          <w:noProof/>
          <w:sz w:val="20"/>
          <w:szCs w:val="20"/>
        </w:rPr>
        <w:t>29</w:t>
      </w:r>
      <w:r w:rsidRPr="00205E0B">
        <w:rPr>
          <w:sz w:val="20"/>
          <w:szCs w:val="20"/>
        </w:rPr>
        <w:fldChar w:fldCharType="end"/>
      </w:r>
      <w:r w:rsidRPr="00205E0B">
        <w:rPr>
          <w:sz w:val="20"/>
          <w:szCs w:val="20"/>
        </w:rPr>
        <w:t xml:space="preserve">. Проблемы во взаимодействии с СЭР в разрезе типов населенных пунктов, % ответов, </w:t>
      </w:r>
      <w:r w:rsidRPr="00205E0B">
        <w:rPr>
          <w:sz w:val="20"/>
          <w:szCs w:val="20"/>
          <w:lang w:val="en-US"/>
        </w:rPr>
        <w:t>N</w:t>
      </w:r>
      <w:r w:rsidRPr="00205E0B">
        <w:rPr>
          <w:sz w:val="20"/>
          <w:szCs w:val="20"/>
        </w:rPr>
        <w:t>=283</w:t>
      </w:r>
    </w:p>
    <w:tbl>
      <w:tblPr>
        <w:tblW w:w="9065"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103"/>
        <w:gridCol w:w="1200"/>
        <w:gridCol w:w="1352"/>
        <w:gridCol w:w="1410"/>
      </w:tblGrid>
      <w:tr w:rsidR="000C3290" w:rsidRPr="00F51A5C" w:rsidTr="000901BD">
        <w:trPr>
          <w:trHeight w:val="360"/>
        </w:trPr>
        <w:tc>
          <w:tcPr>
            <w:tcW w:w="5103" w:type="dxa"/>
            <w:shd w:val="clear" w:color="auto" w:fill="auto"/>
            <w:vAlign w:val="center"/>
            <w:hideMark/>
          </w:tcPr>
          <w:p w:rsidR="000C3290" w:rsidRPr="00E9517A" w:rsidRDefault="000C3290" w:rsidP="000901BD">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Проблемы</w:t>
            </w:r>
          </w:p>
        </w:tc>
        <w:tc>
          <w:tcPr>
            <w:tcW w:w="1200" w:type="dxa"/>
            <w:shd w:val="clear" w:color="auto" w:fill="auto"/>
            <w:vAlign w:val="center"/>
            <w:hideMark/>
          </w:tcPr>
          <w:p w:rsidR="000C3290" w:rsidRPr="00E9517A" w:rsidRDefault="000C3290" w:rsidP="000901BD">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Областной центр</w:t>
            </w:r>
          </w:p>
        </w:tc>
        <w:tc>
          <w:tcPr>
            <w:tcW w:w="1352" w:type="dxa"/>
            <w:shd w:val="clear" w:color="auto" w:fill="auto"/>
            <w:vAlign w:val="center"/>
            <w:hideMark/>
          </w:tcPr>
          <w:p w:rsidR="000C3290" w:rsidRPr="00E9517A" w:rsidRDefault="000C3290" w:rsidP="000901BD">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Малый город</w:t>
            </w:r>
          </w:p>
        </w:tc>
        <w:tc>
          <w:tcPr>
            <w:tcW w:w="1410" w:type="dxa"/>
            <w:shd w:val="clear" w:color="auto" w:fill="auto"/>
            <w:vAlign w:val="center"/>
            <w:hideMark/>
          </w:tcPr>
          <w:p w:rsidR="000C3290" w:rsidRPr="00E9517A" w:rsidRDefault="000C3290" w:rsidP="000901BD">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Село/район ный центр</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 xml:space="preserve"> Множественность толкования …</w:t>
            </w:r>
          </w:p>
        </w:tc>
        <w:tc>
          <w:tcPr>
            <w:tcW w:w="1200" w:type="dxa"/>
            <w:shd w:val="clear" w:color="000000" w:fill="FDBC7B"/>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12,7</w:t>
            </w:r>
          </w:p>
        </w:tc>
        <w:tc>
          <w:tcPr>
            <w:tcW w:w="1352" w:type="dxa"/>
            <w:shd w:val="clear" w:color="000000" w:fill="F8696B"/>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25</w:t>
            </w:r>
          </w:p>
        </w:tc>
        <w:tc>
          <w:tcPr>
            <w:tcW w:w="1410" w:type="dxa"/>
            <w:shd w:val="clear" w:color="000000" w:fill="96CC7D"/>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2,2</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Некомпетентность сотрудников, ведущих расследование</w:t>
            </w:r>
          </w:p>
        </w:tc>
        <w:tc>
          <w:tcPr>
            <w:tcW w:w="1200" w:type="dxa"/>
            <w:shd w:val="clear" w:color="000000" w:fill="A8D17E"/>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2,8</w:t>
            </w:r>
          </w:p>
        </w:tc>
        <w:tc>
          <w:tcPr>
            <w:tcW w:w="1352" w:type="dxa"/>
            <w:shd w:val="clear" w:color="000000" w:fill="D2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4,2</w:t>
            </w:r>
          </w:p>
        </w:tc>
        <w:tc>
          <w:tcPr>
            <w:tcW w:w="1410" w:type="dxa"/>
            <w:shd w:val="clear" w:color="000000" w:fill="D5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4,3</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Предвзятое отношение сотрудников</w:t>
            </w:r>
          </w:p>
        </w:tc>
        <w:tc>
          <w:tcPr>
            <w:tcW w:w="1200" w:type="dxa"/>
            <w:shd w:val="clear" w:color="000000" w:fill="FCB279"/>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14,2</w:t>
            </w:r>
          </w:p>
        </w:tc>
        <w:tc>
          <w:tcPr>
            <w:tcW w:w="1352" w:type="dxa"/>
            <w:shd w:val="clear" w:color="000000" w:fill="FA867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20,8</w:t>
            </w:r>
          </w:p>
        </w:tc>
        <w:tc>
          <w:tcPr>
            <w:tcW w:w="1410" w:type="dxa"/>
            <w:shd w:val="clear" w:color="000000" w:fill="FED7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8,7</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Затягивание сроков проверяющими</w:t>
            </w:r>
          </w:p>
        </w:tc>
        <w:tc>
          <w:tcPr>
            <w:tcW w:w="1200" w:type="dxa"/>
            <w:shd w:val="clear" w:color="000000" w:fill="FDBF7C"/>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12,3</w:t>
            </w:r>
          </w:p>
        </w:tc>
        <w:tc>
          <w:tcPr>
            <w:tcW w:w="1352" w:type="dxa"/>
            <w:shd w:val="clear" w:color="000000" w:fill="FDBE7C"/>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12,5</w:t>
            </w:r>
          </w:p>
        </w:tc>
        <w:tc>
          <w:tcPr>
            <w:tcW w:w="1410" w:type="dxa"/>
            <w:shd w:val="clear" w:color="000000" w:fill="D5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4,3</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 xml:space="preserve"> Психологическое давление со стороны проверяющих</w:t>
            </w:r>
          </w:p>
        </w:tc>
        <w:tc>
          <w:tcPr>
            <w:tcW w:w="1200" w:type="dxa"/>
            <w:shd w:val="clear" w:color="000000" w:fill="FEC97E"/>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10,8</w:t>
            </w:r>
          </w:p>
        </w:tc>
        <w:tc>
          <w:tcPr>
            <w:tcW w:w="1352" w:type="dxa"/>
            <w:shd w:val="clear" w:color="000000" w:fill="FDBE7C"/>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12,5</w:t>
            </w:r>
          </w:p>
        </w:tc>
        <w:tc>
          <w:tcPr>
            <w:tcW w:w="1410" w:type="dxa"/>
            <w:shd w:val="clear" w:color="000000" w:fill="FED7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8,7</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Грубость со стороны сотрудников</w:t>
            </w:r>
          </w:p>
        </w:tc>
        <w:tc>
          <w:tcPr>
            <w:tcW w:w="1200" w:type="dxa"/>
            <w:shd w:val="clear" w:color="000000" w:fill="A8D17E"/>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2,8</w:t>
            </w:r>
          </w:p>
        </w:tc>
        <w:tc>
          <w:tcPr>
            <w:tcW w:w="1352" w:type="dxa"/>
            <w:shd w:val="clear" w:color="000000" w:fill="FCA176"/>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16,7</w:t>
            </w:r>
          </w:p>
        </w:tc>
        <w:tc>
          <w:tcPr>
            <w:tcW w:w="1410" w:type="dxa"/>
            <w:shd w:val="clear" w:color="000000" w:fill="FED7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8,7</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Вымогательство со стороны проверяющих</w:t>
            </w:r>
          </w:p>
        </w:tc>
        <w:tc>
          <w:tcPr>
            <w:tcW w:w="1200" w:type="dxa"/>
            <w:shd w:val="clear" w:color="000000" w:fill="63BE7B"/>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0,5</w:t>
            </w:r>
          </w:p>
        </w:tc>
        <w:tc>
          <w:tcPr>
            <w:tcW w:w="1352"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 xml:space="preserve"> </w:t>
            </w:r>
          </w:p>
        </w:tc>
        <w:tc>
          <w:tcPr>
            <w:tcW w:w="1410" w:type="dxa"/>
            <w:shd w:val="clear" w:color="000000" w:fill="D5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4,3</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 xml:space="preserve">Ошибочные замечания в решениях данной </w:t>
            </w:r>
            <w:r>
              <w:rPr>
                <w:rFonts w:ascii="Arial" w:eastAsia="Times New Roman" w:hAnsi="Arial" w:cs="Arial"/>
                <w:sz w:val="18"/>
                <w:szCs w:val="18"/>
                <w:lang w:eastAsia="ru-RU"/>
              </w:rPr>
              <w:t>СЭР</w:t>
            </w:r>
          </w:p>
        </w:tc>
        <w:tc>
          <w:tcPr>
            <w:tcW w:w="1200" w:type="dxa"/>
            <w:shd w:val="clear" w:color="000000" w:fill="FED9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8,5</w:t>
            </w:r>
          </w:p>
        </w:tc>
        <w:tc>
          <w:tcPr>
            <w:tcW w:w="1352" w:type="dxa"/>
            <w:shd w:val="clear" w:color="000000" w:fill="FDBE7C"/>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12,5</w:t>
            </w:r>
          </w:p>
        </w:tc>
        <w:tc>
          <w:tcPr>
            <w:tcW w:w="1410" w:type="dxa"/>
            <w:shd w:val="clear" w:color="000000" w:fill="D5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4,3</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Не была доступна информация о процедуре расследования</w:t>
            </w:r>
          </w:p>
        </w:tc>
        <w:tc>
          <w:tcPr>
            <w:tcW w:w="1200" w:type="dxa"/>
            <w:shd w:val="clear" w:color="000000" w:fill="FFE283"/>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7,1</w:t>
            </w:r>
          </w:p>
        </w:tc>
        <w:tc>
          <w:tcPr>
            <w:tcW w:w="1352" w:type="dxa"/>
            <w:shd w:val="clear" w:color="000000" w:fill="FFDA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8,3</w:t>
            </w:r>
          </w:p>
        </w:tc>
        <w:tc>
          <w:tcPr>
            <w:tcW w:w="1410" w:type="dxa"/>
            <w:shd w:val="clear" w:color="000000" w:fill="FEC87E"/>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10,9</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Процедура расследования для меня была непонятна</w:t>
            </w:r>
          </w:p>
        </w:tc>
        <w:tc>
          <w:tcPr>
            <w:tcW w:w="1200" w:type="dxa"/>
            <w:shd w:val="clear" w:color="000000" w:fill="B7D67F"/>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3,3</w:t>
            </w:r>
          </w:p>
        </w:tc>
        <w:tc>
          <w:tcPr>
            <w:tcW w:w="1352" w:type="dxa"/>
            <w:shd w:val="clear" w:color="000000" w:fill="FDBE7C"/>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12,5</w:t>
            </w:r>
          </w:p>
        </w:tc>
        <w:tc>
          <w:tcPr>
            <w:tcW w:w="1410" w:type="dxa"/>
            <w:shd w:val="clear" w:color="000000" w:fill="D5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4,3</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Несоблюдение законности расследования</w:t>
            </w:r>
          </w:p>
        </w:tc>
        <w:tc>
          <w:tcPr>
            <w:tcW w:w="1200" w:type="dxa"/>
            <w:shd w:val="clear" w:color="000000" w:fill="9CCE7E"/>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2,4</w:t>
            </w:r>
          </w:p>
        </w:tc>
        <w:tc>
          <w:tcPr>
            <w:tcW w:w="1352" w:type="dxa"/>
            <w:shd w:val="clear" w:color="000000" w:fill="D2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4,2</w:t>
            </w:r>
          </w:p>
        </w:tc>
        <w:tc>
          <w:tcPr>
            <w:tcW w:w="1410"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 xml:space="preserve"> </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Данное расследование -  расправа со стороны проверяющих органов</w:t>
            </w:r>
          </w:p>
        </w:tc>
        <w:tc>
          <w:tcPr>
            <w:tcW w:w="1200" w:type="dxa"/>
            <w:shd w:val="clear" w:color="000000" w:fill="7EC57C"/>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1,4</w:t>
            </w:r>
          </w:p>
        </w:tc>
        <w:tc>
          <w:tcPr>
            <w:tcW w:w="1352"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 xml:space="preserve"> </w:t>
            </w:r>
          </w:p>
        </w:tc>
        <w:tc>
          <w:tcPr>
            <w:tcW w:w="1410" w:type="dxa"/>
            <w:shd w:val="clear" w:color="000000" w:fill="96CC7D"/>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2,2</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Методы проведения расследования нарушали права человека</w:t>
            </w:r>
          </w:p>
        </w:tc>
        <w:tc>
          <w:tcPr>
            <w:tcW w:w="1200" w:type="dxa"/>
            <w:shd w:val="clear" w:color="000000" w:fill="63BE7B"/>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0,5</w:t>
            </w:r>
          </w:p>
        </w:tc>
        <w:tc>
          <w:tcPr>
            <w:tcW w:w="1352" w:type="dxa"/>
            <w:shd w:val="clear" w:color="000000" w:fill="D2DE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4,2</w:t>
            </w:r>
          </w:p>
        </w:tc>
        <w:tc>
          <w:tcPr>
            <w:tcW w:w="1410"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 xml:space="preserve"> </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Методы проведения расследования нарушали коммерческую/банковскую/налоговую тайну моего предприятия или личную тайну</w:t>
            </w:r>
          </w:p>
        </w:tc>
        <w:tc>
          <w:tcPr>
            <w:tcW w:w="1200" w:type="dxa"/>
            <w:shd w:val="clear" w:color="000000" w:fill="9CCE7E"/>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2,4</w:t>
            </w:r>
          </w:p>
        </w:tc>
        <w:tc>
          <w:tcPr>
            <w:tcW w:w="1352" w:type="dxa"/>
            <w:shd w:val="clear" w:color="000000" w:fill="FFDA81"/>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8,3</w:t>
            </w:r>
          </w:p>
        </w:tc>
        <w:tc>
          <w:tcPr>
            <w:tcW w:w="1410" w:type="dxa"/>
            <w:shd w:val="clear" w:color="000000" w:fill="96CC7D"/>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2,2</w:t>
            </w:r>
          </w:p>
        </w:tc>
      </w:tr>
      <w:tr w:rsidR="000C3290" w:rsidRPr="00F51A5C" w:rsidTr="000901BD">
        <w:trPr>
          <w:trHeight w:val="360"/>
        </w:trPr>
        <w:tc>
          <w:tcPr>
            <w:tcW w:w="5103" w:type="dxa"/>
            <w:shd w:val="clear" w:color="auto" w:fill="auto"/>
            <w:vAlign w:val="center"/>
            <w:hideMark/>
          </w:tcPr>
          <w:p w:rsidR="000C3290" w:rsidRPr="00F51A5C" w:rsidRDefault="000C3290" w:rsidP="000901BD">
            <w:pPr>
              <w:spacing w:after="0" w:line="240" w:lineRule="auto"/>
              <w:rPr>
                <w:rFonts w:ascii="Arial" w:eastAsia="Times New Roman" w:hAnsi="Arial" w:cs="Arial"/>
                <w:sz w:val="18"/>
                <w:szCs w:val="18"/>
                <w:lang w:eastAsia="ru-RU"/>
              </w:rPr>
            </w:pPr>
            <w:r w:rsidRPr="00F51A5C">
              <w:rPr>
                <w:rFonts w:ascii="Arial" w:eastAsia="Times New Roman" w:hAnsi="Arial" w:cs="Arial"/>
                <w:sz w:val="18"/>
                <w:szCs w:val="18"/>
                <w:lang w:eastAsia="ru-RU"/>
              </w:rPr>
              <w:t>Проблем не было</w:t>
            </w:r>
          </w:p>
        </w:tc>
        <w:tc>
          <w:tcPr>
            <w:tcW w:w="1200" w:type="dxa"/>
            <w:shd w:val="clear" w:color="000000" w:fill="FFEB84"/>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60,4</w:t>
            </w:r>
          </w:p>
        </w:tc>
        <w:tc>
          <w:tcPr>
            <w:tcW w:w="1352" w:type="dxa"/>
            <w:shd w:val="clear" w:color="000000" w:fill="F8696B"/>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20,8</w:t>
            </w:r>
          </w:p>
        </w:tc>
        <w:tc>
          <w:tcPr>
            <w:tcW w:w="1410" w:type="dxa"/>
            <w:shd w:val="clear" w:color="000000" w:fill="63BE7B"/>
            <w:vAlign w:val="center"/>
            <w:hideMark/>
          </w:tcPr>
          <w:p w:rsidR="000C3290" w:rsidRPr="00F51A5C" w:rsidRDefault="000C3290" w:rsidP="000901BD">
            <w:pPr>
              <w:spacing w:after="0" w:line="240" w:lineRule="auto"/>
              <w:jc w:val="right"/>
              <w:rPr>
                <w:rFonts w:ascii="Arial" w:eastAsia="Times New Roman" w:hAnsi="Arial" w:cs="Arial"/>
                <w:sz w:val="18"/>
                <w:szCs w:val="18"/>
                <w:lang w:eastAsia="ru-RU"/>
              </w:rPr>
            </w:pPr>
            <w:r w:rsidRPr="00F51A5C">
              <w:rPr>
                <w:rFonts w:ascii="Arial" w:eastAsia="Times New Roman" w:hAnsi="Arial" w:cs="Arial"/>
                <w:sz w:val="18"/>
                <w:szCs w:val="18"/>
                <w:lang w:eastAsia="ru-RU"/>
              </w:rPr>
              <w:t>69,6</w:t>
            </w:r>
          </w:p>
        </w:tc>
      </w:tr>
    </w:tbl>
    <w:p w:rsidR="000C3290" w:rsidRDefault="000C3290" w:rsidP="000C3290">
      <w:pPr>
        <w:pStyle w:val="a8"/>
        <w:rPr>
          <w:sz w:val="24"/>
          <w:szCs w:val="24"/>
        </w:rPr>
      </w:pPr>
    </w:p>
    <w:p w:rsidR="000C3290" w:rsidRDefault="000C3290" w:rsidP="000C3290">
      <w:pPr>
        <w:spacing w:line="240" w:lineRule="auto"/>
        <w:jc w:val="both"/>
        <w:rPr>
          <w:sz w:val="24"/>
          <w:szCs w:val="24"/>
        </w:rPr>
      </w:pPr>
      <w:r>
        <w:rPr>
          <w:sz w:val="24"/>
          <w:szCs w:val="24"/>
        </w:rPr>
        <w:t xml:space="preserve">В сравнении с </w:t>
      </w:r>
      <w:r w:rsidR="006711A1">
        <w:rPr>
          <w:sz w:val="24"/>
          <w:szCs w:val="24"/>
        </w:rPr>
        <w:t>населением бизнес</w:t>
      </w:r>
      <w:r>
        <w:rPr>
          <w:sz w:val="24"/>
          <w:szCs w:val="24"/>
        </w:rPr>
        <w:t xml:space="preserve"> испытывает </w:t>
      </w:r>
      <w:r w:rsidR="006711A1">
        <w:rPr>
          <w:sz w:val="24"/>
          <w:szCs w:val="24"/>
        </w:rPr>
        <w:t>меньше</w:t>
      </w:r>
      <w:r>
        <w:rPr>
          <w:sz w:val="24"/>
          <w:szCs w:val="24"/>
        </w:rPr>
        <w:t xml:space="preserve"> трудностей при общении с СЭР, на отсутствие проблем указывают значительно реже (39,5% и 61,7%). У бизнеса две ведущие проблемы – это множественность толкования (12,1%) и предвзятое отношение сотрудников (12,1%). Среди проблем характерных для населения лидирует предвзятое отношение сотрудников (25,6%) и вдвое чаще чем бизнес, население указывает на п</w:t>
      </w:r>
      <w:r w:rsidRPr="00B46318">
        <w:rPr>
          <w:sz w:val="24"/>
          <w:szCs w:val="24"/>
        </w:rPr>
        <w:t>сихологическое давление со стороны проверяющих</w:t>
      </w:r>
      <w:r w:rsidRPr="00C63717">
        <w:rPr>
          <w:sz w:val="24"/>
          <w:szCs w:val="24"/>
        </w:rPr>
        <w:t xml:space="preserve"> (18,6% против 9,2% против). Возможно население в правовом аспекте </w:t>
      </w:r>
      <w:r>
        <w:rPr>
          <w:sz w:val="24"/>
          <w:szCs w:val="24"/>
        </w:rPr>
        <w:t>является менее защищенным</w:t>
      </w:r>
      <w:r w:rsidRPr="00C63717">
        <w:rPr>
          <w:sz w:val="24"/>
          <w:szCs w:val="24"/>
        </w:rPr>
        <w:t xml:space="preserve"> в сравнении </w:t>
      </w:r>
      <w:r>
        <w:rPr>
          <w:sz w:val="24"/>
          <w:szCs w:val="24"/>
        </w:rPr>
        <w:t xml:space="preserve">с бизнесом, который может обладать достаточным профессионализмом для отстаивания свих прав. </w:t>
      </w:r>
    </w:p>
    <w:p w:rsidR="000C3290" w:rsidRDefault="000C3290" w:rsidP="000C3290">
      <w:pPr>
        <w:spacing w:line="240" w:lineRule="auto"/>
        <w:jc w:val="both"/>
        <w:rPr>
          <w:sz w:val="24"/>
          <w:szCs w:val="24"/>
        </w:rPr>
      </w:pPr>
      <w:r>
        <w:rPr>
          <w:sz w:val="24"/>
          <w:szCs w:val="24"/>
        </w:rPr>
        <w:t>Между услугополучателями налоговой и таможенной служб</w:t>
      </w:r>
      <w:r w:rsidRPr="00D45A8F">
        <w:rPr>
          <w:sz w:val="24"/>
          <w:szCs w:val="24"/>
        </w:rPr>
        <w:t xml:space="preserve"> </w:t>
      </w:r>
      <w:r>
        <w:rPr>
          <w:sz w:val="24"/>
          <w:szCs w:val="24"/>
        </w:rPr>
        <w:t>есть различия в указанной проблематике, при том, что доля респондентов, которые не сталкивались с проблемами, примерно одинаковая (57,8% и 59,15% соответственно), с отдельными проблемами таможенные услугополучатели встречаются заметно чаще.   Наиболее распространенные проблемы для них - это множественность толкования законодательства (17,3%), затягивание сроков (12,7%), психологическое давление (12,7%).  Налоговые услугополучатели наряду с перечисленными проблемами чаще сталкиваются с о</w:t>
      </w:r>
      <w:r w:rsidRPr="00B46318">
        <w:rPr>
          <w:sz w:val="24"/>
          <w:szCs w:val="24"/>
        </w:rPr>
        <w:t>шибочны</w:t>
      </w:r>
      <w:r w:rsidRPr="00D45A8F">
        <w:rPr>
          <w:sz w:val="24"/>
          <w:szCs w:val="24"/>
        </w:rPr>
        <w:t>ми</w:t>
      </w:r>
      <w:r w:rsidRPr="00B46318">
        <w:rPr>
          <w:sz w:val="24"/>
          <w:szCs w:val="24"/>
        </w:rPr>
        <w:t xml:space="preserve"> замечания</w:t>
      </w:r>
      <w:r w:rsidRPr="00D45A8F">
        <w:rPr>
          <w:sz w:val="24"/>
          <w:szCs w:val="24"/>
        </w:rPr>
        <w:t>ми</w:t>
      </w:r>
      <w:r w:rsidRPr="00B46318">
        <w:rPr>
          <w:sz w:val="24"/>
          <w:szCs w:val="24"/>
        </w:rPr>
        <w:t xml:space="preserve"> в решениях </w:t>
      </w:r>
      <w:r>
        <w:rPr>
          <w:sz w:val="24"/>
          <w:szCs w:val="24"/>
        </w:rPr>
        <w:t>СЭР</w:t>
      </w:r>
      <w:r w:rsidRPr="00D45A8F">
        <w:rPr>
          <w:sz w:val="24"/>
          <w:szCs w:val="24"/>
        </w:rPr>
        <w:t xml:space="preserve"> (9,8% против 5,5%). </w:t>
      </w:r>
    </w:p>
    <w:p w:rsidR="000C3290" w:rsidRPr="00205E0B" w:rsidRDefault="000C3290" w:rsidP="000C3290">
      <w:pPr>
        <w:pStyle w:val="a6"/>
        <w:spacing w:after="0"/>
        <w:rPr>
          <w:sz w:val="20"/>
          <w:szCs w:val="20"/>
        </w:rPr>
      </w:pPr>
      <w:r w:rsidRPr="00205E0B">
        <w:rPr>
          <w:sz w:val="20"/>
          <w:szCs w:val="20"/>
        </w:rPr>
        <w:t xml:space="preserve">Таблица </w:t>
      </w:r>
      <w:r w:rsidRPr="00205E0B">
        <w:rPr>
          <w:sz w:val="20"/>
          <w:szCs w:val="20"/>
        </w:rPr>
        <w:fldChar w:fldCharType="begin"/>
      </w:r>
      <w:r w:rsidRPr="00205E0B">
        <w:rPr>
          <w:sz w:val="20"/>
          <w:szCs w:val="20"/>
        </w:rPr>
        <w:instrText xml:space="preserve"> SEQ Таблица \* ARABIC </w:instrText>
      </w:r>
      <w:r w:rsidRPr="00205E0B">
        <w:rPr>
          <w:sz w:val="20"/>
          <w:szCs w:val="20"/>
        </w:rPr>
        <w:fldChar w:fldCharType="separate"/>
      </w:r>
      <w:r w:rsidR="005A3FCF" w:rsidRPr="00205E0B">
        <w:rPr>
          <w:noProof/>
          <w:sz w:val="20"/>
          <w:szCs w:val="20"/>
        </w:rPr>
        <w:t>30</w:t>
      </w:r>
      <w:r w:rsidRPr="00205E0B">
        <w:rPr>
          <w:sz w:val="20"/>
          <w:szCs w:val="20"/>
        </w:rPr>
        <w:fldChar w:fldCharType="end"/>
      </w:r>
      <w:r w:rsidRPr="00205E0B">
        <w:rPr>
          <w:sz w:val="20"/>
          <w:szCs w:val="20"/>
        </w:rPr>
        <w:t xml:space="preserve">. Проблемы во взаимодействии с СЭР в разрезе типов населенных пунктов, % ответов, </w:t>
      </w:r>
      <w:r w:rsidRPr="00205E0B">
        <w:rPr>
          <w:sz w:val="20"/>
          <w:szCs w:val="20"/>
          <w:lang w:val="en-US"/>
        </w:rPr>
        <w:t>N</w:t>
      </w:r>
      <w:r w:rsidRPr="00205E0B">
        <w:rPr>
          <w:sz w:val="20"/>
          <w:szCs w:val="20"/>
        </w:rPr>
        <w:t>=283</w:t>
      </w:r>
    </w:p>
    <w:tbl>
      <w:tblPr>
        <w:tblW w:w="961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395"/>
        <w:gridCol w:w="1263"/>
        <w:gridCol w:w="1181"/>
        <w:gridCol w:w="1354"/>
        <w:gridCol w:w="1418"/>
      </w:tblGrid>
      <w:tr w:rsidR="000C3290" w:rsidRPr="00B46318" w:rsidTr="00CC062C">
        <w:trPr>
          <w:trHeight w:val="360"/>
        </w:trPr>
        <w:tc>
          <w:tcPr>
            <w:tcW w:w="4395" w:type="dxa"/>
            <w:vMerge w:val="restart"/>
            <w:shd w:val="clear" w:color="auto" w:fill="auto"/>
            <w:vAlign w:val="center"/>
            <w:hideMark/>
          </w:tcPr>
          <w:p w:rsidR="000C3290" w:rsidRPr="00E9517A" w:rsidRDefault="000C3290" w:rsidP="000901BD">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Проблемы</w:t>
            </w:r>
          </w:p>
        </w:tc>
        <w:tc>
          <w:tcPr>
            <w:tcW w:w="5216" w:type="dxa"/>
            <w:gridSpan w:val="4"/>
            <w:shd w:val="clear" w:color="auto" w:fill="auto"/>
            <w:vAlign w:val="center"/>
            <w:hideMark/>
          </w:tcPr>
          <w:p w:rsidR="000C3290" w:rsidRPr="00E9517A" w:rsidRDefault="000C3290" w:rsidP="000901BD">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Типы респондентов</w:t>
            </w:r>
          </w:p>
        </w:tc>
      </w:tr>
      <w:tr w:rsidR="000C3290" w:rsidRPr="00B46318" w:rsidTr="00CC062C">
        <w:trPr>
          <w:trHeight w:val="360"/>
        </w:trPr>
        <w:tc>
          <w:tcPr>
            <w:tcW w:w="4395" w:type="dxa"/>
            <w:vMerge/>
            <w:vAlign w:val="center"/>
            <w:hideMark/>
          </w:tcPr>
          <w:p w:rsidR="000C3290" w:rsidRPr="00E9517A" w:rsidRDefault="000C3290" w:rsidP="000901BD">
            <w:pPr>
              <w:spacing w:after="0" w:line="240" w:lineRule="auto"/>
              <w:rPr>
                <w:rFonts w:ascii="Arial" w:eastAsia="Times New Roman" w:hAnsi="Arial" w:cs="Arial"/>
                <w:bCs/>
                <w:sz w:val="18"/>
                <w:szCs w:val="18"/>
                <w:lang w:eastAsia="ru-RU"/>
              </w:rPr>
            </w:pPr>
          </w:p>
        </w:tc>
        <w:tc>
          <w:tcPr>
            <w:tcW w:w="1263" w:type="dxa"/>
            <w:shd w:val="clear" w:color="auto" w:fill="auto"/>
            <w:vAlign w:val="center"/>
            <w:hideMark/>
          </w:tcPr>
          <w:p w:rsidR="000C3290" w:rsidRPr="00E9517A" w:rsidRDefault="000C3290" w:rsidP="00CC062C">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Бизнес</w:t>
            </w:r>
          </w:p>
        </w:tc>
        <w:tc>
          <w:tcPr>
            <w:tcW w:w="1181" w:type="dxa"/>
            <w:shd w:val="clear" w:color="auto" w:fill="auto"/>
            <w:vAlign w:val="center"/>
            <w:hideMark/>
          </w:tcPr>
          <w:p w:rsidR="000C3290" w:rsidRPr="00E9517A" w:rsidRDefault="000C3290" w:rsidP="00CC062C">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Население</w:t>
            </w:r>
          </w:p>
        </w:tc>
        <w:tc>
          <w:tcPr>
            <w:tcW w:w="1354" w:type="dxa"/>
            <w:shd w:val="clear" w:color="auto" w:fill="auto"/>
            <w:vAlign w:val="center"/>
            <w:hideMark/>
          </w:tcPr>
          <w:p w:rsidR="000C3290" w:rsidRPr="00E9517A" w:rsidRDefault="00CC062C" w:rsidP="00CC062C">
            <w:pPr>
              <w:spacing w:after="0" w:line="240" w:lineRule="auto"/>
              <w:jc w:val="center"/>
              <w:rPr>
                <w:rFonts w:ascii="Arial" w:eastAsia="Times New Roman" w:hAnsi="Arial" w:cs="Arial"/>
                <w:bCs/>
                <w:sz w:val="18"/>
                <w:szCs w:val="18"/>
                <w:lang w:eastAsia="ru-RU"/>
              </w:rPr>
            </w:pPr>
            <w:r w:rsidRPr="00E9517A">
              <w:rPr>
                <w:rFonts w:ascii="Arial" w:eastAsia="Times New Roman" w:hAnsi="Arial" w:cs="Arial"/>
                <w:bCs/>
                <w:sz w:val="18"/>
                <w:szCs w:val="18"/>
                <w:lang w:eastAsia="ru-RU"/>
              </w:rPr>
              <w:t>Налогов</w:t>
            </w:r>
            <w:r>
              <w:rPr>
                <w:rFonts w:ascii="Arial" w:eastAsia="Times New Roman" w:hAnsi="Arial" w:cs="Arial"/>
                <w:bCs/>
                <w:sz w:val="18"/>
                <w:szCs w:val="18"/>
                <w:lang w:eastAsia="ru-RU"/>
              </w:rPr>
              <w:t>ые услуги</w:t>
            </w:r>
          </w:p>
        </w:tc>
        <w:tc>
          <w:tcPr>
            <w:tcW w:w="1418" w:type="dxa"/>
            <w:shd w:val="clear" w:color="auto" w:fill="auto"/>
            <w:vAlign w:val="center"/>
            <w:hideMark/>
          </w:tcPr>
          <w:p w:rsidR="000C3290" w:rsidRPr="00E9517A" w:rsidRDefault="00CC062C" w:rsidP="00CC062C">
            <w:pPr>
              <w:spacing w:after="0" w:line="240" w:lineRule="auto"/>
              <w:jc w:val="center"/>
              <w:rPr>
                <w:rFonts w:ascii="Arial" w:eastAsia="Times New Roman" w:hAnsi="Arial" w:cs="Arial"/>
                <w:bCs/>
                <w:sz w:val="18"/>
                <w:szCs w:val="18"/>
                <w:lang w:eastAsia="ru-RU"/>
              </w:rPr>
            </w:pPr>
            <w:r>
              <w:rPr>
                <w:rFonts w:ascii="Arial" w:eastAsia="Times New Roman" w:hAnsi="Arial" w:cs="Arial"/>
                <w:bCs/>
                <w:sz w:val="18"/>
                <w:szCs w:val="18"/>
                <w:lang w:eastAsia="ru-RU"/>
              </w:rPr>
              <w:t>Таможенные услуги</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 xml:space="preserve"> Множественность толкования …</w:t>
            </w:r>
          </w:p>
        </w:tc>
        <w:tc>
          <w:tcPr>
            <w:tcW w:w="1263" w:type="dxa"/>
            <w:shd w:val="clear" w:color="000000" w:fill="FEC8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12,1</w:t>
            </w:r>
          </w:p>
        </w:tc>
        <w:tc>
          <w:tcPr>
            <w:tcW w:w="1181" w:type="dxa"/>
            <w:shd w:val="clear" w:color="000000" w:fill="FECB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11,6</w:t>
            </w:r>
          </w:p>
        </w:tc>
        <w:tc>
          <w:tcPr>
            <w:tcW w:w="1354" w:type="dxa"/>
            <w:shd w:val="clear" w:color="000000" w:fill="FEC8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8,7</w:t>
            </w:r>
          </w:p>
        </w:tc>
        <w:tc>
          <w:tcPr>
            <w:tcW w:w="1418" w:type="dxa"/>
            <w:shd w:val="clear" w:color="000000" w:fill="F8696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17,3</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Некомпетентность сотрудников, ведущих расследование</w:t>
            </w:r>
          </w:p>
        </w:tc>
        <w:tc>
          <w:tcPr>
            <w:tcW w:w="1263" w:type="dxa"/>
            <w:shd w:val="clear" w:color="000000" w:fill="9ECF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2,9</w:t>
            </w:r>
          </w:p>
        </w:tc>
        <w:tc>
          <w:tcPr>
            <w:tcW w:w="1181" w:type="dxa"/>
            <w:shd w:val="clear" w:color="000000" w:fill="C8DB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4,7</w:t>
            </w:r>
          </w:p>
        </w:tc>
        <w:tc>
          <w:tcPr>
            <w:tcW w:w="1354" w:type="dxa"/>
            <w:shd w:val="clear" w:color="000000" w:fill="BBD7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3,5</w:t>
            </w:r>
          </w:p>
        </w:tc>
        <w:tc>
          <w:tcPr>
            <w:tcW w:w="1418" w:type="dxa"/>
            <w:shd w:val="clear" w:color="000000" w:fill="A0CF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2,7</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Предвзятое отношение сотрудников</w:t>
            </w:r>
          </w:p>
        </w:tc>
        <w:tc>
          <w:tcPr>
            <w:tcW w:w="1263" w:type="dxa"/>
            <w:shd w:val="clear" w:color="000000" w:fill="FEC8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12,1</w:t>
            </w:r>
          </w:p>
        </w:tc>
        <w:tc>
          <w:tcPr>
            <w:tcW w:w="1181" w:type="dxa"/>
            <w:shd w:val="clear" w:color="000000" w:fill="F8696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25,6</w:t>
            </w:r>
          </w:p>
        </w:tc>
        <w:tc>
          <w:tcPr>
            <w:tcW w:w="1354" w:type="dxa"/>
            <w:shd w:val="clear" w:color="000000" w:fill="FCA377"/>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12,1</w:t>
            </w:r>
          </w:p>
        </w:tc>
        <w:tc>
          <w:tcPr>
            <w:tcW w:w="1418" w:type="dxa"/>
            <w:shd w:val="clear" w:color="000000" w:fill="F8696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17,3</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Затягивание сроков проверяющими</w:t>
            </w:r>
          </w:p>
        </w:tc>
        <w:tc>
          <w:tcPr>
            <w:tcW w:w="1263" w:type="dxa"/>
            <w:shd w:val="clear" w:color="000000" w:fill="FED7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10</w:t>
            </w:r>
          </w:p>
        </w:tc>
        <w:tc>
          <w:tcPr>
            <w:tcW w:w="1181" w:type="dxa"/>
            <w:shd w:val="clear" w:color="000000" w:fill="FCAA78"/>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16,3</w:t>
            </w:r>
          </w:p>
        </w:tc>
        <w:tc>
          <w:tcPr>
            <w:tcW w:w="1354" w:type="dxa"/>
            <w:shd w:val="clear" w:color="000000" w:fill="FDBC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9,8</w:t>
            </w:r>
          </w:p>
        </w:tc>
        <w:tc>
          <w:tcPr>
            <w:tcW w:w="1418" w:type="dxa"/>
            <w:shd w:val="clear" w:color="000000" w:fill="FB9C75"/>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12,7</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 xml:space="preserve"> Психологическое давление со стороны проверяющих</w:t>
            </w:r>
          </w:p>
        </w:tc>
        <w:tc>
          <w:tcPr>
            <w:tcW w:w="1263" w:type="dxa"/>
            <w:shd w:val="clear" w:color="000000" w:fill="FFDC82"/>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9,2</w:t>
            </w:r>
          </w:p>
        </w:tc>
        <w:tc>
          <w:tcPr>
            <w:tcW w:w="1181" w:type="dxa"/>
            <w:shd w:val="clear" w:color="000000" w:fill="FB9A75"/>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18,6</w:t>
            </w:r>
          </w:p>
        </w:tc>
        <w:tc>
          <w:tcPr>
            <w:tcW w:w="1354" w:type="dxa"/>
            <w:shd w:val="clear" w:color="000000" w:fill="FDC37D"/>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9,2</w:t>
            </w:r>
          </w:p>
        </w:tc>
        <w:tc>
          <w:tcPr>
            <w:tcW w:w="1418" w:type="dxa"/>
            <w:shd w:val="clear" w:color="000000" w:fill="FB9C75"/>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12,7</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Грубость со стороны сотрудников</w:t>
            </w:r>
          </w:p>
        </w:tc>
        <w:tc>
          <w:tcPr>
            <w:tcW w:w="1263" w:type="dxa"/>
            <w:shd w:val="clear" w:color="000000" w:fill="A7D1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3,3</w:t>
            </w:r>
          </w:p>
        </w:tc>
        <w:tc>
          <w:tcPr>
            <w:tcW w:w="1181" w:type="dxa"/>
            <w:shd w:val="clear" w:color="000000" w:fill="FDBB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14</w:t>
            </w:r>
          </w:p>
        </w:tc>
        <w:tc>
          <w:tcPr>
            <w:tcW w:w="1354" w:type="dxa"/>
            <w:shd w:val="clear" w:color="000000" w:fill="FED5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7,5</w:t>
            </w:r>
          </w:p>
        </w:tc>
        <w:tc>
          <w:tcPr>
            <w:tcW w:w="1418" w:type="dxa"/>
            <w:shd w:val="clear" w:color="000000" w:fill="63BE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0,9</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Вымогательство со стороны проверяющих</w:t>
            </w:r>
          </w:p>
        </w:tc>
        <w:tc>
          <w:tcPr>
            <w:tcW w:w="1263" w:type="dxa"/>
            <w:shd w:val="clear" w:color="000000" w:fill="63BE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0,4</w:t>
            </w:r>
          </w:p>
        </w:tc>
        <w:tc>
          <w:tcPr>
            <w:tcW w:w="1181" w:type="dxa"/>
            <w:shd w:val="clear" w:color="000000" w:fill="C8DB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4,7</w:t>
            </w:r>
          </w:p>
        </w:tc>
        <w:tc>
          <w:tcPr>
            <w:tcW w:w="1354" w:type="dxa"/>
            <w:shd w:val="clear" w:color="000000" w:fill="6DC0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1,2</w:t>
            </w:r>
          </w:p>
        </w:tc>
        <w:tc>
          <w:tcPr>
            <w:tcW w:w="1418" w:type="dxa"/>
            <w:shd w:val="clear" w:color="000000" w:fill="63BE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0,9</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 xml:space="preserve">Ошибочные замечания в решениях данной </w:t>
            </w:r>
            <w:r>
              <w:rPr>
                <w:rFonts w:ascii="Arial" w:eastAsia="Times New Roman" w:hAnsi="Arial" w:cs="Arial"/>
                <w:sz w:val="18"/>
                <w:szCs w:val="18"/>
                <w:lang w:eastAsia="ru-RU"/>
              </w:rPr>
              <w:t>СЭР</w:t>
            </w:r>
          </w:p>
        </w:tc>
        <w:tc>
          <w:tcPr>
            <w:tcW w:w="1263" w:type="dxa"/>
            <w:shd w:val="clear" w:color="000000" w:fill="FFDF82"/>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8,8</w:t>
            </w:r>
          </w:p>
        </w:tc>
        <w:tc>
          <w:tcPr>
            <w:tcW w:w="1181" w:type="dxa"/>
            <w:shd w:val="clear" w:color="000000" w:fill="C8DB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4,7</w:t>
            </w:r>
          </w:p>
        </w:tc>
        <w:tc>
          <w:tcPr>
            <w:tcW w:w="1354" w:type="dxa"/>
            <w:shd w:val="clear" w:color="000000" w:fill="FDBC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9,8</w:t>
            </w:r>
          </w:p>
        </w:tc>
        <w:tc>
          <w:tcPr>
            <w:tcW w:w="1418" w:type="dxa"/>
            <w:shd w:val="clear" w:color="000000" w:fill="FFEB84"/>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5,5</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Не была доступна информация о процедуре расследования</w:t>
            </w:r>
          </w:p>
        </w:tc>
        <w:tc>
          <w:tcPr>
            <w:tcW w:w="1263" w:type="dxa"/>
            <w:shd w:val="clear" w:color="000000" w:fill="F7E883"/>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6,7</w:t>
            </w:r>
          </w:p>
        </w:tc>
        <w:tc>
          <w:tcPr>
            <w:tcW w:w="1181" w:type="dxa"/>
            <w:shd w:val="clear" w:color="000000" w:fill="FDBB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14</w:t>
            </w:r>
          </w:p>
        </w:tc>
        <w:tc>
          <w:tcPr>
            <w:tcW w:w="1354" w:type="dxa"/>
            <w:shd w:val="clear" w:color="000000" w:fill="FED5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7,5</w:t>
            </w:r>
          </w:p>
        </w:tc>
        <w:tc>
          <w:tcPr>
            <w:tcW w:w="1418" w:type="dxa"/>
            <w:shd w:val="clear" w:color="000000" w:fill="FECE7F"/>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8,2</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Процедура расследования для меня была непонятна</w:t>
            </w:r>
          </w:p>
        </w:tc>
        <w:tc>
          <w:tcPr>
            <w:tcW w:w="1263" w:type="dxa"/>
            <w:shd w:val="clear" w:color="000000" w:fill="B3D57F"/>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3,8</w:t>
            </w:r>
          </w:p>
        </w:tc>
        <w:tc>
          <w:tcPr>
            <w:tcW w:w="1181" w:type="dxa"/>
            <w:shd w:val="clear" w:color="000000" w:fill="FFEB84"/>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7</w:t>
            </w:r>
          </w:p>
        </w:tc>
        <w:tc>
          <w:tcPr>
            <w:tcW w:w="1354" w:type="dxa"/>
            <w:shd w:val="clear" w:color="000000" w:fill="BBD780"/>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3,5</w:t>
            </w:r>
          </w:p>
        </w:tc>
        <w:tc>
          <w:tcPr>
            <w:tcW w:w="1418" w:type="dxa"/>
            <w:shd w:val="clear" w:color="000000" w:fill="FFEB84"/>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5,5</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Несоблюдение законности расследования</w:t>
            </w:r>
          </w:p>
        </w:tc>
        <w:tc>
          <w:tcPr>
            <w:tcW w:w="1263" w:type="dxa"/>
            <w:shd w:val="clear" w:color="000000" w:fill="63BE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0,4</w:t>
            </w:r>
          </w:p>
        </w:tc>
        <w:tc>
          <w:tcPr>
            <w:tcW w:w="1181" w:type="dxa"/>
            <w:shd w:val="clear" w:color="000000" w:fill="FECB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11,6</w:t>
            </w:r>
          </w:p>
        </w:tc>
        <w:tc>
          <w:tcPr>
            <w:tcW w:w="1354" w:type="dxa"/>
            <w:shd w:val="clear" w:color="000000" w:fill="92CB7D"/>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2,3</w:t>
            </w:r>
          </w:p>
        </w:tc>
        <w:tc>
          <w:tcPr>
            <w:tcW w:w="1418" w:type="dxa"/>
            <w:shd w:val="clear" w:color="000000" w:fill="81C67C"/>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1,8</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Данное расследование -  расправа со стороны проверяющих органов</w:t>
            </w:r>
          </w:p>
        </w:tc>
        <w:tc>
          <w:tcPr>
            <w:tcW w:w="1263" w:type="dxa"/>
            <w:shd w:val="clear" w:color="000000" w:fill="63BE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0,4</w:t>
            </w:r>
          </w:p>
        </w:tc>
        <w:tc>
          <w:tcPr>
            <w:tcW w:w="1181" w:type="dxa"/>
            <w:shd w:val="clear" w:color="000000" w:fill="FFEB84"/>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7</w:t>
            </w:r>
          </w:p>
        </w:tc>
        <w:tc>
          <w:tcPr>
            <w:tcW w:w="1354" w:type="dxa"/>
            <w:shd w:val="clear" w:color="000000" w:fill="7EC57C"/>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1,7</w:t>
            </w:r>
          </w:p>
        </w:tc>
        <w:tc>
          <w:tcPr>
            <w:tcW w:w="1418" w:type="dxa"/>
            <w:shd w:val="clear" w:color="000000" w:fill="63BE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0,9</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Методы проведения расследования нарушали права человека</w:t>
            </w:r>
          </w:p>
        </w:tc>
        <w:tc>
          <w:tcPr>
            <w:tcW w:w="1263" w:type="dxa"/>
            <w:shd w:val="clear" w:color="000000" w:fill="63BE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0,4</w:t>
            </w:r>
          </w:p>
        </w:tc>
        <w:tc>
          <w:tcPr>
            <w:tcW w:w="1181" w:type="dxa"/>
            <w:shd w:val="clear" w:color="000000" w:fill="8FCA7D"/>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2,3</w:t>
            </w:r>
          </w:p>
        </w:tc>
        <w:tc>
          <w:tcPr>
            <w:tcW w:w="1354" w:type="dxa"/>
            <w:shd w:val="clear" w:color="000000" w:fill="6DC07B"/>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1,2</w:t>
            </w:r>
          </w:p>
        </w:tc>
        <w:tc>
          <w:tcPr>
            <w:tcW w:w="1418"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 xml:space="preserve"> </w:t>
            </w:r>
          </w:p>
        </w:tc>
      </w:tr>
      <w:tr w:rsidR="000C3290" w:rsidRPr="00B46318" w:rsidTr="00CC062C">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Методы проведения расследования нарушали коммерческую/банковскую/налоговую тайну моего предприятия или личную тайну</w:t>
            </w:r>
          </w:p>
        </w:tc>
        <w:tc>
          <w:tcPr>
            <w:tcW w:w="1263" w:type="dxa"/>
            <w:shd w:val="clear" w:color="000000" w:fill="8BC97D"/>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2,1</w:t>
            </w:r>
          </w:p>
        </w:tc>
        <w:tc>
          <w:tcPr>
            <w:tcW w:w="1181" w:type="dxa"/>
            <w:shd w:val="clear" w:color="000000" w:fill="FFEB84"/>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7</w:t>
            </w:r>
          </w:p>
        </w:tc>
        <w:tc>
          <w:tcPr>
            <w:tcW w:w="1354" w:type="dxa"/>
            <w:shd w:val="clear" w:color="000000" w:fill="A6D1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2,9</w:t>
            </w:r>
          </w:p>
        </w:tc>
        <w:tc>
          <w:tcPr>
            <w:tcW w:w="1418" w:type="dxa"/>
            <w:shd w:val="clear" w:color="000000" w:fill="A0CF7E"/>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2,7</w:t>
            </w:r>
          </w:p>
        </w:tc>
      </w:tr>
      <w:tr w:rsidR="000C3290" w:rsidRPr="00B46318" w:rsidTr="00924EED">
        <w:trPr>
          <w:trHeight w:val="360"/>
        </w:trPr>
        <w:tc>
          <w:tcPr>
            <w:tcW w:w="4395" w:type="dxa"/>
            <w:shd w:val="clear" w:color="auto" w:fill="auto"/>
            <w:vAlign w:val="center"/>
            <w:hideMark/>
          </w:tcPr>
          <w:p w:rsidR="000C3290" w:rsidRPr="00B46318" w:rsidRDefault="000C3290" w:rsidP="000901BD">
            <w:pPr>
              <w:spacing w:after="0" w:line="240" w:lineRule="auto"/>
              <w:rPr>
                <w:rFonts w:ascii="Arial" w:eastAsia="Times New Roman" w:hAnsi="Arial" w:cs="Arial"/>
                <w:sz w:val="18"/>
                <w:szCs w:val="18"/>
                <w:lang w:eastAsia="ru-RU"/>
              </w:rPr>
            </w:pPr>
            <w:r w:rsidRPr="00B46318">
              <w:rPr>
                <w:rFonts w:ascii="Arial" w:eastAsia="Times New Roman" w:hAnsi="Arial" w:cs="Arial"/>
                <w:sz w:val="18"/>
                <w:szCs w:val="18"/>
                <w:lang w:eastAsia="ru-RU"/>
              </w:rPr>
              <w:t>Проблем не было</w:t>
            </w:r>
          </w:p>
        </w:tc>
        <w:tc>
          <w:tcPr>
            <w:tcW w:w="1263" w:type="dxa"/>
            <w:shd w:val="clear" w:color="auto" w:fill="auto"/>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61,7</w:t>
            </w:r>
          </w:p>
        </w:tc>
        <w:tc>
          <w:tcPr>
            <w:tcW w:w="1181" w:type="dxa"/>
            <w:shd w:val="clear" w:color="auto" w:fill="auto"/>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39,5</w:t>
            </w:r>
          </w:p>
        </w:tc>
        <w:tc>
          <w:tcPr>
            <w:tcW w:w="1354" w:type="dxa"/>
            <w:shd w:val="clear" w:color="auto" w:fill="auto"/>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57,8</w:t>
            </w:r>
          </w:p>
        </w:tc>
        <w:tc>
          <w:tcPr>
            <w:tcW w:w="1418" w:type="dxa"/>
            <w:shd w:val="clear" w:color="auto" w:fill="auto"/>
            <w:vAlign w:val="center"/>
            <w:hideMark/>
          </w:tcPr>
          <w:p w:rsidR="000C3290" w:rsidRPr="00B46318" w:rsidRDefault="000C3290" w:rsidP="000901BD">
            <w:pPr>
              <w:spacing w:after="0" w:line="240" w:lineRule="auto"/>
              <w:jc w:val="right"/>
              <w:rPr>
                <w:rFonts w:ascii="Arial" w:eastAsia="Times New Roman" w:hAnsi="Arial" w:cs="Arial"/>
                <w:sz w:val="18"/>
                <w:szCs w:val="18"/>
                <w:lang w:eastAsia="ru-RU"/>
              </w:rPr>
            </w:pPr>
            <w:r w:rsidRPr="00B46318">
              <w:rPr>
                <w:rFonts w:ascii="Arial" w:eastAsia="Times New Roman" w:hAnsi="Arial" w:cs="Arial"/>
                <w:sz w:val="18"/>
                <w:szCs w:val="18"/>
                <w:lang w:eastAsia="ru-RU"/>
              </w:rPr>
              <w:t>59,1</w:t>
            </w:r>
          </w:p>
        </w:tc>
      </w:tr>
    </w:tbl>
    <w:p w:rsidR="000C3290" w:rsidRDefault="000C3290" w:rsidP="000C3290">
      <w:pPr>
        <w:pStyle w:val="a8"/>
        <w:rPr>
          <w:sz w:val="24"/>
          <w:szCs w:val="24"/>
        </w:rPr>
      </w:pPr>
    </w:p>
    <w:p w:rsidR="00205E0B" w:rsidRDefault="00205E0B" w:rsidP="000C3290">
      <w:pPr>
        <w:pStyle w:val="a8"/>
        <w:rPr>
          <w:sz w:val="24"/>
          <w:szCs w:val="24"/>
        </w:rPr>
      </w:pPr>
    </w:p>
    <w:p w:rsidR="00205E0B" w:rsidRDefault="00205E0B" w:rsidP="000C3290">
      <w:pPr>
        <w:pStyle w:val="a8"/>
        <w:rPr>
          <w:sz w:val="24"/>
          <w:szCs w:val="24"/>
        </w:rPr>
      </w:pPr>
    </w:p>
    <w:p w:rsidR="000C3290" w:rsidRPr="000C3290" w:rsidRDefault="000C3290" w:rsidP="000C3290">
      <w:pPr>
        <w:pStyle w:val="2"/>
      </w:pPr>
      <w:bookmarkStart w:id="33" w:name="_Toc471844317"/>
      <w:r>
        <w:t xml:space="preserve">4.2. </w:t>
      </w:r>
      <w:r w:rsidRPr="000C3290">
        <w:t>Оценка деятельности СЭР</w:t>
      </w:r>
      <w:bookmarkEnd w:id="33"/>
    </w:p>
    <w:p w:rsidR="00EB2BD0" w:rsidRDefault="005B2485" w:rsidP="000963C1">
      <w:pPr>
        <w:spacing w:before="240"/>
        <w:jc w:val="both"/>
        <w:rPr>
          <w:sz w:val="24"/>
          <w:szCs w:val="24"/>
        </w:rPr>
      </w:pPr>
      <w:r>
        <w:rPr>
          <w:sz w:val="24"/>
          <w:szCs w:val="24"/>
        </w:rPr>
        <w:t>В целом деятельность службы экономических расследований получатели услуг оценили</w:t>
      </w:r>
      <w:r w:rsidR="00046FA0">
        <w:rPr>
          <w:sz w:val="24"/>
          <w:szCs w:val="24"/>
        </w:rPr>
        <w:t xml:space="preserve"> ниже услуг налогового и таможенного направления –</w:t>
      </w:r>
      <w:r>
        <w:rPr>
          <w:sz w:val="24"/>
          <w:szCs w:val="24"/>
        </w:rPr>
        <w:t xml:space="preserve"> на 7,6 балла или 60,2% респондентов оценили услугу на 8-10 баллов.</w:t>
      </w:r>
      <w:r w:rsidR="001247F8">
        <w:rPr>
          <w:sz w:val="24"/>
          <w:szCs w:val="24"/>
        </w:rPr>
        <w:t xml:space="preserve"> Данную услугу оценивали, как получатели налоговых, так и таможенных услуг, поэтому выбор</w:t>
      </w:r>
      <w:r w:rsidR="00046FA0">
        <w:rPr>
          <w:sz w:val="24"/>
          <w:szCs w:val="24"/>
        </w:rPr>
        <w:t>к</w:t>
      </w:r>
      <w:r w:rsidR="001247F8">
        <w:rPr>
          <w:sz w:val="24"/>
          <w:szCs w:val="24"/>
        </w:rPr>
        <w:t>а составила 5030 респондентов.</w:t>
      </w:r>
    </w:p>
    <w:p w:rsidR="00353B6E" w:rsidRDefault="00353B6E" w:rsidP="000963C1">
      <w:pPr>
        <w:spacing w:before="240"/>
        <w:jc w:val="both"/>
        <w:rPr>
          <w:sz w:val="24"/>
          <w:szCs w:val="24"/>
        </w:rPr>
      </w:pPr>
      <w:r>
        <w:rPr>
          <w:sz w:val="24"/>
          <w:szCs w:val="24"/>
        </w:rPr>
        <w:t>Наиболее высоко оценили деятельность СЭР в Костанайской, Павлодарскрой и Кызылординской, Алматинской  областях. Самые низкие оценки в Астане, Мангистауской, Карагандинской и Жамбылской областях.</w:t>
      </w:r>
    </w:p>
    <w:p w:rsidR="001247F8" w:rsidRPr="001247F8" w:rsidRDefault="001247F8" w:rsidP="00205E0B">
      <w:pPr>
        <w:pStyle w:val="a6"/>
        <w:spacing w:after="0"/>
        <w:rPr>
          <w:sz w:val="20"/>
          <w:szCs w:val="20"/>
        </w:rPr>
      </w:pPr>
      <w:r w:rsidRPr="001247F8">
        <w:rPr>
          <w:sz w:val="20"/>
          <w:szCs w:val="20"/>
        </w:rPr>
        <w:t xml:space="preserve">Таблица </w:t>
      </w:r>
      <w:r w:rsidRPr="001247F8">
        <w:rPr>
          <w:sz w:val="20"/>
          <w:szCs w:val="20"/>
        </w:rPr>
        <w:fldChar w:fldCharType="begin"/>
      </w:r>
      <w:r w:rsidRPr="001247F8">
        <w:rPr>
          <w:sz w:val="20"/>
          <w:szCs w:val="20"/>
        </w:rPr>
        <w:instrText xml:space="preserve"> SEQ Таблица \* ARABIC </w:instrText>
      </w:r>
      <w:r w:rsidRPr="001247F8">
        <w:rPr>
          <w:sz w:val="20"/>
          <w:szCs w:val="20"/>
        </w:rPr>
        <w:fldChar w:fldCharType="separate"/>
      </w:r>
      <w:r w:rsidR="005A3FCF">
        <w:rPr>
          <w:noProof/>
          <w:sz w:val="20"/>
          <w:szCs w:val="20"/>
        </w:rPr>
        <w:t>31</w:t>
      </w:r>
      <w:r w:rsidRPr="001247F8">
        <w:rPr>
          <w:sz w:val="20"/>
          <w:szCs w:val="20"/>
        </w:rPr>
        <w:fldChar w:fldCharType="end"/>
      </w:r>
      <w:r>
        <w:rPr>
          <w:sz w:val="20"/>
          <w:szCs w:val="20"/>
        </w:rPr>
        <w:t>. Оценка деятельность СЭР получателями услуг</w:t>
      </w:r>
    </w:p>
    <w:p w:rsidR="00D25212" w:rsidRDefault="00D25212" w:rsidP="000963C1">
      <w:pPr>
        <w:spacing w:before="240"/>
        <w:jc w:val="both"/>
        <w:rPr>
          <w:sz w:val="24"/>
          <w:szCs w:val="24"/>
        </w:rPr>
      </w:pPr>
      <w:r w:rsidRPr="00D25212">
        <w:rPr>
          <w:noProof/>
          <w:lang w:eastAsia="ru-RU"/>
        </w:rPr>
        <w:drawing>
          <wp:inline distT="0" distB="0" distL="0" distR="0" wp14:anchorId="4600C0C0" wp14:editId="25EF66EF">
            <wp:extent cx="3703320" cy="33680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3320" cy="3368040"/>
                    </a:xfrm>
                    <a:prstGeom prst="rect">
                      <a:avLst/>
                    </a:prstGeom>
                    <a:noFill/>
                    <a:ln>
                      <a:noFill/>
                    </a:ln>
                  </pic:spPr>
                </pic:pic>
              </a:graphicData>
            </a:graphic>
          </wp:inline>
        </w:drawing>
      </w:r>
    </w:p>
    <w:p w:rsidR="005B2485" w:rsidRDefault="00353B6E" w:rsidP="000963C1">
      <w:pPr>
        <w:spacing w:before="240"/>
        <w:jc w:val="both"/>
        <w:rPr>
          <w:sz w:val="24"/>
          <w:szCs w:val="24"/>
        </w:rPr>
      </w:pPr>
      <w:r>
        <w:rPr>
          <w:sz w:val="24"/>
          <w:szCs w:val="24"/>
        </w:rPr>
        <w:t>В целом с незначительным преимуществом бизнес (7,6) лучше оценивает СЭР, чем население (7,5). В таких регионах как Павлодарская, Кызылординская, Восточно-Казахстанская, Акмолинская, Атырауская, Карагандинская и Мангистауская напротив население более высоко оуенило деятельность СЭР, чем бизнес.</w:t>
      </w:r>
    </w:p>
    <w:p w:rsidR="001247F8" w:rsidRPr="001247F8" w:rsidRDefault="001247F8" w:rsidP="001247F8">
      <w:pPr>
        <w:pStyle w:val="a6"/>
        <w:rPr>
          <w:sz w:val="20"/>
          <w:szCs w:val="20"/>
        </w:rPr>
      </w:pPr>
      <w:r w:rsidRPr="001247F8">
        <w:rPr>
          <w:sz w:val="20"/>
          <w:szCs w:val="20"/>
        </w:rPr>
        <w:t xml:space="preserve">Диаграмма </w:t>
      </w:r>
      <w:r w:rsidRPr="001247F8">
        <w:rPr>
          <w:sz w:val="20"/>
          <w:szCs w:val="20"/>
        </w:rPr>
        <w:fldChar w:fldCharType="begin"/>
      </w:r>
      <w:r w:rsidRPr="001247F8">
        <w:rPr>
          <w:sz w:val="20"/>
          <w:szCs w:val="20"/>
        </w:rPr>
        <w:instrText xml:space="preserve"> SEQ Диаграмма \* ARABIC </w:instrText>
      </w:r>
      <w:r w:rsidRPr="001247F8">
        <w:rPr>
          <w:sz w:val="20"/>
          <w:szCs w:val="20"/>
        </w:rPr>
        <w:fldChar w:fldCharType="separate"/>
      </w:r>
      <w:r w:rsidR="00993C33">
        <w:rPr>
          <w:noProof/>
          <w:sz w:val="20"/>
          <w:szCs w:val="20"/>
        </w:rPr>
        <w:t>41</w:t>
      </w:r>
      <w:r w:rsidRPr="001247F8">
        <w:rPr>
          <w:sz w:val="20"/>
          <w:szCs w:val="20"/>
        </w:rPr>
        <w:fldChar w:fldCharType="end"/>
      </w:r>
      <w:r w:rsidRPr="001247F8">
        <w:rPr>
          <w:sz w:val="20"/>
          <w:szCs w:val="20"/>
        </w:rPr>
        <w:t xml:space="preserve">. </w:t>
      </w:r>
      <w:r>
        <w:rPr>
          <w:sz w:val="20"/>
          <w:szCs w:val="20"/>
        </w:rPr>
        <w:t>Оценка деятельности СЭР в разрезе бизнеса и населения</w:t>
      </w:r>
    </w:p>
    <w:p w:rsidR="005B2485" w:rsidRDefault="005B2485" w:rsidP="005B2485">
      <w:pPr>
        <w:spacing w:before="240"/>
        <w:jc w:val="both"/>
        <w:rPr>
          <w:sz w:val="24"/>
          <w:szCs w:val="24"/>
        </w:rPr>
      </w:pPr>
      <w:r w:rsidRPr="005B2485">
        <w:rPr>
          <w:noProof/>
          <w:sz w:val="20"/>
          <w:szCs w:val="20"/>
          <w:lang w:eastAsia="ru-RU"/>
        </w:rPr>
        <w:drawing>
          <wp:inline distT="0" distB="0" distL="0" distR="0" wp14:anchorId="6C4CA8DA" wp14:editId="53F69EB7">
            <wp:extent cx="5966460" cy="2506980"/>
            <wp:effectExtent l="0" t="0" r="15240" b="762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04204" w:rsidRDefault="00353B6E" w:rsidP="000963C1">
      <w:pPr>
        <w:spacing w:before="240"/>
        <w:jc w:val="both"/>
        <w:rPr>
          <w:sz w:val="24"/>
          <w:szCs w:val="24"/>
        </w:rPr>
      </w:pPr>
      <w:r>
        <w:rPr>
          <w:sz w:val="24"/>
          <w:szCs w:val="24"/>
        </w:rPr>
        <w:t xml:space="preserve">Если судить по отдельным аспектам деятельности СЭР, то результаты </w:t>
      </w:r>
      <w:r w:rsidR="000963C1" w:rsidRPr="00CC062C">
        <w:rPr>
          <w:sz w:val="24"/>
          <w:szCs w:val="24"/>
        </w:rPr>
        <w:t>по разъяснению законодательства и других</w:t>
      </w:r>
      <w:r w:rsidR="000963C1">
        <w:rPr>
          <w:sz w:val="24"/>
          <w:szCs w:val="24"/>
        </w:rPr>
        <w:t xml:space="preserve"> интересующих вопросов</w:t>
      </w:r>
      <w:r w:rsidR="000963C1" w:rsidRPr="00B928B4">
        <w:rPr>
          <w:sz w:val="24"/>
          <w:szCs w:val="24"/>
        </w:rPr>
        <w:t>,</w:t>
      </w:r>
      <w:r w:rsidR="000963C1">
        <w:rPr>
          <w:sz w:val="24"/>
          <w:szCs w:val="24"/>
        </w:rPr>
        <w:t xml:space="preserve"> показал</w:t>
      </w:r>
      <w:r>
        <w:rPr>
          <w:sz w:val="24"/>
          <w:szCs w:val="24"/>
        </w:rPr>
        <w:t>и</w:t>
      </w:r>
      <w:r w:rsidR="000963C1">
        <w:rPr>
          <w:sz w:val="24"/>
          <w:szCs w:val="24"/>
        </w:rPr>
        <w:t xml:space="preserve">, что в среднем респонденты оценивают эту деятельность </w:t>
      </w:r>
      <w:r>
        <w:rPr>
          <w:sz w:val="24"/>
          <w:szCs w:val="24"/>
        </w:rPr>
        <w:t>на</w:t>
      </w:r>
      <w:r w:rsidR="00EC525D">
        <w:rPr>
          <w:sz w:val="24"/>
          <w:szCs w:val="24"/>
        </w:rPr>
        <w:t xml:space="preserve"> </w:t>
      </w:r>
      <w:r w:rsidR="000963C1">
        <w:rPr>
          <w:sz w:val="24"/>
          <w:szCs w:val="24"/>
        </w:rPr>
        <w:t>7,</w:t>
      </w:r>
      <w:r w:rsidR="00B35747">
        <w:rPr>
          <w:sz w:val="24"/>
          <w:szCs w:val="24"/>
        </w:rPr>
        <w:t>77</w:t>
      </w:r>
      <w:r w:rsidR="000963C1">
        <w:rPr>
          <w:sz w:val="24"/>
          <w:szCs w:val="24"/>
        </w:rPr>
        <w:t xml:space="preserve"> баллов из 10 возможных. </w:t>
      </w:r>
    </w:p>
    <w:p w:rsidR="00A04204" w:rsidRDefault="00A04204" w:rsidP="00A04204">
      <w:pPr>
        <w:spacing w:before="240"/>
        <w:jc w:val="both"/>
        <w:rPr>
          <w:sz w:val="24"/>
          <w:szCs w:val="24"/>
        </w:rPr>
      </w:pPr>
      <w:r>
        <w:rPr>
          <w:sz w:val="24"/>
          <w:szCs w:val="24"/>
        </w:rPr>
        <w:t>Незначительная разница в оценке населения и представителей бизнеса (7,8 и 7,6 баллов соответственно). Получатели таможенных услуг в среднем выше оценивают разъяснительную работу СЭР, в сравнении с получателями налоговых услуг (8 баллов против 7,5).</w:t>
      </w:r>
    </w:p>
    <w:p w:rsidR="00A04204" w:rsidRDefault="00A04204" w:rsidP="00A04204">
      <w:pPr>
        <w:spacing w:before="240"/>
        <w:jc w:val="both"/>
        <w:rPr>
          <w:sz w:val="24"/>
          <w:szCs w:val="24"/>
        </w:rPr>
      </w:pPr>
      <w:r w:rsidRPr="008066CD">
        <w:rPr>
          <w:sz w:val="24"/>
          <w:szCs w:val="24"/>
        </w:rPr>
        <w:t>Удовлетворе</w:t>
      </w:r>
      <w:r>
        <w:rPr>
          <w:sz w:val="24"/>
          <w:szCs w:val="24"/>
        </w:rPr>
        <w:t xml:space="preserve">нность </w:t>
      </w:r>
      <w:r w:rsidRPr="008066CD">
        <w:rPr>
          <w:sz w:val="24"/>
          <w:szCs w:val="24"/>
        </w:rPr>
        <w:t>процедурами приема, регистрация заявлений, сообщений и иной информации об уголовных правонарушениях</w:t>
      </w:r>
      <w:r>
        <w:rPr>
          <w:sz w:val="24"/>
          <w:szCs w:val="24"/>
        </w:rPr>
        <w:t xml:space="preserve"> оценивается респондентами в среднем на том же уровне, что и разъяснительная работа – 7,8</w:t>
      </w:r>
      <w:r w:rsidR="00B35747">
        <w:rPr>
          <w:sz w:val="24"/>
          <w:szCs w:val="24"/>
        </w:rPr>
        <w:t>3</w:t>
      </w:r>
      <w:r>
        <w:rPr>
          <w:sz w:val="24"/>
          <w:szCs w:val="24"/>
        </w:rPr>
        <w:t xml:space="preserve"> баллов.</w:t>
      </w:r>
    </w:p>
    <w:p w:rsidR="00A04204" w:rsidRDefault="00A04204" w:rsidP="00A04204">
      <w:pPr>
        <w:jc w:val="both"/>
        <w:rPr>
          <w:sz w:val="24"/>
          <w:szCs w:val="24"/>
        </w:rPr>
      </w:pPr>
      <w:r>
        <w:rPr>
          <w:sz w:val="24"/>
          <w:szCs w:val="24"/>
        </w:rPr>
        <w:t>О</w:t>
      </w:r>
      <w:r w:rsidRPr="00857A8F">
        <w:rPr>
          <w:sz w:val="24"/>
          <w:szCs w:val="24"/>
        </w:rPr>
        <w:t>цен</w:t>
      </w:r>
      <w:r>
        <w:rPr>
          <w:sz w:val="24"/>
          <w:szCs w:val="24"/>
        </w:rPr>
        <w:t xml:space="preserve">ка различных аспектов деятельности СЭР показала, что по сравнению с остальными параметрами относительно высокую оценку получает квалифицированность сотрудников – 8,1 балл. Ниже остальных оценивается </w:t>
      </w:r>
      <w:r w:rsidR="00B35747">
        <w:rPr>
          <w:sz w:val="24"/>
          <w:szCs w:val="24"/>
        </w:rPr>
        <w:t>разъяснение законодательства, интересующих вопросов (7,77) и честность сотрудников СЭР (7,78).</w:t>
      </w:r>
      <w:r>
        <w:rPr>
          <w:sz w:val="24"/>
          <w:szCs w:val="24"/>
        </w:rPr>
        <w:t xml:space="preserve">   </w:t>
      </w:r>
    </w:p>
    <w:p w:rsidR="0099521C" w:rsidRPr="00B35747" w:rsidRDefault="0099521C" w:rsidP="0099521C">
      <w:pPr>
        <w:pStyle w:val="a6"/>
        <w:rPr>
          <w:sz w:val="20"/>
          <w:szCs w:val="20"/>
        </w:rPr>
      </w:pPr>
      <w:r w:rsidRPr="00B35747">
        <w:rPr>
          <w:sz w:val="20"/>
          <w:szCs w:val="20"/>
        </w:rPr>
        <w:t xml:space="preserve">Диаграмма </w:t>
      </w:r>
      <w:r w:rsidRPr="00B35747">
        <w:rPr>
          <w:sz w:val="20"/>
          <w:szCs w:val="20"/>
        </w:rPr>
        <w:fldChar w:fldCharType="begin"/>
      </w:r>
      <w:r w:rsidRPr="00B35747">
        <w:rPr>
          <w:sz w:val="20"/>
          <w:szCs w:val="20"/>
        </w:rPr>
        <w:instrText xml:space="preserve"> SEQ Диаграмма \* ARABIC </w:instrText>
      </w:r>
      <w:r w:rsidRPr="00B35747">
        <w:rPr>
          <w:sz w:val="20"/>
          <w:szCs w:val="20"/>
        </w:rPr>
        <w:fldChar w:fldCharType="separate"/>
      </w:r>
      <w:r w:rsidR="00993C33">
        <w:rPr>
          <w:noProof/>
          <w:sz w:val="20"/>
          <w:szCs w:val="20"/>
        </w:rPr>
        <w:t>42</w:t>
      </w:r>
      <w:r w:rsidRPr="00B35747">
        <w:rPr>
          <w:sz w:val="20"/>
          <w:szCs w:val="20"/>
        </w:rPr>
        <w:fldChar w:fldCharType="end"/>
      </w:r>
      <w:r w:rsidRPr="00B35747">
        <w:rPr>
          <w:sz w:val="20"/>
          <w:szCs w:val="20"/>
        </w:rPr>
        <w:t>. Оценка аспектов деятельности СЭР, баллы по 10-ти балльной шкале</w:t>
      </w:r>
    </w:p>
    <w:p w:rsidR="00A04204" w:rsidRPr="0099521C" w:rsidRDefault="003D6605" w:rsidP="0099521C">
      <w:pPr>
        <w:rPr>
          <w:sz w:val="24"/>
          <w:szCs w:val="24"/>
        </w:rPr>
      </w:pPr>
      <w:r>
        <w:rPr>
          <w:noProof/>
          <w:lang w:eastAsia="ru-RU"/>
        </w:rPr>
        <w:drawing>
          <wp:inline distT="0" distB="0" distL="0" distR="0" wp14:anchorId="3733C57F" wp14:editId="582C6C02">
            <wp:extent cx="5486400" cy="2651760"/>
            <wp:effectExtent l="0" t="0" r="0" b="1524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A4D27" w:rsidRPr="00A04204" w:rsidRDefault="00046FA0" w:rsidP="006A4D27">
      <w:pPr>
        <w:jc w:val="both"/>
        <w:rPr>
          <w:sz w:val="24"/>
          <w:szCs w:val="24"/>
        </w:rPr>
      </w:pPr>
      <w:r>
        <w:rPr>
          <w:sz w:val="24"/>
          <w:szCs w:val="24"/>
        </w:rPr>
        <w:t>Как выяснилось выше, на удовлетворённость услугами имеет прямое влияние уровень доверия получателей услуг. Для повышения доверия необходима прозрачность, открытость госоргана и эффективная работа. П</w:t>
      </w:r>
      <w:r w:rsidR="00462AF3">
        <w:rPr>
          <w:sz w:val="24"/>
          <w:szCs w:val="24"/>
        </w:rPr>
        <w:t>ока доверие потребителей и прозрачность, открытость госоргана оставляет желать лучшего.</w:t>
      </w:r>
      <w:r w:rsidR="006A4D27" w:rsidRPr="006A4D27">
        <w:rPr>
          <w:sz w:val="24"/>
          <w:szCs w:val="24"/>
        </w:rPr>
        <w:t xml:space="preserve"> Эффективность</w:t>
      </w:r>
      <w:r w:rsidR="006A4D27" w:rsidRPr="00A04204">
        <w:rPr>
          <w:b/>
          <w:sz w:val="24"/>
          <w:szCs w:val="24"/>
        </w:rPr>
        <w:t xml:space="preserve"> </w:t>
      </w:r>
      <w:r w:rsidR="006A4D27" w:rsidRPr="00A04204">
        <w:rPr>
          <w:sz w:val="24"/>
          <w:szCs w:val="24"/>
        </w:rPr>
        <w:t>мер по профилактике экономических преступлений в Казахстане получила среднюю оценку в 7,7 баллов.</w:t>
      </w:r>
    </w:p>
    <w:p w:rsidR="00B35747" w:rsidRPr="00B35747" w:rsidRDefault="00B35747" w:rsidP="00B35747">
      <w:pPr>
        <w:pStyle w:val="a6"/>
        <w:rPr>
          <w:sz w:val="20"/>
          <w:szCs w:val="20"/>
        </w:rPr>
      </w:pPr>
      <w:r w:rsidRPr="00B35747">
        <w:rPr>
          <w:sz w:val="20"/>
          <w:szCs w:val="20"/>
        </w:rPr>
        <w:t xml:space="preserve">Диаграмма </w:t>
      </w:r>
      <w:r w:rsidRPr="00B35747">
        <w:rPr>
          <w:sz w:val="20"/>
          <w:szCs w:val="20"/>
        </w:rPr>
        <w:fldChar w:fldCharType="begin"/>
      </w:r>
      <w:r w:rsidRPr="00B35747">
        <w:rPr>
          <w:sz w:val="20"/>
          <w:szCs w:val="20"/>
        </w:rPr>
        <w:instrText xml:space="preserve"> SEQ Диаграмма \* ARABIC </w:instrText>
      </w:r>
      <w:r w:rsidRPr="00B35747">
        <w:rPr>
          <w:sz w:val="20"/>
          <w:szCs w:val="20"/>
        </w:rPr>
        <w:fldChar w:fldCharType="separate"/>
      </w:r>
      <w:r w:rsidR="00993C33">
        <w:rPr>
          <w:noProof/>
          <w:sz w:val="20"/>
          <w:szCs w:val="20"/>
        </w:rPr>
        <w:t>43</w:t>
      </w:r>
      <w:r w:rsidRPr="00B35747">
        <w:rPr>
          <w:sz w:val="20"/>
          <w:szCs w:val="20"/>
        </w:rPr>
        <w:fldChar w:fldCharType="end"/>
      </w:r>
      <w:r w:rsidRPr="00B35747">
        <w:rPr>
          <w:sz w:val="20"/>
          <w:szCs w:val="20"/>
        </w:rPr>
        <w:t xml:space="preserve">. </w:t>
      </w:r>
      <w:r w:rsidR="00E370F5">
        <w:rPr>
          <w:sz w:val="20"/>
          <w:szCs w:val="20"/>
        </w:rPr>
        <w:t>Уровень доверия, прозрачность и открытость, эффективность</w:t>
      </w:r>
      <w:r w:rsidRPr="00B35747">
        <w:rPr>
          <w:sz w:val="20"/>
          <w:szCs w:val="20"/>
        </w:rPr>
        <w:t xml:space="preserve"> деятельности СЭР, баллы по 10-ти балльной шкале</w:t>
      </w:r>
    </w:p>
    <w:p w:rsidR="00B35747" w:rsidRPr="00B35747" w:rsidRDefault="00B35747" w:rsidP="00A04204">
      <w:pPr>
        <w:rPr>
          <w:sz w:val="24"/>
          <w:szCs w:val="24"/>
        </w:rPr>
      </w:pPr>
      <w:r>
        <w:rPr>
          <w:noProof/>
          <w:sz w:val="24"/>
          <w:szCs w:val="24"/>
          <w:lang w:eastAsia="ru-RU"/>
        </w:rPr>
        <w:drawing>
          <wp:inline distT="0" distB="0" distL="0" distR="0" wp14:anchorId="3B385E85" wp14:editId="7C8EED54">
            <wp:extent cx="3802380" cy="1409700"/>
            <wp:effectExtent l="0" t="0" r="762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E6298" w:rsidRDefault="00F56042" w:rsidP="00F56042">
      <w:pPr>
        <w:jc w:val="both"/>
        <w:rPr>
          <w:sz w:val="24"/>
          <w:szCs w:val="24"/>
        </w:rPr>
      </w:pPr>
      <w:r>
        <w:rPr>
          <w:sz w:val="24"/>
          <w:szCs w:val="24"/>
        </w:rPr>
        <w:t>В целом имидж СЭР оценивается на уровне 7,6 баллов или 58,7% респондентов оценили на 8-10 баллов</w:t>
      </w:r>
      <w:r w:rsidR="00D3641A">
        <w:rPr>
          <w:sz w:val="24"/>
          <w:szCs w:val="24"/>
        </w:rPr>
        <w:t xml:space="preserve">. Из регионов наиболее низко оценили СЭР </w:t>
      </w:r>
      <w:r>
        <w:rPr>
          <w:sz w:val="24"/>
          <w:szCs w:val="24"/>
        </w:rPr>
        <w:t>в Астане и Мангистауской области является самым низким.</w:t>
      </w:r>
    </w:p>
    <w:p w:rsidR="00F56042" w:rsidRPr="00F56042" w:rsidRDefault="00F56042" w:rsidP="00F56042">
      <w:pPr>
        <w:pStyle w:val="a6"/>
        <w:rPr>
          <w:rFonts w:eastAsia="Times New Roman" w:cs="Arial"/>
          <w:sz w:val="20"/>
          <w:szCs w:val="20"/>
          <w:lang w:eastAsia="ru-RU"/>
        </w:rPr>
      </w:pPr>
      <w:r w:rsidRPr="00F56042">
        <w:rPr>
          <w:sz w:val="20"/>
          <w:szCs w:val="20"/>
        </w:rPr>
        <w:t xml:space="preserve">Диаграмма </w:t>
      </w:r>
      <w:r w:rsidRPr="00F56042">
        <w:rPr>
          <w:sz w:val="20"/>
          <w:szCs w:val="20"/>
        </w:rPr>
        <w:fldChar w:fldCharType="begin"/>
      </w:r>
      <w:r w:rsidRPr="00F56042">
        <w:rPr>
          <w:sz w:val="20"/>
          <w:szCs w:val="20"/>
        </w:rPr>
        <w:instrText xml:space="preserve"> SEQ Диаграмма \* ARABIC </w:instrText>
      </w:r>
      <w:r w:rsidRPr="00F56042">
        <w:rPr>
          <w:sz w:val="20"/>
          <w:szCs w:val="20"/>
        </w:rPr>
        <w:fldChar w:fldCharType="separate"/>
      </w:r>
      <w:r w:rsidR="00993C33">
        <w:rPr>
          <w:noProof/>
          <w:sz w:val="20"/>
          <w:szCs w:val="20"/>
        </w:rPr>
        <w:t>44</w:t>
      </w:r>
      <w:r w:rsidRPr="00F56042">
        <w:rPr>
          <w:sz w:val="20"/>
          <w:szCs w:val="20"/>
        </w:rPr>
        <w:fldChar w:fldCharType="end"/>
      </w:r>
      <w:r w:rsidRPr="00F56042">
        <w:rPr>
          <w:sz w:val="20"/>
          <w:szCs w:val="20"/>
        </w:rPr>
        <w:t xml:space="preserve">. </w:t>
      </w:r>
      <w:r>
        <w:rPr>
          <w:sz w:val="20"/>
          <w:szCs w:val="20"/>
        </w:rPr>
        <w:t>Имидж СЭР в разрезе регионов</w:t>
      </w:r>
      <w:r w:rsidRPr="00F56042">
        <w:rPr>
          <w:sz w:val="20"/>
          <w:szCs w:val="20"/>
        </w:rPr>
        <w:t>, средние баллы</w:t>
      </w:r>
    </w:p>
    <w:p w:rsidR="000E6298" w:rsidRPr="000963C1" w:rsidRDefault="000E6298" w:rsidP="000E6298">
      <w:pPr>
        <w:rPr>
          <w:sz w:val="24"/>
          <w:szCs w:val="24"/>
        </w:rPr>
      </w:pPr>
      <w:r>
        <w:rPr>
          <w:noProof/>
          <w:sz w:val="24"/>
          <w:szCs w:val="24"/>
          <w:lang w:eastAsia="ru-RU"/>
        </w:rPr>
        <w:drawing>
          <wp:inline distT="0" distB="0" distL="0" distR="0" wp14:anchorId="1233A7A1" wp14:editId="62B2858E">
            <wp:extent cx="5753100" cy="2225040"/>
            <wp:effectExtent l="0" t="0" r="0" b="381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E6298" w:rsidRDefault="000E6298" w:rsidP="000E6298">
      <w:pPr>
        <w:spacing w:before="240"/>
        <w:jc w:val="both"/>
        <w:rPr>
          <w:sz w:val="24"/>
          <w:szCs w:val="24"/>
        </w:rPr>
      </w:pPr>
    </w:p>
    <w:p w:rsidR="000E6509" w:rsidRDefault="000E6509" w:rsidP="000E6509">
      <w:pPr>
        <w:jc w:val="both"/>
        <w:rPr>
          <w:sz w:val="24"/>
          <w:szCs w:val="24"/>
        </w:rPr>
      </w:pPr>
      <w:r w:rsidRPr="00286BD1">
        <w:rPr>
          <w:sz w:val="24"/>
          <w:szCs w:val="24"/>
        </w:rPr>
        <w:t xml:space="preserve">Таким образом </w:t>
      </w:r>
      <w:r>
        <w:rPr>
          <w:sz w:val="24"/>
          <w:szCs w:val="24"/>
        </w:rPr>
        <w:t>данное исследование</w:t>
      </w:r>
      <w:r w:rsidRPr="00286BD1">
        <w:rPr>
          <w:sz w:val="24"/>
          <w:szCs w:val="24"/>
        </w:rPr>
        <w:t xml:space="preserve"> </w:t>
      </w:r>
      <w:r>
        <w:rPr>
          <w:sz w:val="24"/>
          <w:szCs w:val="24"/>
        </w:rPr>
        <w:t xml:space="preserve">показало, </w:t>
      </w:r>
      <w:r w:rsidR="00F56042">
        <w:rPr>
          <w:sz w:val="24"/>
          <w:szCs w:val="24"/>
        </w:rPr>
        <w:t>что н</w:t>
      </w:r>
      <w:r w:rsidR="00F56042" w:rsidRPr="0035058A">
        <w:rPr>
          <w:sz w:val="24"/>
          <w:szCs w:val="24"/>
        </w:rPr>
        <w:t>аселение Казахстана слабо информировано о данной службе.</w:t>
      </w:r>
      <w:r w:rsidR="00F56042">
        <w:rPr>
          <w:sz w:val="24"/>
          <w:szCs w:val="24"/>
        </w:rPr>
        <w:t xml:space="preserve"> </w:t>
      </w:r>
      <w:r w:rsidR="00763C2C">
        <w:rPr>
          <w:sz w:val="24"/>
          <w:szCs w:val="24"/>
        </w:rPr>
        <w:t>Деятельность</w:t>
      </w:r>
      <w:r w:rsidRPr="00286BD1">
        <w:rPr>
          <w:sz w:val="24"/>
          <w:szCs w:val="24"/>
        </w:rPr>
        <w:t xml:space="preserve"> СЭР</w:t>
      </w:r>
      <w:r>
        <w:rPr>
          <w:sz w:val="24"/>
          <w:szCs w:val="24"/>
        </w:rPr>
        <w:t xml:space="preserve"> </w:t>
      </w:r>
      <w:r w:rsidR="00763C2C">
        <w:rPr>
          <w:sz w:val="24"/>
          <w:szCs w:val="24"/>
        </w:rPr>
        <w:t>получила более низкую оценку получателей услуг в отличии от налогового и таможенного направления органов госдоходов.</w:t>
      </w:r>
      <w:r>
        <w:rPr>
          <w:sz w:val="24"/>
          <w:szCs w:val="24"/>
        </w:rPr>
        <w:t xml:space="preserve"> </w:t>
      </w:r>
      <w:r w:rsidR="00F56042" w:rsidRPr="0035058A">
        <w:rPr>
          <w:sz w:val="24"/>
          <w:szCs w:val="24"/>
        </w:rPr>
        <w:t>СЭР необходимо больше уделять не только реализации имиджевой политик</w:t>
      </w:r>
      <w:r w:rsidR="00DE4C90">
        <w:rPr>
          <w:sz w:val="24"/>
          <w:szCs w:val="24"/>
        </w:rPr>
        <w:t>и</w:t>
      </w:r>
      <w:r w:rsidR="00F56042" w:rsidRPr="0035058A">
        <w:rPr>
          <w:sz w:val="24"/>
          <w:szCs w:val="24"/>
        </w:rPr>
        <w:t>, но и эффективному выявлению экономических преступлений</w:t>
      </w:r>
      <w:r w:rsidR="00763C2C">
        <w:rPr>
          <w:sz w:val="24"/>
          <w:szCs w:val="24"/>
        </w:rPr>
        <w:t>, прозрачности и открытости в своей деятельности</w:t>
      </w:r>
      <w:r w:rsidR="00F56042" w:rsidRPr="0035058A">
        <w:rPr>
          <w:sz w:val="24"/>
          <w:szCs w:val="24"/>
        </w:rPr>
        <w:t xml:space="preserve">. </w:t>
      </w:r>
    </w:p>
    <w:p w:rsidR="005D6188" w:rsidRDefault="005D6188" w:rsidP="005D6188"/>
    <w:p w:rsidR="00205E0B" w:rsidRPr="005D6188" w:rsidRDefault="00205E0B" w:rsidP="005D6188"/>
    <w:p w:rsidR="00474308" w:rsidRDefault="00474308" w:rsidP="00B44F50">
      <w:pPr>
        <w:pStyle w:val="1"/>
        <w:numPr>
          <w:ilvl w:val="0"/>
          <w:numId w:val="3"/>
        </w:numPr>
      </w:pPr>
      <w:bookmarkStart w:id="34" w:name="_Toc471844318"/>
      <w:r w:rsidRPr="00474308">
        <w:t>Мнение сотрудников органов государственных доходов</w:t>
      </w:r>
      <w:bookmarkEnd w:id="34"/>
    </w:p>
    <w:p w:rsidR="00474308" w:rsidRDefault="00474308" w:rsidP="00B44F50">
      <w:pPr>
        <w:pStyle w:val="2"/>
        <w:numPr>
          <w:ilvl w:val="1"/>
          <w:numId w:val="3"/>
        </w:numPr>
      </w:pPr>
      <w:bookmarkStart w:id="35" w:name="_Toc471844319"/>
      <w:r w:rsidRPr="00905D92">
        <w:t>Оценка удовлетворенности</w:t>
      </w:r>
      <w:bookmarkEnd w:id="35"/>
    </w:p>
    <w:p w:rsidR="000E6509" w:rsidRDefault="000E6509" w:rsidP="000E6509">
      <w:pPr>
        <w:jc w:val="both"/>
        <w:rPr>
          <w:sz w:val="24"/>
          <w:szCs w:val="24"/>
        </w:rPr>
      </w:pPr>
      <w:r w:rsidRPr="00167336">
        <w:rPr>
          <w:sz w:val="24"/>
          <w:szCs w:val="24"/>
        </w:rPr>
        <w:t xml:space="preserve">Эффективность и качество работы сотрудников любой организации зачастую определяется удовлетворенностью работой, формирующейся под воздействием целого ряда  факторов, включая материальную и нематериальную мотивацию.  Еще Герцберг Ф. говорил, что условия труда и быта, организация труда, режим работы (гигиенические факторы), а также  успех, продвижение по службе, признание и одобрение результатов (мотивирующие факторы) оказывают  значительное влияние на удовлетворенность работой и, соответственно, на полученный результат, производительность, эффективность. Поэтому условия, созданные для сотрудников госорганов, отношения в коллективе, организация работы, менеджмент, материально-техническое обеспечение, удовлетворенность результатами своей работы, имеют большое значение. </w:t>
      </w:r>
    </w:p>
    <w:p w:rsidR="000E6509" w:rsidRDefault="000E6509" w:rsidP="000E6509">
      <w:pPr>
        <w:jc w:val="both"/>
        <w:rPr>
          <w:sz w:val="24"/>
          <w:szCs w:val="24"/>
        </w:rPr>
      </w:pPr>
      <w:r w:rsidRPr="00167336">
        <w:rPr>
          <w:sz w:val="24"/>
          <w:szCs w:val="24"/>
        </w:rPr>
        <w:t>В ходе исследования для получения оценок удовлетворенности были опрошены сотрудники таможенных служб (N=393), налоговых (N=497), службы экономических расследований (N=</w:t>
      </w:r>
      <w:r w:rsidR="004F1814">
        <w:rPr>
          <w:sz w:val="24"/>
          <w:szCs w:val="24"/>
        </w:rPr>
        <w:t>103</w:t>
      </w:r>
      <w:r w:rsidRPr="00167336">
        <w:rPr>
          <w:sz w:val="24"/>
          <w:szCs w:val="24"/>
        </w:rPr>
        <w:t xml:space="preserve">). </w:t>
      </w:r>
    </w:p>
    <w:p w:rsidR="00CB36AD" w:rsidRDefault="00CB36AD" w:rsidP="00CB36AD">
      <w:pPr>
        <w:jc w:val="both"/>
        <w:rPr>
          <w:sz w:val="24"/>
          <w:szCs w:val="24"/>
        </w:rPr>
      </w:pPr>
      <w:r>
        <w:rPr>
          <w:sz w:val="24"/>
          <w:szCs w:val="24"/>
        </w:rPr>
        <w:t>Удовлетворенность сотрудников органов государственных доходов в среднем на уровне 4,24 балла. Высоко оценивается качество предоставляемых услуг (4,48 баллов) и система управления в госоргане (4,43 балла). Н</w:t>
      </w:r>
      <w:r w:rsidRPr="0035058A">
        <w:rPr>
          <w:sz w:val="24"/>
          <w:szCs w:val="24"/>
        </w:rPr>
        <w:t xml:space="preserve">аименьшую удовлетворенность </w:t>
      </w:r>
      <w:r>
        <w:rPr>
          <w:sz w:val="24"/>
          <w:szCs w:val="24"/>
        </w:rPr>
        <w:t xml:space="preserve">госслужащие </w:t>
      </w:r>
      <w:r w:rsidRPr="0035058A">
        <w:rPr>
          <w:sz w:val="24"/>
          <w:szCs w:val="24"/>
        </w:rPr>
        <w:t>испытывают в мотивации</w:t>
      </w:r>
      <w:r>
        <w:rPr>
          <w:sz w:val="24"/>
          <w:szCs w:val="24"/>
        </w:rPr>
        <w:t xml:space="preserve"> </w:t>
      </w:r>
      <w:r w:rsidRPr="0035058A">
        <w:rPr>
          <w:sz w:val="24"/>
          <w:szCs w:val="24"/>
        </w:rPr>
        <w:t>и материально-технической обеспеченности</w:t>
      </w:r>
      <w:r>
        <w:rPr>
          <w:sz w:val="24"/>
          <w:szCs w:val="24"/>
        </w:rPr>
        <w:t xml:space="preserve"> – 3,99 балла.</w:t>
      </w:r>
      <w:r w:rsidRPr="0035058A">
        <w:rPr>
          <w:sz w:val="24"/>
          <w:szCs w:val="24"/>
        </w:rPr>
        <w:t xml:space="preserve">  </w:t>
      </w:r>
    </w:p>
    <w:p w:rsidR="00CB36AD" w:rsidRPr="00205E0B" w:rsidRDefault="00CB36AD" w:rsidP="00205E0B">
      <w:pPr>
        <w:pStyle w:val="a6"/>
        <w:spacing w:after="0"/>
        <w:rPr>
          <w:sz w:val="20"/>
          <w:szCs w:val="20"/>
        </w:rPr>
      </w:pPr>
      <w:r w:rsidRPr="00205E0B">
        <w:rPr>
          <w:sz w:val="20"/>
          <w:szCs w:val="20"/>
        </w:rPr>
        <w:t xml:space="preserve">Диаграмма </w:t>
      </w:r>
      <w:r w:rsidR="00E43F38" w:rsidRPr="00205E0B">
        <w:rPr>
          <w:sz w:val="20"/>
          <w:szCs w:val="20"/>
        </w:rPr>
        <w:fldChar w:fldCharType="begin"/>
      </w:r>
      <w:r w:rsidR="00E43F38" w:rsidRPr="00205E0B">
        <w:rPr>
          <w:sz w:val="20"/>
          <w:szCs w:val="20"/>
        </w:rPr>
        <w:instrText xml:space="preserve"> SEQ Диаграмма \* ARABIC </w:instrText>
      </w:r>
      <w:r w:rsidR="00E43F38" w:rsidRPr="00205E0B">
        <w:rPr>
          <w:sz w:val="20"/>
          <w:szCs w:val="20"/>
        </w:rPr>
        <w:fldChar w:fldCharType="separate"/>
      </w:r>
      <w:r w:rsidR="00993C33" w:rsidRPr="00205E0B">
        <w:rPr>
          <w:noProof/>
          <w:sz w:val="20"/>
          <w:szCs w:val="20"/>
        </w:rPr>
        <w:t>45</w:t>
      </w:r>
      <w:r w:rsidR="00E43F38" w:rsidRPr="00205E0B">
        <w:rPr>
          <w:noProof/>
          <w:sz w:val="20"/>
          <w:szCs w:val="20"/>
        </w:rPr>
        <w:fldChar w:fldCharType="end"/>
      </w:r>
      <w:r w:rsidRPr="00205E0B">
        <w:rPr>
          <w:sz w:val="20"/>
          <w:szCs w:val="20"/>
        </w:rPr>
        <w:t>. Удовлетворенность сотрудников органов государственных доходов разными аспектами деятельности, баллы по 5-ти балльной шкале</w:t>
      </w:r>
    </w:p>
    <w:p w:rsidR="00CB36AD" w:rsidRPr="0035058A" w:rsidRDefault="00CB36AD" w:rsidP="00CB36AD">
      <w:pPr>
        <w:jc w:val="both"/>
        <w:rPr>
          <w:sz w:val="24"/>
          <w:szCs w:val="24"/>
        </w:rPr>
      </w:pPr>
      <w:r>
        <w:rPr>
          <w:noProof/>
          <w:sz w:val="24"/>
          <w:szCs w:val="24"/>
          <w:lang w:eastAsia="ru-RU"/>
        </w:rPr>
        <w:drawing>
          <wp:inline distT="0" distB="0" distL="0" distR="0" wp14:anchorId="75BA9005" wp14:editId="1133FE30">
            <wp:extent cx="5021580" cy="2049780"/>
            <wp:effectExtent l="0" t="0" r="762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B36AD" w:rsidRDefault="00CB36AD" w:rsidP="00CB36AD">
      <w:pPr>
        <w:jc w:val="both"/>
        <w:rPr>
          <w:sz w:val="24"/>
          <w:szCs w:val="24"/>
        </w:rPr>
      </w:pPr>
      <w:r w:rsidRPr="0035058A">
        <w:rPr>
          <w:sz w:val="24"/>
          <w:szCs w:val="24"/>
        </w:rPr>
        <w:t>Судя по удовлетворенности госслужащих различными аспектами деятельности госоргана, более благополучная ситуация в налоговых органах. В таможенных органах удовлетворенность заметно ниже других, но по качеству услуг удовлетворенность выше чем в СЭР. Нужно также отметить изменение ситуации в таможенных органах и СЭР относительно результатов прошлого исследования, приблизившись к уровню налогов</w:t>
      </w:r>
      <w:r>
        <w:rPr>
          <w:sz w:val="24"/>
          <w:szCs w:val="24"/>
        </w:rPr>
        <w:t>ой службы</w:t>
      </w:r>
      <w:r w:rsidRPr="0035058A">
        <w:rPr>
          <w:sz w:val="24"/>
          <w:szCs w:val="24"/>
        </w:rPr>
        <w:t>.</w:t>
      </w:r>
    </w:p>
    <w:p w:rsidR="00CB36AD" w:rsidRDefault="00CB36AD" w:rsidP="00CB36AD">
      <w:pPr>
        <w:pStyle w:val="a6"/>
        <w:spacing w:after="0"/>
        <w:jc w:val="both"/>
        <w:rPr>
          <w:sz w:val="20"/>
          <w:szCs w:val="20"/>
        </w:rPr>
      </w:pPr>
      <w:r w:rsidRPr="00761B9F">
        <w:rPr>
          <w:sz w:val="20"/>
          <w:szCs w:val="20"/>
        </w:rPr>
        <w:t xml:space="preserve">Диаграмма </w:t>
      </w:r>
      <w:r w:rsidRPr="00761B9F">
        <w:rPr>
          <w:sz w:val="20"/>
          <w:szCs w:val="20"/>
        </w:rPr>
        <w:fldChar w:fldCharType="begin"/>
      </w:r>
      <w:r w:rsidRPr="00761B9F">
        <w:rPr>
          <w:sz w:val="20"/>
          <w:szCs w:val="20"/>
        </w:rPr>
        <w:instrText xml:space="preserve"> SEQ Диаграмма \* ARABIC </w:instrText>
      </w:r>
      <w:r w:rsidRPr="00761B9F">
        <w:rPr>
          <w:sz w:val="20"/>
          <w:szCs w:val="20"/>
        </w:rPr>
        <w:fldChar w:fldCharType="separate"/>
      </w:r>
      <w:r w:rsidR="00993C33">
        <w:rPr>
          <w:noProof/>
          <w:sz w:val="20"/>
          <w:szCs w:val="20"/>
        </w:rPr>
        <w:t>46</w:t>
      </w:r>
      <w:r w:rsidRPr="00761B9F">
        <w:rPr>
          <w:sz w:val="20"/>
          <w:szCs w:val="20"/>
        </w:rPr>
        <w:fldChar w:fldCharType="end"/>
      </w:r>
      <w:r w:rsidRPr="00761B9F">
        <w:rPr>
          <w:sz w:val="20"/>
          <w:szCs w:val="20"/>
        </w:rPr>
        <w:t xml:space="preserve">. </w:t>
      </w:r>
      <w:r>
        <w:rPr>
          <w:sz w:val="20"/>
          <w:szCs w:val="20"/>
        </w:rPr>
        <w:t>Удовлетворенность</w:t>
      </w:r>
      <w:r w:rsidRPr="00761B9F">
        <w:rPr>
          <w:sz w:val="20"/>
          <w:szCs w:val="20"/>
        </w:rPr>
        <w:t xml:space="preserve"> сотрудников КГД по </w:t>
      </w:r>
      <w:r>
        <w:rPr>
          <w:sz w:val="20"/>
          <w:szCs w:val="20"/>
        </w:rPr>
        <w:t xml:space="preserve">разным аспектам </w:t>
      </w:r>
      <w:r w:rsidR="002F41F1">
        <w:rPr>
          <w:sz w:val="20"/>
          <w:szCs w:val="20"/>
        </w:rPr>
        <w:t>деятельности</w:t>
      </w:r>
      <w:r w:rsidRPr="00761B9F">
        <w:rPr>
          <w:sz w:val="20"/>
          <w:szCs w:val="20"/>
        </w:rPr>
        <w:t xml:space="preserve"> в разрезе служб, </w:t>
      </w:r>
      <w:r>
        <w:rPr>
          <w:sz w:val="20"/>
          <w:szCs w:val="20"/>
        </w:rPr>
        <w:t>2015-2016 гг.</w:t>
      </w:r>
    </w:p>
    <w:p w:rsidR="00CB36AD" w:rsidRPr="00BD6DA7" w:rsidRDefault="00CB36AD" w:rsidP="00CB36AD">
      <w:r>
        <w:rPr>
          <w:noProof/>
          <w:lang w:eastAsia="ru-RU"/>
        </w:rPr>
        <w:drawing>
          <wp:inline distT="0" distB="0" distL="0" distR="0" wp14:anchorId="12AB4059" wp14:editId="4ED03FB1">
            <wp:extent cx="2971800" cy="2270760"/>
            <wp:effectExtent l="0" t="0" r="0" b="1524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lang w:eastAsia="ru-RU"/>
        </w:rPr>
        <w:drawing>
          <wp:inline distT="0" distB="0" distL="0" distR="0" wp14:anchorId="26284D55" wp14:editId="732B7C29">
            <wp:extent cx="2857500" cy="2270760"/>
            <wp:effectExtent l="0" t="0" r="0" b="1524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B36AD" w:rsidRPr="00761B9F" w:rsidRDefault="00CB36AD" w:rsidP="00CB36AD">
      <w:pPr>
        <w:pStyle w:val="a6"/>
        <w:keepNext/>
        <w:spacing w:after="0"/>
        <w:rPr>
          <w:rFonts w:cs="Times New Roman"/>
          <w:sz w:val="20"/>
          <w:szCs w:val="20"/>
        </w:rPr>
      </w:pPr>
      <w:r w:rsidRPr="00761B9F">
        <w:rPr>
          <w:rFonts w:cs="Times New Roman"/>
          <w:sz w:val="20"/>
          <w:szCs w:val="20"/>
        </w:rPr>
        <w:t xml:space="preserve">Таблица </w:t>
      </w:r>
      <w:r w:rsidRPr="00761B9F">
        <w:rPr>
          <w:rFonts w:cs="Times New Roman"/>
          <w:sz w:val="20"/>
          <w:szCs w:val="20"/>
        </w:rPr>
        <w:fldChar w:fldCharType="begin"/>
      </w:r>
      <w:r w:rsidRPr="00761B9F">
        <w:rPr>
          <w:rFonts w:cs="Times New Roman"/>
          <w:sz w:val="20"/>
          <w:szCs w:val="20"/>
        </w:rPr>
        <w:instrText xml:space="preserve"> SEQ Таблица \* ARABIC </w:instrText>
      </w:r>
      <w:r w:rsidRPr="00761B9F">
        <w:rPr>
          <w:rFonts w:cs="Times New Roman"/>
          <w:sz w:val="20"/>
          <w:szCs w:val="20"/>
        </w:rPr>
        <w:fldChar w:fldCharType="separate"/>
      </w:r>
      <w:r w:rsidR="005A3FCF">
        <w:rPr>
          <w:rFonts w:cs="Times New Roman"/>
          <w:noProof/>
          <w:sz w:val="20"/>
          <w:szCs w:val="20"/>
        </w:rPr>
        <w:t>32</w:t>
      </w:r>
      <w:r w:rsidRPr="00761B9F">
        <w:rPr>
          <w:rFonts w:cs="Times New Roman"/>
          <w:sz w:val="20"/>
          <w:szCs w:val="20"/>
        </w:rPr>
        <w:fldChar w:fldCharType="end"/>
      </w:r>
      <w:r w:rsidRPr="00761B9F">
        <w:rPr>
          <w:rFonts w:cs="Times New Roman"/>
          <w:sz w:val="20"/>
          <w:szCs w:val="20"/>
        </w:rPr>
        <w:t>. Средний балл удовлетворенности сотрудников КГД</w:t>
      </w:r>
      <w:r w:rsidRPr="00761B9F">
        <w:rPr>
          <w:rStyle w:val="a5"/>
          <w:rFonts w:cs="Times New Roman"/>
          <w:sz w:val="20"/>
          <w:szCs w:val="20"/>
        </w:rPr>
        <w:footnoteReference w:id="9"/>
      </w:r>
      <w:r w:rsidRPr="00761B9F">
        <w:rPr>
          <w:rFonts w:cs="Times New Roman"/>
          <w:sz w:val="20"/>
          <w:szCs w:val="20"/>
        </w:rPr>
        <w:t xml:space="preserve"> по службам и аспектам.</w:t>
      </w:r>
    </w:p>
    <w:p w:rsidR="00CB36AD" w:rsidRPr="0071411F" w:rsidRDefault="00CB36AD" w:rsidP="00CB36AD">
      <w:pPr>
        <w:rPr>
          <w:sz w:val="24"/>
          <w:szCs w:val="24"/>
        </w:rPr>
      </w:pPr>
      <w:r w:rsidRPr="00F4755C">
        <w:rPr>
          <w:noProof/>
          <w:lang w:eastAsia="ru-RU"/>
        </w:rPr>
        <w:drawing>
          <wp:inline distT="0" distB="0" distL="0" distR="0" wp14:anchorId="66471945" wp14:editId="50A146F4">
            <wp:extent cx="5940425" cy="838860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8388600"/>
                    </a:xfrm>
                    <a:prstGeom prst="rect">
                      <a:avLst/>
                    </a:prstGeom>
                    <a:noFill/>
                    <a:ln>
                      <a:noFill/>
                    </a:ln>
                  </pic:spPr>
                </pic:pic>
              </a:graphicData>
            </a:graphic>
          </wp:inline>
        </w:drawing>
      </w:r>
    </w:p>
    <w:p w:rsidR="00B7476C" w:rsidRDefault="00B7476C" w:rsidP="00B7476C">
      <w:pPr>
        <w:jc w:val="both"/>
        <w:rPr>
          <w:sz w:val="24"/>
          <w:szCs w:val="24"/>
        </w:rPr>
      </w:pPr>
      <w:r w:rsidRPr="00B7476C">
        <w:rPr>
          <w:sz w:val="24"/>
          <w:szCs w:val="24"/>
        </w:rPr>
        <w:t>Госслужащие менее всего удовлетворены системой материальных поощрений возможностью карьерного роста.</w:t>
      </w:r>
      <w:r>
        <w:rPr>
          <w:sz w:val="24"/>
          <w:szCs w:val="24"/>
        </w:rPr>
        <w:t xml:space="preserve"> Несмотря на низкий уровень удовлетворенности должностным окладом, наблюдается </w:t>
      </w:r>
      <w:r w:rsidR="004D6C10">
        <w:rPr>
          <w:sz w:val="24"/>
          <w:szCs w:val="24"/>
        </w:rPr>
        <w:t xml:space="preserve">наибольший </w:t>
      </w:r>
      <w:r>
        <w:rPr>
          <w:sz w:val="24"/>
          <w:szCs w:val="24"/>
        </w:rPr>
        <w:t>рост данного показателя относительно прошлого исследования</w:t>
      </w:r>
      <w:r w:rsidR="004D6C10">
        <w:rPr>
          <w:sz w:val="24"/>
          <w:szCs w:val="24"/>
        </w:rPr>
        <w:t xml:space="preserve">. Не осталось незамеченным </w:t>
      </w:r>
      <w:r w:rsidR="0050666E">
        <w:rPr>
          <w:sz w:val="24"/>
          <w:szCs w:val="24"/>
        </w:rPr>
        <w:t xml:space="preserve">для </w:t>
      </w:r>
      <w:r w:rsidR="004D6C10">
        <w:rPr>
          <w:sz w:val="24"/>
          <w:szCs w:val="24"/>
        </w:rPr>
        <w:t>служащи</w:t>
      </w:r>
      <w:r w:rsidR="0050666E">
        <w:rPr>
          <w:sz w:val="24"/>
          <w:szCs w:val="24"/>
        </w:rPr>
        <w:t>х</w:t>
      </w:r>
      <w:r w:rsidR="004D6C10">
        <w:rPr>
          <w:sz w:val="24"/>
          <w:szCs w:val="24"/>
        </w:rPr>
        <w:t xml:space="preserve"> органов государственных доходов </w:t>
      </w:r>
      <w:r w:rsidR="0050666E">
        <w:rPr>
          <w:sz w:val="24"/>
          <w:szCs w:val="24"/>
        </w:rPr>
        <w:t xml:space="preserve">и меры по материальным поощрениям. </w:t>
      </w:r>
    </w:p>
    <w:p w:rsidR="00B7476C" w:rsidRPr="00B7476C" w:rsidRDefault="00B7476C" w:rsidP="00B7476C">
      <w:pPr>
        <w:jc w:val="both"/>
        <w:rPr>
          <w:sz w:val="24"/>
          <w:szCs w:val="24"/>
        </w:rPr>
      </w:pPr>
      <w:r w:rsidRPr="00B7476C">
        <w:rPr>
          <w:sz w:val="24"/>
          <w:szCs w:val="24"/>
        </w:rPr>
        <w:t>Недовольны сотрудники органов государственных доходов отсутствием постоянного доступа в Интернет</w:t>
      </w:r>
      <w:r w:rsidR="008C7058">
        <w:rPr>
          <w:sz w:val="24"/>
          <w:szCs w:val="24"/>
        </w:rPr>
        <w:t>, оргтехникой</w:t>
      </w:r>
      <w:r w:rsidRPr="00B7476C">
        <w:rPr>
          <w:sz w:val="24"/>
          <w:szCs w:val="24"/>
        </w:rPr>
        <w:t xml:space="preserve">. </w:t>
      </w:r>
      <w:r w:rsidR="0050666E">
        <w:rPr>
          <w:sz w:val="24"/>
          <w:szCs w:val="24"/>
        </w:rPr>
        <w:t>Но тем не менее практически по всем аспектам деятельности наблюдается улучшение. Особенно более заметны положительные сдвиги в области взаимодействия с другими госорганами, в работе с общими базами и электронный документооборот</w:t>
      </w:r>
      <w:r w:rsidR="004575BC">
        <w:rPr>
          <w:sz w:val="24"/>
          <w:szCs w:val="24"/>
        </w:rPr>
        <w:t>.</w:t>
      </w:r>
      <w:r w:rsidR="0050666E">
        <w:rPr>
          <w:sz w:val="24"/>
          <w:szCs w:val="24"/>
        </w:rPr>
        <w:t xml:space="preserve"> </w:t>
      </w:r>
    </w:p>
    <w:p w:rsidR="00084C80" w:rsidRDefault="008C7058" w:rsidP="008C7058">
      <w:pPr>
        <w:jc w:val="both"/>
        <w:rPr>
          <w:sz w:val="24"/>
          <w:szCs w:val="24"/>
        </w:rPr>
      </w:pPr>
      <w:r>
        <w:rPr>
          <w:sz w:val="24"/>
          <w:szCs w:val="24"/>
        </w:rPr>
        <w:t>Наиболее высокий уровень удовлетворенности различными аспектами деятельности госоргана в Кызылординской, Костанайской, Алматинской областях и в Алматы (4,5 и более).</w:t>
      </w:r>
    </w:p>
    <w:p w:rsidR="00C21E32" w:rsidRDefault="00C21E32" w:rsidP="008C7058">
      <w:pPr>
        <w:jc w:val="both"/>
        <w:rPr>
          <w:sz w:val="24"/>
          <w:szCs w:val="24"/>
        </w:rPr>
      </w:pPr>
      <w:r>
        <w:rPr>
          <w:sz w:val="24"/>
          <w:szCs w:val="24"/>
        </w:rPr>
        <w:t>Уровень удовлетворенности служащих ниже среднего по республике в Карагандинской, Восточно-Казахстанской, Западно-Казахстанской областях (4,1). Относительно других регионов самый низкий уровень удовлетворенности в Актюбинской, Мангистауской областях и Астане (3,9).</w:t>
      </w:r>
    </w:p>
    <w:p w:rsidR="00675CF8" w:rsidRDefault="00084C80" w:rsidP="00675CF8">
      <w:pPr>
        <w:pStyle w:val="a6"/>
        <w:spacing w:after="0"/>
        <w:jc w:val="both"/>
      </w:pPr>
      <w:r w:rsidRPr="00761B9F">
        <w:rPr>
          <w:sz w:val="20"/>
          <w:szCs w:val="20"/>
        </w:rPr>
        <w:t xml:space="preserve">Таблица </w:t>
      </w:r>
      <w:r w:rsidRPr="00761B9F">
        <w:rPr>
          <w:sz w:val="20"/>
          <w:szCs w:val="20"/>
        </w:rPr>
        <w:fldChar w:fldCharType="begin"/>
      </w:r>
      <w:r w:rsidRPr="00761B9F">
        <w:rPr>
          <w:sz w:val="20"/>
          <w:szCs w:val="20"/>
        </w:rPr>
        <w:instrText xml:space="preserve"> SEQ Таблица \* ARABIC </w:instrText>
      </w:r>
      <w:r w:rsidRPr="00761B9F">
        <w:rPr>
          <w:sz w:val="20"/>
          <w:szCs w:val="20"/>
        </w:rPr>
        <w:fldChar w:fldCharType="separate"/>
      </w:r>
      <w:r w:rsidR="005A3FCF">
        <w:rPr>
          <w:noProof/>
          <w:sz w:val="20"/>
          <w:szCs w:val="20"/>
        </w:rPr>
        <w:t>33</w:t>
      </w:r>
      <w:r w:rsidRPr="00761B9F">
        <w:rPr>
          <w:sz w:val="20"/>
          <w:szCs w:val="20"/>
        </w:rPr>
        <w:fldChar w:fldCharType="end"/>
      </w:r>
      <w:r w:rsidRPr="00761B9F">
        <w:rPr>
          <w:sz w:val="20"/>
          <w:szCs w:val="20"/>
        </w:rPr>
        <w:t>.  Средний балл удовлетворенности сотрудников КГД по регионам и аспектам</w:t>
      </w:r>
      <w:r w:rsidR="008C7058">
        <w:fldChar w:fldCharType="begin"/>
      </w:r>
      <w:r w:rsidR="008C7058">
        <w:instrText xml:space="preserve"> LINK </w:instrText>
      </w:r>
      <w:r w:rsidR="00675CF8">
        <w:instrText xml:space="preserve">Excel.Sheet.12 "C:\\Users\\Шынар\\Documents\\Табл_Док\\госслужащие\\удовлетворенность регионы.xlsx" Sheet1!R3C1:R20C8 </w:instrText>
      </w:r>
      <w:r w:rsidR="008C7058">
        <w:instrText xml:space="preserve">\a \f 4 \h  \* MERGEFORMAT </w:instrText>
      </w:r>
      <w:r w:rsidR="008C7058">
        <w:fldChar w:fldCharType="separate"/>
      </w:r>
    </w:p>
    <w:tbl>
      <w:tblPr>
        <w:tblW w:w="9463" w:type="dxa"/>
        <w:tblInd w:w="108" w:type="dxa"/>
        <w:tblLook w:val="04A0" w:firstRow="1" w:lastRow="0" w:firstColumn="1" w:lastColumn="0" w:noHBand="0" w:noVBand="1"/>
      </w:tblPr>
      <w:tblGrid>
        <w:gridCol w:w="1591"/>
        <w:gridCol w:w="1077"/>
        <w:gridCol w:w="812"/>
        <w:gridCol w:w="1210"/>
        <w:gridCol w:w="1209"/>
        <w:gridCol w:w="945"/>
        <w:gridCol w:w="944"/>
        <w:gridCol w:w="1675"/>
      </w:tblGrid>
      <w:tr w:rsidR="00675CF8" w:rsidRPr="00675CF8" w:rsidTr="00675CF8">
        <w:trPr>
          <w:divId w:val="2078282762"/>
          <w:trHeight w:val="593"/>
        </w:trPr>
        <w:tc>
          <w:tcPr>
            <w:tcW w:w="1701"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 </w:t>
            </w:r>
          </w:p>
        </w:tc>
        <w:tc>
          <w:tcPr>
            <w:tcW w:w="1134" w:type="dxa"/>
            <w:tcBorders>
              <w:top w:val="single" w:sz="4" w:space="0" w:color="BFBFBF"/>
              <w:left w:val="nil"/>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jc w:val="center"/>
              <w:rPr>
                <w:rFonts w:ascii="Calibri" w:eastAsia="Times New Roman" w:hAnsi="Calibri" w:cs="Times New Roman"/>
                <w:color w:val="000000"/>
                <w:sz w:val="18"/>
                <w:szCs w:val="18"/>
                <w:lang w:eastAsia="ru-RU"/>
              </w:rPr>
            </w:pPr>
            <w:r w:rsidRPr="00675CF8">
              <w:rPr>
                <w:rFonts w:ascii="Calibri" w:eastAsia="Times New Roman" w:hAnsi="Calibri" w:cs="Times New Roman"/>
                <w:color w:val="000000"/>
                <w:sz w:val="18"/>
                <w:szCs w:val="18"/>
                <w:lang w:eastAsia="ru-RU"/>
              </w:rPr>
              <w:t>Мотивация</w:t>
            </w:r>
          </w:p>
        </w:tc>
        <w:tc>
          <w:tcPr>
            <w:tcW w:w="851" w:type="dxa"/>
            <w:tcBorders>
              <w:top w:val="single" w:sz="4" w:space="0" w:color="BFBFBF"/>
              <w:left w:val="nil"/>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jc w:val="center"/>
              <w:rPr>
                <w:rFonts w:ascii="Calibri" w:eastAsia="Times New Roman" w:hAnsi="Calibri" w:cs="Times New Roman"/>
                <w:color w:val="000000"/>
                <w:sz w:val="18"/>
                <w:szCs w:val="18"/>
                <w:lang w:eastAsia="ru-RU"/>
              </w:rPr>
            </w:pPr>
            <w:r w:rsidRPr="00675CF8">
              <w:rPr>
                <w:rFonts w:ascii="Calibri" w:eastAsia="Times New Roman" w:hAnsi="Calibri" w:cs="Times New Roman"/>
                <w:color w:val="000000"/>
                <w:sz w:val="18"/>
                <w:szCs w:val="18"/>
                <w:lang w:eastAsia="ru-RU"/>
              </w:rPr>
              <w:t>Рабочая среда</w:t>
            </w:r>
          </w:p>
        </w:tc>
        <w:tc>
          <w:tcPr>
            <w:tcW w:w="1276" w:type="dxa"/>
            <w:tcBorders>
              <w:top w:val="single" w:sz="4" w:space="0" w:color="BFBFBF"/>
              <w:left w:val="nil"/>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jc w:val="center"/>
              <w:rPr>
                <w:rFonts w:ascii="Calibri" w:eastAsia="Times New Roman" w:hAnsi="Calibri" w:cs="Times New Roman"/>
                <w:color w:val="000000"/>
                <w:sz w:val="18"/>
                <w:szCs w:val="18"/>
                <w:lang w:eastAsia="ru-RU"/>
              </w:rPr>
            </w:pPr>
            <w:r w:rsidRPr="00675CF8">
              <w:rPr>
                <w:rFonts w:ascii="Calibri" w:eastAsia="Times New Roman" w:hAnsi="Calibri" w:cs="Times New Roman"/>
                <w:color w:val="000000"/>
                <w:sz w:val="18"/>
                <w:szCs w:val="18"/>
                <w:lang w:eastAsia="ru-RU"/>
              </w:rPr>
              <w:t>Управление</w:t>
            </w:r>
          </w:p>
        </w:tc>
        <w:tc>
          <w:tcPr>
            <w:tcW w:w="1275" w:type="dxa"/>
            <w:tcBorders>
              <w:top w:val="single" w:sz="4" w:space="0" w:color="BFBFBF"/>
              <w:left w:val="nil"/>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jc w:val="center"/>
              <w:rPr>
                <w:rFonts w:ascii="Calibri" w:eastAsia="Times New Roman" w:hAnsi="Calibri" w:cs="Times New Roman"/>
                <w:color w:val="000000"/>
                <w:sz w:val="18"/>
                <w:szCs w:val="18"/>
                <w:lang w:eastAsia="ru-RU"/>
              </w:rPr>
            </w:pPr>
            <w:r w:rsidRPr="00675CF8">
              <w:rPr>
                <w:rFonts w:ascii="Calibri" w:eastAsia="Times New Roman" w:hAnsi="Calibri" w:cs="Times New Roman"/>
                <w:color w:val="000000"/>
                <w:sz w:val="18"/>
                <w:szCs w:val="18"/>
                <w:lang w:eastAsia="ru-RU"/>
              </w:rPr>
              <w:t>Мат-тех. обеспечение</w:t>
            </w:r>
          </w:p>
        </w:tc>
        <w:tc>
          <w:tcPr>
            <w:tcW w:w="993" w:type="dxa"/>
            <w:tcBorders>
              <w:top w:val="single" w:sz="4" w:space="0" w:color="BFBFBF"/>
              <w:left w:val="nil"/>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jc w:val="center"/>
              <w:rPr>
                <w:rFonts w:ascii="Calibri" w:eastAsia="Times New Roman" w:hAnsi="Calibri" w:cs="Times New Roman"/>
                <w:color w:val="000000"/>
                <w:sz w:val="18"/>
                <w:szCs w:val="18"/>
                <w:lang w:eastAsia="ru-RU"/>
              </w:rPr>
            </w:pPr>
            <w:r w:rsidRPr="00675CF8">
              <w:rPr>
                <w:rFonts w:ascii="Calibri" w:eastAsia="Times New Roman" w:hAnsi="Calibri" w:cs="Times New Roman"/>
                <w:color w:val="000000"/>
                <w:sz w:val="18"/>
                <w:szCs w:val="18"/>
                <w:lang w:eastAsia="ru-RU"/>
              </w:rPr>
              <w:t>Процессы</w:t>
            </w:r>
          </w:p>
        </w:tc>
        <w:tc>
          <w:tcPr>
            <w:tcW w:w="992" w:type="dxa"/>
            <w:tcBorders>
              <w:top w:val="single" w:sz="4" w:space="0" w:color="BFBFBF"/>
              <w:left w:val="nil"/>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jc w:val="center"/>
              <w:rPr>
                <w:rFonts w:ascii="Calibri" w:eastAsia="Times New Roman" w:hAnsi="Calibri" w:cs="Times New Roman"/>
                <w:color w:val="000000"/>
                <w:sz w:val="18"/>
                <w:szCs w:val="18"/>
                <w:lang w:eastAsia="ru-RU"/>
              </w:rPr>
            </w:pPr>
            <w:r w:rsidRPr="00675CF8">
              <w:rPr>
                <w:rFonts w:ascii="Calibri" w:eastAsia="Times New Roman" w:hAnsi="Calibri" w:cs="Times New Roman"/>
                <w:color w:val="000000"/>
                <w:sz w:val="18"/>
                <w:szCs w:val="18"/>
                <w:lang w:eastAsia="ru-RU"/>
              </w:rPr>
              <w:t>Качество услуг</w:t>
            </w:r>
          </w:p>
        </w:tc>
        <w:tc>
          <w:tcPr>
            <w:tcW w:w="1241" w:type="dxa"/>
            <w:tcBorders>
              <w:top w:val="single" w:sz="4" w:space="0" w:color="BFBFBF"/>
              <w:left w:val="nil"/>
              <w:bottom w:val="single" w:sz="4" w:space="0" w:color="BFBFBF"/>
              <w:right w:val="single" w:sz="4" w:space="0" w:color="BFBFBF"/>
            </w:tcBorders>
            <w:shd w:val="clear" w:color="auto" w:fill="auto"/>
            <w:vAlign w:val="bottom"/>
            <w:hideMark/>
          </w:tcPr>
          <w:p w:rsidR="00675CF8" w:rsidRPr="00675CF8" w:rsidRDefault="00675CF8" w:rsidP="00675CF8">
            <w:pPr>
              <w:spacing w:after="0" w:line="240" w:lineRule="auto"/>
              <w:jc w:val="center"/>
              <w:rPr>
                <w:rFonts w:ascii="Calibri" w:eastAsia="Times New Roman" w:hAnsi="Calibri" w:cs="Times New Roman"/>
                <w:color w:val="000000"/>
                <w:sz w:val="18"/>
                <w:szCs w:val="18"/>
                <w:lang w:eastAsia="ru-RU"/>
              </w:rPr>
            </w:pPr>
            <w:r w:rsidRPr="00675CF8">
              <w:rPr>
                <w:rFonts w:ascii="Calibri" w:eastAsia="Times New Roman" w:hAnsi="Calibri" w:cs="Times New Roman"/>
                <w:color w:val="000000"/>
                <w:sz w:val="18"/>
                <w:szCs w:val="18"/>
                <w:lang w:eastAsia="ru-RU"/>
              </w:rPr>
              <w:t>Удовлетворенность, среднее</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Астана</w:t>
            </w:r>
          </w:p>
        </w:tc>
        <w:tc>
          <w:tcPr>
            <w:tcW w:w="1134" w:type="dxa"/>
            <w:tcBorders>
              <w:top w:val="single" w:sz="4" w:space="0" w:color="BFBFBF"/>
              <w:left w:val="single" w:sz="4" w:space="0" w:color="BFBFBF"/>
              <w:bottom w:val="single" w:sz="4" w:space="0" w:color="BFBFBF"/>
              <w:right w:val="single" w:sz="4" w:space="0" w:color="BFBFBF"/>
            </w:tcBorders>
            <w:shd w:val="clear" w:color="000000" w:fill="F9877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3,5</w:t>
            </w:r>
          </w:p>
        </w:tc>
        <w:tc>
          <w:tcPr>
            <w:tcW w:w="851" w:type="dxa"/>
            <w:tcBorders>
              <w:top w:val="single" w:sz="4" w:space="0" w:color="BFBFBF"/>
              <w:left w:val="single" w:sz="4" w:space="0" w:color="BFBFBF"/>
              <w:bottom w:val="single" w:sz="4" w:space="0" w:color="BFBFBF"/>
              <w:right w:val="single" w:sz="4" w:space="0" w:color="BFBFBF"/>
            </w:tcBorders>
            <w:shd w:val="clear" w:color="000000" w:fill="FEE3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1276" w:type="dxa"/>
            <w:tcBorders>
              <w:top w:val="single" w:sz="4" w:space="0" w:color="BFBFBF"/>
              <w:left w:val="single" w:sz="4" w:space="0" w:color="BFBFBF"/>
              <w:bottom w:val="single" w:sz="4" w:space="0" w:color="BFBFBF"/>
              <w:right w:val="single" w:sz="4" w:space="0" w:color="BFBFBF"/>
            </w:tcBorders>
            <w:shd w:val="clear" w:color="000000" w:fill="ED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5" w:type="dxa"/>
            <w:tcBorders>
              <w:top w:val="single" w:sz="4" w:space="0" w:color="BFBFBF"/>
              <w:left w:val="single" w:sz="4" w:space="0" w:color="BFBFBF"/>
              <w:bottom w:val="single" w:sz="4" w:space="0" w:color="BFBFBF"/>
              <w:right w:val="single" w:sz="4" w:space="0" w:color="BFBFBF"/>
            </w:tcBorders>
            <w:shd w:val="clear" w:color="000000" w:fill="F98C7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3,5</w:t>
            </w:r>
          </w:p>
        </w:tc>
        <w:tc>
          <w:tcPr>
            <w:tcW w:w="993" w:type="dxa"/>
            <w:tcBorders>
              <w:top w:val="single" w:sz="4" w:space="0" w:color="BFBFBF"/>
              <w:left w:val="single" w:sz="4" w:space="0" w:color="BFBFBF"/>
              <w:bottom w:val="single" w:sz="4" w:space="0" w:color="BFBFBF"/>
              <w:right w:val="single" w:sz="4" w:space="0" w:color="BFBFBF"/>
            </w:tcBorders>
            <w:shd w:val="clear" w:color="000000" w:fill="FBAD78"/>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3,8</w:t>
            </w:r>
          </w:p>
        </w:tc>
        <w:tc>
          <w:tcPr>
            <w:tcW w:w="992" w:type="dxa"/>
            <w:tcBorders>
              <w:top w:val="single" w:sz="4" w:space="0" w:color="BFBFBF"/>
              <w:left w:val="single" w:sz="4" w:space="0" w:color="BFBFBF"/>
              <w:bottom w:val="single" w:sz="4" w:space="0" w:color="BFBFBF"/>
              <w:right w:val="single" w:sz="4" w:space="0" w:color="BFBFBF"/>
            </w:tcBorders>
            <w:shd w:val="clear" w:color="000000" w:fill="FDCF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1241" w:type="dxa"/>
            <w:tcBorders>
              <w:top w:val="single" w:sz="4" w:space="0" w:color="BFBFBF"/>
              <w:left w:val="single" w:sz="4" w:space="0" w:color="BFBFBF"/>
              <w:bottom w:val="single" w:sz="4" w:space="0" w:color="BFBFBF"/>
              <w:right w:val="single" w:sz="4" w:space="0" w:color="BFBFBF"/>
            </w:tcBorders>
            <w:shd w:val="clear" w:color="000000" w:fill="FCBB7A"/>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Алматы</w:t>
            </w:r>
          </w:p>
        </w:tc>
        <w:tc>
          <w:tcPr>
            <w:tcW w:w="1134" w:type="dxa"/>
            <w:tcBorders>
              <w:top w:val="single" w:sz="4" w:space="0" w:color="BFBFBF"/>
              <w:left w:val="single" w:sz="4" w:space="0" w:color="BFBFBF"/>
              <w:bottom w:val="single" w:sz="4" w:space="0" w:color="BFBFBF"/>
              <w:right w:val="single" w:sz="4" w:space="0" w:color="BFBFBF"/>
            </w:tcBorders>
            <w:shd w:val="clear" w:color="000000" w:fill="DBE1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851" w:type="dxa"/>
            <w:tcBorders>
              <w:top w:val="single" w:sz="4" w:space="0" w:color="BFBFBF"/>
              <w:left w:val="single" w:sz="4" w:space="0" w:color="BFBFBF"/>
              <w:bottom w:val="single" w:sz="4" w:space="0" w:color="BFBFBF"/>
              <w:right w:val="single" w:sz="4" w:space="0" w:color="BFBFBF"/>
            </w:tcBorders>
            <w:shd w:val="clear" w:color="000000" w:fill="BBD8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4,6</w:t>
            </w:r>
          </w:p>
        </w:tc>
        <w:tc>
          <w:tcPr>
            <w:tcW w:w="1276" w:type="dxa"/>
            <w:tcBorders>
              <w:top w:val="single" w:sz="4" w:space="0" w:color="BFBFBF"/>
              <w:left w:val="single" w:sz="4" w:space="0" w:color="BFBFBF"/>
              <w:bottom w:val="single" w:sz="4" w:space="0" w:color="BFBFBF"/>
              <w:right w:val="single" w:sz="4" w:space="0" w:color="BFBFBF"/>
            </w:tcBorders>
            <w:shd w:val="clear" w:color="000000" w:fill="B9D78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4,6</w:t>
            </w:r>
          </w:p>
        </w:tc>
        <w:tc>
          <w:tcPr>
            <w:tcW w:w="1275" w:type="dxa"/>
            <w:tcBorders>
              <w:top w:val="single" w:sz="4" w:space="0" w:color="BFBFBF"/>
              <w:left w:val="single" w:sz="4" w:space="0" w:color="BFBFBF"/>
              <w:bottom w:val="single" w:sz="4" w:space="0" w:color="BFBFBF"/>
              <w:right w:val="single" w:sz="4" w:space="0" w:color="BFBFBF"/>
            </w:tcBorders>
            <w:shd w:val="clear" w:color="000000" w:fill="DDE2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993" w:type="dxa"/>
            <w:tcBorders>
              <w:top w:val="single" w:sz="4" w:space="0" w:color="BFBFBF"/>
              <w:left w:val="single" w:sz="4" w:space="0" w:color="BFBFBF"/>
              <w:bottom w:val="single" w:sz="4" w:space="0" w:color="BFBFBF"/>
              <w:right w:val="single" w:sz="4" w:space="0" w:color="BFBFBF"/>
            </w:tcBorders>
            <w:shd w:val="clear" w:color="000000" w:fill="ADD48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4,6</w:t>
            </w:r>
          </w:p>
        </w:tc>
        <w:tc>
          <w:tcPr>
            <w:tcW w:w="992" w:type="dxa"/>
            <w:tcBorders>
              <w:top w:val="single" w:sz="4" w:space="0" w:color="BFBFBF"/>
              <w:left w:val="single" w:sz="4" w:space="0" w:color="BFBFBF"/>
              <w:bottom w:val="single" w:sz="4" w:space="0" w:color="BFBFBF"/>
              <w:right w:val="single" w:sz="4" w:space="0" w:color="BFBFBF"/>
            </w:tcBorders>
            <w:shd w:val="clear" w:color="000000" w:fill="A0D07F"/>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4,7</w:t>
            </w:r>
          </w:p>
        </w:tc>
        <w:tc>
          <w:tcPr>
            <w:tcW w:w="1241" w:type="dxa"/>
            <w:tcBorders>
              <w:top w:val="single" w:sz="4" w:space="0" w:color="BFBFBF"/>
              <w:left w:val="single" w:sz="4" w:space="0" w:color="BFBFBF"/>
              <w:bottom w:val="single" w:sz="4" w:space="0" w:color="BFBFBF"/>
              <w:right w:val="single" w:sz="4" w:space="0" w:color="BFBFBF"/>
            </w:tcBorders>
            <w:shd w:val="clear" w:color="000000" w:fill="BFD9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4,6</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Акмолинская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CB479"/>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3,8</w:t>
            </w:r>
          </w:p>
        </w:tc>
        <w:tc>
          <w:tcPr>
            <w:tcW w:w="851" w:type="dxa"/>
            <w:tcBorders>
              <w:top w:val="single" w:sz="4" w:space="0" w:color="BFBFBF"/>
              <w:left w:val="single" w:sz="4" w:space="0" w:color="BFBFBF"/>
              <w:bottom w:val="single" w:sz="4" w:space="0" w:color="BFBFBF"/>
              <w:right w:val="single" w:sz="4" w:space="0" w:color="BFBFBF"/>
            </w:tcBorders>
            <w:shd w:val="clear" w:color="000000" w:fill="F8E984"/>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6" w:type="dxa"/>
            <w:tcBorders>
              <w:top w:val="single" w:sz="4" w:space="0" w:color="BFBFBF"/>
              <w:left w:val="single" w:sz="4" w:space="0" w:color="BFBFBF"/>
              <w:bottom w:val="single" w:sz="4" w:space="0" w:color="BFBFBF"/>
              <w:right w:val="single" w:sz="4" w:space="0" w:color="BFBFBF"/>
            </w:tcBorders>
            <w:shd w:val="clear" w:color="000000" w:fill="E7E4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5" w:type="dxa"/>
            <w:tcBorders>
              <w:top w:val="single" w:sz="4" w:space="0" w:color="BFBFBF"/>
              <w:left w:val="single" w:sz="4" w:space="0" w:color="BFBFBF"/>
              <w:bottom w:val="single" w:sz="4" w:space="0" w:color="BFBFBF"/>
              <w:right w:val="single" w:sz="4" w:space="0" w:color="BFBFBF"/>
            </w:tcBorders>
            <w:shd w:val="clear" w:color="000000" w:fill="FCC07B"/>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c>
          <w:tcPr>
            <w:tcW w:w="993" w:type="dxa"/>
            <w:tcBorders>
              <w:top w:val="single" w:sz="4" w:space="0" w:color="BFBFBF"/>
              <w:left w:val="single" w:sz="4" w:space="0" w:color="BFBFBF"/>
              <w:bottom w:val="single" w:sz="4" w:space="0" w:color="BFBFBF"/>
              <w:right w:val="single" w:sz="4" w:space="0" w:color="BFBFBF"/>
            </w:tcBorders>
            <w:shd w:val="clear" w:color="000000" w:fill="FDCF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992" w:type="dxa"/>
            <w:tcBorders>
              <w:top w:val="single" w:sz="4" w:space="0" w:color="BFBFBF"/>
              <w:left w:val="single" w:sz="4" w:space="0" w:color="BFBFBF"/>
              <w:bottom w:val="single" w:sz="4" w:space="0" w:color="BFBFBF"/>
              <w:right w:val="single" w:sz="4" w:space="0" w:color="BFBFBF"/>
            </w:tcBorders>
            <w:shd w:val="clear" w:color="000000" w:fill="D1DE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4,5</w:t>
            </w:r>
          </w:p>
        </w:tc>
        <w:tc>
          <w:tcPr>
            <w:tcW w:w="1241" w:type="dxa"/>
            <w:tcBorders>
              <w:top w:val="single" w:sz="4" w:space="0" w:color="BFBFBF"/>
              <w:left w:val="single" w:sz="4" w:space="0" w:color="BFBFBF"/>
              <w:bottom w:val="single" w:sz="4" w:space="0" w:color="BFBFBF"/>
              <w:right w:val="single" w:sz="4" w:space="0" w:color="BFBFBF"/>
            </w:tcBorders>
            <w:shd w:val="clear" w:color="000000" w:fill="FEDD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Актюбинская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A9E75"/>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3,7</w:t>
            </w:r>
          </w:p>
        </w:tc>
        <w:tc>
          <w:tcPr>
            <w:tcW w:w="851" w:type="dxa"/>
            <w:tcBorders>
              <w:top w:val="single" w:sz="4" w:space="0" w:color="BFBFBF"/>
              <w:left w:val="single" w:sz="4" w:space="0" w:color="BFBFBF"/>
              <w:bottom w:val="single" w:sz="4" w:space="0" w:color="BFBFBF"/>
              <w:right w:val="single" w:sz="4" w:space="0" w:color="BFBFBF"/>
            </w:tcBorders>
            <w:shd w:val="clear" w:color="000000" w:fill="FDCC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1276" w:type="dxa"/>
            <w:tcBorders>
              <w:top w:val="single" w:sz="4" w:space="0" w:color="BFBFBF"/>
              <w:left w:val="single" w:sz="4" w:space="0" w:color="BFBFBF"/>
              <w:bottom w:val="single" w:sz="4" w:space="0" w:color="BFBFBF"/>
              <w:right w:val="single" w:sz="4" w:space="0" w:color="BFBFBF"/>
            </w:tcBorders>
            <w:shd w:val="clear" w:color="000000" w:fill="FDD78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c>
          <w:tcPr>
            <w:tcW w:w="1275"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3,3</w:t>
            </w:r>
          </w:p>
        </w:tc>
        <w:tc>
          <w:tcPr>
            <w:tcW w:w="993" w:type="dxa"/>
            <w:tcBorders>
              <w:top w:val="single" w:sz="4" w:space="0" w:color="BFBFBF"/>
              <w:left w:val="single" w:sz="4" w:space="0" w:color="BFBFBF"/>
              <w:bottom w:val="single" w:sz="4" w:space="0" w:color="BFBFBF"/>
              <w:right w:val="single" w:sz="4" w:space="0" w:color="BFBFBF"/>
            </w:tcBorders>
            <w:shd w:val="clear" w:color="000000" w:fill="FBB279"/>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3,8</w:t>
            </w:r>
          </w:p>
        </w:tc>
        <w:tc>
          <w:tcPr>
            <w:tcW w:w="992" w:type="dxa"/>
            <w:tcBorders>
              <w:top w:val="single" w:sz="4" w:space="0" w:color="BFBFBF"/>
              <w:left w:val="single" w:sz="4" w:space="0" w:color="BFBFBF"/>
              <w:bottom w:val="single" w:sz="4" w:space="0" w:color="BFBFBF"/>
              <w:right w:val="single" w:sz="4" w:space="0" w:color="BFBFBF"/>
            </w:tcBorders>
            <w:shd w:val="clear" w:color="000000" w:fill="FEEB84"/>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41" w:type="dxa"/>
            <w:tcBorders>
              <w:top w:val="single" w:sz="4" w:space="0" w:color="BFBFBF"/>
              <w:left w:val="single" w:sz="4" w:space="0" w:color="BFBFBF"/>
              <w:bottom w:val="single" w:sz="4" w:space="0" w:color="BFBFBF"/>
              <w:right w:val="single" w:sz="4" w:space="0" w:color="BFBFBF"/>
            </w:tcBorders>
            <w:shd w:val="clear" w:color="000000" w:fill="FCB679"/>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Алматинская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3E884"/>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851" w:type="dxa"/>
            <w:tcBorders>
              <w:top w:val="single" w:sz="4" w:space="0" w:color="BFBFBF"/>
              <w:left w:val="single" w:sz="4" w:space="0" w:color="BFBFBF"/>
              <w:bottom w:val="single" w:sz="4" w:space="0" w:color="BFBFBF"/>
              <w:right w:val="single" w:sz="4" w:space="0" w:color="BFBFBF"/>
            </w:tcBorders>
            <w:shd w:val="clear" w:color="000000" w:fill="A8D27F"/>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4,7</w:t>
            </w:r>
          </w:p>
        </w:tc>
        <w:tc>
          <w:tcPr>
            <w:tcW w:w="1276" w:type="dxa"/>
            <w:tcBorders>
              <w:top w:val="single" w:sz="4" w:space="0" w:color="BFBFBF"/>
              <w:left w:val="single" w:sz="4" w:space="0" w:color="BFBFBF"/>
              <w:bottom w:val="single" w:sz="4" w:space="0" w:color="BFBFBF"/>
              <w:right w:val="single" w:sz="4" w:space="0" w:color="BFBFBF"/>
            </w:tcBorders>
            <w:shd w:val="clear" w:color="000000" w:fill="AFD48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4,6</w:t>
            </w:r>
          </w:p>
        </w:tc>
        <w:tc>
          <w:tcPr>
            <w:tcW w:w="1275"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993" w:type="dxa"/>
            <w:tcBorders>
              <w:top w:val="single" w:sz="4" w:space="0" w:color="BFBFBF"/>
              <w:left w:val="single" w:sz="4" w:space="0" w:color="BFBFBF"/>
              <w:bottom w:val="single" w:sz="4" w:space="0" w:color="BFBFBF"/>
              <w:right w:val="single" w:sz="4" w:space="0" w:color="BFBFBF"/>
            </w:tcBorders>
            <w:shd w:val="clear" w:color="000000" w:fill="DAE1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992" w:type="dxa"/>
            <w:tcBorders>
              <w:top w:val="single" w:sz="4" w:space="0" w:color="BFBFBF"/>
              <w:left w:val="single" w:sz="4" w:space="0" w:color="BFBFBF"/>
              <w:bottom w:val="single" w:sz="4" w:space="0" w:color="BFBFBF"/>
              <w:right w:val="single" w:sz="4" w:space="0" w:color="BFBFBF"/>
            </w:tcBorders>
            <w:shd w:val="clear" w:color="000000" w:fill="95CD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4,8</w:t>
            </w:r>
          </w:p>
        </w:tc>
        <w:tc>
          <w:tcPr>
            <w:tcW w:w="1241" w:type="dxa"/>
            <w:tcBorders>
              <w:top w:val="single" w:sz="4" w:space="0" w:color="BFBFBF"/>
              <w:left w:val="single" w:sz="4" w:space="0" w:color="BFBFBF"/>
              <w:bottom w:val="single" w:sz="4" w:space="0" w:color="BFBFBF"/>
              <w:right w:val="single" w:sz="4" w:space="0" w:color="BFBFBF"/>
            </w:tcBorders>
            <w:shd w:val="clear" w:color="000000" w:fill="C9DC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4,5</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Атырауская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CB87A"/>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c>
          <w:tcPr>
            <w:tcW w:w="851" w:type="dxa"/>
            <w:tcBorders>
              <w:top w:val="single" w:sz="4" w:space="0" w:color="BFBFBF"/>
              <w:left w:val="single" w:sz="4" w:space="0" w:color="BFBFBF"/>
              <w:bottom w:val="single" w:sz="4" w:space="0" w:color="BFBFBF"/>
              <w:right w:val="single" w:sz="4" w:space="0" w:color="BFBFBF"/>
            </w:tcBorders>
            <w:shd w:val="clear" w:color="000000" w:fill="ED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6" w:type="dxa"/>
            <w:tcBorders>
              <w:top w:val="single" w:sz="4" w:space="0" w:color="BFBFBF"/>
              <w:left w:val="single" w:sz="4" w:space="0" w:color="BFBFBF"/>
              <w:bottom w:val="single" w:sz="4" w:space="0" w:color="BFBFBF"/>
              <w:right w:val="single" w:sz="4" w:space="0" w:color="BFBFBF"/>
            </w:tcBorders>
            <w:shd w:val="clear" w:color="000000" w:fill="E0E2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5" w:type="dxa"/>
            <w:tcBorders>
              <w:top w:val="single" w:sz="4" w:space="0" w:color="BFBFBF"/>
              <w:left w:val="single" w:sz="4" w:space="0" w:color="BFBFBF"/>
              <w:bottom w:val="single" w:sz="4" w:space="0" w:color="BFBFBF"/>
              <w:right w:val="single" w:sz="4" w:space="0" w:color="BFBFBF"/>
            </w:tcBorders>
            <w:shd w:val="clear" w:color="000000" w:fill="FCBB7A"/>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c>
          <w:tcPr>
            <w:tcW w:w="993" w:type="dxa"/>
            <w:tcBorders>
              <w:top w:val="single" w:sz="4" w:space="0" w:color="BFBFBF"/>
              <w:left w:val="single" w:sz="4" w:space="0" w:color="BFBFBF"/>
              <w:bottom w:val="single" w:sz="4" w:space="0" w:color="BFBFBF"/>
              <w:right w:val="single" w:sz="4" w:space="0" w:color="BFBFBF"/>
            </w:tcBorders>
            <w:shd w:val="clear" w:color="000000" w:fill="FEE0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992" w:type="dxa"/>
            <w:tcBorders>
              <w:top w:val="single" w:sz="4" w:space="0" w:color="BFBFBF"/>
              <w:left w:val="single" w:sz="4" w:space="0" w:color="BFBFBF"/>
              <w:bottom w:val="single" w:sz="4" w:space="0" w:color="BFBFBF"/>
              <w:right w:val="single" w:sz="4" w:space="0" w:color="BFBFBF"/>
            </w:tcBorders>
            <w:shd w:val="clear" w:color="000000" w:fill="D8E0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41" w:type="dxa"/>
            <w:tcBorders>
              <w:top w:val="single" w:sz="4" w:space="0" w:color="BFBFBF"/>
              <w:left w:val="single" w:sz="4" w:space="0" w:color="BFBFBF"/>
              <w:bottom w:val="single" w:sz="4" w:space="0" w:color="BFBFBF"/>
              <w:right w:val="single" w:sz="4" w:space="0" w:color="BFBFBF"/>
            </w:tcBorders>
            <w:shd w:val="clear" w:color="000000" w:fill="FEE1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ВКО</w:t>
            </w:r>
          </w:p>
        </w:tc>
        <w:tc>
          <w:tcPr>
            <w:tcW w:w="1134" w:type="dxa"/>
            <w:tcBorders>
              <w:top w:val="single" w:sz="4" w:space="0" w:color="BFBFBF"/>
              <w:left w:val="single" w:sz="4" w:space="0" w:color="BFBFBF"/>
              <w:bottom w:val="single" w:sz="4" w:space="0" w:color="BFBFBF"/>
              <w:right w:val="single" w:sz="4" w:space="0" w:color="BFBFBF"/>
            </w:tcBorders>
            <w:shd w:val="clear" w:color="000000" w:fill="FBAD78"/>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3,8</w:t>
            </w:r>
          </w:p>
        </w:tc>
        <w:tc>
          <w:tcPr>
            <w:tcW w:w="851" w:type="dxa"/>
            <w:tcBorders>
              <w:top w:val="single" w:sz="4" w:space="0" w:color="BFBFBF"/>
              <w:left w:val="single" w:sz="4" w:space="0" w:color="BFBFBF"/>
              <w:bottom w:val="single" w:sz="4" w:space="0" w:color="BFBFBF"/>
              <w:right w:val="single" w:sz="4" w:space="0" w:color="BFBFBF"/>
            </w:tcBorders>
            <w:shd w:val="clear" w:color="000000" w:fill="FDCC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1276" w:type="dxa"/>
            <w:tcBorders>
              <w:top w:val="single" w:sz="4" w:space="0" w:color="BFBFBF"/>
              <w:left w:val="single" w:sz="4" w:space="0" w:color="BFBFBF"/>
              <w:bottom w:val="single" w:sz="4" w:space="0" w:color="BFBFBF"/>
              <w:right w:val="single" w:sz="4" w:space="0" w:color="BFBFBF"/>
            </w:tcBorders>
            <w:shd w:val="clear" w:color="000000" w:fill="FEE1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1275" w:type="dxa"/>
            <w:tcBorders>
              <w:top w:val="single" w:sz="4" w:space="0" w:color="BFBFBF"/>
              <w:left w:val="single" w:sz="4" w:space="0" w:color="BFBFBF"/>
              <w:bottom w:val="single" w:sz="4" w:space="0" w:color="BFBFBF"/>
              <w:right w:val="single" w:sz="4" w:space="0" w:color="BFBFBF"/>
            </w:tcBorders>
            <w:shd w:val="clear" w:color="000000" w:fill="FDCE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993" w:type="dxa"/>
            <w:tcBorders>
              <w:top w:val="single" w:sz="4" w:space="0" w:color="BFBFBF"/>
              <w:left w:val="single" w:sz="4" w:space="0" w:color="BFBFBF"/>
              <w:bottom w:val="single" w:sz="4" w:space="0" w:color="BFBFBF"/>
              <w:right w:val="single" w:sz="4" w:space="0" w:color="BFBFBF"/>
            </w:tcBorders>
            <w:shd w:val="clear" w:color="000000" w:fill="FDCE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992" w:type="dxa"/>
            <w:tcBorders>
              <w:top w:val="single" w:sz="4" w:space="0" w:color="BFBFBF"/>
              <w:left w:val="single" w:sz="4" w:space="0" w:color="BFBFBF"/>
              <w:bottom w:val="single" w:sz="4" w:space="0" w:color="BFBFBF"/>
              <w:right w:val="single" w:sz="4" w:space="0" w:color="BFBFBF"/>
            </w:tcBorders>
            <w:shd w:val="clear" w:color="000000" w:fill="CDDD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4,5</w:t>
            </w:r>
          </w:p>
        </w:tc>
        <w:tc>
          <w:tcPr>
            <w:tcW w:w="1241" w:type="dxa"/>
            <w:tcBorders>
              <w:top w:val="single" w:sz="4" w:space="0" w:color="BFBFBF"/>
              <w:left w:val="single" w:sz="4" w:space="0" w:color="BFBFBF"/>
              <w:bottom w:val="single" w:sz="4" w:space="0" w:color="BFBFBF"/>
              <w:right w:val="single" w:sz="4" w:space="0" w:color="BFBFBF"/>
            </w:tcBorders>
            <w:shd w:val="clear" w:color="000000" w:fill="FDD57F"/>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Жамбылская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DC8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851" w:type="dxa"/>
            <w:tcBorders>
              <w:top w:val="single" w:sz="4" w:space="0" w:color="BFBFBF"/>
              <w:left w:val="single" w:sz="4" w:space="0" w:color="BFBFBF"/>
              <w:bottom w:val="single" w:sz="4" w:space="0" w:color="BFBFBF"/>
              <w:right w:val="single" w:sz="4" w:space="0" w:color="BFBFBF"/>
            </w:tcBorders>
            <w:shd w:val="clear" w:color="000000" w:fill="E6E4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6" w:type="dxa"/>
            <w:tcBorders>
              <w:top w:val="single" w:sz="4" w:space="0" w:color="BFBFBF"/>
              <w:left w:val="single" w:sz="4" w:space="0" w:color="BFBFBF"/>
              <w:bottom w:val="single" w:sz="4" w:space="0" w:color="BFBFBF"/>
              <w:right w:val="single" w:sz="4" w:space="0" w:color="BFBFBF"/>
            </w:tcBorders>
            <w:shd w:val="clear" w:color="000000" w:fill="D5DF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4,5</w:t>
            </w:r>
          </w:p>
        </w:tc>
        <w:tc>
          <w:tcPr>
            <w:tcW w:w="1275" w:type="dxa"/>
            <w:tcBorders>
              <w:top w:val="single" w:sz="4" w:space="0" w:color="BFBFBF"/>
              <w:left w:val="single" w:sz="4" w:space="0" w:color="BFBFBF"/>
              <w:bottom w:val="single" w:sz="4" w:space="0" w:color="BFBFBF"/>
              <w:right w:val="single" w:sz="4" w:space="0" w:color="BFBFBF"/>
            </w:tcBorders>
            <w:shd w:val="clear" w:color="000000" w:fill="FBB279"/>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3,8</w:t>
            </w:r>
          </w:p>
        </w:tc>
        <w:tc>
          <w:tcPr>
            <w:tcW w:w="993" w:type="dxa"/>
            <w:tcBorders>
              <w:top w:val="single" w:sz="4" w:space="0" w:color="BFBFBF"/>
              <w:left w:val="single" w:sz="4" w:space="0" w:color="BFBFBF"/>
              <w:bottom w:val="single" w:sz="4" w:space="0" w:color="BFBFBF"/>
              <w:right w:val="single" w:sz="4" w:space="0" w:color="BFBFBF"/>
            </w:tcBorders>
            <w:shd w:val="clear" w:color="000000" w:fill="FEE1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992" w:type="dxa"/>
            <w:tcBorders>
              <w:top w:val="single" w:sz="4" w:space="0" w:color="BFBFBF"/>
              <w:left w:val="single" w:sz="4" w:space="0" w:color="BFBFBF"/>
              <w:bottom w:val="single" w:sz="4" w:space="0" w:color="BFBFBF"/>
              <w:right w:val="single" w:sz="4" w:space="0" w:color="BFBFBF"/>
            </w:tcBorders>
            <w:shd w:val="clear" w:color="000000" w:fill="E5E4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41" w:type="dxa"/>
            <w:tcBorders>
              <w:top w:val="single" w:sz="4" w:space="0" w:color="BFBFBF"/>
              <w:left w:val="single" w:sz="4" w:space="0" w:color="BFBFBF"/>
              <w:bottom w:val="single" w:sz="4" w:space="0" w:color="BFBFBF"/>
              <w:right w:val="single" w:sz="4" w:space="0" w:color="BFBFBF"/>
            </w:tcBorders>
            <w:shd w:val="clear" w:color="000000" w:fill="FEE3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ЗКО</w:t>
            </w:r>
          </w:p>
        </w:tc>
        <w:tc>
          <w:tcPr>
            <w:tcW w:w="1134" w:type="dxa"/>
            <w:tcBorders>
              <w:top w:val="single" w:sz="4" w:space="0" w:color="BFBFBF"/>
              <w:left w:val="single" w:sz="4" w:space="0" w:color="BFBFBF"/>
              <w:bottom w:val="single" w:sz="4" w:space="0" w:color="BFBFBF"/>
              <w:right w:val="single" w:sz="4" w:space="0" w:color="BFBFBF"/>
            </w:tcBorders>
            <w:shd w:val="clear" w:color="000000" w:fill="FA9F75"/>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3,7</w:t>
            </w:r>
          </w:p>
        </w:tc>
        <w:tc>
          <w:tcPr>
            <w:tcW w:w="851" w:type="dxa"/>
            <w:tcBorders>
              <w:top w:val="single" w:sz="4" w:space="0" w:color="BFBFBF"/>
              <w:left w:val="single" w:sz="4" w:space="0" w:color="BFBFBF"/>
              <w:bottom w:val="single" w:sz="4" w:space="0" w:color="BFBFBF"/>
              <w:right w:val="single" w:sz="4" w:space="0" w:color="BFBFBF"/>
            </w:tcBorders>
            <w:shd w:val="clear" w:color="000000" w:fill="F9EA84"/>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6" w:type="dxa"/>
            <w:tcBorders>
              <w:top w:val="single" w:sz="4" w:space="0" w:color="BFBFBF"/>
              <w:left w:val="single" w:sz="4" w:space="0" w:color="BFBFBF"/>
              <w:bottom w:val="single" w:sz="4" w:space="0" w:color="BFBFBF"/>
              <w:right w:val="single" w:sz="4" w:space="0" w:color="BFBFBF"/>
            </w:tcBorders>
            <w:shd w:val="clear" w:color="000000" w:fill="EC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5" w:type="dxa"/>
            <w:tcBorders>
              <w:top w:val="single" w:sz="4" w:space="0" w:color="BFBFBF"/>
              <w:left w:val="single" w:sz="4" w:space="0" w:color="BFBFBF"/>
              <w:bottom w:val="single" w:sz="4" w:space="0" w:color="BFBFBF"/>
              <w:right w:val="single" w:sz="4" w:space="0" w:color="BFBFBF"/>
            </w:tcBorders>
            <w:shd w:val="clear" w:color="000000" w:fill="FA957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3,6</w:t>
            </w:r>
          </w:p>
        </w:tc>
        <w:tc>
          <w:tcPr>
            <w:tcW w:w="993" w:type="dxa"/>
            <w:tcBorders>
              <w:top w:val="single" w:sz="4" w:space="0" w:color="BFBFBF"/>
              <w:left w:val="single" w:sz="4" w:space="0" w:color="BFBFBF"/>
              <w:bottom w:val="single" w:sz="4" w:space="0" w:color="BFBFBF"/>
              <w:right w:val="single" w:sz="4" w:space="0" w:color="BFBFBF"/>
            </w:tcBorders>
            <w:shd w:val="clear" w:color="000000" w:fill="FCC5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992" w:type="dxa"/>
            <w:tcBorders>
              <w:top w:val="single" w:sz="4" w:space="0" w:color="BFBFBF"/>
              <w:left w:val="single" w:sz="4" w:space="0" w:color="BFBFBF"/>
              <w:bottom w:val="single" w:sz="4" w:space="0" w:color="BFBFBF"/>
              <w:right w:val="single" w:sz="4" w:space="0" w:color="BFBFBF"/>
            </w:tcBorders>
            <w:shd w:val="clear" w:color="000000" w:fill="D6E0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41" w:type="dxa"/>
            <w:tcBorders>
              <w:top w:val="single" w:sz="4" w:space="0" w:color="BFBFBF"/>
              <w:left w:val="single" w:sz="4" w:space="0" w:color="BFBFBF"/>
              <w:bottom w:val="single" w:sz="4" w:space="0" w:color="BFBFBF"/>
              <w:right w:val="single" w:sz="4" w:space="0" w:color="BFBFBF"/>
            </w:tcBorders>
            <w:shd w:val="clear" w:color="000000" w:fill="FDD0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Карагандинская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BAA77"/>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3,8</w:t>
            </w:r>
          </w:p>
        </w:tc>
        <w:tc>
          <w:tcPr>
            <w:tcW w:w="851" w:type="dxa"/>
            <w:tcBorders>
              <w:top w:val="single" w:sz="4" w:space="0" w:color="BFBFBF"/>
              <w:left w:val="single" w:sz="4" w:space="0" w:color="BFBFBF"/>
              <w:bottom w:val="single" w:sz="4" w:space="0" w:color="BFBFBF"/>
              <w:right w:val="single" w:sz="4" w:space="0" w:color="BFBFBF"/>
            </w:tcBorders>
            <w:shd w:val="clear" w:color="000000" w:fill="EAE5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6" w:type="dxa"/>
            <w:tcBorders>
              <w:top w:val="single" w:sz="4" w:space="0" w:color="BFBFBF"/>
              <w:left w:val="single" w:sz="4" w:space="0" w:color="BFBFBF"/>
              <w:bottom w:val="single" w:sz="4" w:space="0" w:color="BFBFBF"/>
              <w:right w:val="single" w:sz="4" w:space="0" w:color="BFBFBF"/>
            </w:tcBorders>
            <w:shd w:val="clear" w:color="000000" w:fill="D1DE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4,5</w:t>
            </w:r>
          </w:p>
        </w:tc>
        <w:tc>
          <w:tcPr>
            <w:tcW w:w="1275" w:type="dxa"/>
            <w:tcBorders>
              <w:top w:val="single" w:sz="4" w:space="0" w:color="BFBFBF"/>
              <w:left w:val="single" w:sz="4" w:space="0" w:color="BFBFBF"/>
              <w:bottom w:val="single" w:sz="4" w:space="0" w:color="BFBFBF"/>
              <w:right w:val="single" w:sz="4" w:space="0" w:color="BFBFBF"/>
            </w:tcBorders>
            <w:shd w:val="clear" w:color="000000" w:fill="FA927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3,6</w:t>
            </w:r>
          </w:p>
        </w:tc>
        <w:tc>
          <w:tcPr>
            <w:tcW w:w="993" w:type="dxa"/>
            <w:tcBorders>
              <w:top w:val="single" w:sz="4" w:space="0" w:color="BFBFBF"/>
              <w:left w:val="single" w:sz="4" w:space="0" w:color="BFBFBF"/>
              <w:bottom w:val="single" w:sz="4" w:space="0" w:color="BFBFBF"/>
              <w:right w:val="single" w:sz="4" w:space="0" w:color="BFBFBF"/>
            </w:tcBorders>
            <w:shd w:val="clear" w:color="000000" w:fill="FDD47F"/>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c>
          <w:tcPr>
            <w:tcW w:w="992" w:type="dxa"/>
            <w:tcBorders>
              <w:top w:val="single" w:sz="4" w:space="0" w:color="BFBFBF"/>
              <w:left w:val="single" w:sz="4" w:space="0" w:color="BFBFBF"/>
              <w:bottom w:val="single" w:sz="4" w:space="0" w:color="BFBFBF"/>
              <w:right w:val="single" w:sz="4" w:space="0" w:color="BFBFBF"/>
            </w:tcBorders>
            <w:shd w:val="clear" w:color="000000" w:fill="EB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41" w:type="dxa"/>
            <w:tcBorders>
              <w:top w:val="single" w:sz="4" w:space="0" w:color="BFBFBF"/>
              <w:left w:val="single" w:sz="4" w:space="0" w:color="BFBFBF"/>
              <w:bottom w:val="single" w:sz="4" w:space="0" w:color="BFBFBF"/>
              <w:right w:val="single" w:sz="4" w:space="0" w:color="BFBFBF"/>
            </w:tcBorders>
            <w:shd w:val="clear" w:color="000000" w:fill="FDD68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Костанайская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87C9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4,8</w:t>
            </w:r>
          </w:p>
        </w:tc>
        <w:tc>
          <w:tcPr>
            <w:tcW w:w="851" w:type="dxa"/>
            <w:tcBorders>
              <w:top w:val="single" w:sz="4" w:space="0" w:color="BFBFBF"/>
              <w:left w:val="single" w:sz="4" w:space="0" w:color="BFBFBF"/>
              <w:bottom w:val="single" w:sz="4" w:space="0" w:color="BFBFBF"/>
              <w:right w:val="single" w:sz="4" w:space="0" w:color="BFBFBF"/>
            </w:tcBorders>
            <w:shd w:val="clear" w:color="000000" w:fill="6DC1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c>
          <w:tcPr>
            <w:tcW w:w="1276" w:type="dxa"/>
            <w:tcBorders>
              <w:top w:val="single" w:sz="4" w:space="0" w:color="BFBFBF"/>
              <w:left w:val="single" w:sz="4" w:space="0" w:color="BFBFBF"/>
              <w:bottom w:val="single" w:sz="4" w:space="0" w:color="BFBFBF"/>
              <w:right w:val="single" w:sz="4" w:space="0" w:color="BFBFBF"/>
            </w:tcBorders>
            <w:shd w:val="clear" w:color="000000" w:fill="6AC0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c>
          <w:tcPr>
            <w:tcW w:w="1275" w:type="dxa"/>
            <w:tcBorders>
              <w:top w:val="single" w:sz="4" w:space="0" w:color="BFBFBF"/>
              <w:left w:val="single" w:sz="4" w:space="0" w:color="BFBFBF"/>
              <w:bottom w:val="single" w:sz="4" w:space="0" w:color="BFBFBF"/>
              <w:right w:val="single" w:sz="4" w:space="0" w:color="BFBFBF"/>
            </w:tcBorders>
            <w:shd w:val="clear" w:color="000000" w:fill="8DCA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4,8</w:t>
            </w:r>
          </w:p>
        </w:tc>
        <w:tc>
          <w:tcPr>
            <w:tcW w:w="993" w:type="dxa"/>
            <w:tcBorders>
              <w:top w:val="single" w:sz="4" w:space="0" w:color="BFBFBF"/>
              <w:left w:val="single" w:sz="4" w:space="0" w:color="BFBFBF"/>
              <w:bottom w:val="single" w:sz="4" w:space="0" w:color="BFBFBF"/>
              <w:right w:val="single" w:sz="4" w:space="0" w:color="BFBFBF"/>
            </w:tcBorders>
            <w:shd w:val="clear" w:color="000000" w:fill="78C4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c>
          <w:tcPr>
            <w:tcW w:w="992" w:type="dxa"/>
            <w:tcBorders>
              <w:top w:val="single" w:sz="4" w:space="0" w:color="BFBFBF"/>
              <w:left w:val="single" w:sz="4" w:space="0" w:color="BFBFBF"/>
              <w:bottom w:val="single" w:sz="4" w:space="0" w:color="BFBFBF"/>
              <w:right w:val="single" w:sz="4" w:space="0" w:color="BFBFBF"/>
            </w:tcBorders>
            <w:shd w:val="clear" w:color="000000" w:fill="6AC0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c>
          <w:tcPr>
            <w:tcW w:w="1241" w:type="dxa"/>
            <w:tcBorders>
              <w:top w:val="single" w:sz="4" w:space="0" w:color="BFBFBF"/>
              <w:left w:val="single" w:sz="4" w:space="0" w:color="BFBFBF"/>
              <w:bottom w:val="single" w:sz="4" w:space="0" w:color="BFBFBF"/>
              <w:right w:val="single" w:sz="4" w:space="0" w:color="BFBFBF"/>
            </w:tcBorders>
            <w:shd w:val="clear" w:color="000000" w:fill="78C4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Кызылординская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86C8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4,8</w:t>
            </w:r>
          </w:p>
        </w:tc>
        <w:tc>
          <w:tcPr>
            <w:tcW w:w="851" w:type="dxa"/>
            <w:tcBorders>
              <w:top w:val="single" w:sz="4" w:space="0" w:color="BFBFBF"/>
              <w:left w:val="single" w:sz="4" w:space="0" w:color="BFBFBF"/>
              <w:bottom w:val="single" w:sz="4" w:space="0" w:color="BFBFBF"/>
              <w:right w:val="single" w:sz="4" w:space="0" w:color="BFBFBF"/>
            </w:tcBorders>
            <w:shd w:val="clear" w:color="000000" w:fill="6BC1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c>
          <w:tcPr>
            <w:tcW w:w="1276"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5,0</w:t>
            </w:r>
          </w:p>
        </w:tc>
        <w:tc>
          <w:tcPr>
            <w:tcW w:w="1275" w:type="dxa"/>
            <w:tcBorders>
              <w:top w:val="single" w:sz="4" w:space="0" w:color="BFBFBF"/>
              <w:left w:val="single" w:sz="4" w:space="0" w:color="BFBFBF"/>
              <w:bottom w:val="single" w:sz="4" w:space="0" w:color="BFBFBF"/>
              <w:right w:val="single" w:sz="4" w:space="0" w:color="BFBFBF"/>
            </w:tcBorders>
            <w:shd w:val="clear" w:color="000000" w:fill="6EC1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c>
          <w:tcPr>
            <w:tcW w:w="993" w:type="dxa"/>
            <w:tcBorders>
              <w:top w:val="single" w:sz="4" w:space="0" w:color="BFBFBF"/>
              <w:left w:val="single" w:sz="4" w:space="0" w:color="BFBFBF"/>
              <w:bottom w:val="single" w:sz="4" w:space="0" w:color="BFBFBF"/>
              <w:right w:val="single" w:sz="4" w:space="0" w:color="BFBFBF"/>
            </w:tcBorders>
            <w:shd w:val="clear" w:color="000000" w:fill="7FC6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c>
          <w:tcPr>
            <w:tcW w:w="992" w:type="dxa"/>
            <w:tcBorders>
              <w:top w:val="single" w:sz="4" w:space="0" w:color="BFBFBF"/>
              <w:left w:val="single" w:sz="4" w:space="0" w:color="BFBFBF"/>
              <w:bottom w:val="single" w:sz="4" w:space="0" w:color="BFBFBF"/>
              <w:right w:val="single" w:sz="4" w:space="0" w:color="BFBFBF"/>
            </w:tcBorders>
            <w:shd w:val="clear" w:color="000000" w:fill="66BF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5,0</w:t>
            </w:r>
          </w:p>
        </w:tc>
        <w:tc>
          <w:tcPr>
            <w:tcW w:w="1241" w:type="dxa"/>
            <w:tcBorders>
              <w:top w:val="single" w:sz="4" w:space="0" w:color="BFBFBF"/>
              <w:left w:val="single" w:sz="4" w:space="0" w:color="BFBFBF"/>
              <w:bottom w:val="single" w:sz="4" w:space="0" w:color="BFBFBF"/>
              <w:right w:val="single" w:sz="4" w:space="0" w:color="BFBFBF"/>
            </w:tcBorders>
            <w:shd w:val="clear" w:color="000000" w:fill="71C27C"/>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4,9</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Мангистауская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98C7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3,5</w:t>
            </w:r>
          </w:p>
        </w:tc>
        <w:tc>
          <w:tcPr>
            <w:tcW w:w="851" w:type="dxa"/>
            <w:tcBorders>
              <w:top w:val="single" w:sz="4" w:space="0" w:color="BFBFBF"/>
              <w:left w:val="single" w:sz="4" w:space="0" w:color="BFBFBF"/>
              <w:bottom w:val="single" w:sz="4" w:space="0" w:color="BFBFBF"/>
              <w:right w:val="single" w:sz="4" w:space="0" w:color="BFBFBF"/>
            </w:tcBorders>
            <w:shd w:val="clear" w:color="000000" w:fill="FEDE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1276" w:type="dxa"/>
            <w:tcBorders>
              <w:top w:val="single" w:sz="4" w:space="0" w:color="BFBFBF"/>
              <w:left w:val="single" w:sz="4" w:space="0" w:color="BFBFBF"/>
              <w:bottom w:val="single" w:sz="4" w:space="0" w:color="BFBFBF"/>
              <w:right w:val="single" w:sz="4" w:space="0" w:color="BFBFBF"/>
            </w:tcBorders>
            <w:shd w:val="clear" w:color="000000" w:fill="FEDC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c>
          <w:tcPr>
            <w:tcW w:w="1275" w:type="dxa"/>
            <w:tcBorders>
              <w:top w:val="single" w:sz="4" w:space="0" w:color="BFBFBF"/>
              <w:left w:val="single" w:sz="4" w:space="0" w:color="BFBFBF"/>
              <w:bottom w:val="single" w:sz="4" w:space="0" w:color="BFBFBF"/>
              <w:right w:val="single" w:sz="4" w:space="0" w:color="BFBFBF"/>
            </w:tcBorders>
            <w:shd w:val="clear" w:color="000000" w:fill="F98C7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3,5</w:t>
            </w:r>
          </w:p>
        </w:tc>
        <w:tc>
          <w:tcPr>
            <w:tcW w:w="993" w:type="dxa"/>
            <w:tcBorders>
              <w:top w:val="single" w:sz="4" w:space="0" w:color="BFBFBF"/>
              <w:left w:val="single" w:sz="4" w:space="0" w:color="BFBFBF"/>
              <w:bottom w:val="single" w:sz="4" w:space="0" w:color="BFBFBF"/>
              <w:right w:val="single" w:sz="4" w:space="0" w:color="BFBFBF"/>
            </w:tcBorders>
            <w:shd w:val="clear" w:color="000000" w:fill="FCB679"/>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c>
          <w:tcPr>
            <w:tcW w:w="992" w:type="dxa"/>
            <w:tcBorders>
              <w:top w:val="single" w:sz="4" w:space="0" w:color="BFBFBF"/>
              <w:left w:val="single" w:sz="4" w:space="0" w:color="BFBFBF"/>
              <w:bottom w:val="single" w:sz="4" w:space="0" w:color="BFBFBF"/>
              <w:right w:val="single" w:sz="4" w:space="0" w:color="BFBFBF"/>
            </w:tcBorders>
            <w:shd w:val="clear" w:color="000000" w:fill="FDD07E"/>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c>
          <w:tcPr>
            <w:tcW w:w="1241" w:type="dxa"/>
            <w:tcBorders>
              <w:top w:val="single" w:sz="4" w:space="0" w:color="BFBFBF"/>
              <w:left w:val="single" w:sz="4" w:space="0" w:color="BFBFBF"/>
              <w:bottom w:val="single" w:sz="4" w:space="0" w:color="BFBFBF"/>
              <w:right w:val="single" w:sz="4" w:space="0" w:color="BFBFBF"/>
            </w:tcBorders>
            <w:shd w:val="clear" w:color="000000" w:fill="FCB97A"/>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Павлодарская</w:t>
            </w:r>
          </w:p>
        </w:tc>
        <w:tc>
          <w:tcPr>
            <w:tcW w:w="1134" w:type="dxa"/>
            <w:tcBorders>
              <w:top w:val="single" w:sz="4" w:space="0" w:color="BFBFBF"/>
              <w:left w:val="single" w:sz="4" w:space="0" w:color="BFBFBF"/>
              <w:bottom w:val="single" w:sz="4" w:space="0" w:color="BFBFBF"/>
              <w:right w:val="single" w:sz="4" w:space="0" w:color="BFBFBF"/>
            </w:tcBorders>
            <w:shd w:val="clear" w:color="000000" w:fill="FDCA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851" w:type="dxa"/>
            <w:tcBorders>
              <w:top w:val="single" w:sz="4" w:space="0" w:color="BFBFBF"/>
              <w:left w:val="single" w:sz="4" w:space="0" w:color="BFBFBF"/>
              <w:bottom w:val="single" w:sz="4" w:space="0" w:color="BFBFBF"/>
              <w:right w:val="single" w:sz="4" w:space="0" w:color="BFBFBF"/>
            </w:tcBorders>
            <w:shd w:val="clear" w:color="000000" w:fill="EFE784"/>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6" w:type="dxa"/>
            <w:tcBorders>
              <w:top w:val="single" w:sz="4" w:space="0" w:color="BFBFBF"/>
              <w:left w:val="single" w:sz="4" w:space="0" w:color="BFBFBF"/>
              <w:bottom w:val="single" w:sz="4" w:space="0" w:color="BFBFBF"/>
              <w:right w:val="single" w:sz="4" w:space="0" w:color="BFBFBF"/>
            </w:tcBorders>
            <w:shd w:val="clear" w:color="000000" w:fill="DFE2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5" w:type="dxa"/>
            <w:tcBorders>
              <w:top w:val="single" w:sz="4" w:space="0" w:color="BFBFBF"/>
              <w:left w:val="single" w:sz="4" w:space="0" w:color="BFBFBF"/>
              <w:bottom w:val="single" w:sz="4" w:space="0" w:color="BFBFBF"/>
              <w:right w:val="single" w:sz="4" w:space="0" w:color="BFBFBF"/>
            </w:tcBorders>
            <w:shd w:val="clear" w:color="000000" w:fill="FEDC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c>
          <w:tcPr>
            <w:tcW w:w="993" w:type="dxa"/>
            <w:tcBorders>
              <w:top w:val="single" w:sz="4" w:space="0" w:color="BFBFBF"/>
              <w:left w:val="single" w:sz="4" w:space="0" w:color="BFBFBF"/>
              <w:bottom w:val="single" w:sz="4" w:space="0" w:color="BFBFBF"/>
              <w:right w:val="single" w:sz="4" w:space="0" w:color="BFBFBF"/>
            </w:tcBorders>
            <w:shd w:val="clear" w:color="000000" w:fill="FEE2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992" w:type="dxa"/>
            <w:tcBorders>
              <w:top w:val="single" w:sz="4" w:space="0" w:color="BFBFBF"/>
              <w:left w:val="single" w:sz="4" w:space="0" w:color="BFBFBF"/>
              <w:bottom w:val="single" w:sz="4" w:space="0" w:color="BFBFBF"/>
              <w:right w:val="single" w:sz="4" w:space="0" w:color="BFBFBF"/>
            </w:tcBorders>
            <w:shd w:val="clear" w:color="000000" w:fill="DAE1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41" w:type="dxa"/>
            <w:tcBorders>
              <w:top w:val="single" w:sz="4" w:space="0" w:color="BFBFBF"/>
              <w:left w:val="single" w:sz="4" w:space="0" w:color="BFBFBF"/>
              <w:bottom w:val="single" w:sz="4" w:space="0" w:color="BFBFBF"/>
              <w:right w:val="single" w:sz="4" w:space="0" w:color="BFBFBF"/>
            </w:tcBorders>
            <w:shd w:val="clear" w:color="000000" w:fill="FEEA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СКО</w:t>
            </w:r>
          </w:p>
        </w:tc>
        <w:tc>
          <w:tcPr>
            <w:tcW w:w="1134" w:type="dxa"/>
            <w:tcBorders>
              <w:top w:val="single" w:sz="4" w:space="0" w:color="BFBFBF"/>
              <w:left w:val="single" w:sz="4" w:space="0" w:color="BFBFBF"/>
              <w:bottom w:val="single" w:sz="4" w:space="0" w:color="BFBFBF"/>
              <w:right w:val="single" w:sz="4" w:space="0" w:color="BFBFBF"/>
            </w:tcBorders>
            <w:shd w:val="clear" w:color="000000" w:fill="FE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851" w:type="dxa"/>
            <w:tcBorders>
              <w:top w:val="single" w:sz="4" w:space="0" w:color="BFBFBF"/>
              <w:left w:val="single" w:sz="4" w:space="0" w:color="BFBFBF"/>
              <w:bottom w:val="single" w:sz="4" w:space="0" w:color="BFBFBF"/>
              <w:right w:val="single" w:sz="4" w:space="0" w:color="BFBFBF"/>
            </w:tcBorders>
            <w:shd w:val="clear" w:color="000000" w:fill="E0E2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6" w:type="dxa"/>
            <w:tcBorders>
              <w:top w:val="single" w:sz="4" w:space="0" w:color="BFBFBF"/>
              <w:left w:val="single" w:sz="4" w:space="0" w:color="BFBFBF"/>
              <w:bottom w:val="single" w:sz="4" w:space="0" w:color="BFBFBF"/>
              <w:right w:val="single" w:sz="4" w:space="0" w:color="BFBFBF"/>
            </w:tcBorders>
            <w:shd w:val="clear" w:color="000000" w:fill="CADC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4,5</w:t>
            </w:r>
          </w:p>
        </w:tc>
        <w:tc>
          <w:tcPr>
            <w:tcW w:w="1275" w:type="dxa"/>
            <w:tcBorders>
              <w:top w:val="single" w:sz="4" w:space="0" w:color="BFBFBF"/>
              <w:left w:val="single" w:sz="4" w:space="0" w:color="BFBFBF"/>
              <w:bottom w:val="single" w:sz="4" w:space="0" w:color="BFBFBF"/>
              <w:right w:val="single" w:sz="4" w:space="0" w:color="BFBFBF"/>
            </w:tcBorders>
            <w:shd w:val="clear" w:color="000000" w:fill="FEDA8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c>
          <w:tcPr>
            <w:tcW w:w="993" w:type="dxa"/>
            <w:tcBorders>
              <w:top w:val="single" w:sz="4" w:space="0" w:color="BFBFBF"/>
              <w:left w:val="single" w:sz="4" w:space="0" w:color="BFBFBF"/>
              <w:bottom w:val="single" w:sz="4" w:space="0" w:color="BFBFBF"/>
              <w:right w:val="single" w:sz="4" w:space="0" w:color="BFBFBF"/>
            </w:tcBorders>
            <w:shd w:val="clear" w:color="000000" w:fill="EC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992" w:type="dxa"/>
            <w:tcBorders>
              <w:top w:val="single" w:sz="4" w:space="0" w:color="BFBFBF"/>
              <w:left w:val="single" w:sz="4" w:space="0" w:color="BFBFBF"/>
              <w:bottom w:val="single" w:sz="4" w:space="0" w:color="BFBFBF"/>
              <w:right w:val="single" w:sz="4" w:space="0" w:color="BFBFBF"/>
            </w:tcBorders>
            <w:shd w:val="clear" w:color="000000" w:fill="A9D27F"/>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4,7</w:t>
            </w:r>
          </w:p>
        </w:tc>
        <w:tc>
          <w:tcPr>
            <w:tcW w:w="1241" w:type="dxa"/>
            <w:tcBorders>
              <w:top w:val="single" w:sz="4" w:space="0" w:color="BFBFBF"/>
              <w:left w:val="single" w:sz="4" w:space="0" w:color="BFBFBF"/>
              <w:bottom w:val="single" w:sz="4" w:space="0" w:color="BFBFBF"/>
              <w:right w:val="single" w:sz="4" w:space="0" w:color="BFBFBF"/>
            </w:tcBorders>
            <w:shd w:val="clear" w:color="000000" w:fill="E5E4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ЮКО</w:t>
            </w:r>
          </w:p>
        </w:tc>
        <w:tc>
          <w:tcPr>
            <w:tcW w:w="1134" w:type="dxa"/>
            <w:tcBorders>
              <w:top w:val="single" w:sz="4" w:space="0" w:color="BFBFBF"/>
              <w:left w:val="single" w:sz="4" w:space="0" w:color="BFBFBF"/>
              <w:bottom w:val="single" w:sz="4" w:space="0" w:color="BFBFBF"/>
              <w:right w:val="single" w:sz="4" w:space="0" w:color="BFBFBF"/>
            </w:tcBorders>
            <w:shd w:val="clear" w:color="000000" w:fill="FCC07B"/>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3,9</w:t>
            </w:r>
          </w:p>
        </w:tc>
        <w:tc>
          <w:tcPr>
            <w:tcW w:w="851" w:type="dxa"/>
            <w:tcBorders>
              <w:top w:val="single" w:sz="4" w:space="0" w:color="BFBFBF"/>
              <w:left w:val="single" w:sz="4" w:space="0" w:color="BFBFBF"/>
              <w:bottom w:val="single" w:sz="4" w:space="0" w:color="BFBFBF"/>
              <w:right w:val="single" w:sz="4" w:space="0" w:color="BFBFBF"/>
            </w:tcBorders>
            <w:shd w:val="clear" w:color="000000" w:fill="EFE784"/>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6" w:type="dxa"/>
            <w:tcBorders>
              <w:top w:val="single" w:sz="4" w:space="0" w:color="BFBFBF"/>
              <w:left w:val="single" w:sz="4" w:space="0" w:color="BFBFBF"/>
              <w:bottom w:val="single" w:sz="4" w:space="0" w:color="BFBFBF"/>
              <w:right w:val="single" w:sz="4" w:space="0" w:color="BFBFBF"/>
            </w:tcBorders>
            <w:shd w:val="clear" w:color="000000" w:fill="EB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4,3</w:t>
            </w:r>
          </w:p>
        </w:tc>
        <w:tc>
          <w:tcPr>
            <w:tcW w:w="1275" w:type="dxa"/>
            <w:tcBorders>
              <w:top w:val="single" w:sz="4" w:space="0" w:color="BFBFBF"/>
              <w:left w:val="single" w:sz="4" w:space="0" w:color="BFBFBF"/>
              <w:bottom w:val="single" w:sz="4" w:space="0" w:color="BFBFBF"/>
              <w:right w:val="single" w:sz="4" w:space="0" w:color="BFBFBF"/>
            </w:tcBorders>
            <w:shd w:val="clear" w:color="000000" w:fill="FEDE81"/>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993" w:type="dxa"/>
            <w:tcBorders>
              <w:top w:val="single" w:sz="4" w:space="0" w:color="BFBFBF"/>
              <w:left w:val="single" w:sz="4" w:space="0" w:color="BFBFBF"/>
              <w:bottom w:val="single" w:sz="4" w:space="0" w:color="BFBFBF"/>
              <w:right w:val="single" w:sz="4" w:space="0" w:color="BFBFBF"/>
            </w:tcBorders>
            <w:shd w:val="clear" w:color="000000" w:fill="FED980"/>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4,1</w:t>
            </w:r>
          </w:p>
        </w:tc>
        <w:tc>
          <w:tcPr>
            <w:tcW w:w="992" w:type="dxa"/>
            <w:tcBorders>
              <w:top w:val="single" w:sz="4" w:space="0" w:color="BFBFBF"/>
              <w:left w:val="single" w:sz="4" w:space="0" w:color="BFBFBF"/>
              <w:bottom w:val="single" w:sz="4" w:space="0" w:color="BFBFBF"/>
              <w:right w:val="single" w:sz="4" w:space="0" w:color="BFBFBF"/>
            </w:tcBorders>
            <w:shd w:val="clear" w:color="000000" w:fill="DEE2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41" w:type="dxa"/>
            <w:tcBorders>
              <w:top w:val="single" w:sz="4" w:space="0" w:color="BFBFBF"/>
              <w:left w:val="single" w:sz="4" w:space="0" w:color="BFBFBF"/>
              <w:bottom w:val="single" w:sz="4" w:space="0" w:color="BFBFBF"/>
              <w:right w:val="single" w:sz="4" w:space="0" w:color="BFBFBF"/>
            </w:tcBorders>
            <w:shd w:val="clear" w:color="000000" w:fill="FEE6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r>
      <w:tr w:rsidR="00675CF8" w:rsidRPr="00675CF8" w:rsidTr="00675CF8">
        <w:trPr>
          <w:divId w:val="2078282762"/>
          <w:trHeight w:val="261"/>
        </w:trPr>
        <w:tc>
          <w:tcPr>
            <w:tcW w:w="1701" w:type="dxa"/>
            <w:tcBorders>
              <w:top w:val="nil"/>
              <w:left w:val="single" w:sz="4" w:space="0" w:color="BFBFBF"/>
              <w:bottom w:val="single" w:sz="4" w:space="0" w:color="BFBFBF"/>
              <w:right w:val="single" w:sz="4" w:space="0" w:color="BFBFBF"/>
            </w:tcBorders>
            <w:shd w:val="clear" w:color="auto" w:fill="auto"/>
            <w:hideMark/>
          </w:tcPr>
          <w:p w:rsidR="00675CF8" w:rsidRPr="00675CF8" w:rsidRDefault="00675CF8" w:rsidP="00675CF8">
            <w:pPr>
              <w:spacing w:after="0" w:line="240" w:lineRule="auto"/>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Всего</w:t>
            </w:r>
          </w:p>
        </w:tc>
        <w:tc>
          <w:tcPr>
            <w:tcW w:w="1134" w:type="dxa"/>
            <w:tcBorders>
              <w:top w:val="single" w:sz="4" w:space="0" w:color="BFBFBF"/>
              <w:left w:val="single" w:sz="4" w:space="0" w:color="BFBFBF"/>
              <w:bottom w:val="single" w:sz="4" w:space="0" w:color="BFBFBF"/>
              <w:right w:val="single" w:sz="4" w:space="0" w:color="BFBFBF"/>
            </w:tcBorders>
            <w:shd w:val="clear" w:color="000000" w:fill="FDC7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851" w:type="dxa"/>
            <w:tcBorders>
              <w:top w:val="single" w:sz="4" w:space="0" w:color="BFBFBF"/>
              <w:left w:val="single" w:sz="4" w:space="0" w:color="BFBFBF"/>
              <w:bottom w:val="single" w:sz="4" w:space="0" w:color="BFBFBF"/>
              <w:right w:val="single" w:sz="4" w:space="0" w:color="BFBFBF"/>
            </w:tcBorders>
            <w:shd w:val="clear" w:color="000000" w:fill="E7E5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6" w:type="dxa"/>
            <w:tcBorders>
              <w:top w:val="single" w:sz="4" w:space="0" w:color="BFBFBF"/>
              <w:left w:val="single" w:sz="4" w:space="0" w:color="BFBFBF"/>
              <w:bottom w:val="single" w:sz="4" w:space="0" w:color="BFBFBF"/>
              <w:right w:val="single" w:sz="4" w:space="0" w:color="BFBFBF"/>
            </w:tcBorders>
            <w:shd w:val="clear" w:color="000000" w:fill="DAE1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4,4</w:t>
            </w:r>
          </w:p>
        </w:tc>
        <w:tc>
          <w:tcPr>
            <w:tcW w:w="1275" w:type="dxa"/>
            <w:tcBorders>
              <w:top w:val="single" w:sz="4" w:space="0" w:color="BFBFBF"/>
              <w:left w:val="single" w:sz="4" w:space="0" w:color="BFBFBF"/>
              <w:bottom w:val="single" w:sz="4" w:space="0" w:color="BFBFBF"/>
              <w:right w:val="single" w:sz="4" w:space="0" w:color="BFBFBF"/>
            </w:tcBorders>
            <w:shd w:val="clear" w:color="000000" w:fill="FDC87D"/>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4,0</w:t>
            </w:r>
          </w:p>
        </w:tc>
        <w:tc>
          <w:tcPr>
            <w:tcW w:w="993" w:type="dxa"/>
            <w:tcBorders>
              <w:top w:val="single" w:sz="4" w:space="0" w:color="BFBFBF"/>
              <w:left w:val="single" w:sz="4" w:space="0" w:color="BFBFBF"/>
              <w:bottom w:val="single" w:sz="4" w:space="0" w:color="BFBFBF"/>
              <w:right w:val="single" w:sz="4" w:space="0" w:color="BFBFBF"/>
            </w:tcBorders>
            <w:shd w:val="clear" w:color="000000" w:fill="FEE2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c>
          <w:tcPr>
            <w:tcW w:w="992" w:type="dxa"/>
            <w:tcBorders>
              <w:top w:val="single" w:sz="4" w:space="0" w:color="BFBFBF"/>
              <w:left w:val="single" w:sz="4" w:space="0" w:color="BFBFBF"/>
              <w:bottom w:val="single" w:sz="4" w:space="0" w:color="BFBFBF"/>
              <w:right w:val="single" w:sz="4" w:space="0" w:color="BFBFBF"/>
            </w:tcBorders>
            <w:shd w:val="clear" w:color="000000" w:fill="D0DE82"/>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4,5</w:t>
            </w:r>
          </w:p>
        </w:tc>
        <w:tc>
          <w:tcPr>
            <w:tcW w:w="1241" w:type="dxa"/>
            <w:tcBorders>
              <w:top w:val="single" w:sz="4" w:space="0" w:color="BFBFBF"/>
              <w:left w:val="single" w:sz="4" w:space="0" w:color="BFBFBF"/>
              <w:bottom w:val="single" w:sz="4" w:space="0" w:color="BFBFBF"/>
              <w:right w:val="single" w:sz="4" w:space="0" w:color="BFBFBF"/>
            </w:tcBorders>
            <w:shd w:val="clear" w:color="000000" w:fill="FEE883"/>
            <w:noWrap/>
            <w:vAlign w:val="center"/>
            <w:hideMark/>
          </w:tcPr>
          <w:p w:rsidR="00675CF8" w:rsidRPr="00675CF8" w:rsidRDefault="00675CF8" w:rsidP="00675CF8">
            <w:pPr>
              <w:spacing w:after="0" w:line="240" w:lineRule="auto"/>
              <w:jc w:val="center"/>
              <w:rPr>
                <w:rFonts w:ascii="Calibri" w:eastAsia="Times New Roman" w:hAnsi="Calibri" w:cs="Times New Roman"/>
                <w:color w:val="000000"/>
                <w:sz w:val="20"/>
                <w:szCs w:val="20"/>
                <w:lang w:eastAsia="ru-RU"/>
              </w:rPr>
            </w:pPr>
            <w:r w:rsidRPr="00675CF8">
              <w:rPr>
                <w:rFonts w:ascii="Calibri" w:eastAsia="Times New Roman" w:hAnsi="Calibri" w:cs="Times New Roman"/>
                <w:color w:val="000000"/>
                <w:sz w:val="20"/>
                <w:szCs w:val="20"/>
                <w:lang w:eastAsia="ru-RU"/>
              </w:rPr>
              <w:t>4,2</w:t>
            </w:r>
          </w:p>
        </w:tc>
      </w:tr>
    </w:tbl>
    <w:p w:rsidR="00C21E32" w:rsidRPr="00CF7242" w:rsidRDefault="008C7058" w:rsidP="00284539">
      <w:pPr>
        <w:rPr>
          <w:b/>
          <w:sz w:val="24"/>
          <w:szCs w:val="24"/>
        </w:rPr>
      </w:pPr>
      <w:r>
        <w:fldChar w:fldCharType="end"/>
      </w:r>
    </w:p>
    <w:p w:rsidR="00C21E32" w:rsidRDefault="00284539" w:rsidP="003C32A2">
      <w:pPr>
        <w:jc w:val="both"/>
        <w:rPr>
          <w:sz w:val="24"/>
          <w:szCs w:val="24"/>
        </w:rPr>
      </w:pPr>
      <w:r>
        <w:rPr>
          <w:sz w:val="24"/>
          <w:szCs w:val="24"/>
        </w:rPr>
        <w:t xml:space="preserve">Нужно отметить достаточно высокий уровень </w:t>
      </w:r>
      <w:r w:rsidRPr="00E71CE4">
        <w:rPr>
          <w:b/>
          <w:sz w:val="24"/>
          <w:szCs w:val="24"/>
        </w:rPr>
        <w:t>эмоциональной напряженности</w:t>
      </w:r>
      <w:r>
        <w:rPr>
          <w:sz w:val="24"/>
          <w:szCs w:val="24"/>
        </w:rPr>
        <w:t xml:space="preserve"> в работе сотрудников органов государственных доходов. </w:t>
      </w:r>
      <w:r w:rsidR="0056069F">
        <w:rPr>
          <w:sz w:val="24"/>
          <w:szCs w:val="24"/>
        </w:rPr>
        <w:t xml:space="preserve">40,7% респондентов испытывает нервно-психическое утомление, стресс многократно в течение года, 48,5% - многократно работает сверхурочно. </w:t>
      </w:r>
    </w:p>
    <w:p w:rsidR="006105F0" w:rsidRDefault="006105F0" w:rsidP="003C32A2">
      <w:pPr>
        <w:jc w:val="both"/>
        <w:rPr>
          <w:sz w:val="24"/>
          <w:szCs w:val="24"/>
        </w:rPr>
      </w:pPr>
    </w:p>
    <w:p w:rsidR="006105F0" w:rsidRDefault="006105F0" w:rsidP="003C32A2">
      <w:pPr>
        <w:jc w:val="both"/>
        <w:rPr>
          <w:sz w:val="24"/>
          <w:szCs w:val="24"/>
        </w:rPr>
      </w:pPr>
    </w:p>
    <w:p w:rsidR="00C21E32" w:rsidRDefault="00941ADC" w:rsidP="00941ADC">
      <w:pPr>
        <w:pStyle w:val="a6"/>
        <w:rPr>
          <w:sz w:val="22"/>
          <w:szCs w:val="22"/>
        </w:rPr>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47</w:t>
      </w:r>
      <w:r w:rsidR="00FD112A">
        <w:rPr>
          <w:noProof/>
        </w:rPr>
        <w:fldChar w:fldCharType="end"/>
      </w:r>
      <w:r>
        <w:t>.</w:t>
      </w:r>
      <w:r w:rsidR="00C21E32" w:rsidRPr="008C1DFE">
        <w:rPr>
          <w:sz w:val="22"/>
          <w:szCs w:val="22"/>
        </w:rPr>
        <w:t xml:space="preserve">  Оценка степени эмоциональной напряженности на работе сотрудниками КГД (%).</w:t>
      </w:r>
    </w:p>
    <w:p w:rsidR="00941ADC" w:rsidRDefault="00941ADC" w:rsidP="00941ADC">
      <w:r>
        <w:rPr>
          <w:noProof/>
          <w:lang w:eastAsia="ru-RU"/>
        </w:rPr>
        <w:drawing>
          <wp:inline distT="0" distB="0" distL="0" distR="0" wp14:anchorId="562BE524" wp14:editId="6D02827F">
            <wp:extent cx="5486400" cy="2811780"/>
            <wp:effectExtent l="0" t="0" r="0" b="762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C32A2" w:rsidRDefault="003C32A2" w:rsidP="003C32A2">
      <w:pPr>
        <w:jc w:val="both"/>
        <w:rPr>
          <w:sz w:val="24"/>
          <w:szCs w:val="24"/>
        </w:rPr>
      </w:pPr>
      <w:r>
        <w:rPr>
          <w:sz w:val="24"/>
          <w:szCs w:val="24"/>
        </w:rPr>
        <w:t>Еженедельно или ежедневно</w:t>
      </w:r>
      <w:r w:rsidRPr="0056069F">
        <w:rPr>
          <w:sz w:val="24"/>
          <w:szCs w:val="24"/>
        </w:rPr>
        <w:t xml:space="preserve"> </w:t>
      </w:r>
      <w:r>
        <w:rPr>
          <w:sz w:val="24"/>
          <w:szCs w:val="24"/>
        </w:rPr>
        <w:t>в таком в стрессовом состоянии и сверхурочно работает от 10% до 15%.</w:t>
      </w:r>
    </w:p>
    <w:p w:rsidR="00A83087" w:rsidRDefault="003C32A2" w:rsidP="003C32A2">
      <w:pPr>
        <w:jc w:val="both"/>
        <w:rPr>
          <w:sz w:val="24"/>
          <w:szCs w:val="24"/>
        </w:rPr>
      </w:pPr>
      <w:r>
        <w:rPr>
          <w:sz w:val="24"/>
          <w:szCs w:val="24"/>
        </w:rPr>
        <w:t xml:space="preserve">Наличие стресса и нервно-психического переутомления не зависит от направления деятельности сотрудников. </w:t>
      </w:r>
    </w:p>
    <w:p w:rsidR="002C79CF" w:rsidRDefault="002C79CF" w:rsidP="003C32A2">
      <w:pPr>
        <w:jc w:val="both"/>
        <w:rPr>
          <w:sz w:val="24"/>
          <w:szCs w:val="24"/>
        </w:rPr>
      </w:pPr>
      <w:r>
        <w:rPr>
          <w:sz w:val="24"/>
          <w:szCs w:val="24"/>
        </w:rPr>
        <w:t>Для уменьшения стр</w:t>
      </w:r>
      <w:r w:rsidR="00235584">
        <w:rPr>
          <w:sz w:val="24"/>
          <w:szCs w:val="24"/>
        </w:rPr>
        <w:t>ессовых нагрузок, как показывают результаты исследования необходимо улучшать не только систему планирования работы служащих, перераспределения персонала в период пиковых нагрузок, процедуру согласования, но и создавать моральный климат, укреплять корпоративный дух коллектива, проявлять руководству заинтересованность в обратной связи с работником и внимание</w:t>
      </w:r>
      <w:r w:rsidR="0008457C">
        <w:rPr>
          <w:sz w:val="24"/>
          <w:szCs w:val="24"/>
        </w:rPr>
        <w:t xml:space="preserve"> к его мнению</w:t>
      </w:r>
      <w:r w:rsidR="00235584">
        <w:rPr>
          <w:sz w:val="24"/>
          <w:szCs w:val="24"/>
        </w:rPr>
        <w:t xml:space="preserve">. Если в коллективе </w:t>
      </w:r>
      <w:r w:rsidR="00B310DB">
        <w:rPr>
          <w:sz w:val="24"/>
          <w:szCs w:val="24"/>
        </w:rPr>
        <w:t>соблюдается служебная этика, морально мотивируют, относятся друг к другу с дружескими чувствами и поддерживают друг друга, то служащие меньше испытывают стресс и нервно-психическое утомление. Когда в работе меньше ориентированности на результат</w:t>
      </w:r>
      <w:r w:rsidR="00021060">
        <w:rPr>
          <w:sz w:val="24"/>
          <w:szCs w:val="24"/>
        </w:rPr>
        <w:t>, возможности самостоятельно принимать решения также проявляется на эмоциональной напряженности служащих. Чаще всего сотрудники госоргана стремятся поменять место работы, когда приходится работать в стрессовом состоянии.</w:t>
      </w:r>
    </w:p>
    <w:p w:rsidR="00A83087" w:rsidRDefault="00A83087" w:rsidP="00A83087">
      <w:pPr>
        <w:pStyle w:val="a6"/>
        <w:rPr>
          <w:sz w:val="24"/>
          <w:szCs w:val="24"/>
        </w:rPr>
      </w:pPr>
      <w:r>
        <w:t xml:space="preserve">Таблица </w:t>
      </w:r>
      <w:r w:rsidR="00FD112A">
        <w:fldChar w:fldCharType="begin"/>
      </w:r>
      <w:r w:rsidR="00FD112A">
        <w:instrText xml:space="preserve"> SEQ Таблица \* ARABIC </w:instrText>
      </w:r>
      <w:r w:rsidR="00FD112A">
        <w:fldChar w:fldCharType="separate"/>
      </w:r>
      <w:r w:rsidR="005A3FCF">
        <w:rPr>
          <w:noProof/>
        </w:rPr>
        <w:t>34</w:t>
      </w:r>
      <w:r w:rsidR="00FD112A">
        <w:rPr>
          <w:noProof/>
        </w:rPr>
        <w:fldChar w:fldCharType="end"/>
      </w:r>
      <w:r>
        <w:t>. Корреляционные связи (более ,349) со стрессовым состоянием, коэффициент корреляции</w:t>
      </w:r>
    </w:p>
    <w:tbl>
      <w:tblPr>
        <w:tblW w:w="8236" w:type="dxa"/>
        <w:tblInd w:w="108" w:type="dxa"/>
        <w:tblLook w:val="04A0" w:firstRow="1" w:lastRow="0" w:firstColumn="1" w:lastColumn="0" w:noHBand="0" w:noVBand="1"/>
      </w:tblPr>
      <w:tblGrid>
        <w:gridCol w:w="7024"/>
        <w:gridCol w:w="1212"/>
      </w:tblGrid>
      <w:tr w:rsidR="00A83087" w:rsidRPr="00A83087" w:rsidTr="00A83087">
        <w:trPr>
          <w:trHeight w:val="214"/>
        </w:trPr>
        <w:tc>
          <w:tcPr>
            <w:tcW w:w="7024" w:type="dxa"/>
            <w:tcBorders>
              <w:top w:val="single" w:sz="4" w:space="0" w:color="BFBFBF"/>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Моральный климат в коллективе</w:t>
            </w:r>
          </w:p>
        </w:tc>
        <w:tc>
          <w:tcPr>
            <w:tcW w:w="1212" w:type="dxa"/>
            <w:tcBorders>
              <w:top w:val="single" w:sz="4" w:space="0" w:color="BFBFBF"/>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-,445</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Корпоративный дух</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-,428</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Система планирования работы служащих</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-,427</w:t>
            </w:r>
            <w:r w:rsidRPr="00A83087">
              <w:rPr>
                <w:rFonts w:ascii="Calibri" w:eastAsia="Times New Roman" w:hAnsi="Calibri" w:cs="Times New Roman"/>
                <w:color w:val="000000"/>
                <w:sz w:val="20"/>
                <w:szCs w:val="20"/>
                <w:vertAlign w:val="superscript"/>
                <w:lang w:eastAsia="ru-RU"/>
              </w:rPr>
              <w:t>**</w:t>
            </w:r>
          </w:p>
        </w:tc>
      </w:tr>
      <w:tr w:rsidR="00A83087" w:rsidRPr="00A83087" w:rsidTr="00A439E2">
        <w:trPr>
          <w:trHeight w:val="213"/>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235584">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 xml:space="preserve">Системой моральной мотивации служащих </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-,423</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77"/>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Заинтересованность руководства в обратной связи с работником</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-,417</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Дружба, взаимоподдержка</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-,414</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Перераспределение персонала в период пиковых нагрузок</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-,412</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346"/>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Соблюдение законодательства о труде, нормирование нагрузки служащего</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-,410</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Процедура согласования</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-,409</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Внимание к Вашему мнению</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-,405</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Возможность повышения квалификации</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-,395</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Служебная этика</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-,387</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Ориентированность на результат</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-,371</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Возможность карьерного роста</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-,366</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303"/>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Желание поменять место работы, уйти из сектора, в котором сейчас работаю</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,364</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205"/>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Возможность самостоятельно принимать решения</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-,360</w:t>
            </w:r>
            <w:r w:rsidRPr="00A83087">
              <w:rPr>
                <w:rFonts w:ascii="Calibri" w:eastAsia="Times New Roman" w:hAnsi="Calibri" w:cs="Times New Roman"/>
                <w:color w:val="000000"/>
                <w:sz w:val="20"/>
                <w:szCs w:val="20"/>
                <w:vertAlign w:val="superscript"/>
                <w:lang w:eastAsia="ru-RU"/>
              </w:rPr>
              <w:t>**</w:t>
            </w:r>
          </w:p>
        </w:tc>
      </w:tr>
      <w:tr w:rsidR="00A83087" w:rsidRPr="00A83087" w:rsidTr="00A83087">
        <w:trPr>
          <w:trHeight w:val="378"/>
        </w:trPr>
        <w:tc>
          <w:tcPr>
            <w:tcW w:w="7024" w:type="dxa"/>
            <w:tcBorders>
              <w:top w:val="nil"/>
              <w:left w:val="single" w:sz="4" w:space="0" w:color="BFBFBF"/>
              <w:bottom w:val="single" w:sz="4" w:space="0" w:color="BFBFBF"/>
              <w:right w:val="single" w:sz="4" w:space="0" w:color="BFBFBF"/>
            </w:tcBorders>
            <w:shd w:val="clear" w:color="auto" w:fill="auto"/>
            <w:hideMark/>
          </w:tcPr>
          <w:p w:rsidR="00A83087" w:rsidRPr="00A83087" w:rsidRDefault="00A83087" w:rsidP="00A83087">
            <w:pPr>
              <w:spacing w:after="0" w:line="240" w:lineRule="auto"/>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Поощрением в связи с хорошим обслуживанием потребителей</w:t>
            </w:r>
          </w:p>
        </w:tc>
        <w:tc>
          <w:tcPr>
            <w:tcW w:w="1212" w:type="dxa"/>
            <w:tcBorders>
              <w:top w:val="nil"/>
              <w:left w:val="nil"/>
              <w:bottom w:val="single" w:sz="4" w:space="0" w:color="BFBFBF"/>
              <w:right w:val="single" w:sz="4" w:space="0" w:color="BFBFBF"/>
            </w:tcBorders>
            <w:shd w:val="clear" w:color="auto" w:fill="auto"/>
            <w:noWrap/>
            <w:vAlign w:val="center"/>
            <w:hideMark/>
          </w:tcPr>
          <w:p w:rsidR="00A83087" w:rsidRPr="00A83087" w:rsidRDefault="00A83087" w:rsidP="00B310DB">
            <w:pPr>
              <w:spacing w:after="0" w:line="240" w:lineRule="auto"/>
              <w:jc w:val="center"/>
              <w:rPr>
                <w:rFonts w:ascii="Calibri" w:eastAsia="Times New Roman" w:hAnsi="Calibri" w:cs="Times New Roman"/>
                <w:color w:val="000000"/>
                <w:sz w:val="20"/>
                <w:szCs w:val="20"/>
                <w:lang w:eastAsia="ru-RU"/>
              </w:rPr>
            </w:pPr>
            <w:r w:rsidRPr="00A83087">
              <w:rPr>
                <w:rFonts w:ascii="Calibri" w:eastAsia="Times New Roman" w:hAnsi="Calibri" w:cs="Times New Roman"/>
                <w:color w:val="000000"/>
                <w:sz w:val="20"/>
                <w:szCs w:val="20"/>
                <w:lang w:eastAsia="ru-RU"/>
              </w:rPr>
              <w:t>-,349</w:t>
            </w:r>
            <w:r w:rsidRPr="00A83087">
              <w:rPr>
                <w:rFonts w:ascii="Calibri" w:eastAsia="Times New Roman" w:hAnsi="Calibri" w:cs="Times New Roman"/>
                <w:color w:val="000000"/>
                <w:sz w:val="20"/>
                <w:szCs w:val="20"/>
                <w:vertAlign w:val="superscript"/>
                <w:lang w:eastAsia="ru-RU"/>
              </w:rPr>
              <w:t>**</w:t>
            </w:r>
          </w:p>
        </w:tc>
      </w:tr>
    </w:tbl>
    <w:p w:rsidR="00A83087" w:rsidRDefault="00B310DB" w:rsidP="00021060">
      <w:pPr>
        <w:spacing w:before="240"/>
        <w:jc w:val="both"/>
        <w:rPr>
          <w:sz w:val="24"/>
          <w:szCs w:val="24"/>
        </w:rPr>
      </w:pPr>
      <w:r>
        <w:rPr>
          <w:sz w:val="24"/>
          <w:szCs w:val="24"/>
        </w:rPr>
        <w:t>С</w:t>
      </w:r>
      <w:r w:rsidR="00021060">
        <w:rPr>
          <w:sz w:val="24"/>
          <w:szCs w:val="24"/>
        </w:rPr>
        <w:t>о с</w:t>
      </w:r>
      <w:r>
        <w:rPr>
          <w:sz w:val="24"/>
          <w:szCs w:val="24"/>
        </w:rPr>
        <w:t>верхуро</w:t>
      </w:r>
      <w:r w:rsidR="00021060">
        <w:rPr>
          <w:sz w:val="24"/>
          <w:szCs w:val="24"/>
        </w:rPr>
        <w:t xml:space="preserve">чными работами напрямую связано несоблюдение законодательства о труде, нормирования нагрузки на госслужащего, когда в госоргане нет эффективной системы планирования работы служащих, перераспределения персонала в период пиковых нагрузок.  </w:t>
      </w:r>
    </w:p>
    <w:p w:rsidR="0008457C" w:rsidRDefault="0008457C" w:rsidP="00021060">
      <w:pPr>
        <w:spacing w:before="240"/>
        <w:jc w:val="both"/>
        <w:rPr>
          <w:sz w:val="24"/>
          <w:szCs w:val="24"/>
        </w:rPr>
      </w:pPr>
      <w:r>
        <w:rPr>
          <w:sz w:val="24"/>
          <w:szCs w:val="24"/>
        </w:rPr>
        <w:t xml:space="preserve">Низко оцениваются процедуры согласования, возможности самостоятельно принимать решения, возможности повышения квалификации и ориентированность на результат респондентами, работающими сверхурочно. </w:t>
      </w:r>
    </w:p>
    <w:p w:rsidR="0008457C" w:rsidRDefault="0008457C" w:rsidP="00021060">
      <w:pPr>
        <w:spacing w:before="240"/>
        <w:jc w:val="both"/>
        <w:rPr>
          <w:sz w:val="24"/>
          <w:szCs w:val="24"/>
        </w:rPr>
      </w:pPr>
      <w:r>
        <w:rPr>
          <w:sz w:val="24"/>
          <w:szCs w:val="24"/>
        </w:rPr>
        <w:t xml:space="preserve">На сверхурочные работы влияет также заинтересованность руководства в обратной связи с работником, внимание к его мнению и моральный климат в коллективе. </w:t>
      </w:r>
    </w:p>
    <w:p w:rsidR="0008457C" w:rsidRDefault="0008457C" w:rsidP="0008457C">
      <w:pPr>
        <w:pStyle w:val="a6"/>
        <w:rPr>
          <w:sz w:val="24"/>
          <w:szCs w:val="24"/>
        </w:rPr>
      </w:pPr>
      <w:r>
        <w:t xml:space="preserve">Таблица </w:t>
      </w:r>
      <w:r w:rsidR="00FD112A">
        <w:fldChar w:fldCharType="begin"/>
      </w:r>
      <w:r w:rsidR="00FD112A">
        <w:instrText xml:space="preserve"> SEQ Таблица \* ARABIC </w:instrText>
      </w:r>
      <w:r w:rsidR="00FD112A">
        <w:fldChar w:fldCharType="separate"/>
      </w:r>
      <w:r w:rsidR="005A3FCF">
        <w:rPr>
          <w:noProof/>
        </w:rPr>
        <w:t>35</w:t>
      </w:r>
      <w:r w:rsidR="00FD112A">
        <w:rPr>
          <w:noProof/>
        </w:rPr>
        <w:fldChar w:fldCharType="end"/>
      </w:r>
      <w:r>
        <w:t>. Корреляционные связи (более ,354) со сверхурочными, коэффициент корреляции</w:t>
      </w:r>
    </w:p>
    <w:tbl>
      <w:tblPr>
        <w:tblW w:w="8236" w:type="dxa"/>
        <w:tblInd w:w="108" w:type="dxa"/>
        <w:tblLook w:val="04A0" w:firstRow="1" w:lastRow="0" w:firstColumn="1" w:lastColumn="0" w:noHBand="0" w:noVBand="1"/>
      </w:tblPr>
      <w:tblGrid>
        <w:gridCol w:w="7024"/>
        <w:gridCol w:w="1212"/>
      </w:tblGrid>
      <w:tr w:rsidR="00B310DB" w:rsidRPr="00B310DB" w:rsidTr="00021060">
        <w:trPr>
          <w:trHeight w:val="288"/>
        </w:trPr>
        <w:tc>
          <w:tcPr>
            <w:tcW w:w="7024" w:type="dxa"/>
            <w:tcBorders>
              <w:top w:val="single" w:sz="4" w:space="0" w:color="BFBFBF"/>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Соблюдение законодательства о труде, нормирование нагрузки служащего</w:t>
            </w:r>
          </w:p>
        </w:tc>
        <w:tc>
          <w:tcPr>
            <w:tcW w:w="1212" w:type="dxa"/>
            <w:tcBorders>
              <w:top w:val="single" w:sz="4" w:space="0" w:color="BFBFBF"/>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-,459</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Система планирования работы служащих</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-,441</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Перераспределение персонала в период пиковых нагрузок</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-,431</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Моральный климат в коллективе</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-,381</w:t>
            </w:r>
            <w:r w:rsidRPr="00B310DB">
              <w:rPr>
                <w:rFonts w:ascii="Calibri" w:eastAsia="Times New Roman" w:hAnsi="Calibri" w:cs="Times New Roman"/>
                <w:color w:val="000000"/>
                <w:sz w:val="20"/>
                <w:szCs w:val="20"/>
                <w:vertAlign w:val="superscript"/>
                <w:lang w:eastAsia="ru-RU"/>
              </w:rPr>
              <w:t>**</w:t>
            </w:r>
          </w:p>
        </w:tc>
      </w:tr>
      <w:tr w:rsidR="00B310DB" w:rsidRPr="00B310DB" w:rsidTr="0008457C">
        <w:trPr>
          <w:trHeight w:val="184"/>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Заинтересованность руководства в обратной связи с работником</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-,380</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Процедура согласования</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-,371</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Внимание к Вашему мнению</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-,368</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Возможность повышения квалификации</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-,357</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Возможность самостоятельно принимать решения</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-,355</w:t>
            </w:r>
            <w:r w:rsidRPr="00B310DB">
              <w:rPr>
                <w:rFonts w:ascii="Calibri" w:eastAsia="Times New Roman" w:hAnsi="Calibri" w:cs="Times New Roman"/>
                <w:color w:val="000000"/>
                <w:sz w:val="20"/>
                <w:szCs w:val="20"/>
                <w:vertAlign w:val="superscript"/>
                <w:lang w:eastAsia="ru-RU"/>
              </w:rPr>
              <w:t>**</w:t>
            </w:r>
          </w:p>
        </w:tc>
      </w:tr>
      <w:tr w:rsidR="00B310DB" w:rsidRPr="00B310DB" w:rsidTr="00021060">
        <w:trPr>
          <w:trHeight w:val="248"/>
        </w:trPr>
        <w:tc>
          <w:tcPr>
            <w:tcW w:w="7024" w:type="dxa"/>
            <w:tcBorders>
              <w:top w:val="nil"/>
              <w:left w:val="single" w:sz="4" w:space="0" w:color="BFBFBF"/>
              <w:bottom w:val="single" w:sz="4" w:space="0" w:color="BFBFBF"/>
              <w:right w:val="single" w:sz="4" w:space="0" w:color="BFBFBF"/>
            </w:tcBorders>
            <w:shd w:val="clear" w:color="auto" w:fill="auto"/>
            <w:hideMark/>
          </w:tcPr>
          <w:p w:rsidR="00B310DB" w:rsidRPr="00B310DB" w:rsidRDefault="00B310DB" w:rsidP="00B310DB">
            <w:pPr>
              <w:spacing w:after="0" w:line="240" w:lineRule="auto"/>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Ориентированность на результат</w:t>
            </w:r>
          </w:p>
        </w:tc>
        <w:tc>
          <w:tcPr>
            <w:tcW w:w="1212" w:type="dxa"/>
            <w:tcBorders>
              <w:top w:val="nil"/>
              <w:left w:val="nil"/>
              <w:bottom w:val="single" w:sz="4" w:space="0" w:color="BFBFBF"/>
              <w:right w:val="single" w:sz="4" w:space="0" w:color="BFBFBF"/>
            </w:tcBorders>
            <w:shd w:val="clear" w:color="auto" w:fill="auto"/>
            <w:noWrap/>
            <w:vAlign w:val="center"/>
            <w:hideMark/>
          </w:tcPr>
          <w:p w:rsidR="00B310DB" w:rsidRPr="00B310DB" w:rsidRDefault="00B310DB" w:rsidP="00021060">
            <w:pPr>
              <w:spacing w:after="0" w:line="240" w:lineRule="auto"/>
              <w:jc w:val="center"/>
              <w:rPr>
                <w:rFonts w:ascii="Calibri" w:eastAsia="Times New Roman" w:hAnsi="Calibri" w:cs="Times New Roman"/>
                <w:color w:val="000000"/>
                <w:sz w:val="20"/>
                <w:szCs w:val="20"/>
                <w:lang w:eastAsia="ru-RU"/>
              </w:rPr>
            </w:pPr>
            <w:r w:rsidRPr="00B310DB">
              <w:rPr>
                <w:rFonts w:ascii="Calibri" w:eastAsia="Times New Roman" w:hAnsi="Calibri" w:cs="Times New Roman"/>
                <w:color w:val="000000"/>
                <w:sz w:val="20"/>
                <w:szCs w:val="20"/>
                <w:lang w:eastAsia="ru-RU"/>
              </w:rPr>
              <w:t>-,354</w:t>
            </w:r>
            <w:r w:rsidRPr="00B310DB">
              <w:rPr>
                <w:rFonts w:ascii="Calibri" w:eastAsia="Times New Roman" w:hAnsi="Calibri" w:cs="Times New Roman"/>
                <w:color w:val="000000"/>
                <w:sz w:val="20"/>
                <w:szCs w:val="20"/>
                <w:vertAlign w:val="superscript"/>
                <w:lang w:eastAsia="ru-RU"/>
              </w:rPr>
              <w:t>**</w:t>
            </w:r>
          </w:p>
        </w:tc>
      </w:tr>
    </w:tbl>
    <w:p w:rsidR="00B310DB" w:rsidRDefault="00D36AF3" w:rsidP="0008457C">
      <w:pPr>
        <w:spacing w:before="240"/>
        <w:jc w:val="both"/>
        <w:rPr>
          <w:sz w:val="24"/>
          <w:szCs w:val="24"/>
        </w:rPr>
      </w:pPr>
      <w:r>
        <w:rPr>
          <w:sz w:val="24"/>
          <w:szCs w:val="24"/>
        </w:rPr>
        <w:t>Разумеется</w:t>
      </w:r>
      <w:r w:rsidR="0008457C">
        <w:rPr>
          <w:sz w:val="24"/>
          <w:szCs w:val="24"/>
        </w:rPr>
        <w:t xml:space="preserve"> и другие факторы влияют на эмоциональную напряженность сотрудников органов государственных доходов, но выше указаны те, </w:t>
      </w:r>
      <w:r>
        <w:rPr>
          <w:sz w:val="24"/>
          <w:szCs w:val="24"/>
        </w:rPr>
        <w:t>которые</w:t>
      </w:r>
      <w:r w:rsidR="0008457C">
        <w:rPr>
          <w:sz w:val="24"/>
          <w:szCs w:val="24"/>
        </w:rPr>
        <w:t xml:space="preserve"> имеют наибольшие корреляционные связи. </w:t>
      </w:r>
    </w:p>
    <w:p w:rsidR="00C57634" w:rsidRDefault="00C57634" w:rsidP="0008457C">
      <w:pPr>
        <w:spacing w:before="240"/>
        <w:jc w:val="both"/>
        <w:rPr>
          <w:sz w:val="24"/>
          <w:szCs w:val="24"/>
        </w:rPr>
      </w:pPr>
      <w:r>
        <w:rPr>
          <w:sz w:val="24"/>
          <w:szCs w:val="24"/>
        </w:rPr>
        <w:t xml:space="preserve">Наиболее часто сверхурочным работам подвергаются работники службы экономических расследований, затем налогового направления. </w:t>
      </w:r>
    </w:p>
    <w:p w:rsidR="00C57634" w:rsidRDefault="00C57634" w:rsidP="00C57634">
      <w:pPr>
        <w:pStyle w:val="a6"/>
        <w:rPr>
          <w:sz w:val="24"/>
          <w:szCs w:val="24"/>
        </w:rPr>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48</w:t>
      </w:r>
      <w:r w:rsidR="00FD112A">
        <w:rPr>
          <w:noProof/>
        </w:rPr>
        <w:fldChar w:fldCharType="end"/>
      </w:r>
      <w:r>
        <w:t>. Работают сверхурочно, %</w:t>
      </w:r>
    </w:p>
    <w:p w:rsidR="00C21E32" w:rsidRDefault="00C57634" w:rsidP="00C21E32">
      <w:r>
        <w:rPr>
          <w:noProof/>
          <w:lang w:eastAsia="ru-RU"/>
        </w:rPr>
        <w:drawing>
          <wp:inline distT="0" distB="0" distL="0" distR="0" wp14:anchorId="14553BF9" wp14:editId="24EA806C">
            <wp:extent cx="5486400" cy="17526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439E2" w:rsidRDefault="00C57634" w:rsidP="00A439E2">
      <w:pPr>
        <w:jc w:val="both"/>
        <w:rPr>
          <w:sz w:val="24"/>
          <w:szCs w:val="24"/>
        </w:rPr>
      </w:pPr>
      <w:r w:rsidRPr="00A439E2">
        <w:rPr>
          <w:sz w:val="24"/>
          <w:szCs w:val="24"/>
        </w:rPr>
        <w:t>2,5% респондентов испытывали воздействие криминогенных структур и 3,5% сталкивались со случаями угрозы физического насилия и психологического давления</w:t>
      </w:r>
      <w:r w:rsidR="00A439E2" w:rsidRPr="00A439E2">
        <w:rPr>
          <w:sz w:val="24"/>
          <w:szCs w:val="24"/>
        </w:rPr>
        <w:t>.</w:t>
      </w:r>
    </w:p>
    <w:p w:rsidR="00C21E32" w:rsidRPr="00A439E2" w:rsidRDefault="00A439E2" w:rsidP="00A439E2">
      <w:pPr>
        <w:jc w:val="both"/>
        <w:rPr>
          <w:sz w:val="24"/>
          <w:szCs w:val="24"/>
        </w:rPr>
      </w:pPr>
      <w:r>
        <w:rPr>
          <w:sz w:val="24"/>
          <w:szCs w:val="24"/>
        </w:rPr>
        <w:t xml:space="preserve">Таким </w:t>
      </w:r>
      <w:r w:rsidR="002B052F">
        <w:rPr>
          <w:sz w:val="24"/>
          <w:szCs w:val="24"/>
        </w:rPr>
        <w:t xml:space="preserve">образом, </w:t>
      </w:r>
      <w:r w:rsidR="002B052F" w:rsidRPr="00A439E2">
        <w:rPr>
          <w:sz w:val="24"/>
          <w:szCs w:val="24"/>
        </w:rPr>
        <w:t>чтобы</w:t>
      </w:r>
      <w:r>
        <w:rPr>
          <w:sz w:val="24"/>
          <w:szCs w:val="24"/>
        </w:rPr>
        <w:t xml:space="preserve"> снизить эмоциональную напряжённость важно не только работать над рабочими процессами, но и заботиться о моральном климате в коллективе, поддерживать корпоративный дух, больше внимание уделять мнению сотрудников.   </w:t>
      </w:r>
    </w:p>
    <w:p w:rsidR="00E61349" w:rsidRDefault="00E61349" w:rsidP="00E61349">
      <w:pPr>
        <w:jc w:val="both"/>
        <w:rPr>
          <w:sz w:val="24"/>
          <w:szCs w:val="24"/>
        </w:rPr>
      </w:pPr>
      <w:r>
        <w:rPr>
          <w:sz w:val="24"/>
          <w:szCs w:val="24"/>
        </w:rPr>
        <w:t xml:space="preserve">Желание оставаться и дальше на данной работе является хорошим критерием удовлетворенности работой.  </w:t>
      </w:r>
      <w:r w:rsidR="009470B5">
        <w:rPr>
          <w:sz w:val="24"/>
          <w:szCs w:val="24"/>
        </w:rPr>
        <w:t>Но по результатам исследования в среднем</w:t>
      </w:r>
      <w:r>
        <w:rPr>
          <w:sz w:val="24"/>
          <w:szCs w:val="24"/>
        </w:rPr>
        <w:t xml:space="preserve"> </w:t>
      </w:r>
      <w:r w:rsidR="00E65B1C">
        <w:rPr>
          <w:sz w:val="24"/>
          <w:szCs w:val="24"/>
        </w:rPr>
        <w:t>25,8</w:t>
      </w:r>
      <w:r>
        <w:rPr>
          <w:sz w:val="24"/>
          <w:szCs w:val="24"/>
        </w:rPr>
        <w:t xml:space="preserve">% сотрудников хотели бы поменять сферу деятельности. </w:t>
      </w:r>
      <w:r w:rsidR="00E65B1C">
        <w:rPr>
          <w:sz w:val="24"/>
          <w:szCs w:val="24"/>
        </w:rPr>
        <w:t xml:space="preserve">В налоговом направлении деятельности КГД наибольшая доля таких респондентов (28,8%), которые готовы в любой момент поменять место работы. </w:t>
      </w:r>
    </w:p>
    <w:p w:rsidR="00E61349" w:rsidRPr="008C1DFE" w:rsidRDefault="00E61349" w:rsidP="00E61349">
      <w:pPr>
        <w:pStyle w:val="a6"/>
        <w:spacing w:after="0"/>
        <w:jc w:val="both"/>
        <w:rPr>
          <w:sz w:val="22"/>
          <w:szCs w:val="22"/>
        </w:rPr>
      </w:pPr>
      <w:r w:rsidRPr="008C1DFE">
        <w:rPr>
          <w:sz w:val="22"/>
          <w:szCs w:val="22"/>
        </w:rPr>
        <w:t xml:space="preserve">Диаграмма </w:t>
      </w:r>
      <w:r w:rsidRPr="008C1DFE">
        <w:rPr>
          <w:sz w:val="22"/>
          <w:szCs w:val="22"/>
        </w:rPr>
        <w:fldChar w:fldCharType="begin"/>
      </w:r>
      <w:r w:rsidRPr="008C1DFE">
        <w:rPr>
          <w:sz w:val="22"/>
          <w:szCs w:val="22"/>
        </w:rPr>
        <w:instrText xml:space="preserve"> SEQ Диаграмма \* ARABIC </w:instrText>
      </w:r>
      <w:r w:rsidRPr="008C1DFE">
        <w:rPr>
          <w:sz w:val="22"/>
          <w:szCs w:val="22"/>
        </w:rPr>
        <w:fldChar w:fldCharType="separate"/>
      </w:r>
      <w:r w:rsidR="00993C33">
        <w:rPr>
          <w:noProof/>
          <w:sz w:val="22"/>
          <w:szCs w:val="22"/>
        </w:rPr>
        <w:t>49</w:t>
      </w:r>
      <w:r w:rsidRPr="008C1DFE">
        <w:rPr>
          <w:sz w:val="22"/>
          <w:szCs w:val="22"/>
        </w:rPr>
        <w:fldChar w:fldCharType="end"/>
      </w:r>
      <w:r w:rsidRPr="008C1DFE">
        <w:rPr>
          <w:sz w:val="22"/>
          <w:szCs w:val="22"/>
        </w:rPr>
        <w:t xml:space="preserve">. </w:t>
      </w:r>
      <w:r w:rsidR="00E65B1C">
        <w:rPr>
          <w:sz w:val="22"/>
          <w:szCs w:val="22"/>
        </w:rPr>
        <w:t>Поменяют место работы при появлении такой возможности</w:t>
      </w:r>
      <w:r w:rsidRPr="008C1DFE">
        <w:rPr>
          <w:sz w:val="22"/>
          <w:szCs w:val="22"/>
        </w:rPr>
        <w:t>, %</w:t>
      </w:r>
    </w:p>
    <w:p w:rsidR="00E61349" w:rsidRPr="00FB3A20" w:rsidRDefault="007D7400" w:rsidP="00E61349">
      <w:r>
        <w:rPr>
          <w:noProof/>
          <w:lang w:eastAsia="ru-RU"/>
        </w:rPr>
        <w:drawing>
          <wp:inline distT="0" distB="0" distL="0" distR="0" wp14:anchorId="534D7537" wp14:editId="5D96B1D8">
            <wp:extent cx="4465320" cy="1653540"/>
            <wp:effectExtent l="0" t="0" r="11430" b="38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61349" w:rsidRPr="00E0159D" w:rsidRDefault="00E65B1C" w:rsidP="00E61349">
      <w:pPr>
        <w:jc w:val="both"/>
        <w:rPr>
          <w:sz w:val="24"/>
          <w:szCs w:val="24"/>
        </w:rPr>
      </w:pPr>
      <w:r>
        <w:rPr>
          <w:sz w:val="24"/>
          <w:szCs w:val="24"/>
        </w:rPr>
        <w:t>В регионах с наименьшим уровнем удовлетворенности получателей услуг, самая большая доля желающих сменить место работы при появлении такой возможности – это Астана (39,7%) и Мангистауская область (43,7%). Выше среднего показателя (</w:t>
      </w:r>
      <w:r w:rsidR="009470B5">
        <w:rPr>
          <w:sz w:val="24"/>
          <w:szCs w:val="24"/>
        </w:rPr>
        <w:t xml:space="preserve">больше </w:t>
      </w:r>
      <w:r>
        <w:rPr>
          <w:sz w:val="24"/>
          <w:szCs w:val="24"/>
        </w:rPr>
        <w:t>25,8%) в таких регионах как Актюбинская, Атырауская, Карагандинская и Акмолинская области.</w:t>
      </w:r>
    </w:p>
    <w:p w:rsidR="006038E2" w:rsidRPr="006038E2" w:rsidRDefault="00E61349" w:rsidP="006038E2">
      <w:pPr>
        <w:pStyle w:val="a6"/>
        <w:spacing w:after="0"/>
        <w:jc w:val="both"/>
      </w:pPr>
      <w:r w:rsidRPr="008C1DFE">
        <w:rPr>
          <w:sz w:val="22"/>
          <w:szCs w:val="22"/>
        </w:rPr>
        <w:t xml:space="preserve">Диаграмма </w:t>
      </w:r>
      <w:r w:rsidRPr="008C1DFE">
        <w:rPr>
          <w:sz w:val="22"/>
          <w:szCs w:val="22"/>
        </w:rPr>
        <w:fldChar w:fldCharType="begin"/>
      </w:r>
      <w:r w:rsidRPr="008C1DFE">
        <w:rPr>
          <w:sz w:val="22"/>
          <w:szCs w:val="22"/>
        </w:rPr>
        <w:instrText xml:space="preserve"> SEQ Диаграмма \* ARABIC </w:instrText>
      </w:r>
      <w:r w:rsidRPr="008C1DFE">
        <w:rPr>
          <w:sz w:val="22"/>
          <w:szCs w:val="22"/>
        </w:rPr>
        <w:fldChar w:fldCharType="separate"/>
      </w:r>
      <w:r w:rsidR="00993C33">
        <w:rPr>
          <w:noProof/>
          <w:sz w:val="22"/>
          <w:szCs w:val="22"/>
        </w:rPr>
        <w:t>50</w:t>
      </w:r>
      <w:r w:rsidRPr="008C1DFE">
        <w:rPr>
          <w:sz w:val="22"/>
          <w:szCs w:val="22"/>
        </w:rPr>
        <w:fldChar w:fldCharType="end"/>
      </w:r>
      <w:r w:rsidRPr="008C1DFE">
        <w:rPr>
          <w:sz w:val="22"/>
          <w:szCs w:val="22"/>
        </w:rPr>
        <w:t xml:space="preserve">. </w:t>
      </w:r>
      <w:r w:rsidR="00E65B1C">
        <w:rPr>
          <w:sz w:val="22"/>
          <w:szCs w:val="22"/>
        </w:rPr>
        <w:t>Поменяют место работы при появлении такой возможности в разрезе регионов</w:t>
      </w:r>
      <w:r w:rsidR="00E65B1C" w:rsidRPr="008C1DFE">
        <w:rPr>
          <w:sz w:val="22"/>
          <w:szCs w:val="22"/>
        </w:rPr>
        <w:t>, %</w:t>
      </w:r>
    </w:p>
    <w:p w:rsidR="00E61349" w:rsidRPr="00E0159D" w:rsidRDefault="006038E2" w:rsidP="00E61349">
      <w:r>
        <w:rPr>
          <w:noProof/>
          <w:lang w:eastAsia="ru-RU"/>
        </w:rPr>
        <w:drawing>
          <wp:inline distT="0" distB="0" distL="0" distR="0" wp14:anchorId="793196C3" wp14:editId="7E71BB3C">
            <wp:extent cx="5486400" cy="2103120"/>
            <wp:effectExtent l="0" t="0" r="0"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575BC" w:rsidRDefault="00941ADC" w:rsidP="009470B5">
      <w:pPr>
        <w:jc w:val="both"/>
        <w:rPr>
          <w:sz w:val="24"/>
          <w:szCs w:val="24"/>
        </w:rPr>
      </w:pPr>
      <w:r w:rsidRPr="008E6AF6">
        <w:rPr>
          <w:sz w:val="24"/>
          <w:szCs w:val="24"/>
        </w:rPr>
        <w:t xml:space="preserve"> </w:t>
      </w:r>
      <w:r w:rsidR="009470B5" w:rsidRPr="008E6AF6">
        <w:rPr>
          <w:sz w:val="24"/>
          <w:szCs w:val="24"/>
        </w:rPr>
        <w:t xml:space="preserve">Для того чтобы </w:t>
      </w:r>
      <w:r w:rsidR="008E6AF6">
        <w:rPr>
          <w:sz w:val="24"/>
          <w:szCs w:val="24"/>
        </w:rPr>
        <w:t>снизить</w:t>
      </w:r>
      <w:r w:rsidR="009470B5" w:rsidRPr="008E6AF6">
        <w:rPr>
          <w:sz w:val="24"/>
          <w:szCs w:val="24"/>
        </w:rPr>
        <w:t xml:space="preserve"> текучести кадров в органах государственных доходов, </w:t>
      </w:r>
      <w:r w:rsidR="008E6AF6">
        <w:rPr>
          <w:sz w:val="24"/>
          <w:szCs w:val="24"/>
        </w:rPr>
        <w:t xml:space="preserve">наряду с другими мерами, предпринимаемыми госорганом, </w:t>
      </w:r>
      <w:r w:rsidR="009470B5" w:rsidRPr="008E6AF6">
        <w:rPr>
          <w:sz w:val="24"/>
          <w:szCs w:val="24"/>
        </w:rPr>
        <w:t xml:space="preserve">в первую очередь </w:t>
      </w:r>
      <w:r w:rsidR="008E6AF6" w:rsidRPr="008E6AF6">
        <w:rPr>
          <w:sz w:val="24"/>
          <w:szCs w:val="24"/>
        </w:rPr>
        <w:t xml:space="preserve">необходимо обратить внимание </w:t>
      </w:r>
      <w:r w:rsidR="009470B5" w:rsidRPr="008E6AF6">
        <w:rPr>
          <w:sz w:val="24"/>
          <w:szCs w:val="24"/>
        </w:rPr>
        <w:t xml:space="preserve">на возможности повышения квалификации, </w:t>
      </w:r>
      <w:r w:rsidR="008E6AF6" w:rsidRPr="008E6AF6">
        <w:rPr>
          <w:sz w:val="24"/>
          <w:szCs w:val="24"/>
        </w:rPr>
        <w:t xml:space="preserve">систему моральной мотивации, корпоративный дух, перераспределение персонала в период пиковых нагрузок, возможность самостоятельно принимать решения, качество выданных документов и т.д. (см. таблицу ниже). </w:t>
      </w:r>
    </w:p>
    <w:p w:rsidR="006105F0" w:rsidRDefault="006105F0" w:rsidP="009470B5">
      <w:pPr>
        <w:jc w:val="both"/>
        <w:rPr>
          <w:sz w:val="24"/>
          <w:szCs w:val="24"/>
        </w:rPr>
      </w:pPr>
    </w:p>
    <w:p w:rsidR="006105F0" w:rsidRPr="008E6AF6" w:rsidRDefault="006105F0" w:rsidP="009470B5">
      <w:pPr>
        <w:jc w:val="both"/>
        <w:rPr>
          <w:sz w:val="24"/>
          <w:szCs w:val="24"/>
        </w:rPr>
      </w:pPr>
    </w:p>
    <w:p w:rsidR="009470B5" w:rsidRDefault="009470B5" w:rsidP="009470B5">
      <w:pPr>
        <w:pStyle w:val="a6"/>
      </w:pPr>
      <w:r>
        <w:t xml:space="preserve">Таблица </w:t>
      </w:r>
      <w:r w:rsidR="00FD112A">
        <w:fldChar w:fldCharType="begin"/>
      </w:r>
      <w:r w:rsidR="00FD112A">
        <w:instrText xml:space="preserve"> SEQ Таблица \* ARABIC </w:instrText>
      </w:r>
      <w:r w:rsidR="00FD112A">
        <w:fldChar w:fldCharType="separate"/>
      </w:r>
      <w:r w:rsidR="005A3FCF">
        <w:rPr>
          <w:noProof/>
        </w:rPr>
        <w:t>36</w:t>
      </w:r>
      <w:r w:rsidR="00FD112A">
        <w:rPr>
          <w:noProof/>
        </w:rPr>
        <w:fldChar w:fldCharType="end"/>
      </w:r>
      <w:r>
        <w:t>. Корреляционные связи желания сменить место работы с аспектами деятельности госоргана, коэффициент корреляции</w:t>
      </w:r>
    </w:p>
    <w:tbl>
      <w:tblPr>
        <w:tblW w:w="7781"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77"/>
        <w:gridCol w:w="1304"/>
      </w:tblGrid>
      <w:tr w:rsidR="006105F0" w:rsidRPr="009470B5" w:rsidTr="002B3786">
        <w:trPr>
          <w:trHeight w:val="297"/>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Возможность повышения квалификации</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-,438</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Систем</w:t>
            </w:r>
            <w:r>
              <w:rPr>
                <w:rFonts w:ascii="Calibri" w:eastAsia="Times New Roman" w:hAnsi="Calibri" w:cs="Times New Roman"/>
                <w:color w:val="000000"/>
                <w:sz w:val="20"/>
                <w:szCs w:val="20"/>
                <w:lang w:eastAsia="ru-RU"/>
              </w:rPr>
              <w:t>а</w:t>
            </w:r>
            <w:r w:rsidRPr="009470B5">
              <w:rPr>
                <w:rFonts w:ascii="Calibri" w:eastAsia="Times New Roman" w:hAnsi="Calibri" w:cs="Times New Roman"/>
                <w:color w:val="000000"/>
                <w:sz w:val="20"/>
                <w:szCs w:val="20"/>
                <w:lang w:eastAsia="ru-RU"/>
              </w:rPr>
              <w:t xml:space="preserve"> моральной мотивации служащих в налоговых органах</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-,418</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Корпоративный дух</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-,418</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Перераспределение персонала в период пиковых нагрузок</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-,404</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Возможность самостоятельно принимать решения</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-,400</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Качество выданных документов</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-,396</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Система планирования работы служащих</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-,395</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Внимание к мнению</w:t>
            </w:r>
            <w:r>
              <w:rPr>
                <w:rFonts w:ascii="Calibri" w:eastAsia="Times New Roman" w:hAnsi="Calibri" w:cs="Times New Roman"/>
                <w:color w:val="000000"/>
                <w:sz w:val="20"/>
                <w:szCs w:val="20"/>
                <w:lang w:eastAsia="ru-RU"/>
              </w:rPr>
              <w:t xml:space="preserve"> служащего</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-,391</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Возможность карьерного роста</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-,388</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Размер должностного оклада</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-,381</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374"/>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Уровень компетенции в вопросах законодательства в своем секторе</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-,375</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Моральный климат в коллективе</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-,367</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5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Наличие всех условий для предоставления услуг высокого качества</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-,364</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Нервно-психическое утомление, стресс</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,364</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286"/>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Процедура согласования</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-,362</w:t>
            </w:r>
            <w:r w:rsidRPr="009470B5">
              <w:rPr>
                <w:rFonts w:ascii="Calibri" w:eastAsia="Times New Roman" w:hAnsi="Calibri" w:cs="Times New Roman"/>
                <w:color w:val="000000"/>
                <w:sz w:val="20"/>
                <w:szCs w:val="20"/>
                <w:vertAlign w:val="superscript"/>
                <w:lang w:eastAsia="ru-RU"/>
              </w:rPr>
              <w:t>**</w:t>
            </w:r>
          </w:p>
        </w:tc>
      </w:tr>
      <w:tr w:rsidR="006105F0" w:rsidRPr="009470B5" w:rsidTr="002B3786">
        <w:trPr>
          <w:trHeight w:val="527"/>
        </w:trPr>
        <w:tc>
          <w:tcPr>
            <w:tcW w:w="6477" w:type="dxa"/>
            <w:shd w:val="clear" w:color="auto" w:fill="auto"/>
            <w:hideMark/>
          </w:tcPr>
          <w:p w:rsidR="006105F0" w:rsidRPr="009470B5" w:rsidRDefault="006105F0" w:rsidP="002B3786">
            <w:pPr>
              <w:spacing w:after="0" w:line="240" w:lineRule="auto"/>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Соблюдение законодательства о труде, нормирование нагрузки служащего</w:t>
            </w:r>
          </w:p>
        </w:tc>
        <w:tc>
          <w:tcPr>
            <w:tcW w:w="1304" w:type="dxa"/>
            <w:shd w:val="clear" w:color="auto" w:fill="auto"/>
            <w:noWrap/>
            <w:vAlign w:val="center"/>
            <w:hideMark/>
          </w:tcPr>
          <w:p w:rsidR="006105F0" w:rsidRPr="009470B5" w:rsidRDefault="006105F0" w:rsidP="002B3786">
            <w:pPr>
              <w:spacing w:after="0" w:line="240" w:lineRule="auto"/>
              <w:jc w:val="right"/>
              <w:rPr>
                <w:rFonts w:ascii="Calibri" w:eastAsia="Times New Roman" w:hAnsi="Calibri" w:cs="Times New Roman"/>
                <w:color w:val="000000"/>
                <w:sz w:val="20"/>
                <w:szCs w:val="20"/>
                <w:lang w:eastAsia="ru-RU"/>
              </w:rPr>
            </w:pPr>
            <w:r w:rsidRPr="009470B5">
              <w:rPr>
                <w:rFonts w:ascii="Calibri" w:eastAsia="Times New Roman" w:hAnsi="Calibri" w:cs="Times New Roman"/>
                <w:color w:val="000000"/>
                <w:sz w:val="20"/>
                <w:szCs w:val="20"/>
                <w:lang w:eastAsia="ru-RU"/>
              </w:rPr>
              <w:t>-,361</w:t>
            </w:r>
            <w:r w:rsidRPr="009470B5">
              <w:rPr>
                <w:rFonts w:ascii="Calibri" w:eastAsia="Times New Roman" w:hAnsi="Calibri" w:cs="Times New Roman"/>
                <w:color w:val="000000"/>
                <w:sz w:val="20"/>
                <w:szCs w:val="20"/>
                <w:vertAlign w:val="superscript"/>
                <w:lang w:eastAsia="ru-RU"/>
              </w:rPr>
              <w:t>**</w:t>
            </w:r>
          </w:p>
        </w:tc>
      </w:tr>
    </w:tbl>
    <w:p w:rsidR="006105F0" w:rsidRPr="006105F0" w:rsidRDefault="006105F0" w:rsidP="006105F0"/>
    <w:p w:rsidR="00831AB5" w:rsidRDefault="00831AB5" w:rsidP="00B44F50">
      <w:pPr>
        <w:pStyle w:val="2"/>
        <w:numPr>
          <w:ilvl w:val="1"/>
          <w:numId w:val="3"/>
        </w:numPr>
      </w:pPr>
      <w:bookmarkStart w:id="36" w:name="_Toc471844320"/>
      <w:r w:rsidRPr="00905D92">
        <w:t>Самооценка уровня профессиональной компетентности</w:t>
      </w:r>
      <w:bookmarkEnd w:id="36"/>
    </w:p>
    <w:p w:rsidR="00014054" w:rsidRDefault="00831AB5" w:rsidP="00786369">
      <w:pPr>
        <w:spacing w:after="0"/>
        <w:jc w:val="both"/>
        <w:rPr>
          <w:sz w:val="24"/>
          <w:szCs w:val="24"/>
        </w:rPr>
      </w:pPr>
      <w:r w:rsidRPr="007310A3">
        <w:rPr>
          <w:sz w:val="24"/>
          <w:szCs w:val="24"/>
        </w:rPr>
        <w:t>Модели компетентности описывают интеллектуальные и деловые качества работника, его навыки межличностной коммуникации, необходимые для успешной профессиональной деятельности в рамках существующей в организации корпоративной культуры</w:t>
      </w:r>
      <w:r w:rsidRPr="007310A3">
        <w:rPr>
          <w:rStyle w:val="a5"/>
          <w:sz w:val="24"/>
          <w:szCs w:val="24"/>
        </w:rPr>
        <w:footnoteReference w:id="10"/>
      </w:r>
      <w:r w:rsidRPr="007310A3">
        <w:rPr>
          <w:sz w:val="24"/>
          <w:szCs w:val="24"/>
        </w:rPr>
        <w:t xml:space="preserve">. Существующий разрыв между необходимым и фактическим уровнем компетентности становится основанием для разработки планов профессионального развития персонала.  </w:t>
      </w:r>
      <w:r>
        <w:rPr>
          <w:sz w:val="24"/>
          <w:szCs w:val="24"/>
        </w:rPr>
        <w:t>Для самооценки уровня компетентности в</w:t>
      </w:r>
      <w:r w:rsidRPr="007310A3">
        <w:rPr>
          <w:sz w:val="24"/>
          <w:szCs w:val="24"/>
        </w:rPr>
        <w:t xml:space="preserve"> анкете госслужащи</w:t>
      </w:r>
      <w:r>
        <w:rPr>
          <w:sz w:val="24"/>
          <w:szCs w:val="24"/>
        </w:rPr>
        <w:t>м</w:t>
      </w:r>
      <w:r w:rsidRPr="007310A3">
        <w:rPr>
          <w:sz w:val="24"/>
          <w:szCs w:val="24"/>
        </w:rPr>
        <w:t xml:space="preserve"> </w:t>
      </w:r>
      <w:r>
        <w:rPr>
          <w:sz w:val="24"/>
          <w:szCs w:val="24"/>
        </w:rPr>
        <w:t xml:space="preserve">было предложено </w:t>
      </w:r>
      <w:r w:rsidRPr="0071411F">
        <w:rPr>
          <w:sz w:val="24"/>
          <w:szCs w:val="24"/>
        </w:rPr>
        <w:t>оценить уровень своих знаний и профессиональных навыков в различных вопросах, а именно: в вопросах законодательства в своем секторе; в своем секторе, по своему направлению; в умении работать с потребителем; в преодолении конфликтов; в планировании по результату; знании русского</w:t>
      </w:r>
      <w:r w:rsidR="00865D29">
        <w:rPr>
          <w:sz w:val="24"/>
          <w:szCs w:val="24"/>
        </w:rPr>
        <w:t xml:space="preserve">, </w:t>
      </w:r>
      <w:r w:rsidRPr="0071411F">
        <w:rPr>
          <w:sz w:val="24"/>
          <w:szCs w:val="24"/>
        </w:rPr>
        <w:t>казахского</w:t>
      </w:r>
      <w:r w:rsidR="00865D29">
        <w:rPr>
          <w:sz w:val="24"/>
          <w:szCs w:val="24"/>
        </w:rPr>
        <w:t xml:space="preserve">, </w:t>
      </w:r>
      <w:r w:rsidRPr="0071411F">
        <w:rPr>
          <w:sz w:val="24"/>
          <w:szCs w:val="24"/>
        </w:rPr>
        <w:t xml:space="preserve">иностранных языков; в компьютерной грамотности. </w:t>
      </w:r>
      <w:r>
        <w:rPr>
          <w:sz w:val="24"/>
          <w:szCs w:val="24"/>
        </w:rPr>
        <w:t>Предложенные критерии компетентности оценивались по пятибалльной шкале</w:t>
      </w:r>
      <w:r w:rsidRPr="0071411F">
        <w:rPr>
          <w:rStyle w:val="a5"/>
          <w:sz w:val="24"/>
          <w:szCs w:val="24"/>
        </w:rPr>
        <w:footnoteReference w:id="11"/>
      </w:r>
      <w:r w:rsidRPr="0071411F">
        <w:rPr>
          <w:sz w:val="24"/>
          <w:szCs w:val="24"/>
        </w:rPr>
        <w:t>.</w:t>
      </w:r>
      <w:r>
        <w:rPr>
          <w:sz w:val="24"/>
          <w:szCs w:val="24"/>
        </w:rPr>
        <w:t xml:space="preserve"> В целом, получены достаточно высокие результаты самооценки по компетенциям (4,</w:t>
      </w:r>
      <w:r w:rsidR="00014054">
        <w:rPr>
          <w:sz w:val="24"/>
          <w:szCs w:val="24"/>
        </w:rPr>
        <w:t>5</w:t>
      </w:r>
      <w:r>
        <w:rPr>
          <w:sz w:val="24"/>
          <w:szCs w:val="24"/>
        </w:rPr>
        <w:t xml:space="preserve"> балла</w:t>
      </w:r>
      <w:r w:rsidR="00014054">
        <w:rPr>
          <w:sz w:val="24"/>
          <w:szCs w:val="24"/>
        </w:rPr>
        <w:t xml:space="preserve"> в среднем</w:t>
      </w:r>
      <w:r>
        <w:rPr>
          <w:sz w:val="24"/>
          <w:szCs w:val="24"/>
        </w:rPr>
        <w:t xml:space="preserve">). </w:t>
      </w:r>
    </w:p>
    <w:p w:rsidR="007A581B" w:rsidRDefault="00014054" w:rsidP="00831AB5">
      <w:pPr>
        <w:spacing w:before="240"/>
        <w:jc w:val="both"/>
        <w:rPr>
          <w:sz w:val="24"/>
          <w:szCs w:val="24"/>
        </w:rPr>
      </w:pPr>
      <w:r>
        <w:rPr>
          <w:sz w:val="24"/>
          <w:szCs w:val="24"/>
        </w:rPr>
        <w:t>Наиболее высоко респонденты оценили свое умение работать с потребителем (4,</w:t>
      </w:r>
      <w:r w:rsidR="007A581B">
        <w:rPr>
          <w:sz w:val="24"/>
          <w:szCs w:val="24"/>
        </w:rPr>
        <w:t>65</w:t>
      </w:r>
      <w:r>
        <w:rPr>
          <w:sz w:val="24"/>
          <w:szCs w:val="24"/>
        </w:rPr>
        <w:t>)</w:t>
      </w:r>
      <w:r w:rsidR="007A581B">
        <w:rPr>
          <w:sz w:val="24"/>
          <w:szCs w:val="24"/>
        </w:rPr>
        <w:t xml:space="preserve"> и компетенции в своем секторе, по своему направлению деятельности (4,61)</w:t>
      </w:r>
      <w:r>
        <w:rPr>
          <w:sz w:val="24"/>
          <w:szCs w:val="24"/>
        </w:rPr>
        <w:t>, н</w:t>
      </w:r>
      <w:r w:rsidR="00831AB5">
        <w:rPr>
          <w:sz w:val="24"/>
          <w:szCs w:val="24"/>
        </w:rPr>
        <w:t xml:space="preserve">а </w:t>
      </w:r>
      <w:r>
        <w:rPr>
          <w:sz w:val="24"/>
          <w:szCs w:val="24"/>
        </w:rPr>
        <w:t xml:space="preserve">более </w:t>
      </w:r>
      <w:r w:rsidR="00831AB5">
        <w:rPr>
          <w:sz w:val="24"/>
          <w:szCs w:val="24"/>
        </w:rPr>
        <w:t xml:space="preserve">низком уровне </w:t>
      </w:r>
      <w:r>
        <w:rPr>
          <w:sz w:val="24"/>
          <w:szCs w:val="24"/>
        </w:rPr>
        <w:t>знание языков</w:t>
      </w:r>
      <w:r w:rsidR="00831AB5" w:rsidRPr="0071411F">
        <w:rPr>
          <w:sz w:val="24"/>
          <w:szCs w:val="24"/>
        </w:rPr>
        <w:t xml:space="preserve"> </w:t>
      </w:r>
      <w:r w:rsidR="00831AB5">
        <w:rPr>
          <w:sz w:val="24"/>
          <w:szCs w:val="24"/>
        </w:rPr>
        <w:t>сотрудниками государственных служб (</w:t>
      </w:r>
      <w:r>
        <w:rPr>
          <w:sz w:val="24"/>
          <w:szCs w:val="24"/>
        </w:rPr>
        <w:t>4</w:t>
      </w:r>
      <w:r w:rsidR="00831AB5">
        <w:rPr>
          <w:sz w:val="24"/>
          <w:szCs w:val="24"/>
        </w:rPr>
        <w:t>,</w:t>
      </w:r>
      <w:r>
        <w:rPr>
          <w:sz w:val="24"/>
          <w:szCs w:val="24"/>
        </w:rPr>
        <w:t>1</w:t>
      </w:r>
      <w:r w:rsidR="00831AB5">
        <w:rPr>
          <w:sz w:val="24"/>
          <w:szCs w:val="24"/>
        </w:rPr>
        <w:t> </w:t>
      </w:r>
      <w:r w:rsidR="00831AB5" w:rsidRPr="0071411F">
        <w:rPr>
          <w:sz w:val="24"/>
          <w:szCs w:val="24"/>
        </w:rPr>
        <w:t>балла</w:t>
      </w:r>
      <w:r w:rsidR="00831AB5">
        <w:rPr>
          <w:sz w:val="24"/>
          <w:szCs w:val="24"/>
        </w:rPr>
        <w:t xml:space="preserve">). </w:t>
      </w:r>
      <w:r>
        <w:rPr>
          <w:sz w:val="24"/>
          <w:szCs w:val="24"/>
        </w:rPr>
        <w:t>Если знание русского языка оценено на 4,8 балла, то казахского языка – на 4,5 балла, еще ниже знание иностранных языков – 3 балла.</w:t>
      </w:r>
      <w:r w:rsidR="007A581B">
        <w:rPr>
          <w:sz w:val="24"/>
          <w:szCs w:val="24"/>
        </w:rPr>
        <w:t xml:space="preserve"> </w:t>
      </w:r>
    </w:p>
    <w:p w:rsidR="00831AB5" w:rsidRDefault="007A581B" w:rsidP="00831AB5">
      <w:pPr>
        <w:spacing w:before="240"/>
        <w:jc w:val="both"/>
        <w:rPr>
          <w:sz w:val="24"/>
          <w:szCs w:val="24"/>
        </w:rPr>
      </w:pPr>
      <w:r>
        <w:rPr>
          <w:sz w:val="24"/>
          <w:szCs w:val="24"/>
        </w:rPr>
        <w:t>Такая последовательность оценки компетенций (диаграмма ниже) характерна для всех трех направлений КГД.</w:t>
      </w:r>
    </w:p>
    <w:p w:rsidR="00831AB5" w:rsidRPr="00761B9F" w:rsidRDefault="00831AB5" w:rsidP="00831AB5">
      <w:pPr>
        <w:pStyle w:val="a6"/>
        <w:spacing w:after="0"/>
        <w:jc w:val="both"/>
        <w:rPr>
          <w:sz w:val="22"/>
          <w:szCs w:val="22"/>
        </w:rPr>
      </w:pPr>
      <w:r w:rsidRPr="00761B9F">
        <w:rPr>
          <w:sz w:val="22"/>
          <w:szCs w:val="22"/>
        </w:rPr>
        <w:t xml:space="preserve">Диаграмма </w:t>
      </w:r>
      <w:r w:rsidRPr="00761B9F">
        <w:rPr>
          <w:sz w:val="22"/>
          <w:szCs w:val="22"/>
        </w:rPr>
        <w:fldChar w:fldCharType="begin"/>
      </w:r>
      <w:r w:rsidRPr="00761B9F">
        <w:rPr>
          <w:sz w:val="22"/>
          <w:szCs w:val="22"/>
        </w:rPr>
        <w:instrText xml:space="preserve"> SEQ Диаграмма \* ARABIC </w:instrText>
      </w:r>
      <w:r w:rsidRPr="00761B9F">
        <w:rPr>
          <w:sz w:val="22"/>
          <w:szCs w:val="22"/>
        </w:rPr>
        <w:fldChar w:fldCharType="separate"/>
      </w:r>
      <w:r w:rsidR="00993C33">
        <w:rPr>
          <w:noProof/>
          <w:sz w:val="22"/>
          <w:szCs w:val="22"/>
        </w:rPr>
        <w:t>51</w:t>
      </w:r>
      <w:r w:rsidRPr="00761B9F">
        <w:rPr>
          <w:sz w:val="22"/>
          <w:szCs w:val="22"/>
        </w:rPr>
        <w:fldChar w:fldCharType="end"/>
      </w:r>
      <w:r w:rsidRPr="00761B9F">
        <w:rPr>
          <w:sz w:val="22"/>
          <w:szCs w:val="22"/>
        </w:rPr>
        <w:t>. Средний балл</w:t>
      </w:r>
      <w:r w:rsidR="00823E1F">
        <w:rPr>
          <w:sz w:val="22"/>
          <w:szCs w:val="22"/>
        </w:rPr>
        <w:t xml:space="preserve"> (по пятибалльной шкале)</w:t>
      </w:r>
      <w:r w:rsidRPr="00761B9F">
        <w:rPr>
          <w:sz w:val="22"/>
          <w:szCs w:val="22"/>
        </w:rPr>
        <w:t xml:space="preserve"> самооценки уровня компетентности сотрудников КГД </w:t>
      </w:r>
    </w:p>
    <w:p w:rsidR="00831AB5" w:rsidRDefault="00831AB5" w:rsidP="00831AB5">
      <w:r w:rsidRPr="006105F0">
        <w:rPr>
          <w:noProof/>
          <w:sz w:val="18"/>
          <w:szCs w:val="18"/>
          <w:lang w:eastAsia="ru-RU"/>
        </w:rPr>
        <w:drawing>
          <wp:inline distT="0" distB="0" distL="0" distR="0" wp14:anchorId="6C28EB80" wp14:editId="78DF6D55">
            <wp:extent cx="4884420" cy="1485900"/>
            <wp:effectExtent l="0" t="0" r="11430" b="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23E1F" w:rsidRPr="00823E1F" w:rsidRDefault="00823E1F" w:rsidP="00823E1F">
      <w:pPr>
        <w:jc w:val="both"/>
        <w:rPr>
          <w:sz w:val="24"/>
          <w:szCs w:val="24"/>
        </w:rPr>
      </w:pPr>
      <w:r w:rsidRPr="00823E1F">
        <w:rPr>
          <w:sz w:val="24"/>
          <w:szCs w:val="24"/>
        </w:rPr>
        <w:t>Выше оценивают свой уровень компетентности сотрудники налогового направления</w:t>
      </w:r>
      <w:r w:rsidR="00014054">
        <w:rPr>
          <w:sz w:val="24"/>
          <w:szCs w:val="24"/>
        </w:rPr>
        <w:t xml:space="preserve"> (4,6), затем таможенного направления (4,4) и СЭР (4,3).</w:t>
      </w:r>
      <w:r w:rsidR="00865D29">
        <w:rPr>
          <w:sz w:val="24"/>
          <w:szCs w:val="24"/>
        </w:rPr>
        <w:t xml:space="preserve"> </w:t>
      </w:r>
    </w:p>
    <w:p w:rsidR="00823E1F" w:rsidRPr="00761B9F" w:rsidRDefault="00823E1F" w:rsidP="00823E1F">
      <w:pPr>
        <w:pStyle w:val="a6"/>
        <w:spacing w:after="0"/>
        <w:jc w:val="both"/>
        <w:rPr>
          <w:sz w:val="22"/>
          <w:szCs w:val="22"/>
        </w:rPr>
      </w:pPr>
      <w:r w:rsidRPr="00761B9F">
        <w:rPr>
          <w:sz w:val="22"/>
          <w:szCs w:val="22"/>
        </w:rPr>
        <w:t xml:space="preserve">Диаграмма </w:t>
      </w:r>
      <w:r w:rsidRPr="00761B9F">
        <w:rPr>
          <w:sz w:val="22"/>
          <w:szCs w:val="22"/>
        </w:rPr>
        <w:fldChar w:fldCharType="begin"/>
      </w:r>
      <w:r w:rsidRPr="00761B9F">
        <w:rPr>
          <w:sz w:val="22"/>
          <w:szCs w:val="22"/>
        </w:rPr>
        <w:instrText xml:space="preserve"> SEQ Диаграмма \* ARABIC </w:instrText>
      </w:r>
      <w:r w:rsidRPr="00761B9F">
        <w:rPr>
          <w:sz w:val="22"/>
          <w:szCs w:val="22"/>
        </w:rPr>
        <w:fldChar w:fldCharType="separate"/>
      </w:r>
      <w:r w:rsidR="00993C33">
        <w:rPr>
          <w:noProof/>
          <w:sz w:val="22"/>
          <w:szCs w:val="22"/>
        </w:rPr>
        <w:t>52</w:t>
      </w:r>
      <w:r w:rsidRPr="00761B9F">
        <w:rPr>
          <w:sz w:val="22"/>
          <w:szCs w:val="22"/>
        </w:rPr>
        <w:fldChar w:fldCharType="end"/>
      </w:r>
      <w:r w:rsidRPr="00761B9F">
        <w:rPr>
          <w:sz w:val="22"/>
          <w:szCs w:val="22"/>
        </w:rPr>
        <w:t>. Средний балл</w:t>
      </w:r>
      <w:r>
        <w:rPr>
          <w:sz w:val="22"/>
          <w:szCs w:val="22"/>
        </w:rPr>
        <w:t xml:space="preserve"> (по пятибалльной шкале)</w:t>
      </w:r>
      <w:r w:rsidRPr="00761B9F">
        <w:rPr>
          <w:sz w:val="22"/>
          <w:szCs w:val="22"/>
        </w:rPr>
        <w:t xml:space="preserve"> самооценки уровня компетентности сотрудников КГД</w:t>
      </w:r>
      <w:r>
        <w:rPr>
          <w:sz w:val="22"/>
          <w:szCs w:val="22"/>
        </w:rPr>
        <w:t xml:space="preserve"> по направлению деятельности</w:t>
      </w:r>
      <w:r w:rsidRPr="00761B9F">
        <w:rPr>
          <w:sz w:val="22"/>
          <w:szCs w:val="22"/>
        </w:rPr>
        <w:t xml:space="preserve"> </w:t>
      </w:r>
    </w:p>
    <w:p w:rsidR="00823E1F" w:rsidRDefault="00823E1F" w:rsidP="00831AB5">
      <w:r>
        <w:rPr>
          <w:noProof/>
          <w:lang w:eastAsia="ru-RU"/>
        </w:rPr>
        <w:drawing>
          <wp:inline distT="0" distB="0" distL="0" distR="0" wp14:anchorId="2E723C02" wp14:editId="6F74E261">
            <wp:extent cx="3436620" cy="1356360"/>
            <wp:effectExtent l="0" t="0" r="11430" b="1524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83BD6" w:rsidRPr="006105F0" w:rsidRDefault="00865D29" w:rsidP="006105F0">
      <w:pPr>
        <w:spacing w:line="240" w:lineRule="auto"/>
        <w:jc w:val="both"/>
        <w:rPr>
          <w:sz w:val="24"/>
          <w:szCs w:val="24"/>
        </w:rPr>
      </w:pPr>
      <w:r w:rsidRPr="006105F0">
        <w:rPr>
          <w:sz w:val="24"/>
          <w:szCs w:val="24"/>
        </w:rPr>
        <w:t>Компетенции сотрудников КГД налогового направления выше по всем компетенциям, наиболее значительная разница наблюдается в планировании по результату и компьютерной грамотности (см. диаграмму ниже).</w:t>
      </w:r>
    </w:p>
    <w:p w:rsidR="006105F0" w:rsidRPr="006105F0" w:rsidRDefault="00865D29" w:rsidP="006105F0">
      <w:pPr>
        <w:spacing w:line="240" w:lineRule="auto"/>
        <w:jc w:val="both"/>
        <w:rPr>
          <w:sz w:val="24"/>
          <w:szCs w:val="24"/>
        </w:rPr>
      </w:pPr>
      <w:r w:rsidRPr="006105F0">
        <w:rPr>
          <w:sz w:val="24"/>
          <w:szCs w:val="24"/>
        </w:rPr>
        <w:t>Близки по значению компетенции сотрудников таможенного и налогового направления в преодолении конфликтов</w:t>
      </w:r>
      <w:r w:rsidR="006105F0" w:rsidRPr="006105F0">
        <w:rPr>
          <w:sz w:val="24"/>
          <w:szCs w:val="24"/>
        </w:rPr>
        <w:t xml:space="preserve">. </w:t>
      </w:r>
    </w:p>
    <w:p w:rsidR="00865D29" w:rsidRPr="006105F0" w:rsidRDefault="006105F0" w:rsidP="006105F0">
      <w:pPr>
        <w:spacing w:line="240" w:lineRule="auto"/>
        <w:jc w:val="both"/>
        <w:rPr>
          <w:sz w:val="24"/>
          <w:szCs w:val="24"/>
        </w:rPr>
      </w:pPr>
      <w:r w:rsidRPr="006105F0">
        <w:rPr>
          <w:sz w:val="24"/>
          <w:szCs w:val="24"/>
        </w:rPr>
        <w:t>Знание языков у сотрудников таможенного направления и СЭР на одном уровне, также близки по значению компетенции в планировании по результату и в своем секторе, по своему направлению.</w:t>
      </w:r>
    </w:p>
    <w:p w:rsidR="006334E4" w:rsidRPr="00761B9F" w:rsidRDefault="006334E4" w:rsidP="006334E4">
      <w:pPr>
        <w:pStyle w:val="a6"/>
        <w:spacing w:after="0"/>
        <w:jc w:val="both"/>
        <w:rPr>
          <w:sz w:val="22"/>
          <w:szCs w:val="22"/>
        </w:rPr>
      </w:pPr>
      <w:r w:rsidRPr="00761B9F">
        <w:rPr>
          <w:sz w:val="22"/>
          <w:szCs w:val="22"/>
        </w:rPr>
        <w:t xml:space="preserve">Диаграмма </w:t>
      </w:r>
      <w:r w:rsidRPr="00761B9F">
        <w:rPr>
          <w:sz w:val="22"/>
          <w:szCs w:val="22"/>
        </w:rPr>
        <w:fldChar w:fldCharType="begin"/>
      </w:r>
      <w:r w:rsidRPr="00761B9F">
        <w:rPr>
          <w:sz w:val="22"/>
          <w:szCs w:val="22"/>
        </w:rPr>
        <w:instrText xml:space="preserve"> SEQ Диаграмма \* ARABIC </w:instrText>
      </w:r>
      <w:r w:rsidRPr="00761B9F">
        <w:rPr>
          <w:sz w:val="22"/>
          <w:szCs w:val="22"/>
        </w:rPr>
        <w:fldChar w:fldCharType="separate"/>
      </w:r>
      <w:r w:rsidR="00993C33">
        <w:rPr>
          <w:noProof/>
          <w:sz w:val="22"/>
          <w:szCs w:val="22"/>
        </w:rPr>
        <w:t>53</w:t>
      </w:r>
      <w:r w:rsidRPr="00761B9F">
        <w:rPr>
          <w:sz w:val="22"/>
          <w:szCs w:val="22"/>
        </w:rPr>
        <w:fldChar w:fldCharType="end"/>
      </w:r>
      <w:r w:rsidRPr="00761B9F">
        <w:rPr>
          <w:sz w:val="22"/>
          <w:szCs w:val="22"/>
        </w:rPr>
        <w:t xml:space="preserve">. </w:t>
      </w:r>
      <w:r>
        <w:rPr>
          <w:sz w:val="22"/>
          <w:szCs w:val="22"/>
        </w:rPr>
        <w:t>О</w:t>
      </w:r>
      <w:r w:rsidRPr="00761B9F">
        <w:rPr>
          <w:sz w:val="22"/>
          <w:szCs w:val="22"/>
        </w:rPr>
        <w:t xml:space="preserve">ценки </w:t>
      </w:r>
      <w:r>
        <w:rPr>
          <w:sz w:val="22"/>
          <w:szCs w:val="22"/>
        </w:rPr>
        <w:t>компетентностей</w:t>
      </w:r>
      <w:r w:rsidRPr="00761B9F">
        <w:rPr>
          <w:sz w:val="22"/>
          <w:szCs w:val="22"/>
        </w:rPr>
        <w:t xml:space="preserve"> сотрудников КГД</w:t>
      </w:r>
      <w:r>
        <w:rPr>
          <w:sz w:val="22"/>
          <w:szCs w:val="22"/>
        </w:rPr>
        <w:t xml:space="preserve"> по направлению деятельности (по пятибалльной шкале) </w:t>
      </w:r>
      <w:r w:rsidRPr="00761B9F">
        <w:rPr>
          <w:sz w:val="22"/>
          <w:szCs w:val="22"/>
        </w:rPr>
        <w:t xml:space="preserve"> </w:t>
      </w:r>
    </w:p>
    <w:p w:rsidR="006334E4" w:rsidRDefault="006334E4" w:rsidP="00831AB5">
      <w:r>
        <w:rPr>
          <w:noProof/>
          <w:lang w:eastAsia="ru-RU"/>
        </w:rPr>
        <w:drawing>
          <wp:inline distT="0" distB="0" distL="0" distR="0" wp14:anchorId="721D9247" wp14:editId="7381B57C">
            <wp:extent cx="4724400" cy="2560320"/>
            <wp:effectExtent l="0" t="0" r="0" b="1143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70117" w:rsidRPr="00070117" w:rsidRDefault="00070117" w:rsidP="00786369">
      <w:pPr>
        <w:pStyle w:val="a6"/>
        <w:spacing w:after="0"/>
        <w:rPr>
          <w:sz w:val="24"/>
          <w:szCs w:val="24"/>
        </w:rPr>
      </w:pPr>
      <w:r w:rsidRPr="00070117">
        <w:rPr>
          <w:sz w:val="20"/>
          <w:szCs w:val="20"/>
        </w:rPr>
        <w:t xml:space="preserve">Таблица </w:t>
      </w:r>
      <w:r w:rsidRPr="00070117">
        <w:rPr>
          <w:sz w:val="20"/>
          <w:szCs w:val="20"/>
        </w:rPr>
        <w:fldChar w:fldCharType="begin"/>
      </w:r>
      <w:r w:rsidRPr="00070117">
        <w:rPr>
          <w:sz w:val="20"/>
          <w:szCs w:val="20"/>
        </w:rPr>
        <w:instrText xml:space="preserve"> SEQ Таблица \* ARABIC </w:instrText>
      </w:r>
      <w:r w:rsidRPr="00070117">
        <w:rPr>
          <w:sz w:val="20"/>
          <w:szCs w:val="20"/>
        </w:rPr>
        <w:fldChar w:fldCharType="separate"/>
      </w:r>
      <w:r w:rsidR="005A3FCF">
        <w:rPr>
          <w:noProof/>
          <w:sz w:val="20"/>
          <w:szCs w:val="20"/>
        </w:rPr>
        <w:t>37</w:t>
      </w:r>
      <w:r w:rsidRPr="00070117">
        <w:rPr>
          <w:sz w:val="20"/>
          <w:szCs w:val="20"/>
        </w:rPr>
        <w:fldChar w:fldCharType="end"/>
      </w:r>
      <w:r w:rsidRPr="00070117">
        <w:rPr>
          <w:sz w:val="20"/>
          <w:szCs w:val="20"/>
        </w:rPr>
        <w:t>.</w:t>
      </w:r>
      <w:r>
        <w:t xml:space="preserve"> </w:t>
      </w:r>
      <w:r>
        <w:rPr>
          <w:sz w:val="22"/>
          <w:szCs w:val="22"/>
        </w:rPr>
        <w:t>О</w:t>
      </w:r>
      <w:r w:rsidRPr="00761B9F">
        <w:rPr>
          <w:sz w:val="22"/>
          <w:szCs w:val="22"/>
        </w:rPr>
        <w:t xml:space="preserve">ценки </w:t>
      </w:r>
      <w:r>
        <w:rPr>
          <w:sz w:val="22"/>
          <w:szCs w:val="22"/>
        </w:rPr>
        <w:t>компетентностей</w:t>
      </w:r>
      <w:r w:rsidRPr="00761B9F">
        <w:rPr>
          <w:sz w:val="22"/>
          <w:szCs w:val="22"/>
        </w:rPr>
        <w:t xml:space="preserve"> сотрудников КГД</w:t>
      </w:r>
      <w:r>
        <w:rPr>
          <w:sz w:val="22"/>
          <w:szCs w:val="22"/>
        </w:rPr>
        <w:t xml:space="preserve"> по направлению деятельности (по пятибалльной шкале) </w:t>
      </w:r>
      <w:r w:rsidRPr="00761B9F">
        <w:rPr>
          <w:sz w:val="22"/>
          <w:szCs w:val="22"/>
        </w:rPr>
        <w:t xml:space="preserve"> </w:t>
      </w:r>
    </w:p>
    <w:p w:rsidR="00070117" w:rsidRDefault="007B1901" w:rsidP="00C35934">
      <w:pPr>
        <w:jc w:val="both"/>
        <w:rPr>
          <w:sz w:val="24"/>
          <w:szCs w:val="24"/>
        </w:rPr>
      </w:pPr>
      <w:r w:rsidRPr="007B1901">
        <w:rPr>
          <w:noProof/>
          <w:lang w:eastAsia="ru-RU"/>
        </w:rPr>
        <w:drawing>
          <wp:inline distT="0" distB="0" distL="0" distR="0" wp14:anchorId="521C5473" wp14:editId="23E0AA1A">
            <wp:extent cx="4991100" cy="18211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91100" cy="1821180"/>
                    </a:xfrm>
                    <a:prstGeom prst="rect">
                      <a:avLst/>
                    </a:prstGeom>
                    <a:noFill/>
                    <a:ln>
                      <a:noFill/>
                    </a:ln>
                  </pic:spPr>
                </pic:pic>
              </a:graphicData>
            </a:graphic>
          </wp:inline>
        </w:drawing>
      </w:r>
    </w:p>
    <w:p w:rsidR="007B1901" w:rsidRDefault="007B1901" w:rsidP="00C35934">
      <w:pPr>
        <w:jc w:val="both"/>
        <w:rPr>
          <w:sz w:val="24"/>
          <w:szCs w:val="24"/>
        </w:rPr>
      </w:pPr>
      <w:r>
        <w:rPr>
          <w:sz w:val="24"/>
          <w:szCs w:val="24"/>
        </w:rPr>
        <w:t>По результатам опроса достаточно хороший уровень компетенций сотрудников КГД во всех регионах Казахстана. Наиболее высокий уровень самооценки компетенций в Кызылординской, Костанайской, Алматинской областях и в Алматы (выше среднего). Сравнительно ниже в Астане (4,3), Мангистауской (4,32) и Западно-Казахстанской (4,33) областях.</w:t>
      </w:r>
    </w:p>
    <w:p w:rsidR="00C35934" w:rsidRPr="00761B9F" w:rsidRDefault="00C35934" w:rsidP="00C35934">
      <w:pPr>
        <w:pStyle w:val="a6"/>
        <w:spacing w:after="0"/>
        <w:jc w:val="both"/>
        <w:rPr>
          <w:sz w:val="22"/>
          <w:szCs w:val="22"/>
        </w:rPr>
      </w:pPr>
      <w:r w:rsidRPr="00761B9F">
        <w:rPr>
          <w:sz w:val="22"/>
          <w:szCs w:val="22"/>
        </w:rPr>
        <w:t xml:space="preserve">Диаграмма </w:t>
      </w:r>
      <w:r w:rsidRPr="00761B9F">
        <w:rPr>
          <w:sz w:val="22"/>
          <w:szCs w:val="22"/>
        </w:rPr>
        <w:fldChar w:fldCharType="begin"/>
      </w:r>
      <w:r w:rsidRPr="00761B9F">
        <w:rPr>
          <w:sz w:val="22"/>
          <w:szCs w:val="22"/>
        </w:rPr>
        <w:instrText xml:space="preserve"> SEQ Диаграмма \* ARABIC </w:instrText>
      </w:r>
      <w:r w:rsidRPr="00761B9F">
        <w:rPr>
          <w:sz w:val="22"/>
          <w:szCs w:val="22"/>
        </w:rPr>
        <w:fldChar w:fldCharType="separate"/>
      </w:r>
      <w:r w:rsidR="00993C33">
        <w:rPr>
          <w:noProof/>
          <w:sz w:val="22"/>
          <w:szCs w:val="22"/>
        </w:rPr>
        <w:t>54</w:t>
      </w:r>
      <w:r w:rsidRPr="00761B9F">
        <w:rPr>
          <w:sz w:val="22"/>
          <w:szCs w:val="22"/>
        </w:rPr>
        <w:fldChar w:fldCharType="end"/>
      </w:r>
      <w:r w:rsidRPr="00761B9F">
        <w:rPr>
          <w:sz w:val="22"/>
          <w:szCs w:val="22"/>
        </w:rPr>
        <w:t>. Средний балл</w:t>
      </w:r>
      <w:r>
        <w:rPr>
          <w:sz w:val="22"/>
          <w:szCs w:val="22"/>
        </w:rPr>
        <w:t xml:space="preserve"> (по пятибалльной шкале)</w:t>
      </w:r>
      <w:r w:rsidRPr="00761B9F">
        <w:rPr>
          <w:sz w:val="22"/>
          <w:szCs w:val="22"/>
        </w:rPr>
        <w:t xml:space="preserve"> самооценки уровня компетентности сотрудников КГД</w:t>
      </w:r>
      <w:r>
        <w:rPr>
          <w:sz w:val="22"/>
          <w:szCs w:val="22"/>
        </w:rPr>
        <w:t xml:space="preserve"> по направлению деятельности, </w:t>
      </w:r>
      <w:r w:rsidRPr="00761B9F">
        <w:rPr>
          <w:sz w:val="22"/>
          <w:szCs w:val="22"/>
        </w:rPr>
        <w:t xml:space="preserve"> </w:t>
      </w:r>
    </w:p>
    <w:p w:rsidR="00C35934" w:rsidRDefault="00C35934" w:rsidP="00C35934">
      <w:r>
        <w:rPr>
          <w:noProof/>
          <w:lang w:eastAsia="ru-RU"/>
        </w:rPr>
        <w:drawing>
          <wp:inline distT="0" distB="0" distL="0" distR="0" wp14:anchorId="7CEA779D" wp14:editId="49FBCFE0">
            <wp:extent cx="5486400" cy="24384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B1901" w:rsidRDefault="007B1901" w:rsidP="007B1901">
      <w:pPr>
        <w:jc w:val="both"/>
        <w:rPr>
          <w:sz w:val="24"/>
          <w:szCs w:val="24"/>
        </w:rPr>
      </w:pPr>
      <w:r>
        <w:rPr>
          <w:sz w:val="24"/>
          <w:szCs w:val="24"/>
        </w:rPr>
        <w:t xml:space="preserve">В Мангистауской области и в Астане более критичными оказались не только получатели услуг, но и сотрудники КГД.  </w:t>
      </w:r>
    </w:p>
    <w:p w:rsidR="00236D72" w:rsidRDefault="007C4014" w:rsidP="00831AB5">
      <w:pPr>
        <w:jc w:val="both"/>
        <w:rPr>
          <w:sz w:val="24"/>
          <w:szCs w:val="24"/>
        </w:rPr>
      </w:pPr>
      <w:r>
        <w:rPr>
          <w:sz w:val="24"/>
          <w:szCs w:val="24"/>
        </w:rPr>
        <w:t>67</w:t>
      </w:r>
      <w:r w:rsidR="00831AB5" w:rsidRPr="00C0293F">
        <w:rPr>
          <w:sz w:val="24"/>
          <w:szCs w:val="24"/>
        </w:rPr>
        <w:t>% сотрудников К</w:t>
      </w:r>
      <w:r w:rsidR="00236D72">
        <w:rPr>
          <w:sz w:val="24"/>
          <w:szCs w:val="24"/>
        </w:rPr>
        <w:t>Г</w:t>
      </w:r>
      <w:r w:rsidR="00831AB5" w:rsidRPr="00C0293F">
        <w:rPr>
          <w:sz w:val="24"/>
          <w:szCs w:val="24"/>
        </w:rPr>
        <w:t>Д нуждаются в повышении квалификации. В разрезе служб потребность в повышении квалификации испытывают 6</w:t>
      </w:r>
      <w:r w:rsidR="00B12D50">
        <w:rPr>
          <w:sz w:val="24"/>
          <w:szCs w:val="24"/>
        </w:rPr>
        <w:t>3</w:t>
      </w:r>
      <w:r w:rsidR="00831AB5" w:rsidRPr="00C0293F">
        <w:rPr>
          <w:sz w:val="24"/>
          <w:szCs w:val="24"/>
        </w:rPr>
        <w:t xml:space="preserve">% сотрудников службы экономических расследований, 70,9% налоговой службы и 62,4% таможенной. </w:t>
      </w:r>
    </w:p>
    <w:p w:rsidR="00831AB5" w:rsidRPr="00581086" w:rsidRDefault="00831AB5" w:rsidP="00831AB5">
      <w:pPr>
        <w:pStyle w:val="a6"/>
        <w:spacing w:after="0"/>
        <w:jc w:val="both"/>
        <w:rPr>
          <w:sz w:val="22"/>
          <w:szCs w:val="22"/>
        </w:rPr>
      </w:pPr>
      <w:r w:rsidRPr="00581086">
        <w:rPr>
          <w:sz w:val="22"/>
          <w:szCs w:val="22"/>
        </w:rPr>
        <w:t xml:space="preserve">Диаграмма </w:t>
      </w:r>
      <w:r w:rsidRPr="00581086">
        <w:rPr>
          <w:sz w:val="22"/>
          <w:szCs w:val="22"/>
        </w:rPr>
        <w:fldChar w:fldCharType="begin"/>
      </w:r>
      <w:r w:rsidRPr="00581086">
        <w:rPr>
          <w:sz w:val="22"/>
          <w:szCs w:val="22"/>
        </w:rPr>
        <w:instrText xml:space="preserve"> SEQ Диаграмма \* ARABIC </w:instrText>
      </w:r>
      <w:r w:rsidRPr="00581086">
        <w:rPr>
          <w:sz w:val="22"/>
          <w:szCs w:val="22"/>
        </w:rPr>
        <w:fldChar w:fldCharType="separate"/>
      </w:r>
      <w:r w:rsidR="00993C33">
        <w:rPr>
          <w:noProof/>
          <w:sz w:val="22"/>
          <w:szCs w:val="22"/>
        </w:rPr>
        <w:t>55</w:t>
      </w:r>
      <w:r w:rsidRPr="00581086">
        <w:rPr>
          <w:sz w:val="22"/>
          <w:szCs w:val="22"/>
        </w:rPr>
        <w:fldChar w:fldCharType="end"/>
      </w:r>
      <w:r w:rsidRPr="00581086">
        <w:rPr>
          <w:sz w:val="22"/>
          <w:szCs w:val="22"/>
        </w:rPr>
        <w:t xml:space="preserve">. </w:t>
      </w:r>
      <w:r w:rsidR="00236D72">
        <w:rPr>
          <w:sz w:val="22"/>
          <w:szCs w:val="22"/>
        </w:rPr>
        <w:t>С</w:t>
      </w:r>
      <w:r w:rsidRPr="00581086">
        <w:rPr>
          <w:sz w:val="22"/>
          <w:szCs w:val="22"/>
        </w:rPr>
        <w:t>отрудник</w:t>
      </w:r>
      <w:r w:rsidR="00236D72">
        <w:rPr>
          <w:sz w:val="22"/>
          <w:szCs w:val="22"/>
        </w:rPr>
        <w:t>и</w:t>
      </w:r>
      <w:r w:rsidRPr="00581086">
        <w:rPr>
          <w:sz w:val="22"/>
          <w:szCs w:val="22"/>
        </w:rPr>
        <w:t xml:space="preserve"> КГД, нуждающи</w:t>
      </w:r>
      <w:r w:rsidR="00236D72">
        <w:rPr>
          <w:sz w:val="22"/>
          <w:szCs w:val="22"/>
        </w:rPr>
        <w:t>е</w:t>
      </w:r>
      <w:r w:rsidRPr="00581086">
        <w:rPr>
          <w:sz w:val="22"/>
          <w:szCs w:val="22"/>
        </w:rPr>
        <w:t>ся в повышении квалификации</w:t>
      </w:r>
      <w:r w:rsidR="00236D72">
        <w:rPr>
          <w:sz w:val="22"/>
          <w:szCs w:val="22"/>
        </w:rPr>
        <w:t>, %</w:t>
      </w:r>
      <w:r w:rsidRPr="00581086">
        <w:rPr>
          <w:sz w:val="22"/>
          <w:szCs w:val="22"/>
        </w:rPr>
        <w:t xml:space="preserve"> </w:t>
      </w:r>
    </w:p>
    <w:p w:rsidR="00831AB5" w:rsidRPr="00AA4BEF" w:rsidRDefault="00831AB5" w:rsidP="00831AB5">
      <w:r>
        <w:rPr>
          <w:noProof/>
          <w:lang w:eastAsia="ru-RU"/>
        </w:rPr>
        <w:drawing>
          <wp:inline distT="0" distB="0" distL="0" distR="0" wp14:anchorId="5C62985E" wp14:editId="4D7C3FBD">
            <wp:extent cx="4091940" cy="1402080"/>
            <wp:effectExtent l="0" t="0" r="3810" b="76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21A1D" w:rsidRDefault="00236D72" w:rsidP="00236D72">
      <w:pPr>
        <w:jc w:val="both"/>
        <w:rPr>
          <w:sz w:val="24"/>
          <w:szCs w:val="24"/>
        </w:rPr>
      </w:pPr>
      <w:r w:rsidRPr="00C0293F">
        <w:rPr>
          <w:sz w:val="24"/>
          <w:szCs w:val="24"/>
        </w:rPr>
        <w:t>77% сотрудников К</w:t>
      </w:r>
      <w:r w:rsidR="00B12D50">
        <w:rPr>
          <w:sz w:val="24"/>
          <w:szCs w:val="24"/>
        </w:rPr>
        <w:t>Г</w:t>
      </w:r>
      <w:r w:rsidRPr="00C0293F">
        <w:rPr>
          <w:sz w:val="24"/>
          <w:szCs w:val="24"/>
        </w:rPr>
        <w:t>Д оценили возможность повышения квалификации в своей организации на «4» и «5», то есть в целом повышение квалификации доступно</w:t>
      </w:r>
      <w:r w:rsidR="00921A1D">
        <w:rPr>
          <w:sz w:val="24"/>
          <w:szCs w:val="24"/>
        </w:rPr>
        <w:t>: «</w:t>
      </w:r>
      <w:r w:rsidR="00921A1D" w:rsidRPr="00FF18A4">
        <w:rPr>
          <w:i/>
        </w:rPr>
        <w:t>В отношение персонала – постоянно проводим обучающие семинары и тех</w:t>
      </w:r>
      <w:r w:rsidR="00921A1D">
        <w:rPr>
          <w:i/>
        </w:rPr>
        <w:t>ническое</w:t>
      </w:r>
      <w:r w:rsidR="00921A1D" w:rsidRPr="00FF18A4">
        <w:rPr>
          <w:i/>
        </w:rPr>
        <w:t xml:space="preserve"> обучение. Однако, можно было бы добавить психологические тренинги, которые позволили бы более качественно обслуживать посетителей</w:t>
      </w:r>
      <w:r w:rsidR="00921A1D">
        <w:rPr>
          <w:i/>
        </w:rPr>
        <w:t>» (Алматы, из глубинного интервью)</w:t>
      </w:r>
      <w:r w:rsidR="00921A1D" w:rsidRPr="00FF18A4">
        <w:rPr>
          <w:i/>
        </w:rPr>
        <w:t xml:space="preserve">. </w:t>
      </w:r>
      <w:r w:rsidRPr="00C0293F">
        <w:rPr>
          <w:sz w:val="24"/>
          <w:szCs w:val="24"/>
        </w:rPr>
        <w:t xml:space="preserve">  </w:t>
      </w:r>
    </w:p>
    <w:p w:rsidR="00831AB5" w:rsidRPr="00C0293F" w:rsidRDefault="00236D72" w:rsidP="00921A1D">
      <w:pPr>
        <w:jc w:val="both"/>
        <w:rPr>
          <w:sz w:val="24"/>
          <w:szCs w:val="24"/>
        </w:rPr>
      </w:pPr>
      <w:r w:rsidRPr="00C0293F">
        <w:rPr>
          <w:sz w:val="24"/>
          <w:szCs w:val="24"/>
        </w:rPr>
        <w:t xml:space="preserve">Тем не менее, </w:t>
      </w:r>
      <w:r w:rsidR="00B12D50">
        <w:rPr>
          <w:sz w:val="24"/>
          <w:szCs w:val="24"/>
        </w:rPr>
        <w:t xml:space="preserve">существует </w:t>
      </w:r>
      <w:r w:rsidRPr="00C0293F">
        <w:rPr>
          <w:sz w:val="24"/>
          <w:szCs w:val="24"/>
        </w:rPr>
        <w:t>потребност</w:t>
      </w:r>
      <w:r w:rsidR="00B12D50">
        <w:rPr>
          <w:sz w:val="24"/>
          <w:szCs w:val="24"/>
        </w:rPr>
        <w:t>ь в постоянном повышении уровня квалификации</w:t>
      </w:r>
      <w:r w:rsidRPr="00C0293F">
        <w:rPr>
          <w:sz w:val="24"/>
          <w:szCs w:val="24"/>
        </w:rPr>
        <w:t>.</w:t>
      </w:r>
      <w:r w:rsidR="00921A1D">
        <w:rPr>
          <w:sz w:val="24"/>
          <w:szCs w:val="24"/>
        </w:rPr>
        <w:t xml:space="preserve"> </w:t>
      </w:r>
      <w:r w:rsidR="007C4014">
        <w:rPr>
          <w:sz w:val="24"/>
          <w:szCs w:val="24"/>
        </w:rPr>
        <w:t xml:space="preserve">Более 80% опрошенных служащих </w:t>
      </w:r>
      <w:r w:rsidR="004F7580">
        <w:rPr>
          <w:sz w:val="24"/>
          <w:szCs w:val="24"/>
        </w:rPr>
        <w:t>органов госдоходов</w:t>
      </w:r>
      <w:r w:rsidR="00831AB5" w:rsidRPr="00C0293F">
        <w:rPr>
          <w:sz w:val="24"/>
          <w:szCs w:val="24"/>
        </w:rPr>
        <w:t xml:space="preserve">, </w:t>
      </w:r>
      <w:r w:rsidR="007C4014">
        <w:rPr>
          <w:sz w:val="24"/>
          <w:szCs w:val="24"/>
        </w:rPr>
        <w:t>желающих повысить уровень своей</w:t>
      </w:r>
      <w:r w:rsidR="00831AB5" w:rsidRPr="00C0293F">
        <w:rPr>
          <w:sz w:val="24"/>
          <w:szCs w:val="24"/>
        </w:rPr>
        <w:t xml:space="preserve"> квалификации</w:t>
      </w:r>
      <w:r w:rsidR="004F7580">
        <w:rPr>
          <w:sz w:val="24"/>
          <w:szCs w:val="24"/>
        </w:rPr>
        <w:t>,</w:t>
      </w:r>
      <w:r w:rsidR="00831AB5" w:rsidRPr="00C0293F">
        <w:rPr>
          <w:sz w:val="24"/>
          <w:szCs w:val="24"/>
        </w:rPr>
        <w:t xml:space="preserve"> в Кызылординской</w:t>
      </w:r>
      <w:r w:rsidR="007C4014">
        <w:rPr>
          <w:sz w:val="24"/>
          <w:szCs w:val="24"/>
        </w:rPr>
        <w:t xml:space="preserve">, </w:t>
      </w:r>
      <w:r w:rsidR="00831AB5" w:rsidRPr="00C0293F">
        <w:rPr>
          <w:sz w:val="24"/>
          <w:szCs w:val="24"/>
        </w:rPr>
        <w:t>Актюбинской</w:t>
      </w:r>
      <w:r w:rsidR="007C4014">
        <w:rPr>
          <w:sz w:val="24"/>
          <w:szCs w:val="24"/>
        </w:rPr>
        <w:t>, Атырауской, Акмолинской, Мангистауской</w:t>
      </w:r>
      <w:r w:rsidR="00831AB5" w:rsidRPr="00C0293F">
        <w:rPr>
          <w:sz w:val="24"/>
          <w:szCs w:val="24"/>
        </w:rPr>
        <w:t xml:space="preserve"> областях</w:t>
      </w:r>
      <w:r w:rsidR="007C4014">
        <w:rPr>
          <w:sz w:val="24"/>
          <w:szCs w:val="24"/>
        </w:rPr>
        <w:t xml:space="preserve"> и в Астане. В </w:t>
      </w:r>
      <w:r w:rsidR="00831AB5" w:rsidRPr="00C0293F">
        <w:rPr>
          <w:sz w:val="24"/>
          <w:szCs w:val="24"/>
        </w:rPr>
        <w:t>Алматы, Алматинской и Западно-казахстанской областях</w:t>
      </w:r>
      <w:r w:rsidR="007C4014">
        <w:rPr>
          <w:sz w:val="24"/>
          <w:szCs w:val="24"/>
        </w:rPr>
        <w:t xml:space="preserve"> – 50% и менее служащих, нуждающихся в повышении квалификации</w:t>
      </w:r>
      <w:r w:rsidR="00831AB5" w:rsidRPr="00C0293F">
        <w:rPr>
          <w:sz w:val="24"/>
          <w:szCs w:val="24"/>
        </w:rPr>
        <w:t>.</w:t>
      </w:r>
    </w:p>
    <w:p w:rsidR="00831AB5" w:rsidRDefault="00831AB5" w:rsidP="00831AB5">
      <w:pPr>
        <w:pStyle w:val="a6"/>
        <w:spacing w:after="0"/>
        <w:jc w:val="both"/>
        <w:rPr>
          <w:color w:val="auto"/>
          <w:sz w:val="24"/>
          <w:szCs w:val="24"/>
        </w:rPr>
      </w:pPr>
    </w:p>
    <w:p w:rsidR="00831AB5" w:rsidRPr="00581086" w:rsidRDefault="00831AB5" w:rsidP="00831AB5">
      <w:pPr>
        <w:pStyle w:val="a6"/>
        <w:spacing w:after="0"/>
        <w:jc w:val="both"/>
        <w:rPr>
          <w:sz w:val="22"/>
          <w:szCs w:val="22"/>
        </w:rPr>
      </w:pPr>
      <w:r w:rsidRPr="00581086">
        <w:rPr>
          <w:sz w:val="22"/>
          <w:szCs w:val="22"/>
        </w:rPr>
        <w:t xml:space="preserve">Диаграмма </w:t>
      </w:r>
      <w:r w:rsidRPr="00581086">
        <w:rPr>
          <w:sz w:val="22"/>
          <w:szCs w:val="22"/>
        </w:rPr>
        <w:fldChar w:fldCharType="begin"/>
      </w:r>
      <w:r w:rsidRPr="00581086">
        <w:rPr>
          <w:sz w:val="22"/>
          <w:szCs w:val="22"/>
        </w:rPr>
        <w:instrText xml:space="preserve"> SEQ Диаграмма \* ARABIC </w:instrText>
      </w:r>
      <w:r w:rsidRPr="00581086">
        <w:rPr>
          <w:sz w:val="22"/>
          <w:szCs w:val="22"/>
        </w:rPr>
        <w:fldChar w:fldCharType="separate"/>
      </w:r>
      <w:r w:rsidR="00993C33">
        <w:rPr>
          <w:noProof/>
          <w:sz w:val="22"/>
          <w:szCs w:val="22"/>
        </w:rPr>
        <w:t>56</w:t>
      </w:r>
      <w:r w:rsidRPr="00581086">
        <w:rPr>
          <w:sz w:val="22"/>
          <w:szCs w:val="22"/>
        </w:rPr>
        <w:fldChar w:fldCharType="end"/>
      </w:r>
      <w:r w:rsidRPr="00581086">
        <w:rPr>
          <w:sz w:val="22"/>
          <w:szCs w:val="22"/>
        </w:rPr>
        <w:t xml:space="preserve">. </w:t>
      </w:r>
      <w:r w:rsidR="007C4014">
        <w:rPr>
          <w:sz w:val="22"/>
          <w:szCs w:val="22"/>
        </w:rPr>
        <w:t>Сотрудники</w:t>
      </w:r>
      <w:r w:rsidRPr="00581086">
        <w:rPr>
          <w:sz w:val="22"/>
          <w:szCs w:val="22"/>
        </w:rPr>
        <w:t xml:space="preserve"> КГД, нуждающи</w:t>
      </w:r>
      <w:r w:rsidR="007C4014">
        <w:rPr>
          <w:sz w:val="22"/>
          <w:szCs w:val="22"/>
        </w:rPr>
        <w:t>е</w:t>
      </w:r>
      <w:r w:rsidRPr="00581086">
        <w:rPr>
          <w:sz w:val="22"/>
          <w:szCs w:val="22"/>
        </w:rPr>
        <w:t xml:space="preserve">ся в повышении квалификации в разрезе областей </w:t>
      </w:r>
    </w:p>
    <w:p w:rsidR="00831AB5" w:rsidRPr="00751D86" w:rsidRDefault="00831AB5" w:rsidP="00831AB5">
      <w:pPr>
        <w:tabs>
          <w:tab w:val="center" w:pos="5155"/>
        </w:tabs>
        <w:autoSpaceDE w:val="0"/>
        <w:autoSpaceDN w:val="0"/>
        <w:adjustRightInd w:val="0"/>
        <w:spacing w:after="0" w:line="240" w:lineRule="auto"/>
        <w:jc w:val="both"/>
      </w:pPr>
      <w:r>
        <w:rPr>
          <w:noProof/>
          <w:lang w:eastAsia="ru-RU"/>
        </w:rPr>
        <w:drawing>
          <wp:inline distT="0" distB="0" distL="0" distR="0" wp14:anchorId="32A61D96" wp14:editId="29C9DADC">
            <wp:extent cx="5485878" cy="2417523"/>
            <wp:effectExtent l="19050" t="0" r="19572" b="1827"/>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31AB5" w:rsidRDefault="00831AB5" w:rsidP="00831AB5">
      <w:pPr>
        <w:tabs>
          <w:tab w:val="center" w:pos="5155"/>
        </w:tabs>
        <w:autoSpaceDE w:val="0"/>
        <w:autoSpaceDN w:val="0"/>
        <w:adjustRightInd w:val="0"/>
        <w:spacing w:after="0" w:line="240" w:lineRule="auto"/>
        <w:rPr>
          <w:i/>
        </w:rPr>
      </w:pPr>
      <w:r w:rsidRPr="00751D86">
        <w:rPr>
          <w:rFonts w:ascii="Arial" w:hAnsi="Arial" w:cs="Arial"/>
          <w:b/>
          <w:bCs/>
          <w:color w:val="000000"/>
          <w:sz w:val="18"/>
          <w:szCs w:val="18"/>
        </w:rPr>
        <w:tab/>
      </w:r>
    </w:p>
    <w:p w:rsidR="00FB2346" w:rsidRPr="00C0293F" w:rsidRDefault="00FB2346" w:rsidP="00FB2346">
      <w:pPr>
        <w:jc w:val="both"/>
        <w:rPr>
          <w:sz w:val="24"/>
          <w:szCs w:val="24"/>
        </w:rPr>
      </w:pPr>
      <w:r w:rsidRPr="00C0293F">
        <w:rPr>
          <w:i/>
          <w:sz w:val="24"/>
          <w:szCs w:val="24"/>
        </w:rPr>
        <w:t xml:space="preserve">Потребности в повышении квалификации сотрудников </w:t>
      </w:r>
      <w:r>
        <w:rPr>
          <w:i/>
          <w:sz w:val="24"/>
          <w:szCs w:val="24"/>
        </w:rPr>
        <w:t>Налоговой</w:t>
      </w:r>
      <w:r w:rsidRPr="00C0293F">
        <w:rPr>
          <w:i/>
          <w:sz w:val="24"/>
          <w:szCs w:val="24"/>
        </w:rPr>
        <w:t xml:space="preserve"> службы.</w:t>
      </w:r>
      <w:r w:rsidRPr="00C0293F">
        <w:rPr>
          <w:sz w:val="24"/>
          <w:szCs w:val="24"/>
        </w:rPr>
        <w:t xml:space="preserve"> 3,9% сотрудников налоговых служб говорили о необходимости изучения бухгалтерского учета и аудита, международных стандартов финансовой отчетности. В вопросах законодательства есть потребность в изучении административного, уголовного права, связанного с налоговыми нарушениями, таможенного законодательства, налогового законодательства, а также </w:t>
      </w:r>
      <w:r>
        <w:rPr>
          <w:sz w:val="24"/>
          <w:szCs w:val="24"/>
        </w:rPr>
        <w:t xml:space="preserve">в </w:t>
      </w:r>
      <w:r w:rsidR="002B3786" w:rsidRPr="00C0293F">
        <w:rPr>
          <w:sz w:val="24"/>
          <w:szCs w:val="24"/>
        </w:rPr>
        <w:t>совершенствовании умения</w:t>
      </w:r>
      <w:r w:rsidRPr="00C0293F">
        <w:rPr>
          <w:sz w:val="24"/>
          <w:szCs w:val="24"/>
        </w:rPr>
        <w:t xml:space="preserve"> давать письменные разъяснения статей налогового кодекса, «по производству административных материалов в части законности по составлению». Часто встречались запросы в повышении навыков работы с компьютером и программным обеспечением. Сотрудники налоговых служб говорят о том, что им нужны регулярные курсы повышения квалификации в области законодательства, так как оно часто меняется и им важно быть в курсе всех изменений. Кроме того, имеется потребность в знаниях эффективного управления, тайм-менеджмента, по вопросам улучшения психологического климата в коллективе.</w:t>
      </w:r>
      <w:r w:rsidRPr="00FB2346">
        <w:rPr>
          <w:sz w:val="24"/>
          <w:szCs w:val="24"/>
        </w:rPr>
        <w:t xml:space="preserve"> </w:t>
      </w:r>
      <w:r w:rsidRPr="00C0293F">
        <w:rPr>
          <w:sz w:val="24"/>
          <w:szCs w:val="24"/>
        </w:rPr>
        <w:t>6,9% сотрудников налоговых служб хотели бы повысить свои знания иностранных языков (чаще английского), 2,0% казахского языка.</w:t>
      </w:r>
    </w:p>
    <w:p w:rsidR="00FB2346" w:rsidRDefault="00831AB5" w:rsidP="00FB2346">
      <w:pPr>
        <w:jc w:val="both"/>
        <w:rPr>
          <w:sz w:val="24"/>
          <w:szCs w:val="24"/>
        </w:rPr>
      </w:pPr>
      <w:r w:rsidRPr="00C0293F">
        <w:rPr>
          <w:i/>
          <w:sz w:val="24"/>
          <w:szCs w:val="24"/>
        </w:rPr>
        <w:t>Потребности в повышении квалификации сотрудников Таможенной службы.</w:t>
      </w:r>
      <w:r w:rsidRPr="00C0293F">
        <w:rPr>
          <w:sz w:val="24"/>
          <w:szCs w:val="24"/>
        </w:rPr>
        <w:t xml:space="preserve"> Многие отмечали, что в</w:t>
      </w:r>
      <w:r w:rsidRPr="00C0293F">
        <w:rPr>
          <w:rFonts w:ascii="Calibri" w:eastAsia="Times New Roman" w:hAnsi="Calibri" w:cs="Times New Roman"/>
          <w:color w:val="000000"/>
          <w:sz w:val="24"/>
          <w:szCs w:val="24"/>
          <w:lang w:eastAsia="ru-RU"/>
        </w:rPr>
        <w:t xml:space="preserve"> связи с постоянно меняющимися нормативными актами, касающиеся таможенного оформления, необходимо постоянно проводить курсы, семинары по вопросам экспортного контроля, операций, предшествующих таможенных декларированию, таможенного и налогового законодательства, законодательства ЕАЭ. «Необходимы разъяснения специфических вопросов в области товароведения, а также классификации товаров химической отрасли, машиностроения», в области транспортного контроля. Многие опрошенные сотрудники говорили о том, что им интересно было бы изучить опыт работы таможенных служб зарубежных стран. Кроме того, необходим «обмен опытом между департаментами».</w:t>
      </w:r>
      <w:r w:rsidRPr="00C0293F">
        <w:rPr>
          <w:sz w:val="24"/>
          <w:szCs w:val="24"/>
        </w:rPr>
        <w:t xml:space="preserve"> </w:t>
      </w:r>
    </w:p>
    <w:p w:rsidR="00831AB5" w:rsidRPr="00C0293F" w:rsidRDefault="00FB2346" w:rsidP="00FB2346">
      <w:pPr>
        <w:jc w:val="both"/>
        <w:rPr>
          <w:sz w:val="24"/>
          <w:szCs w:val="24"/>
        </w:rPr>
      </w:pPr>
      <w:r w:rsidRPr="00C0293F">
        <w:rPr>
          <w:sz w:val="24"/>
          <w:szCs w:val="24"/>
        </w:rPr>
        <w:t xml:space="preserve">Сотрудники таможенной службы </w:t>
      </w:r>
      <w:r>
        <w:rPr>
          <w:sz w:val="24"/>
          <w:szCs w:val="24"/>
        </w:rPr>
        <w:t xml:space="preserve">также </w:t>
      </w:r>
      <w:r w:rsidRPr="00C0293F">
        <w:rPr>
          <w:sz w:val="24"/>
          <w:szCs w:val="24"/>
        </w:rPr>
        <w:t>нуждаются в совершенствовании знаний иностранных языков (в основном назван английский) – 6,6% опрошенных</w:t>
      </w:r>
      <w:r>
        <w:rPr>
          <w:sz w:val="24"/>
          <w:szCs w:val="24"/>
        </w:rPr>
        <w:t>. Существует потребность</w:t>
      </w:r>
      <w:r w:rsidRPr="00C0293F">
        <w:rPr>
          <w:sz w:val="24"/>
          <w:szCs w:val="24"/>
        </w:rPr>
        <w:t xml:space="preserve"> в совершенствовании знаний казахского языка, компьютерной грамотности, совершенствовании навыков владения Ex</w:t>
      </w:r>
      <w:r w:rsidRPr="00C0293F">
        <w:rPr>
          <w:sz w:val="24"/>
          <w:szCs w:val="24"/>
          <w:lang w:val="en-US"/>
        </w:rPr>
        <w:t>c</w:t>
      </w:r>
      <w:r w:rsidRPr="00C0293F">
        <w:rPr>
          <w:sz w:val="24"/>
          <w:szCs w:val="24"/>
        </w:rPr>
        <w:t>el и различным программным обеспечением, с которым приходится работать.</w:t>
      </w:r>
    </w:p>
    <w:p w:rsidR="00831AB5" w:rsidRPr="00C0293F" w:rsidRDefault="00831AB5" w:rsidP="00831AB5">
      <w:pPr>
        <w:jc w:val="both"/>
        <w:rPr>
          <w:rFonts w:ascii="Calibri" w:eastAsia="Times New Roman" w:hAnsi="Calibri" w:cs="Times New Roman"/>
          <w:color w:val="000000"/>
          <w:sz w:val="24"/>
          <w:szCs w:val="24"/>
          <w:lang w:eastAsia="ru-RU"/>
        </w:rPr>
      </w:pPr>
      <w:r w:rsidRPr="00C0293F">
        <w:rPr>
          <w:i/>
          <w:sz w:val="24"/>
          <w:szCs w:val="24"/>
        </w:rPr>
        <w:t xml:space="preserve">Потребности в повышении квалификации сотрудников Службы экономических расследований. </w:t>
      </w:r>
      <w:r w:rsidRPr="00C0293F">
        <w:rPr>
          <w:sz w:val="24"/>
          <w:szCs w:val="24"/>
        </w:rPr>
        <w:t xml:space="preserve">Сотрудники </w:t>
      </w:r>
      <w:r w:rsidR="00FB2346" w:rsidRPr="00C0293F">
        <w:rPr>
          <w:sz w:val="24"/>
          <w:szCs w:val="24"/>
        </w:rPr>
        <w:t>СЭР интересуются</w:t>
      </w:r>
      <w:r w:rsidRPr="00C0293F">
        <w:rPr>
          <w:sz w:val="24"/>
          <w:szCs w:val="24"/>
        </w:rPr>
        <w:t xml:space="preserve"> повышением знаний в области бухгалтерского </w:t>
      </w:r>
      <w:r w:rsidR="002B3786" w:rsidRPr="00C0293F">
        <w:rPr>
          <w:sz w:val="24"/>
          <w:szCs w:val="24"/>
        </w:rPr>
        <w:t>учета, законодательства</w:t>
      </w:r>
      <w:r w:rsidRPr="00C0293F">
        <w:rPr>
          <w:rFonts w:ascii="Calibri" w:eastAsia="Times New Roman" w:hAnsi="Calibri" w:cs="Times New Roman"/>
          <w:color w:val="000000"/>
          <w:sz w:val="24"/>
          <w:szCs w:val="24"/>
          <w:lang w:eastAsia="ru-RU"/>
        </w:rPr>
        <w:t xml:space="preserve"> в сфере лжепредпринимательства, уклонения от уплаты </w:t>
      </w:r>
      <w:r w:rsidR="002B3786" w:rsidRPr="00C0293F">
        <w:rPr>
          <w:rFonts w:ascii="Calibri" w:eastAsia="Times New Roman" w:hAnsi="Calibri" w:cs="Times New Roman"/>
          <w:color w:val="000000"/>
          <w:sz w:val="24"/>
          <w:szCs w:val="24"/>
          <w:lang w:eastAsia="ru-RU"/>
        </w:rPr>
        <w:t>налогов, изучением</w:t>
      </w:r>
      <w:r w:rsidRPr="00C0293F">
        <w:rPr>
          <w:rFonts w:ascii="Calibri" w:eastAsia="Times New Roman" w:hAnsi="Calibri" w:cs="Times New Roman"/>
          <w:color w:val="000000"/>
          <w:sz w:val="24"/>
          <w:szCs w:val="24"/>
          <w:lang w:eastAsia="ru-RU"/>
        </w:rPr>
        <w:t xml:space="preserve"> международного опыта по борьбе с экстремизмом, изучением работы со всеми базами, доступными в КГД. Их интересуют практические занятия по раскрытию преступлений и расследованию уголовных дел, проведение семинаров при нововведениях в программах и законодательстве, при этом сами сотрудники указывают, что такие семинары можно было бы проводить в онлайн-формате.  Имеется потребность в навыках разрешения конфликтных ситуаций на работе</w:t>
      </w:r>
      <w:r w:rsidR="00FB2346">
        <w:rPr>
          <w:rFonts w:ascii="Calibri" w:eastAsia="Times New Roman" w:hAnsi="Calibri" w:cs="Times New Roman"/>
          <w:color w:val="000000"/>
          <w:sz w:val="24"/>
          <w:szCs w:val="24"/>
          <w:lang w:eastAsia="ru-RU"/>
        </w:rPr>
        <w:t>, изучении иностранного языка.</w:t>
      </w:r>
    </w:p>
    <w:p w:rsidR="009470B5" w:rsidRPr="004575BC" w:rsidRDefault="00831AB5" w:rsidP="00B44F50">
      <w:pPr>
        <w:pStyle w:val="2"/>
        <w:numPr>
          <w:ilvl w:val="1"/>
          <w:numId w:val="3"/>
        </w:numPr>
      </w:pPr>
      <w:bookmarkStart w:id="37" w:name="_Toc471844321"/>
      <w:r>
        <w:t>О качестве государственных услуг</w:t>
      </w:r>
      <w:bookmarkEnd w:id="37"/>
    </w:p>
    <w:p w:rsidR="008C1DFE" w:rsidRDefault="008C1DFE" w:rsidP="008C1DFE">
      <w:pPr>
        <w:spacing w:before="240"/>
        <w:jc w:val="both"/>
        <w:rPr>
          <w:sz w:val="24"/>
          <w:szCs w:val="24"/>
        </w:rPr>
      </w:pPr>
      <w:r w:rsidRPr="0054517E">
        <w:rPr>
          <w:sz w:val="24"/>
          <w:szCs w:val="24"/>
        </w:rPr>
        <w:t>В целом качество предоставляемых услуг сотрудники КГД  оценили на 4,5 балла.  При этом 71,9% опрошенных сотрудников считает, что за последние два года качество услуг заметно улучшилось.</w:t>
      </w:r>
      <w:r>
        <w:rPr>
          <w:sz w:val="24"/>
          <w:szCs w:val="24"/>
        </w:rPr>
        <w:t xml:space="preserve"> </w:t>
      </w:r>
      <w:r w:rsidR="001257F9">
        <w:rPr>
          <w:sz w:val="24"/>
          <w:szCs w:val="24"/>
        </w:rPr>
        <w:t>Д</w:t>
      </w:r>
      <w:r>
        <w:rPr>
          <w:sz w:val="24"/>
          <w:szCs w:val="24"/>
        </w:rPr>
        <w:t>оля сотрудников, отмечающих улучшение качества предоставления услуг,</w:t>
      </w:r>
      <w:r w:rsidR="001257F9">
        <w:rPr>
          <w:sz w:val="24"/>
          <w:szCs w:val="24"/>
        </w:rPr>
        <w:t xml:space="preserve"> выше в налоговой службе (80,7%) относительно таможенной</w:t>
      </w:r>
      <w:r>
        <w:rPr>
          <w:sz w:val="24"/>
          <w:szCs w:val="24"/>
        </w:rPr>
        <w:t xml:space="preserve"> </w:t>
      </w:r>
      <w:r w:rsidR="001257F9">
        <w:rPr>
          <w:sz w:val="24"/>
          <w:szCs w:val="24"/>
        </w:rPr>
        <w:t xml:space="preserve">службы (64,1%) </w:t>
      </w:r>
      <w:r>
        <w:rPr>
          <w:sz w:val="24"/>
          <w:szCs w:val="24"/>
        </w:rPr>
        <w:t xml:space="preserve">и </w:t>
      </w:r>
      <w:r w:rsidR="001257F9">
        <w:rPr>
          <w:sz w:val="24"/>
          <w:szCs w:val="24"/>
        </w:rPr>
        <w:t>СЭР</w:t>
      </w:r>
      <w:r>
        <w:rPr>
          <w:sz w:val="24"/>
          <w:szCs w:val="24"/>
        </w:rPr>
        <w:t xml:space="preserve"> (58,8%).  </w:t>
      </w:r>
      <w:r w:rsidR="00F61EFE">
        <w:rPr>
          <w:sz w:val="24"/>
          <w:szCs w:val="24"/>
        </w:rPr>
        <w:t>Такая же тенденция прослеживается в ответах получателей услуг, но среди них меньше респондентов, отметивших улучшение услуг.</w:t>
      </w:r>
    </w:p>
    <w:p w:rsidR="008C1DFE" w:rsidRPr="00F61EFE" w:rsidRDefault="00F61EFE" w:rsidP="00F61EFE">
      <w:pPr>
        <w:pStyle w:val="a6"/>
        <w:rPr>
          <w:sz w:val="20"/>
          <w:szCs w:val="20"/>
        </w:rPr>
      </w:pPr>
      <w:r w:rsidRPr="00F61EFE">
        <w:rPr>
          <w:sz w:val="20"/>
          <w:szCs w:val="20"/>
        </w:rPr>
        <w:t xml:space="preserve">Диаграмма </w:t>
      </w:r>
      <w:r w:rsidRPr="00F61EFE">
        <w:rPr>
          <w:sz w:val="20"/>
          <w:szCs w:val="20"/>
        </w:rPr>
        <w:fldChar w:fldCharType="begin"/>
      </w:r>
      <w:r w:rsidRPr="00F61EFE">
        <w:rPr>
          <w:sz w:val="20"/>
          <w:szCs w:val="20"/>
        </w:rPr>
        <w:instrText xml:space="preserve"> SEQ Диаграмма \* ARABIC </w:instrText>
      </w:r>
      <w:r w:rsidRPr="00F61EFE">
        <w:rPr>
          <w:sz w:val="20"/>
          <w:szCs w:val="20"/>
        </w:rPr>
        <w:fldChar w:fldCharType="separate"/>
      </w:r>
      <w:r w:rsidR="00993C33">
        <w:rPr>
          <w:noProof/>
          <w:sz w:val="20"/>
          <w:szCs w:val="20"/>
        </w:rPr>
        <w:t>57</w:t>
      </w:r>
      <w:r w:rsidRPr="00F61EFE">
        <w:rPr>
          <w:sz w:val="20"/>
          <w:szCs w:val="20"/>
        </w:rPr>
        <w:fldChar w:fldCharType="end"/>
      </w:r>
      <w:r w:rsidRPr="00F61EFE">
        <w:rPr>
          <w:sz w:val="20"/>
          <w:szCs w:val="20"/>
        </w:rPr>
        <w:t>.</w:t>
      </w:r>
      <w:r w:rsidR="008C1DFE" w:rsidRPr="00F61EFE">
        <w:rPr>
          <w:sz w:val="20"/>
          <w:szCs w:val="20"/>
        </w:rPr>
        <w:t xml:space="preserve">  </w:t>
      </w:r>
      <w:r w:rsidR="001257F9" w:rsidRPr="00F61EFE">
        <w:rPr>
          <w:sz w:val="20"/>
          <w:szCs w:val="20"/>
        </w:rPr>
        <w:t>Улучшилось</w:t>
      </w:r>
      <w:r w:rsidR="008C1DFE" w:rsidRPr="00F61EFE">
        <w:rPr>
          <w:sz w:val="20"/>
          <w:szCs w:val="20"/>
        </w:rPr>
        <w:t xml:space="preserve"> качеств</w:t>
      </w:r>
      <w:r w:rsidR="001257F9" w:rsidRPr="00F61EFE">
        <w:rPr>
          <w:sz w:val="20"/>
          <w:szCs w:val="20"/>
        </w:rPr>
        <w:t>о</w:t>
      </w:r>
      <w:r w:rsidR="008C1DFE" w:rsidRPr="00F61EFE">
        <w:rPr>
          <w:sz w:val="20"/>
          <w:szCs w:val="20"/>
        </w:rPr>
        <w:t xml:space="preserve"> предоставляемых услуг, % </w:t>
      </w:r>
    </w:p>
    <w:p w:rsidR="00F61EFE" w:rsidRPr="00F61EFE" w:rsidRDefault="00F61EFE" w:rsidP="00F61EFE">
      <w:r>
        <w:rPr>
          <w:noProof/>
          <w:lang w:eastAsia="ru-RU"/>
        </w:rPr>
        <w:drawing>
          <wp:inline distT="0" distB="0" distL="0" distR="0" wp14:anchorId="3FDDFBD2" wp14:editId="42126F38">
            <wp:extent cx="3802380" cy="998220"/>
            <wp:effectExtent l="0" t="0" r="7620" b="114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21A1D" w:rsidRDefault="008C1DFE" w:rsidP="008C1DFE">
      <w:pPr>
        <w:jc w:val="both"/>
        <w:rPr>
          <w:sz w:val="24"/>
          <w:szCs w:val="24"/>
        </w:rPr>
      </w:pPr>
      <w:r>
        <w:rPr>
          <w:sz w:val="24"/>
          <w:szCs w:val="24"/>
        </w:rPr>
        <w:t xml:space="preserve">Многие сотрудники отмечают положительные изменения качества предоставляемых государственных услуг по причине введения </w:t>
      </w:r>
      <w:r w:rsidRPr="00C16BD8">
        <w:rPr>
          <w:sz w:val="24"/>
          <w:szCs w:val="24"/>
        </w:rPr>
        <w:t>электронн</w:t>
      </w:r>
      <w:r>
        <w:rPr>
          <w:sz w:val="24"/>
          <w:szCs w:val="24"/>
        </w:rPr>
        <w:t>ого</w:t>
      </w:r>
      <w:r w:rsidRPr="00C16BD8">
        <w:rPr>
          <w:sz w:val="24"/>
          <w:szCs w:val="24"/>
        </w:rPr>
        <w:t xml:space="preserve"> документооборот</w:t>
      </w:r>
      <w:r>
        <w:rPr>
          <w:sz w:val="24"/>
          <w:szCs w:val="24"/>
        </w:rPr>
        <w:t>а</w:t>
      </w:r>
      <w:r w:rsidRPr="00C16BD8">
        <w:rPr>
          <w:sz w:val="24"/>
          <w:szCs w:val="24"/>
        </w:rPr>
        <w:t xml:space="preserve">, </w:t>
      </w:r>
      <w:r>
        <w:rPr>
          <w:sz w:val="24"/>
          <w:szCs w:val="24"/>
        </w:rPr>
        <w:t xml:space="preserve">создания </w:t>
      </w:r>
      <w:r w:rsidRPr="00C16BD8">
        <w:rPr>
          <w:sz w:val="24"/>
          <w:szCs w:val="24"/>
        </w:rPr>
        <w:t>общи</w:t>
      </w:r>
      <w:r>
        <w:rPr>
          <w:sz w:val="24"/>
          <w:szCs w:val="24"/>
        </w:rPr>
        <w:t>х баз</w:t>
      </w:r>
      <w:r w:rsidRPr="00C16BD8">
        <w:rPr>
          <w:sz w:val="24"/>
          <w:szCs w:val="24"/>
        </w:rPr>
        <w:t xml:space="preserve"> данных, взаимодействие с другими органами</w:t>
      </w:r>
      <w:r>
        <w:rPr>
          <w:sz w:val="24"/>
          <w:szCs w:val="24"/>
        </w:rPr>
        <w:t xml:space="preserve">, автоматизация процессов, </w:t>
      </w:r>
      <w:r w:rsidRPr="006B66D1">
        <w:rPr>
          <w:sz w:val="24"/>
          <w:szCs w:val="24"/>
        </w:rPr>
        <w:t>ежегодно улучшается программное обеспечение</w:t>
      </w:r>
      <w:r>
        <w:rPr>
          <w:sz w:val="24"/>
          <w:szCs w:val="24"/>
        </w:rPr>
        <w:t xml:space="preserve">. В результате </w:t>
      </w:r>
      <w:r w:rsidRPr="00C16BD8">
        <w:rPr>
          <w:sz w:val="24"/>
          <w:szCs w:val="24"/>
        </w:rPr>
        <w:t>уменьшилось число документов (выдача справок, регистрационных карточек)</w:t>
      </w:r>
      <w:r>
        <w:rPr>
          <w:sz w:val="24"/>
          <w:szCs w:val="24"/>
        </w:rPr>
        <w:t>, увеличилась</w:t>
      </w:r>
      <w:r w:rsidRPr="00C16BD8">
        <w:rPr>
          <w:sz w:val="24"/>
          <w:szCs w:val="24"/>
        </w:rPr>
        <w:t xml:space="preserve"> </w:t>
      </w:r>
      <w:r>
        <w:rPr>
          <w:sz w:val="24"/>
          <w:szCs w:val="24"/>
        </w:rPr>
        <w:t>с</w:t>
      </w:r>
      <w:r w:rsidRPr="00C16BD8">
        <w:rPr>
          <w:sz w:val="24"/>
          <w:szCs w:val="24"/>
        </w:rPr>
        <w:t>корость обработки документов в информационных системах</w:t>
      </w:r>
      <w:r>
        <w:rPr>
          <w:sz w:val="24"/>
          <w:szCs w:val="24"/>
        </w:rPr>
        <w:t>, электронные очереди и кабинет налогоплательщика значительно упростил процесс обработки информации.</w:t>
      </w:r>
    </w:p>
    <w:p w:rsidR="00921A1D" w:rsidRDefault="00921A1D" w:rsidP="00921A1D">
      <w:pPr>
        <w:jc w:val="both"/>
        <w:rPr>
          <w:i/>
        </w:rPr>
      </w:pPr>
      <w:r>
        <w:t>«</w:t>
      </w:r>
      <w:r w:rsidRPr="00FF18A4">
        <w:t>С</w:t>
      </w:r>
      <w:r w:rsidRPr="00FF18A4">
        <w:rPr>
          <w:i/>
        </w:rPr>
        <w:t xml:space="preserve"> введением принципа «одного окна», электронной очереди и многими вспомогательными функционалами, модераторов многие проблемные вопросы «отпали» сами собой. Кроме того, все сотрудники, без исключения, оснащены </w:t>
      </w:r>
      <w:r w:rsidRPr="00FF18A4">
        <w:rPr>
          <w:i/>
          <w:lang w:val="en-US"/>
        </w:rPr>
        <w:t>VEB</w:t>
      </w:r>
      <w:r w:rsidRPr="00FF18A4">
        <w:rPr>
          <w:i/>
        </w:rPr>
        <w:t>-камерами и процессы обслуживания контролируются на уровне Руководства подразделения, ситуационным центром при ДГД. Более года мы сотрудничаем с Корпорацией «Правительство для граждан».</w:t>
      </w:r>
    </w:p>
    <w:p w:rsidR="00921A1D" w:rsidRPr="00FF18A4" w:rsidRDefault="00921A1D" w:rsidP="00921A1D">
      <w:pPr>
        <w:jc w:val="both"/>
        <w:rPr>
          <w:i/>
        </w:rPr>
      </w:pPr>
      <w:r w:rsidRPr="00FF18A4">
        <w:rPr>
          <w:i/>
        </w:rPr>
        <w:t>Все сроки проведения проверок контролируются электронно. В системе четко  прописаны требования и сроки. Кроме того, централизация аудита на уровне ДГД улучшило требования к проверкам, а  также позволило повысить уровень компетенции аудиторов. Имеется возможность альтернативного аудита, когда НП может прибегнуть к услугам независимых аудиторских компаний во избежание рисков</w:t>
      </w:r>
      <w:r>
        <w:rPr>
          <w:i/>
        </w:rPr>
        <w:t>»</w:t>
      </w:r>
      <w:r w:rsidRPr="00FF18A4">
        <w:rPr>
          <w:i/>
        </w:rPr>
        <w:t xml:space="preserve"> </w:t>
      </w:r>
      <w:r>
        <w:rPr>
          <w:i/>
        </w:rPr>
        <w:t xml:space="preserve"> (Алматы, глубинное интервью)</w:t>
      </w:r>
    </w:p>
    <w:p w:rsidR="00F61EFE" w:rsidRDefault="00F61EFE" w:rsidP="00F61EFE">
      <w:pPr>
        <w:jc w:val="both"/>
        <w:rPr>
          <w:sz w:val="24"/>
          <w:szCs w:val="24"/>
        </w:rPr>
      </w:pPr>
      <w:r>
        <w:rPr>
          <w:sz w:val="24"/>
          <w:szCs w:val="24"/>
        </w:rPr>
        <w:t xml:space="preserve">По </w:t>
      </w:r>
      <w:r w:rsidRPr="00E574C3">
        <w:rPr>
          <w:sz w:val="24"/>
          <w:szCs w:val="24"/>
        </w:rPr>
        <w:t xml:space="preserve">мнению сотрудников </w:t>
      </w:r>
      <w:r w:rsidRPr="00F61EFE">
        <w:rPr>
          <w:b/>
          <w:i/>
          <w:sz w:val="24"/>
          <w:szCs w:val="24"/>
        </w:rPr>
        <w:t>налоговых органов</w:t>
      </w:r>
      <w:r w:rsidRPr="00E574C3">
        <w:rPr>
          <w:sz w:val="24"/>
          <w:szCs w:val="24"/>
        </w:rPr>
        <w:t xml:space="preserve"> самое важное – это введение электронного документооборота (подавляющее большинство сотрудников говорит об этом)</w:t>
      </w:r>
      <w:r>
        <w:rPr>
          <w:sz w:val="24"/>
          <w:szCs w:val="24"/>
        </w:rPr>
        <w:t xml:space="preserve">. </w:t>
      </w:r>
      <w:r w:rsidRPr="00E574C3">
        <w:rPr>
          <w:sz w:val="24"/>
          <w:szCs w:val="24"/>
        </w:rPr>
        <w:t xml:space="preserve">Кроме </w:t>
      </w:r>
      <w:r w:rsidR="008322C5" w:rsidRPr="00E574C3">
        <w:rPr>
          <w:sz w:val="24"/>
          <w:szCs w:val="24"/>
        </w:rPr>
        <w:t>того, сотрудники</w:t>
      </w:r>
      <w:r w:rsidRPr="00E574C3">
        <w:rPr>
          <w:sz w:val="24"/>
          <w:szCs w:val="24"/>
        </w:rPr>
        <w:t xml:space="preserve"> отмечают, что качество удается повышать </w:t>
      </w:r>
      <w:r w:rsidR="008322C5" w:rsidRPr="00E574C3">
        <w:rPr>
          <w:sz w:val="24"/>
          <w:szCs w:val="24"/>
        </w:rPr>
        <w:t>благодаря четкому</w:t>
      </w:r>
      <w:r w:rsidRPr="00E574C3">
        <w:rPr>
          <w:sz w:val="24"/>
          <w:szCs w:val="24"/>
        </w:rPr>
        <w:t xml:space="preserve"> регламенту оказываемых услуг, а также </w:t>
      </w:r>
      <w:r w:rsidR="008322C5" w:rsidRPr="00E574C3">
        <w:rPr>
          <w:sz w:val="24"/>
          <w:szCs w:val="24"/>
        </w:rPr>
        <w:t>проводимой работе</w:t>
      </w:r>
      <w:r w:rsidRPr="00E574C3">
        <w:rPr>
          <w:sz w:val="24"/>
          <w:szCs w:val="24"/>
        </w:rPr>
        <w:t xml:space="preserve"> по </w:t>
      </w:r>
      <w:r w:rsidR="006752DE">
        <w:rPr>
          <w:sz w:val="24"/>
          <w:szCs w:val="24"/>
        </w:rPr>
        <w:t>обучению персонала (</w:t>
      </w:r>
      <w:r w:rsidRPr="00E574C3">
        <w:rPr>
          <w:sz w:val="24"/>
          <w:szCs w:val="24"/>
        </w:rPr>
        <w:t>тренинг</w:t>
      </w:r>
      <w:r w:rsidR="006752DE">
        <w:rPr>
          <w:sz w:val="24"/>
          <w:szCs w:val="24"/>
        </w:rPr>
        <w:t>и</w:t>
      </w:r>
      <w:r w:rsidRPr="00E574C3">
        <w:rPr>
          <w:sz w:val="24"/>
          <w:szCs w:val="24"/>
        </w:rPr>
        <w:t>, семинар</w:t>
      </w:r>
      <w:r w:rsidR="006752DE">
        <w:rPr>
          <w:sz w:val="24"/>
          <w:szCs w:val="24"/>
        </w:rPr>
        <w:t>ы)</w:t>
      </w:r>
      <w:r>
        <w:rPr>
          <w:sz w:val="24"/>
          <w:szCs w:val="24"/>
        </w:rPr>
        <w:t>. Все это</w:t>
      </w:r>
      <w:r w:rsidRPr="00E574C3">
        <w:rPr>
          <w:sz w:val="24"/>
          <w:szCs w:val="24"/>
        </w:rPr>
        <w:t xml:space="preserve"> позволило повысить квалификацию сотрудников.</w:t>
      </w:r>
      <w:r>
        <w:rPr>
          <w:sz w:val="24"/>
          <w:szCs w:val="24"/>
        </w:rPr>
        <w:t xml:space="preserve"> </w:t>
      </w:r>
      <w:r w:rsidRPr="001A381C">
        <w:rPr>
          <w:sz w:val="24"/>
          <w:szCs w:val="24"/>
        </w:rPr>
        <w:t xml:space="preserve">Немаловажную роль в этом вопросе играет и </w:t>
      </w:r>
      <w:r w:rsidR="006752DE" w:rsidRPr="001A381C">
        <w:rPr>
          <w:sz w:val="24"/>
          <w:szCs w:val="24"/>
        </w:rPr>
        <w:t xml:space="preserve">контроль </w:t>
      </w:r>
      <w:r w:rsidR="006752DE">
        <w:rPr>
          <w:sz w:val="24"/>
          <w:szCs w:val="24"/>
        </w:rPr>
        <w:t>за</w:t>
      </w:r>
      <w:r w:rsidRPr="001A381C">
        <w:rPr>
          <w:sz w:val="24"/>
          <w:szCs w:val="24"/>
        </w:rPr>
        <w:t xml:space="preserve"> качеством предоставления услуг, улучшение условий труда сотрудников, организация работы, соблюдение трудовых правил.</w:t>
      </w:r>
      <w:r>
        <w:rPr>
          <w:sz w:val="24"/>
          <w:szCs w:val="24"/>
        </w:rPr>
        <w:t xml:space="preserve"> Тем не менее, были следующие замечания, которые следует </w:t>
      </w:r>
      <w:r w:rsidR="006752DE">
        <w:rPr>
          <w:sz w:val="24"/>
          <w:szCs w:val="24"/>
        </w:rPr>
        <w:t>принять во внимание</w:t>
      </w:r>
      <w:r>
        <w:rPr>
          <w:sz w:val="24"/>
          <w:szCs w:val="24"/>
        </w:rPr>
        <w:t xml:space="preserve">: </w:t>
      </w:r>
      <w:r w:rsidRPr="00490122">
        <w:rPr>
          <w:sz w:val="24"/>
          <w:szCs w:val="24"/>
        </w:rPr>
        <w:t>«</w:t>
      </w:r>
      <w:r w:rsidRPr="006752DE">
        <w:rPr>
          <w:i/>
          <w:sz w:val="24"/>
          <w:szCs w:val="24"/>
        </w:rPr>
        <w:t>каждый год вводят новые программы, лучше бы доработали одну старую», «по сравнению с прошлыми годами в этом году намного лучше, но наша программа очень плохо работает: одно заявление обрабатывается 30 минут, а за день каждый специалист принимает как минимум 10-15 заявлении. Мы остаемся после работы»</w:t>
      </w:r>
      <w:r w:rsidRPr="00490122">
        <w:rPr>
          <w:sz w:val="24"/>
          <w:szCs w:val="24"/>
        </w:rPr>
        <w:t>.</w:t>
      </w:r>
    </w:p>
    <w:p w:rsidR="008C1DFE" w:rsidRDefault="008C1DFE" w:rsidP="008C1DFE">
      <w:pPr>
        <w:jc w:val="both"/>
        <w:rPr>
          <w:sz w:val="24"/>
          <w:szCs w:val="24"/>
        </w:rPr>
      </w:pPr>
      <w:r>
        <w:rPr>
          <w:sz w:val="24"/>
          <w:szCs w:val="24"/>
        </w:rPr>
        <w:t xml:space="preserve">Сотрудники </w:t>
      </w:r>
      <w:r w:rsidRPr="008322C5">
        <w:rPr>
          <w:b/>
          <w:i/>
          <w:sz w:val="24"/>
          <w:szCs w:val="24"/>
        </w:rPr>
        <w:t>таможенной службы</w:t>
      </w:r>
      <w:r>
        <w:rPr>
          <w:sz w:val="24"/>
          <w:szCs w:val="24"/>
        </w:rPr>
        <w:t xml:space="preserve"> отметили, что улучшения услуг связаны с усилением</w:t>
      </w:r>
      <w:r w:rsidRPr="006B66D1">
        <w:rPr>
          <w:sz w:val="24"/>
          <w:szCs w:val="24"/>
        </w:rPr>
        <w:t xml:space="preserve"> контроля за соблюдением стандартов услуг, оформление</w:t>
      </w:r>
      <w:r>
        <w:rPr>
          <w:sz w:val="24"/>
          <w:szCs w:val="24"/>
        </w:rPr>
        <w:t>м</w:t>
      </w:r>
      <w:r w:rsidRPr="006B66D1">
        <w:rPr>
          <w:sz w:val="24"/>
          <w:szCs w:val="24"/>
        </w:rPr>
        <w:t xml:space="preserve"> документов</w:t>
      </w:r>
      <w:r>
        <w:rPr>
          <w:sz w:val="24"/>
          <w:szCs w:val="24"/>
        </w:rPr>
        <w:t xml:space="preserve"> (сроки), улучшилось  понимание процесса оказания гос</w:t>
      </w:r>
      <w:r w:rsidRPr="006B66D1">
        <w:rPr>
          <w:sz w:val="24"/>
          <w:szCs w:val="24"/>
        </w:rPr>
        <w:t xml:space="preserve">услуги со стороны участника ВЭД, </w:t>
      </w:r>
      <w:r>
        <w:rPr>
          <w:sz w:val="24"/>
          <w:szCs w:val="24"/>
        </w:rPr>
        <w:t xml:space="preserve">повысились </w:t>
      </w:r>
      <w:r w:rsidRPr="006B66D1">
        <w:rPr>
          <w:sz w:val="24"/>
          <w:szCs w:val="24"/>
        </w:rPr>
        <w:t>знани</w:t>
      </w:r>
      <w:r>
        <w:rPr>
          <w:sz w:val="24"/>
          <w:szCs w:val="24"/>
        </w:rPr>
        <w:t>я</w:t>
      </w:r>
      <w:r w:rsidRPr="006B66D1">
        <w:rPr>
          <w:sz w:val="24"/>
          <w:szCs w:val="24"/>
        </w:rPr>
        <w:t xml:space="preserve"> требований </w:t>
      </w:r>
      <w:r>
        <w:rPr>
          <w:sz w:val="24"/>
          <w:szCs w:val="24"/>
        </w:rPr>
        <w:t xml:space="preserve">участников ВЭД к документам. Кроме того, сотрудники таможенной службы отмечают положительные изменения в связи </w:t>
      </w:r>
      <w:r w:rsidRPr="006B66D1">
        <w:rPr>
          <w:sz w:val="24"/>
          <w:szCs w:val="24"/>
        </w:rPr>
        <w:t>с реорганизацией и слиянием органов финансовой полиции, таможенной службы и налоговой</w:t>
      </w:r>
      <w:r>
        <w:rPr>
          <w:sz w:val="24"/>
          <w:szCs w:val="24"/>
        </w:rPr>
        <w:t xml:space="preserve">. </w:t>
      </w:r>
      <w:r w:rsidR="00C8741A">
        <w:rPr>
          <w:sz w:val="24"/>
          <w:szCs w:val="24"/>
        </w:rPr>
        <w:t>Сотрудники таможенной службы</w:t>
      </w:r>
      <w:r>
        <w:rPr>
          <w:sz w:val="24"/>
          <w:szCs w:val="24"/>
        </w:rPr>
        <w:t xml:space="preserve"> повысилась квалификация специалистов, </w:t>
      </w:r>
      <w:r w:rsidRPr="006B66D1">
        <w:rPr>
          <w:sz w:val="24"/>
          <w:szCs w:val="24"/>
        </w:rPr>
        <w:t>в общем улучшены условия труда</w:t>
      </w:r>
      <w:r>
        <w:rPr>
          <w:sz w:val="24"/>
          <w:szCs w:val="24"/>
        </w:rPr>
        <w:t xml:space="preserve">. Изменения в законодательстве также способствовали повышению качества. По мнению </w:t>
      </w:r>
      <w:r w:rsidR="00E84AE4">
        <w:rPr>
          <w:sz w:val="24"/>
          <w:szCs w:val="24"/>
        </w:rPr>
        <w:t>сотрудников таможенной службы,</w:t>
      </w:r>
      <w:r>
        <w:rPr>
          <w:sz w:val="24"/>
          <w:szCs w:val="24"/>
        </w:rPr>
        <w:t xml:space="preserve"> меньше стало коррупции. Один из таможенников высказал мнение: «</w:t>
      </w:r>
      <w:r w:rsidRPr="00E84AE4">
        <w:rPr>
          <w:i/>
          <w:sz w:val="24"/>
          <w:szCs w:val="24"/>
        </w:rPr>
        <w:t>Мне кажется из-за того, что руководящие должности в вышестоящем органе, да и в нашем департаменте занимают молодые, амбициозные с новыми идеями, грамотные руководители. Практически все услуги стали открытыми и более упрощенными</w:t>
      </w:r>
      <w:r>
        <w:rPr>
          <w:sz w:val="24"/>
          <w:szCs w:val="24"/>
        </w:rPr>
        <w:t>».</w:t>
      </w:r>
    </w:p>
    <w:p w:rsidR="008C1DFE" w:rsidRDefault="008C1DFE" w:rsidP="008C1DFE">
      <w:pPr>
        <w:jc w:val="both"/>
        <w:rPr>
          <w:i/>
          <w:sz w:val="24"/>
          <w:szCs w:val="24"/>
        </w:rPr>
      </w:pPr>
      <w:r w:rsidRPr="00D85A1E">
        <w:rPr>
          <w:sz w:val="24"/>
          <w:szCs w:val="24"/>
        </w:rPr>
        <w:t xml:space="preserve">Улучшение качества предоставляемых услуг </w:t>
      </w:r>
      <w:r w:rsidR="00BF2595" w:rsidRPr="00BF2595">
        <w:rPr>
          <w:b/>
          <w:i/>
          <w:sz w:val="24"/>
          <w:szCs w:val="24"/>
        </w:rPr>
        <w:t>СЭР</w:t>
      </w:r>
      <w:r w:rsidR="00BF2595">
        <w:rPr>
          <w:sz w:val="24"/>
          <w:szCs w:val="24"/>
        </w:rPr>
        <w:t xml:space="preserve"> </w:t>
      </w:r>
      <w:r w:rsidRPr="00D85A1E">
        <w:rPr>
          <w:sz w:val="24"/>
          <w:szCs w:val="24"/>
        </w:rPr>
        <w:t xml:space="preserve">по мнению ее сотрудников происходит в силу введения электронного документооборота,  в связи с доступностью информации на интернет ресурсах, а также проводимой органами </w:t>
      </w:r>
      <w:r w:rsidR="0098086E">
        <w:rPr>
          <w:sz w:val="24"/>
          <w:szCs w:val="24"/>
        </w:rPr>
        <w:t>К</w:t>
      </w:r>
      <w:r w:rsidRPr="00D85A1E">
        <w:rPr>
          <w:sz w:val="24"/>
          <w:szCs w:val="24"/>
        </w:rPr>
        <w:t xml:space="preserve">ГД разъяснительной работы с </w:t>
      </w:r>
      <w:r w:rsidR="0098086E">
        <w:rPr>
          <w:sz w:val="24"/>
          <w:szCs w:val="24"/>
        </w:rPr>
        <w:t>представителями бизнеса</w:t>
      </w:r>
      <w:r w:rsidRPr="00D85A1E">
        <w:rPr>
          <w:sz w:val="24"/>
          <w:szCs w:val="24"/>
        </w:rPr>
        <w:t xml:space="preserve">. Немаловажную роль здесь играет и квалификация сотрудников. Тем не менее, </w:t>
      </w:r>
      <w:r w:rsidR="0098086E">
        <w:rPr>
          <w:sz w:val="24"/>
          <w:szCs w:val="24"/>
        </w:rPr>
        <w:t xml:space="preserve">есть необходимость в улучшении условий на рабочем месте, например, когда не хватает кабинетов или отсутствуют внутренние телефоны. </w:t>
      </w:r>
    </w:p>
    <w:p w:rsidR="008C1DFE" w:rsidRDefault="008C1DFE" w:rsidP="008C1DFE">
      <w:pPr>
        <w:jc w:val="both"/>
        <w:rPr>
          <w:b/>
          <w:i/>
          <w:sz w:val="24"/>
          <w:szCs w:val="24"/>
        </w:rPr>
      </w:pPr>
    </w:p>
    <w:p w:rsidR="008C1DFE" w:rsidRDefault="00B24E41" w:rsidP="008C1DFE">
      <w:pPr>
        <w:jc w:val="both"/>
        <w:rPr>
          <w:sz w:val="24"/>
          <w:szCs w:val="24"/>
        </w:rPr>
      </w:pPr>
      <w:r w:rsidRPr="00B24E41">
        <w:rPr>
          <w:sz w:val="24"/>
          <w:szCs w:val="24"/>
        </w:rPr>
        <w:t xml:space="preserve">На удовлетворенность качеством госуслуг, как свидетельствуют результаты исследования, большое влияние имеет коррупция и разъяснения законодательства. </w:t>
      </w:r>
      <w:r w:rsidR="008C1DFE" w:rsidRPr="00B24E41">
        <w:rPr>
          <w:sz w:val="24"/>
          <w:szCs w:val="24"/>
        </w:rPr>
        <w:t>По оценкам сотрудников КГД уровень коррупции за последние два года снизился.</w:t>
      </w:r>
      <w:r w:rsidR="008C1DFE">
        <w:rPr>
          <w:sz w:val="24"/>
          <w:szCs w:val="24"/>
        </w:rPr>
        <w:t xml:space="preserve"> 7</w:t>
      </w:r>
      <w:r w:rsidR="00FA76B5">
        <w:rPr>
          <w:sz w:val="24"/>
          <w:szCs w:val="24"/>
        </w:rPr>
        <w:t>4</w:t>
      </w:r>
      <w:r w:rsidR="008C1DFE">
        <w:rPr>
          <w:sz w:val="24"/>
          <w:szCs w:val="24"/>
        </w:rPr>
        <w:t>% сотрудников счита</w:t>
      </w:r>
      <w:r w:rsidR="00ED73BC">
        <w:rPr>
          <w:sz w:val="24"/>
          <w:szCs w:val="24"/>
        </w:rPr>
        <w:t>е</w:t>
      </w:r>
      <w:r w:rsidR="008C1DFE">
        <w:rPr>
          <w:sz w:val="24"/>
          <w:szCs w:val="24"/>
        </w:rPr>
        <w:t xml:space="preserve">т, что коррупции </w:t>
      </w:r>
      <w:r w:rsidR="00FA76B5">
        <w:rPr>
          <w:sz w:val="24"/>
          <w:szCs w:val="24"/>
        </w:rPr>
        <w:t>при получении услуг КГД нет</w:t>
      </w:r>
      <w:r w:rsidR="008C1DFE">
        <w:rPr>
          <w:sz w:val="24"/>
          <w:szCs w:val="24"/>
        </w:rPr>
        <w:t xml:space="preserve">.  Доля сотрудников, </w:t>
      </w:r>
      <w:r w:rsidR="00ED73BC">
        <w:rPr>
          <w:sz w:val="24"/>
          <w:szCs w:val="24"/>
        </w:rPr>
        <w:t>отметивших</w:t>
      </w:r>
      <w:r w:rsidR="008C1DFE">
        <w:rPr>
          <w:sz w:val="24"/>
          <w:szCs w:val="24"/>
        </w:rPr>
        <w:t xml:space="preserve"> </w:t>
      </w:r>
      <w:r w:rsidR="00ED73BC">
        <w:rPr>
          <w:sz w:val="24"/>
          <w:szCs w:val="24"/>
        </w:rPr>
        <w:t>отсутствие</w:t>
      </w:r>
      <w:r w:rsidR="008C1DFE">
        <w:rPr>
          <w:sz w:val="24"/>
          <w:szCs w:val="24"/>
        </w:rPr>
        <w:t xml:space="preserve"> коррупции </w:t>
      </w:r>
      <w:r w:rsidR="00ED73BC">
        <w:rPr>
          <w:sz w:val="24"/>
          <w:szCs w:val="24"/>
        </w:rPr>
        <w:t>в налоговых и таможенных органах составила 75%, в СЭР – 64,5%.</w:t>
      </w:r>
      <w:r w:rsidR="008C1DFE">
        <w:rPr>
          <w:sz w:val="24"/>
          <w:szCs w:val="24"/>
        </w:rPr>
        <w:t xml:space="preserve"> </w:t>
      </w:r>
      <w:r w:rsidR="001E6E9F">
        <w:rPr>
          <w:sz w:val="24"/>
          <w:szCs w:val="24"/>
        </w:rPr>
        <w:t>П</w:t>
      </w:r>
      <w:r w:rsidR="00ED73BC">
        <w:rPr>
          <w:sz w:val="24"/>
          <w:szCs w:val="24"/>
        </w:rPr>
        <w:t xml:space="preserve">о мнению </w:t>
      </w:r>
      <w:r w:rsidR="003813F2">
        <w:rPr>
          <w:sz w:val="24"/>
          <w:szCs w:val="24"/>
        </w:rPr>
        <w:t xml:space="preserve">служащих КГД </w:t>
      </w:r>
      <w:r w:rsidR="00ED73BC">
        <w:rPr>
          <w:sz w:val="24"/>
          <w:szCs w:val="24"/>
        </w:rPr>
        <w:t xml:space="preserve">уровень коррупции составляет </w:t>
      </w:r>
      <w:r w:rsidR="001E6E9F">
        <w:rPr>
          <w:sz w:val="24"/>
          <w:szCs w:val="24"/>
        </w:rPr>
        <w:t xml:space="preserve">в среднем </w:t>
      </w:r>
      <w:r w:rsidR="00ED73BC">
        <w:rPr>
          <w:sz w:val="24"/>
          <w:szCs w:val="24"/>
        </w:rPr>
        <w:t>6,7%</w:t>
      </w:r>
      <w:r w:rsidR="003813F2">
        <w:rPr>
          <w:sz w:val="24"/>
          <w:szCs w:val="24"/>
        </w:rPr>
        <w:t>. Степень коррупции в налоговых органах оценивается на уровне 6,8%, таможенных – 5,8% и в СЭР наиболее высокая степень коррупции в среднем – 10,4%.</w:t>
      </w:r>
      <w:r w:rsidR="008C1DFE">
        <w:rPr>
          <w:sz w:val="24"/>
          <w:szCs w:val="24"/>
        </w:rPr>
        <w:t xml:space="preserve"> </w:t>
      </w:r>
    </w:p>
    <w:p w:rsidR="00ED73BC" w:rsidRDefault="00ED73BC" w:rsidP="00ED73BC">
      <w:pPr>
        <w:pStyle w:val="a6"/>
        <w:rPr>
          <w:sz w:val="24"/>
          <w:szCs w:val="24"/>
        </w:rPr>
      </w:pPr>
      <w:r>
        <w:t xml:space="preserve">Диаграмма </w:t>
      </w:r>
      <w:r w:rsidR="00FD112A">
        <w:fldChar w:fldCharType="begin"/>
      </w:r>
      <w:r w:rsidR="00FD112A">
        <w:instrText xml:space="preserve"> SEQ Диаграмма \* ARABIC </w:instrText>
      </w:r>
      <w:r w:rsidR="00FD112A">
        <w:fldChar w:fldCharType="separate"/>
      </w:r>
      <w:r w:rsidR="00993C33">
        <w:rPr>
          <w:noProof/>
        </w:rPr>
        <w:t>58</w:t>
      </w:r>
      <w:r w:rsidR="00FD112A">
        <w:rPr>
          <w:noProof/>
        </w:rPr>
        <w:fldChar w:fldCharType="end"/>
      </w:r>
      <w:r>
        <w:t>. Уровень коррупции по мнению служащих КГД, %</w:t>
      </w:r>
    </w:p>
    <w:p w:rsidR="00ED73BC" w:rsidRDefault="00ED73BC" w:rsidP="008C1DFE">
      <w:pPr>
        <w:jc w:val="both"/>
        <w:rPr>
          <w:sz w:val="24"/>
          <w:szCs w:val="24"/>
        </w:rPr>
      </w:pPr>
      <w:r>
        <w:rPr>
          <w:noProof/>
          <w:sz w:val="24"/>
          <w:szCs w:val="24"/>
          <w:lang w:eastAsia="ru-RU"/>
        </w:rPr>
        <w:drawing>
          <wp:inline distT="0" distB="0" distL="0" distR="0" wp14:anchorId="58419F91" wp14:editId="689370EA">
            <wp:extent cx="2834640" cy="1211580"/>
            <wp:effectExtent l="0" t="0" r="3810" b="762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C1DFE" w:rsidRDefault="00391721" w:rsidP="008C1DFE">
      <w:pPr>
        <w:jc w:val="both"/>
        <w:rPr>
          <w:sz w:val="24"/>
          <w:szCs w:val="24"/>
        </w:rPr>
      </w:pPr>
      <w:r>
        <w:rPr>
          <w:sz w:val="24"/>
          <w:szCs w:val="24"/>
        </w:rPr>
        <w:t xml:space="preserve">Результаты опроса показали, что не всегда служащие понимают о необходимости разъяснения законодательства для большинства получателей услуг. </w:t>
      </w:r>
      <w:r w:rsidR="00B2341C">
        <w:rPr>
          <w:sz w:val="24"/>
          <w:szCs w:val="24"/>
        </w:rPr>
        <w:t xml:space="preserve">Только </w:t>
      </w:r>
      <w:r w:rsidR="008C1DFE" w:rsidRPr="00C0293F">
        <w:rPr>
          <w:sz w:val="24"/>
          <w:szCs w:val="24"/>
        </w:rPr>
        <w:t>58,</w:t>
      </w:r>
      <w:r w:rsidR="00B24E41">
        <w:rPr>
          <w:sz w:val="24"/>
          <w:szCs w:val="24"/>
        </w:rPr>
        <w:t>6</w:t>
      </w:r>
      <w:r>
        <w:rPr>
          <w:sz w:val="24"/>
          <w:szCs w:val="24"/>
        </w:rPr>
        <w:t>% опрошенных считает, что большинство потреб</w:t>
      </w:r>
      <w:r w:rsidR="00B2341C">
        <w:rPr>
          <w:sz w:val="24"/>
          <w:szCs w:val="24"/>
        </w:rPr>
        <w:t>ителей услуг нуждается в разъяснении законодательства.</w:t>
      </w:r>
      <w:r w:rsidR="008C1DFE" w:rsidRPr="00C0293F">
        <w:rPr>
          <w:sz w:val="24"/>
          <w:szCs w:val="24"/>
        </w:rPr>
        <w:t xml:space="preserve"> </w:t>
      </w:r>
      <w:r w:rsidR="00B2341C">
        <w:rPr>
          <w:sz w:val="24"/>
          <w:szCs w:val="24"/>
        </w:rPr>
        <w:t>В</w:t>
      </w:r>
      <w:r w:rsidR="008C1DFE" w:rsidRPr="00C0293F">
        <w:rPr>
          <w:sz w:val="24"/>
          <w:szCs w:val="24"/>
        </w:rPr>
        <w:t xml:space="preserve"> </w:t>
      </w:r>
      <w:r w:rsidR="00B2341C">
        <w:rPr>
          <w:sz w:val="24"/>
          <w:szCs w:val="24"/>
        </w:rPr>
        <w:t>таможенных органах</w:t>
      </w:r>
      <w:r w:rsidR="008C1DFE" w:rsidRPr="00C0293F">
        <w:rPr>
          <w:sz w:val="24"/>
          <w:szCs w:val="24"/>
        </w:rPr>
        <w:t xml:space="preserve"> такого мнения придерживаются </w:t>
      </w:r>
      <w:r w:rsidR="00B2341C">
        <w:rPr>
          <w:sz w:val="24"/>
          <w:szCs w:val="24"/>
        </w:rPr>
        <w:t xml:space="preserve">меньшая доля респондентов – 51,4% в сравнении с налоговыми органами (63,6%) и СЭР (62,1%). </w:t>
      </w:r>
      <w:r w:rsidR="008C1DFE">
        <w:rPr>
          <w:sz w:val="24"/>
          <w:szCs w:val="24"/>
        </w:rPr>
        <w:t xml:space="preserve">В </w:t>
      </w:r>
      <w:r w:rsidR="00B24E41">
        <w:rPr>
          <w:sz w:val="24"/>
          <w:szCs w:val="24"/>
        </w:rPr>
        <w:t xml:space="preserve">организациях районного уровня </w:t>
      </w:r>
      <w:r>
        <w:rPr>
          <w:sz w:val="24"/>
          <w:szCs w:val="24"/>
        </w:rPr>
        <w:t>больше понимания о необходимости разъяснения законодательства для большинства потребителей услуг</w:t>
      </w:r>
      <w:r w:rsidR="004F7580">
        <w:rPr>
          <w:sz w:val="24"/>
          <w:szCs w:val="24"/>
        </w:rPr>
        <w:t xml:space="preserve">, возможно, потому что работают с населением и бизнесом из сельской местности </w:t>
      </w:r>
      <w:r>
        <w:rPr>
          <w:sz w:val="24"/>
          <w:szCs w:val="24"/>
        </w:rPr>
        <w:t xml:space="preserve"> – 62% (среднее 58,6%). </w:t>
      </w:r>
      <w:r w:rsidR="008C1DFE">
        <w:rPr>
          <w:sz w:val="24"/>
          <w:szCs w:val="24"/>
        </w:rPr>
        <w:t xml:space="preserve"> </w:t>
      </w:r>
    </w:p>
    <w:p w:rsidR="008C1DFE" w:rsidRDefault="00B25D43" w:rsidP="008C1DFE">
      <w:pPr>
        <w:jc w:val="both"/>
        <w:rPr>
          <w:sz w:val="24"/>
          <w:szCs w:val="24"/>
        </w:rPr>
      </w:pPr>
      <w:r>
        <w:rPr>
          <w:sz w:val="24"/>
          <w:szCs w:val="24"/>
        </w:rPr>
        <w:t>По результатам опроса служащих КГД в</w:t>
      </w:r>
      <w:r w:rsidR="008C1DFE">
        <w:rPr>
          <w:sz w:val="24"/>
          <w:szCs w:val="24"/>
        </w:rPr>
        <w:t xml:space="preserve"> </w:t>
      </w:r>
      <w:r>
        <w:rPr>
          <w:sz w:val="24"/>
          <w:szCs w:val="24"/>
        </w:rPr>
        <w:t xml:space="preserve">меньшей степени нуждаются в разъяснении законодательства потребители услуг в Алматинской, Восточно-Казахстанкой, </w:t>
      </w:r>
      <w:r w:rsidR="008C1DFE">
        <w:rPr>
          <w:sz w:val="24"/>
          <w:szCs w:val="24"/>
        </w:rPr>
        <w:t>Западно-Казахстанской</w:t>
      </w:r>
      <w:r>
        <w:rPr>
          <w:sz w:val="24"/>
          <w:szCs w:val="24"/>
        </w:rPr>
        <w:t>,</w:t>
      </w:r>
      <w:r w:rsidR="008C1DFE">
        <w:rPr>
          <w:sz w:val="24"/>
          <w:szCs w:val="24"/>
        </w:rPr>
        <w:t xml:space="preserve">  </w:t>
      </w:r>
      <w:r>
        <w:rPr>
          <w:sz w:val="24"/>
          <w:szCs w:val="24"/>
        </w:rPr>
        <w:t xml:space="preserve">Костанайской </w:t>
      </w:r>
      <w:r w:rsidR="008C1DFE">
        <w:rPr>
          <w:sz w:val="24"/>
          <w:szCs w:val="24"/>
        </w:rPr>
        <w:t>и Северо-Казахстанской областях</w:t>
      </w:r>
      <w:r>
        <w:rPr>
          <w:sz w:val="24"/>
          <w:szCs w:val="24"/>
        </w:rPr>
        <w:t xml:space="preserve"> (менее 50%)</w:t>
      </w:r>
      <w:r w:rsidR="008C1DFE">
        <w:rPr>
          <w:sz w:val="24"/>
          <w:szCs w:val="24"/>
        </w:rPr>
        <w:t xml:space="preserve">. </w:t>
      </w:r>
      <w:r>
        <w:rPr>
          <w:sz w:val="24"/>
          <w:szCs w:val="24"/>
        </w:rPr>
        <w:t xml:space="preserve">Большую потребность в проведении такого вида работ ощущают </w:t>
      </w:r>
      <w:r w:rsidR="004F7580">
        <w:rPr>
          <w:sz w:val="24"/>
          <w:szCs w:val="24"/>
        </w:rPr>
        <w:t xml:space="preserve">сотрудники органов КГД </w:t>
      </w:r>
      <w:r w:rsidR="008C1DFE">
        <w:rPr>
          <w:sz w:val="24"/>
          <w:szCs w:val="24"/>
        </w:rPr>
        <w:t>в Актюбинской</w:t>
      </w:r>
      <w:r w:rsidR="004F7580">
        <w:rPr>
          <w:sz w:val="24"/>
          <w:szCs w:val="24"/>
        </w:rPr>
        <w:t>,</w:t>
      </w:r>
      <w:r w:rsidR="008C1DFE">
        <w:rPr>
          <w:sz w:val="24"/>
          <w:szCs w:val="24"/>
        </w:rPr>
        <w:t xml:space="preserve"> Атырауской</w:t>
      </w:r>
      <w:r w:rsidR="004F7580">
        <w:rPr>
          <w:sz w:val="24"/>
          <w:szCs w:val="24"/>
        </w:rPr>
        <w:t>, Мангистауской и Южно-Казахстанской</w:t>
      </w:r>
      <w:r w:rsidR="008C1DFE">
        <w:rPr>
          <w:sz w:val="24"/>
          <w:szCs w:val="24"/>
        </w:rPr>
        <w:t xml:space="preserve"> областях</w:t>
      </w:r>
      <w:r w:rsidR="004F7580">
        <w:rPr>
          <w:sz w:val="24"/>
          <w:szCs w:val="24"/>
        </w:rPr>
        <w:t xml:space="preserve"> (68-77%)</w:t>
      </w:r>
      <w:r w:rsidR="008C1DFE">
        <w:rPr>
          <w:sz w:val="24"/>
          <w:szCs w:val="24"/>
        </w:rPr>
        <w:t>.</w:t>
      </w:r>
    </w:p>
    <w:p w:rsidR="008C1DFE" w:rsidRPr="00581086" w:rsidRDefault="008C1DFE" w:rsidP="008C1DFE">
      <w:pPr>
        <w:pStyle w:val="a6"/>
        <w:spacing w:after="0"/>
        <w:jc w:val="both"/>
        <w:rPr>
          <w:sz w:val="22"/>
          <w:szCs w:val="22"/>
        </w:rPr>
      </w:pPr>
      <w:r w:rsidRPr="00581086">
        <w:rPr>
          <w:sz w:val="22"/>
          <w:szCs w:val="22"/>
        </w:rPr>
        <w:t xml:space="preserve">Диаграмма </w:t>
      </w:r>
      <w:r w:rsidRPr="00581086">
        <w:rPr>
          <w:sz w:val="22"/>
          <w:szCs w:val="22"/>
        </w:rPr>
        <w:fldChar w:fldCharType="begin"/>
      </w:r>
      <w:r w:rsidRPr="00581086">
        <w:rPr>
          <w:sz w:val="22"/>
          <w:szCs w:val="22"/>
        </w:rPr>
        <w:instrText xml:space="preserve"> SEQ Диаграмма \* ARABIC </w:instrText>
      </w:r>
      <w:r w:rsidRPr="00581086">
        <w:rPr>
          <w:sz w:val="22"/>
          <w:szCs w:val="22"/>
        </w:rPr>
        <w:fldChar w:fldCharType="separate"/>
      </w:r>
      <w:r w:rsidR="00993C33">
        <w:rPr>
          <w:noProof/>
          <w:sz w:val="22"/>
          <w:szCs w:val="22"/>
        </w:rPr>
        <w:t>59</w:t>
      </w:r>
      <w:r w:rsidRPr="00581086">
        <w:rPr>
          <w:sz w:val="22"/>
          <w:szCs w:val="22"/>
        </w:rPr>
        <w:fldChar w:fldCharType="end"/>
      </w:r>
      <w:r w:rsidRPr="00581086">
        <w:rPr>
          <w:sz w:val="22"/>
          <w:szCs w:val="22"/>
        </w:rPr>
        <w:t>. Доля сотрудников КГД, считающих, что есть необходимость в разъяснении законодательства для потребителей госуслуг</w:t>
      </w:r>
    </w:p>
    <w:p w:rsidR="008C1DFE" w:rsidRDefault="00B25D43" w:rsidP="008C1DFE">
      <w:pPr>
        <w:jc w:val="both"/>
        <w:rPr>
          <w:sz w:val="24"/>
          <w:szCs w:val="24"/>
        </w:rPr>
      </w:pPr>
      <w:r>
        <w:rPr>
          <w:noProof/>
          <w:sz w:val="24"/>
          <w:szCs w:val="24"/>
          <w:lang w:eastAsia="ru-RU"/>
        </w:rPr>
        <w:drawing>
          <wp:inline distT="0" distB="0" distL="0" distR="0" wp14:anchorId="7B5FA8C8" wp14:editId="1FDAF074">
            <wp:extent cx="5486400" cy="2004060"/>
            <wp:effectExtent l="0" t="0" r="0"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2341C" w:rsidRDefault="00B2341C" w:rsidP="008C1DFE">
      <w:pPr>
        <w:jc w:val="both"/>
        <w:rPr>
          <w:sz w:val="24"/>
          <w:szCs w:val="24"/>
        </w:rPr>
      </w:pPr>
    </w:p>
    <w:p w:rsidR="00B2341C" w:rsidRDefault="00B2341C" w:rsidP="008C1DFE">
      <w:pPr>
        <w:jc w:val="both"/>
        <w:rPr>
          <w:sz w:val="24"/>
          <w:szCs w:val="24"/>
        </w:rPr>
      </w:pPr>
    </w:p>
    <w:p w:rsidR="00474308" w:rsidRDefault="00474308" w:rsidP="00B44F50">
      <w:pPr>
        <w:pStyle w:val="2"/>
        <w:numPr>
          <w:ilvl w:val="1"/>
          <w:numId w:val="3"/>
        </w:numPr>
      </w:pPr>
      <w:bookmarkStart w:id="38" w:name="_Toc471844322"/>
      <w:r w:rsidRPr="00905D92">
        <w:t>Предложения сотрудников государственных доходов</w:t>
      </w:r>
      <w:bookmarkEnd w:id="38"/>
    </w:p>
    <w:p w:rsidR="008C1DFE" w:rsidRDefault="008C1DFE" w:rsidP="008C1DFE"/>
    <w:p w:rsidR="004F7580" w:rsidRDefault="004F7580" w:rsidP="004F7580">
      <w:pPr>
        <w:jc w:val="both"/>
        <w:rPr>
          <w:sz w:val="24"/>
          <w:szCs w:val="24"/>
        </w:rPr>
      </w:pPr>
      <w:r w:rsidRPr="00A821A4">
        <w:rPr>
          <w:i/>
          <w:sz w:val="24"/>
          <w:szCs w:val="24"/>
        </w:rPr>
        <w:t xml:space="preserve">Налоговая служба. </w:t>
      </w:r>
      <w:r>
        <w:rPr>
          <w:sz w:val="24"/>
          <w:szCs w:val="24"/>
        </w:rPr>
        <w:t>Сотрудниками налоговой службы были выдвинуты следующие предложения по улучшению механизма работы в целях повышения качества предоставляемых услуг:</w:t>
      </w:r>
    </w:p>
    <w:p w:rsidR="004F7580" w:rsidRDefault="004F7580" w:rsidP="004F7580">
      <w:pPr>
        <w:spacing w:after="0"/>
        <w:jc w:val="both"/>
        <w:rPr>
          <w:sz w:val="24"/>
          <w:szCs w:val="24"/>
        </w:rPr>
      </w:pPr>
      <w:r>
        <w:rPr>
          <w:sz w:val="24"/>
          <w:szCs w:val="24"/>
        </w:rPr>
        <w:t xml:space="preserve">- </w:t>
      </w:r>
      <w:r w:rsidRPr="005F648E">
        <w:rPr>
          <w:sz w:val="24"/>
          <w:szCs w:val="24"/>
        </w:rPr>
        <w:t>создание больших мобильных групп по проведению тематических (рейдовых) проверок и хронометражных обследований</w:t>
      </w:r>
      <w:r>
        <w:rPr>
          <w:sz w:val="24"/>
          <w:szCs w:val="24"/>
        </w:rPr>
        <w:t>;</w:t>
      </w:r>
    </w:p>
    <w:p w:rsidR="004F7580" w:rsidRDefault="004F7580" w:rsidP="004F7580">
      <w:pPr>
        <w:spacing w:after="0"/>
        <w:jc w:val="both"/>
        <w:rPr>
          <w:sz w:val="24"/>
          <w:szCs w:val="24"/>
        </w:rPr>
      </w:pPr>
      <w:r>
        <w:rPr>
          <w:sz w:val="24"/>
          <w:szCs w:val="24"/>
        </w:rPr>
        <w:t>- а</w:t>
      </w:r>
      <w:r w:rsidRPr="005F648E">
        <w:rPr>
          <w:sz w:val="24"/>
          <w:szCs w:val="24"/>
        </w:rPr>
        <w:t xml:space="preserve">втоматически закрывать сумму пени за счет </w:t>
      </w:r>
      <w:r>
        <w:rPr>
          <w:sz w:val="24"/>
          <w:szCs w:val="24"/>
        </w:rPr>
        <w:t>переплаты по основному налогу, таким образом у</w:t>
      </w:r>
      <w:r w:rsidRPr="005F648E">
        <w:rPr>
          <w:sz w:val="24"/>
          <w:szCs w:val="24"/>
        </w:rPr>
        <w:t>меньшил</w:t>
      </w:r>
      <w:r>
        <w:rPr>
          <w:sz w:val="24"/>
          <w:szCs w:val="24"/>
        </w:rPr>
        <w:t>а</w:t>
      </w:r>
      <w:r w:rsidRPr="005F648E">
        <w:rPr>
          <w:sz w:val="24"/>
          <w:szCs w:val="24"/>
        </w:rPr>
        <w:t>сь бы сумма на лицевых счетах</w:t>
      </w:r>
      <w:r>
        <w:rPr>
          <w:sz w:val="24"/>
          <w:szCs w:val="24"/>
        </w:rPr>
        <w:t>;</w:t>
      </w:r>
    </w:p>
    <w:p w:rsidR="004F7580" w:rsidRDefault="004F7580" w:rsidP="004F7580">
      <w:pPr>
        <w:spacing w:after="0"/>
        <w:jc w:val="both"/>
        <w:rPr>
          <w:sz w:val="24"/>
          <w:szCs w:val="24"/>
        </w:rPr>
      </w:pPr>
      <w:r>
        <w:rPr>
          <w:sz w:val="24"/>
          <w:szCs w:val="24"/>
        </w:rPr>
        <w:t xml:space="preserve">- </w:t>
      </w:r>
      <w:r w:rsidRPr="005F648E">
        <w:rPr>
          <w:sz w:val="24"/>
          <w:szCs w:val="24"/>
        </w:rPr>
        <w:t xml:space="preserve">максимально автоматизировать </w:t>
      </w:r>
      <w:r>
        <w:rPr>
          <w:sz w:val="24"/>
          <w:szCs w:val="24"/>
        </w:rPr>
        <w:t>госу</w:t>
      </w:r>
      <w:r w:rsidRPr="005F648E">
        <w:rPr>
          <w:sz w:val="24"/>
          <w:szCs w:val="24"/>
        </w:rPr>
        <w:t>слуги</w:t>
      </w:r>
      <w:r>
        <w:rPr>
          <w:sz w:val="24"/>
          <w:szCs w:val="24"/>
        </w:rPr>
        <w:t xml:space="preserve">, </w:t>
      </w:r>
      <w:r w:rsidRPr="00A821A4">
        <w:rPr>
          <w:sz w:val="24"/>
          <w:szCs w:val="24"/>
        </w:rPr>
        <w:t>создать условия полу</w:t>
      </w:r>
      <w:r>
        <w:rPr>
          <w:sz w:val="24"/>
          <w:szCs w:val="24"/>
        </w:rPr>
        <w:t xml:space="preserve">чения услуг </w:t>
      </w:r>
      <w:r w:rsidRPr="00A821A4">
        <w:rPr>
          <w:sz w:val="24"/>
          <w:szCs w:val="24"/>
        </w:rPr>
        <w:t>в эл</w:t>
      </w:r>
      <w:r>
        <w:rPr>
          <w:sz w:val="24"/>
          <w:szCs w:val="24"/>
        </w:rPr>
        <w:t>ектронном виде без посещения госо</w:t>
      </w:r>
      <w:r w:rsidRPr="00A821A4">
        <w:rPr>
          <w:sz w:val="24"/>
          <w:szCs w:val="24"/>
        </w:rPr>
        <w:t>ргана</w:t>
      </w:r>
      <w:r>
        <w:rPr>
          <w:sz w:val="24"/>
          <w:szCs w:val="24"/>
        </w:rPr>
        <w:t>;</w:t>
      </w:r>
      <w:r w:rsidRPr="00A821A4">
        <w:rPr>
          <w:sz w:val="24"/>
          <w:szCs w:val="24"/>
        </w:rPr>
        <w:t xml:space="preserve"> </w:t>
      </w:r>
    </w:p>
    <w:p w:rsidR="004F7580" w:rsidRDefault="004F7580" w:rsidP="004F7580">
      <w:pPr>
        <w:spacing w:after="0"/>
        <w:jc w:val="both"/>
        <w:rPr>
          <w:sz w:val="24"/>
          <w:szCs w:val="24"/>
        </w:rPr>
      </w:pPr>
      <w:r>
        <w:rPr>
          <w:sz w:val="24"/>
          <w:szCs w:val="24"/>
        </w:rPr>
        <w:t xml:space="preserve">- </w:t>
      </w:r>
      <w:r w:rsidRPr="005F648E">
        <w:rPr>
          <w:sz w:val="24"/>
          <w:szCs w:val="24"/>
        </w:rPr>
        <w:t>пред</w:t>
      </w:r>
      <w:r>
        <w:rPr>
          <w:sz w:val="24"/>
          <w:szCs w:val="24"/>
        </w:rPr>
        <w:t>оставить доступ частным и государственным с</w:t>
      </w:r>
      <w:r w:rsidRPr="005F648E">
        <w:rPr>
          <w:sz w:val="24"/>
          <w:szCs w:val="24"/>
        </w:rPr>
        <w:t xml:space="preserve">удебным </w:t>
      </w:r>
      <w:r w:rsidR="002E7D78" w:rsidRPr="005F648E">
        <w:rPr>
          <w:sz w:val="24"/>
          <w:szCs w:val="24"/>
        </w:rPr>
        <w:t xml:space="preserve">исполнителям </w:t>
      </w:r>
      <w:r w:rsidR="002E7D78">
        <w:rPr>
          <w:sz w:val="24"/>
          <w:szCs w:val="24"/>
        </w:rPr>
        <w:t>к</w:t>
      </w:r>
      <w:r>
        <w:rPr>
          <w:sz w:val="24"/>
          <w:szCs w:val="24"/>
        </w:rPr>
        <w:t xml:space="preserve"> </w:t>
      </w:r>
      <w:r w:rsidRPr="005F648E">
        <w:rPr>
          <w:sz w:val="24"/>
          <w:szCs w:val="24"/>
        </w:rPr>
        <w:t>программ</w:t>
      </w:r>
      <w:r>
        <w:rPr>
          <w:sz w:val="24"/>
          <w:szCs w:val="24"/>
        </w:rPr>
        <w:t>е</w:t>
      </w:r>
      <w:r w:rsidRPr="005F648E">
        <w:rPr>
          <w:sz w:val="24"/>
          <w:szCs w:val="24"/>
        </w:rPr>
        <w:t xml:space="preserve"> ИНИС для полной работы с лицами</w:t>
      </w:r>
      <w:r>
        <w:rPr>
          <w:sz w:val="24"/>
          <w:szCs w:val="24"/>
        </w:rPr>
        <w:t>,</w:t>
      </w:r>
      <w:r w:rsidRPr="005F648E">
        <w:rPr>
          <w:sz w:val="24"/>
          <w:szCs w:val="24"/>
        </w:rPr>
        <w:t xml:space="preserve"> допустивши</w:t>
      </w:r>
      <w:r>
        <w:rPr>
          <w:sz w:val="24"/>
          <w:szCs w:val="24"/>
        </w:rPr>
        <w:t>ми</w:t>
      </w:r>
      <w:r w:rsidRPr="005F648E">
        <w:rPr>
          <w:sz w:val="24"/>
          <w:szCs w:val="24"/>
        </w:rPr>
        <w:t xml:space="preserve"> административное правонарушение</w:t>
      </w:r>
      <w:r>
        <w:rPr>
          <w:sz w:val="24"/>
          <w:szCs w:val="24"/>
        </w:rPr>
        <w:t>;</w:t>
      </w:r>
    </w:p>
    <w:p w:rsidR="004F7580" w:rsidRDefault="004F7580" w:rsidP="004F7580">
      <w:pPr>
        <w:spacing w:after="0"/>
        <w:jc w:val="both"/>
        <w:rPr>
          <w:sz w:val="24"/>
          <w:szCs w:val="24"/>
        </w:rPr>
      </w:pPr>
      <w:r>
        <w:rPr>
          <w:sz w:val="24"/>
          <w:szCs w:val="24"/>
        </w:rPr>
        <w:t xml:space="preserve">- доводить план </w:t>
      </w:r>
      <w:r w:rsidRPr="00A821A4">
        <w:rPr>
          <w:sz w:val="24"/>
          <w:szCs w:val="24"/>
        </w:rPr>
        <w:t xml:space="preserve">работы на предстоящий год КГД МФ РК </w:t>
      </w:r>
      <w:r w:rsidR="002E7D78" w:rsidRPr="00A821A4">
        <w:rPr>
          <w:sz w:val="24"/>
          <w:szCs w:val="24"/>
        </w:rPr>
        <w:t>до нижестоящего подразделения</w:t>
      </w:r>
      <w:r>
        <w:rPr>
          <w:sz w:val="24"/>
          <w:szCs w:val="24"/>
        </w:rPr>
        <w:t>;</w:t>
      </w:r>
    </w:p>
    <w:p w:rsidR="004F7580" w:rsidRDefault="004F7580" w:rsidP="004F7580">
      <w:pPr>
        <w:spacing w:after="0"/>
        <w:jc w:val="both"/>
        <w:rPr>
          <w:sz w:val="24"/>
          <w:szCs w:val="24"/>
        </w:rPr>
      </w:pPr>
      <w:r>
        <w:rPr>
          <w:sz w:val="24"/>
          <w:szCs w:val="24"/>
        </w:rPr>
        <w:t>-</w:t>
      </w:r>
      <w:r w:rsidRPr="00A821A4">
        <w:t xml:space="preserve"> </w:t>
      </w:r>
      <w:r w:rsidRPr="00A821A4">
        <w:rPr>
          <w:sz w:val="24"/>
          <w:szCs w:val="24"/>
        </w:rPr>
        <w:t>доработать все программы, в частности ЕСЭДО</w:t>
      </w:r>
      <w:r w:rsidR="00E71945">
        <w:rPr>
          <w:sz w:val="24"/>
          <w:szCs w:val="24"/>
        </w:rPr>
        <w:t>;</w:t>
      </w:r>
    </w:p>
    <w:p w:rsidR="004F7580" w:rsidRDefault="004F7580" w:rsidP="004F7580">
      <w:pPr>
        <w:spacing w:after="0"/>
        <w:jc w:val="both"/>
        <w:rPr>
          <w:sz w:val="24"/>
          <w:szCs w:val="24"/>
        </w:rPr>
      </w:pPr>
      <w:r>
        <w:rPr>
          <w:sz w:val="24"/>
          <w:szCs w:val="24"/>
        </w:rPr>
        <w:t xml:space="preserve">- </w:t>
      </w:r>
      <w:r w:rsidRPr="00AA7CA7">
        <w:rPr>
          <w:sz w:val="24"/>
          <w:szCs w:val="24"/>
        </w:rPr>
        <w:t>необходимо законодательно исключить выдачу решений о приостановлении деятельности на бумажном носител</w:t>
      </w:r>
      <w:r w:rsidR="002E7D78">
        <w:rPr>
          <w:sz w:val="24"/>
          <w:szCs w:val="24"/>
        </w:rPr>
        <w:t>е</w:t>
      </w:r>
      <w:r w:rsidRPr="00AA7CA7">
        <w:rPr>
          <w:sz w:val="24"/>
          <w:szCs w:val="24"/>
        </w:rPr>
        <w:t xml:space="preserve"> (огромные затраты бумаги</w:t>
      </w:r>
      <w:r>
        <w:rPr>
          <w:sz w:val="24"/>
          <w:szCs w:val="24"/>
        </w:rPr>
        <w:t>!!!</w:t>
      </w:r>
      <w:r w:rsidRPr="00AA7CA7">
        <w:rPr>
          <w:sz w:val="24"/>
          <w:szCs w:val="24"/>
        </w:rPr>
        <w:t>)</w:t>
      </w:r>
      <w:r>
        <w:rPr>
          <w:sz w:val="24"/>
          <w:szCs w:val="24"/>
        </w:rPr>
        <w:t>, ведь в</w:t>
      </w:r>
      <w:r w:rsidRPr="00AA7CA7">
        <w:rPr>
          <w:sz w:val="24"/>
          <w:szCs w:val="24"/>
        </w:rPr>
        <w:t xml:space="preserve"> любой программе фиксируются результаты (р</w:t>
      </w:r>
      <w:r>
        <w:rPr>
          <w:sz w:val="24"/>
          <w:szCs w:val="24"/>
        </w:rPr>
        <w:t>ешения) приоста</w:t>
      </w:r>
      <w:r w:rsidRPr="00AA7CA7">
        <w:rPr>
          <w:sz w:val="24"/>
          <w:szCs w:val="24"/>
        </w:rPr>
        <w:t>новления (в СОНО, в ИНИСе)</w:t>
      </w:r>
      <w:r>
        <w:rPr>
          <w:sz w:val="24"/>
          <w:szCs w:val="24"/>
        </w:rPr>
        <w:t>;</w:t>
      </w:r>
    </w:p>
    <w:p w:rsidR="004F7580" w:rsidRDefault="004F7580" w:rsidP="004F7580">
      <w:pPr>
        <w:spacing w:after="0"/>
        <w:jc w:val="both"/>
        <w:rPr>
          <w:sz w:val="24"/>
          <w:szCs w:val="24"/>
        </w:rPr>
      </w:pPr>
      <w:r>
        <w:rPr>
          <w:sz w:val="24"/>
          <w:szCs w:val="24"/>
        </w:rPr>
        <w:t>-н</w:t>
      </w:r>
      <w:r w:rsidRPr="008074AB">
        <w:rPr>
          <w:sz w:val="24"/>
          <w:szCs w:val="24"/>
        </w:rPr>
        <w:t>еобходим</w:t>
      </w:r>
      <w:r w:rsidR="00E71945">
        <w:rPr>
          <w:sz w:val="24"/>
          <w:szCs w:val="24"/>
        </w:rPr>
        <w:t>ы</w:t>
      </w:r>
      <w:r w:rsidRPr="008074AB">
        <w:rPr>
          <w:sz w:val="24"/>
          <w:szCs w:val="24"/>
        </w:rPr>
        <w:t xml:space="preserve"> сво</w:t>
      </w:r>
      <w:r>
        <w:rPr>
          <w:sz w:val="24"/>
          <w:szCs w:val="24"/>
        </w:rPr>
        <w:t>е</w:t>
      </w:r>
      <w:r w:rsidRPr="008074AB">
        <w:rPr>
          <w:sz w:val="24"/>
          <w:szCs w:val="24"/>
        </w:rPr>
        <w:t>временные обновления программы, в связи</w:t>
      </w:r>
      <w:r>
        <w:rPr>
          <w:sz w:val="24"/>
          <w:szCs w:val="24"/>
        </w:rPr>
        <w:t xml:space="preserve"> с изменением налогового законодательства;</w:t>
      </w:r>
    </w:p>
    <w:p w:rsidR="004F7580" w:rsidRDefault="004F7580" w:rsidP="004F7580">
      <w:pPr>
        <w:spacing w:after="0"/>
        <w:jc w:val="both"/>
        <w:rPr>
          <w:sz w:val="24"/>
          <w:szCs w:val="24"/>
        </w:rPr>
      </w:pPr>
      <w:r>
        <w:rPr>
          <w:sz w:val="24"/>
          <w:szCs w:val="24"/>
        </w:rPr>
        <w:t>-с</w:t>
      </w:r>
      <w:r w:rsidRPr="008074AB">
        <w:rPr>
          <w:sz w:val="24"/>
          <w:szCs w:val="24"/>
        </w:rPr>
        <w:t>овершенствовать взаимосвязь с ГБД ЮЛ и ГБД ФЛ, чтобы все сообщения обрабаты</w:t>
      </w:r>
      <w:r>
        <w:rPr>
          <w:sz w:val="24"/>
          <w:szCs w:val="24"/>
        </w:rPr>
        <w:t>в</w:t>
      </w:r>
      <w:r w:rsidRPr="008074AB">
        <w:rPr>
          <w:sz w:val="24"/>
          <w:szCs w:val="24"/>
        </w:rPr>
        <w:t>ались беспрепятственно</w:t>
      </w:r>
      <w:r>
        <w:rPr>
          <w:sz w:val="24"/>
          <w:szCs w:val="24"/>
        </w:rPr>
        <w:t>;</w:t>
      </w:r>
    </w:p>
    <w:p w:rsidR="004F7580" w:rsidRDefault="004F7580" w:rsidP="004F7580">
      <w:pPr>
        <w:jc w:val="both"/>
        <w:rPr>
          <w:sz w:val="24"/>
          <w:szCs w:val="24"/>
        </w:rPr>
      </w:pPr>
      <w:r>
        <w:rPr>
          <w:sz w:val="24"/>
          <w:szCs w:val="24"/>
        </w:rPr>
        <w:t xml:space="preserve">- </w:t>
      </w:r>
      <w:r w:rsidRPr="008074AB">
        <w:rPr>
          <w:sz w:val="24"/>
          <w:szCs w:val="24"/>
        </w:rPr>
        <w:t>обеспечение автотранспортом отдел</w:t>
      </w:r>
      <w:r>
        <w:rPr>
          <w:sz w:val="24"/>
          <w:szCs w:val="24"/>
        </w:rPr>
        <w:t>,</w:t>
      </w:r>
      <w:r w:rsidRPr="008074AB">
        <w:rPr>
          <w:sz w:val="24"/>
          <w:szCs w:val="24"/>
        </w:rPr>
        <w:t xml:space="preserve"> выезжающи</w:t>
      </w:r>
      <w:r>
        <w:rPr>
          <w:sz w:val="24"/>
          <w:szCs w:val="24"/>
        </w:rPr>
        <w:t>й</w:t>
      </w:r>
      <w:r w:rsidRPr="008074AB">
        <w:rPr>
          <w:sz w:val="24"/>
          <w:szCs w:val="24"/>
        </w:rPr>
        <w:t xml:space="preserve"> на проверку</w:t>
      </w:r>
      <w:r>
        <w:rPr>
          <w:sz w:val="24"/>
          <w:szCs w:val="24"/>
        </w:rPr>
        <w:t>.</w:t>
      </w:r>
    </w:p>
    <w:p w:rsidR="004F7580" w:rsidRDefault="004F7580" w:rsidP="004F7580">
      <w:pPr>
        <w:spacing w:after="0"/>
        <w:jc w:val="both"/>
        <w:rPr>
          <w:sz w:val="24"/>
          <w:szCs w:val="24"/>
        </w:rPr>
      </w:pPr>
    </w:p>
    <w:p w:rsidR="004F7580" w:rsidRDefault="00E71945" w:rsidP="004F7580">
      <w:pPr>
        <w:spacing w:before="120" w:after="0"/>
        <w:jc w:val="both"/>
        <w:rPr>
          <w:sz w:val="24"/>
          <w:szCs w:val="24"/>
        </w:rPr>
      </w:pPr>
      <w:r>
        <w:rPr>
          <w:sz w:val="24"/>
          <w:szCs w:val="24"/>
        </w:rPr>
        <w:t xml:space="preserve">Для части сотрудников </w:t>
      </w:r>
      <w:r w:rsidR="0036302B">
        <w:rPr>
          <w:sz w:val="24"/>
          <w:szCs w:val="24"/>
        </w:rPr>
        <w:t>налоговых органов</w:t>
      </w:r>
      <w:r>
        <w:rPr>
          <w:sz w:val="24"/>
          <w:szCs w:val="24"/>
        </w:rPr>
        <w:t xml:space="preserve"> </w:t>
      </w:r>
      <w:r w:rsidR="004F7580">
        <w:rPr>
          <w:sz w:val="24"/>
          <w:szCs w:val="24"/>
        </w:rPr>
        <w:t xml:space="preserve">есть острая потребность в улучшении материально-технической базы </w:t>
      </w:r>
      <w:r>
        <w:rPr>
          <w:sz w:val="24"/>
          <w:szCs w:val="24"/>
        </w:rPr>
        <w:t>-</w:t>
      </w:r>
      <w:r w:rsidR="004F7580">
        <w:rPr>
          <w:sz w:val="24"/>
          <w:szCs w:val="24"/>
        </w:rPr>
        <w:t xml:space="preserve"> устаревшие компьютеры, частое зависание программ, отсутствие необходимого количества офисной техники («у нас один принтер на 4-5 сотрудников»), отсутствие необходимых канцелярских товаров.</w:t>
      </w:r>
    </w:p>
    <w:p w:rsidR="004F7580" w:rsidRDefault="00E71945" w:rsidP="004F7580">
      <w:pPr>
        <w:jc w:val="both"/>
        <w:rPr>
          <w:sz w:val="24"/>
          <w:szCs w:val="24"/>
        </w:rPr>
      </w:pPr>
      <w:r>
        <w:rPr>
          <w:sz w:val="24"/>
          <w:szCs w:val="24"/>
        </w:rPr>
        <w:t>В отдельных организациях есть необходимость «</w:t>
      </w:r>
      <w:r w:rsidRPr="00E71945">
        <w:rPr>
          <w:i/>
          <w:sz w:val="24"/>
          <w:szCs w:val="24"/>
        </w:rPr>
        <w:t>в обеспечении более мощным сервером, современными компьютерами</w:t>
      </w:r>
      <w:r>
        <w:rPr>
          <w:sz w:val="24"/>
          <w:szCs w:val="24"/>
        </w:rPr>
        <w:t>». С</w:t>
      </w:r>
      <w:r w:rsidR="004F7580">
        <w:rPr>
          <w:sz w:val="24"/>
          <w:szCs w:val="24"/>
        </w:rPr>
        <w:t>лабый интернет</w:t>
      </w:r>
      <w:r>
        <w:rPr>
          <w:sz w:val="24"/>
          <w:szCs w:val="24"/>
        </w:rPr>
        <w:t xml:space="preserve"> не </w:t>
      </w:r>
      <w:r w:rsidR="004F7580">
        <w:rPr>
          <w:sz w:val="24"/>
          <w:szCs w:val="24"/>
        </w:rPr>
        <w:t>позволяет быстро обрабатывать документы</w:t>
      </w:r>
      <w:r>
        <w:rPr>
          <w:sz w:val="24"/>
          <w:szCs w:val="24"/>
        </w:rPr>
        <w:t>. По этой причине</w:t>
      </w:r>
      <w:r w:rsidR="004F7580">
        <w:rPr>
          <w:sz w:val="24"/>
          <w:szCs w:val="24"/>
        </w:rPr>
        <w:t xml:space="preserve"> программ</w:t>
      </w:r>
      <w:r>
        <w:rPr>
          <w:sz w:val="24"/>
          <w:szCs w:val="24"/>
        </w:rPr>
        <w:t>ы</w:t>
      </w:r>
      <w:r w:rsidR="004F7580">
        <w:rPr>
          <w:sz w:val="24"/>
          <w:szCs w:val="24"/>
        </w:rPr>
        <w:t xml:space="preserve"> «вис</w:t>
      </w:r>
      <w:r>
        <w:rPr>
          <w:sz w:val="24"/>
          <w:szCs w:val="24"/>
        </w:rPr>
        <w:t>нут</w:t>
      </w:r>
      <w:r w:rsidR="004F7580">
        <w:rPr>
          <w:sz w:val="24"/>
          <w:szCs w:val="24"/>
        </w:rPr>
        <w:t>»</w:t>
      </w:r>
      <w:r>
        <w:rPr>
          <w:sz w:val="24"/>
          <w:szCs w:val="24"/>
        </w:rPr>
        <w:t>.</w:t>
      </w:r>
      <w:r w:rsidR="004F7580">
        <w:rPr>
          <w:sz w:val="24"/>
          <w:szCs w:val="24"/>
        </w:rPr>
        <w:t xml:space="preserve"> </w:t>
      </w:r>
    </w:p>
    <w:p w:rsidR="004F7580" w:rsidRDefault="00E71945" w:rsidP="004F7580">
      <w:pPr>
        <w:jc w:val="both"/>
        <w:rPr>
          <w:sz w:val="24"/>
          <w:szCs w:val="24"/>
        </w:rPr>
      </w:pPr>
      <w:r>
        <w:rPr>
          <w:sz w:val="24"/>
          <w:szCs w:val="24"/>
        </w:rPr>
        <w:t>Среди с</w:t>
      </w:r>
      <w:r w:rsidR="004F7580">
        <w:rPr>
          <w:sz w:val="24"/>
          <w:szCs w:val="24"/>
        </w:rPr>
        <w:t>отрудник</w:t>
      </w:r>
      <w:r>
        <w:rPr>
          <w:sz w:val="24"/>
          <w:szCs w:val="24"/>
        </w:rPr>
        <w:t>ов</w:t>
      </w:r>
      <w:r w:rsidR="004F7580">
        <w:rPr>
          <w:sz w:val="24"/>
          <w:szCs w:val="24"/>
        </w:rPr>
        <w:t xml:space="preserve"> налоговой службы </w:t>
      </w:r>
      <w:r>
        <w:rPr>
          <w:sz w:val="24"/>
          <w:szCs w:val="24"/>
        </w:rPr>
        <w:t>существует потребность в</w:t>
      </w:r>
      <w:r w:rsidR="004F7580">
        <w:rPr>
          <w:sz w:val="24"/>
          <w:szCs w:val="24"/>
        </w:rPr>
        <w:t xml:space="preserve"> </w:t>
      </w:r>
      <w:r w:rsidR="004F7580" w:rsidRPr="005F648E">
        <w:rPr>
          <w:sz w:val="24"/>
          <w:szCs w:val="24"/>
        </w:rPr>
        <w:t>проведени</w:t>
      </w:r>
      <w:r>
        <w:rPr>
          <w:sz w:val="24"/>
          <w:szCs w:val="24"/>
        </w:rPr>
        <w:t>и</w:t>
      </w:r>
      <w:r w:rsidR="004F7580" w:rsidRPr="005F648E">
        <w:rPr>
          <w:sz w:val="24"/>
          <w:szCs w:val="24"/>
        </w:rPr>
        <w:t xml:space="preserve"> курсов, тех.учебы </w:t>
      </w:r>
      <w:r w:rsidR="004F7580">
        <w:rPr>
          <w:sz w:val="24"/>
          <w:szCs w:val="24"/>
        </w:rPr>
        <w:t>в целях повышения квалификации и своевременного реагирования на изменения в законодательстве. «</w:t>
      </w:r>
      <w:r w:rsidR="004F7580" w:rsidRPr="00E71945">
        <w:rPr>
          <w:i/>
          <w:sz w:val="24"/>
          <w:szCs w:val="24"/>
        </w:rPr>
        <w:t xml:space="preserve">Необходима доступность тех или </w:t>
      </w:r>
      <w:r w:rsidRPr="00E71945">
        <w:rPr>
          <w:i/>
          <w:sz w:val="24"/>
          <w:szCs w:val="24"/>
        </w:rPr>
        <w:t>иных законодательных материалов,</w:t>
      </w:r>
      <w:r w:rsidR="004F7580" w:rsidRPr="00E71945">
        <w:rPr>
          <w:i/>
          <w:sz w:val="24"/>
          <w:szCs w:val="24"/>
        </w:rPr>
        <w:t xml:space="preserve"> применяемых в работе</w:t>
      </w:r>
      <w:r w:rsidR="004F7580">
        <w:rPr>
          <w:sz w:val="24"/>
          <w:szCs w:val="24"/>
        </w:rPr>
        <w:t>»</w:t>
      </w:r>
      <w:r w:rsidR="004F7580" w:rsidRPr="005F648E">
        <w:rPr>
          <w:sz w:val="24"/>
          <w:szCs w:val="24"/>
        </w:rPr>
        <w:t>.</w:t>
      </w:r>
    </w:p>
    <w:p w:rsidR="004F7580" w:rsidRDefault="0036302B" w:rsidP="004F7580">
      <w:pPr>
        <w:jc w:val="both"/>
        <w:rPr>
          <w:sz w:val="24"/>
          <w:szCs w:val="24"/>
        </w:rPr>
      </w:pPr>
      <w:r>
        <w:rPr>
          <w:sz w:val="24"/>
          <w:szCs w:val="24"/>
        </w:rPr>
        <w:t>Служащие налоговых органов предлагают повышение заработной платы</w:t>
      </w:r>
      <w:r w:rsidR="004F7580">
        <w:rPr>
          <w:sz w:val="24"/>
          <w:szCs w:val="24"/>
        </w:rPr>
        <w:t xml:space="preserve"> (на 100-400%)</w:t>
      </w:r>
      <w:r w:rsidR="004F7580" w:rsidRPr="005F648E">
        <w:rPr>
          <w:sz w:val="24"/>
          <w:szCs w:val="24"/>
        </w:rPr>
        <w:t>, увеличение преми</w:t>
      </w:r>
      <w:r w:rsidR="004F7580">
        <w:rPr>
          <w:sz w:val="24"/>
          <w:szCs w:val="24"/>
        </w:rPr>
        <w:t>й</w:t>
      </w:r>
      <w:r w:rsidR="004F7580" w:rsidRPr="005F648E">
        <w:rPr>
          <w:sz w:val="24"/>
          <w:szCs w:val="24"/>
        </w:rPr>
        <w:t xml:space="preserve">, </w:t>
      </w:r>
      <w:r w:rsidR="004F7580">
        <w:rPr>
          <w:sz w:val="24"/>
          <w:szCs w:val="24"/>
        </w:rPr>
        <w:t>выдач</w:t>
      </w:r>
      <w:r>
        <w:rPr>
          <w:sz w:val="24"/>
          <w:szCs w:val="24"/>
        </w:rPr>
        <w:t>у</w:t>
      </w:r>
      <w:r w:rsidR="004F7580">
        <w:rPr>
          <w:sz w:val="24"/>
          <w:szCs w:val="24"/>
        </w:rPr>
        <w:t xml:space="preserve"> </w:t>
      </w:r>
      <w:r w:rsidR="004F7580" w:rsidRPr="005F648E">
        <w:rPr>
          <w:sz w:val="24"/>
          <w:szCs w:val="24"/>
        </w:rPr>
        <w:t>соц</w:t>
      </w:r>
      <w:r w:rsidR="004F7580">
        <w:rPr>
          <w:sz w:val="24"/>
          <w:szCs w:val="24"/>
        </w:rPr>
        <w:t>.</w:t>
      </w:r>
      <w:r w:rsidR="004F7580" w:rsidRPr="005F648E">
        <w:rPr>
          <w:sz w:val="24"/>
          <w:szCs w:val="24"/>
        </w:rPr>
        <w:t xml:space="preserve"> пакет</w:t>
      </w:r>
      <w:r w:rsidR="004F7580">
        <w:rPr>
          <w:sz w:val="24"/>
          <w:szCs w:val="24"/>
        </w:rPr>
        <w:t>а</w:t>
      </w:r>
      <w:r w:rsidR="004F7580" w:rsidRPr="005F648E">
        <w:rPr>
          <w:sz w:val="24"/>
          <w:szCs w:val="24"/>
        </w:rPr>
        <w:t>, путев</w:t>
      </w:r>
      <w:r w:rsidR="004F7580">
        <w:rPr>
          <w:sz w:val="24"/>
          <w:szCs w:val="24"/>
        </w:rPr>
        <w:t>ок</w:t>
      </w:r>
      <w:r w:rsidR="004F7580" w:rsidRPr="005F648E">
        <w:rPr>
          <w:sz w:val="24"/>
          <w:szCs w:val="24"/>
        </w:rPr>
        <w:t xml:space="preserve"> в </w:t>
      </w:r>
      <w:r w:rsidR="002E7D78">
        <w:rPr>
          <w:sz w:val="24"/>
          <w:szCs w:val="24"/>
        </w:rPr>
        <w:t xml:space="preserve">детский лагерь, </w:t>
      </w:r>
      <w:r w:rsidR="002E7D78" w:rsidRPr="005F648E">
        <w:rPr>
          <w:sz w:val="24"/>
          <w:szCs w:val="24"/>
        </w:rPr>
        <w:t>награждение</w:t>
      </w:r>
      <w:r w:rsidR="004F7580" w:rsidRPr="005F648E">
        <w:rPr>
          <w:sz w:val="24"/>
          <w:szCs w:val="24"/>
        </w:rPr>
        <w:t xml:space="preserve"> в период праздников, бонусы по итогам квартал</w:t>
      </w:r>
      <w:r w:rsidR="004F7580">
        <w:rPr>
          <w:sz w:val="24"/>
          <w:szCs w:val="24"/>
        </w:rPr>
        <w:t>а/го</w:t>
      </w:r>
      <w:r w:rsidR="004F7580" w:rsidRPr="005F648E">
        <w:rPr>
          <w:sz w:val="24"/>
          <w:szCs w:val="24"/>
        </w:rPr>
        <w:t>да</w:t>
      </w:r>
      <w:r w:rsidR="004F7580">
        <w:rPr>
          <w:sz w:val="24"/>
          <w:szCs w:val="24"/>
        </w:rPr>
        <w:t xml:space="preserve">.  </w:t>
      </w:r>
      <w:r>
        <w:rPr>
          <w:sz w:val="24"/>
          <w:szCs w:val="24"/>
        </w:rPr>
        <w:t>Отдельные сотрудники налоговых органов отмечают необходимость</w:t>
      </w:r>
      <w:r w:rsidR="004F7580">
        <w:rPr>
          <w:sz w:val="24"/>
          <w:szCs w:val="24"/>
        </w:rPr>
        <w:t xml:space="preserve"> </w:t>
      </w:r>
      <w:r w:rsidR="004F7580" w:rsidRPr="00A821A4">
        <w:rPr>
          <w:sz w:val="24"/>
          <w:szCs w:val="24"/>
        </w:rPr>
        <w:t>увеличени</w:t>
      </w:r>
      <w:r>
        <w:rPr>
          <w:sz w:val="24"/>
          <w:szCs w:val="24"/>
        </w:rPr>
        <w:t>я</w:t>
      </w:r>
      <w:r w:rsidR="004F7580" w:rsidRPr="00A821A4">
        <w:rPr>
          <w:sz w:val="24"/>
          <w:szCs w:val="24"/>
        </w:rPr>
        <w:t xml:space="preserve"> численности </w:t>
      </w:r>
      <w:r w:rsidR="004F7580">
        <w:rPr>
          <w:sz w:val="24"/>
          <w:szCs w:val="24"/>
        </w:rPr>
        <w:t xml:space="preserve">штата </w:t>
      </w:r>
      <w:r w:rsidR="004F7580" w:rsidRPr="00A821A4">
        <w:rPr>
          <w:sz w:val="24"/>
          <w:szCs w:val="24"/>
        </w:rPr>
        <w:t>для более к</w:t>
      </w:r>
      <w:r w:rsidR="004F7580">
        <w:rPr>
          <w:sz w:val="24"/>
          <w:szCs w:val="24"/>
        </w:rPr>
        <w:t>ачественного анализа и контроля.</w:t>
      </w:r>
    </w:p>
    <w:p w:rsidR="008C1DFE" w:rsidRDefault="008C1DFE" w:rsidP="008C1DFE">
      <w:pPr>
        <w:jc w:val="both"/>
        <w:rPr>
          <w:sz w:val="24"/>
          <w:szCs w:val="24"/>
        </w:rPr>
      </w:pPr>
      <w:r w:rsidRPr="005F648E">
        <w:rPr>
          <w:i/>
          <w:sz w:val="24"/>
          <w:szCs w:val="24"/>
        </w:rPr>
        <w:t>Таможенная служба.</w:t>
      </w:r>
      <w:r>
        <w:rPr>
          <w:sz w:val="24"/>
          <w:szCs w:val="24"/>
        </w:rPr>
        <w:t xml:space="preserve"> В целях улучшения работы таможенной службы сотрудники рекомендуют: у</w:t>
      </w:r>
      <w:r w:rsidRPr="001506A5">
        <w:rPr>
          <w:sz w:val="24"/>
          <w:szCs w:val="24"/>
        </w:rPr>
        <w:t>лучшить доступ в Интернет</w:t>
      </w:r>
      <w:r>
        <w:rPr>
          <w:sz w:val="24"/>
          <w:szCs w:val="24"/>
        </w:rPr>
        <w:t>, совершенствовать программное обеспечение, м</w:t>
      </w:r>
      <w:r w:rsidRPr="001506A5">
        <w:rPr>
          <w:sz w:val="24"/>
          <w:szCs w:val="24"/>
        </w:rPr>
        <w:t>инимиз</w:t>
      </w:r>
      <w:r>
        <w:rPr>
          <w:sz w:val="24"/>
          <w:szCs w:val="24"/>
        </w:rPr>
        <w:t xml:space="preserve">ировать пакет </w:t>
      </w:r>
      <w:r w:rsidRPr="001506A5">
        <w:rPr>
          <w:sz w:val="24"/>
          <w:szCs w:val="24"/>
        </w:rPr>
        <w:t xml:space="preserve">предоставляемых документов, </w:t>
      </w:r>
      <w:r>
        <w:rPr>
          <w:sz w:val="24"/>
          <w:szCs w:val="24"/>
        </w:rPr>
        <w:t>у</w:t>
      </w:r>
      <w:r w:rsidRPr="001506A5">
        <w:rPr>
          <w:sz w:val="24"/>
          <w:szCs w:val="24"/>
        </w:rPr>
        <w:t>про</w:t>
      </w:r>
      <w:r>
        <w:rPr>
          <w:sz w:val="24"/>
          <w:szCs w:val="24"/>
        </w:rPr>
        <w:t>стить</w:t>
      </w:r>
      <w:r w:rsidRPr="001506A5">
        <w:rPr>
          <w:sz w:val="24"/>
          <w:szCs w:val="24"/>
        </w:rPr>
        <w:t xml:space="preserve"> процедур</w:t>
      </w:r>
      <w:r>
        <w:rPr>
          <w:sz w:val="24"/>
          <w:szCs w:val="24"/>
        </w:rPr>
        <w:t>ы</w:t>
      </w:r>
      <w:r w:rsidRPr="001506A5">
        <w:rPr>
          <w:sz w:val="24"/>
          <w:szCs w:val="24"/>
        </w:rPr>
        <w:t xml:space="preserve"> для УВЭД</w:t>
      </w:r>
      <w:r w:rsidRPr="00A36446">
        <w:rPr>
          <w:sz w:val="24"/>
          <w:szCs w:val="24"/>
        </w:rPr>
        <w:t xml:space="preserve"> Сотрудники таможенной службы в целях улучшения качества предоставляемых услуг предлагают в</w:t>
      </w:r>
      <w:r w:rsidRPr="001506A5">
        <w:rPr>
          <w:sz w:val="24"/>
          <w:szCs w:val="24"/>
        </w:rPr>
        <w:t>недрение современных информационных программ в сфере тран</w:t>
      </w:r>
      <w:r w:rsidRPr="00A36446">
        <w:rPr>
          <w:sz w:val="24"/>
          <w:szCs w:val="24"/>
        </w:rPr>
        <w:t>с</w:t>
      </w:r>
      <w:r w:rsidRPr="001506A5">
        <w:rPr>
          <w:sz w:val="24"/>
          <w:szCs w:val="24"/>
        </w:rPr>
        <w:t>портного декларирования для учета регистрации таможенных операций</w:t>
      </w:r>
      <w:r w:rsidRPr="00A36446">
        <w:rPr>
          <w:sz w:val="24"/>
          <w:szCs w:val="24"/>
        </w:rPr>
        <w:t>, что позволит исключить бумажный документооборот и увеличить скорость обработки документов. Необходимо ввести в</w:t>
      </w:r>
      <w:r w:rsidRPr="00445AD7">
        <w:rPr>
          <w:sz w:val="24"/>
          <w:szCs w:val="24"/>
        </w:rPr>
        <w:t>нутреннее электронное декларирование выпуска товаров</w:t>
      </w:r>
      <w:r>
        <w:rPr>
          <w:sz w:val="24"/>
          <w:szCs w:val="24"/>
        </w:rPr>
        <w:t>. Для улучшения качества предо</w:t>
      </w:r>
      <w:r w:rsidRPr="00A36446">
        <w:rPr>
          <w:sz w:val="24"/>
          <w:szCs w:val="24"/>
        </w:rPr>
        <w:t>с</w:t>
      </w:r>
      <w:r>
        <w:rPr>
          <w:sz w:val="24"/>
          <w:szCs w:val="24"/>
        </w:rPr>
        <w:t>т</w:t>
      </w:r>
      <w:r w:rsidRPr="00A36446">
        <w:rPr>
          <w:sz w:val="24"/>
          <w:szCs w:val="24"/>
        </w:rPr>
        <w:t>авления госуслуг, быстр</w:t>
      </w:r>
      <w:r>
        <w:rPr>
          <w:sz w:val="24"/>
          <w:szCs w:val="24"/>
        </w:rPr>
        <w:t>ой</w:t>
      </w:r>
      <w:r w:rsidRPr="00A36446">
        <w:rPr>
          <w:sz w:val="24"/>
          <w:szCs w:val="24"/>
        </w:rPr>
        <w:t xml:space="preserve"> очистк</w:t>
      </w:r>
      <w:r>
        <w:rPr>
          <w:sz w:val="24"/>
          <w:szCs w:val="24"/>
        </w:rPr>
        <w:t>и</w:t>
      </w:r>
      <w:r w:rsidRPr="00A36446">
        <w:rPr>
          <w:sz w:val="24"/>
          <w:szCs w:val="24"/>
        </w:rPr>
        <w:t xml:space="preserve"> товара предоставить доступ на таможенном посту к информационному хранилищу данных (ИХД) для выгрузки ценовой информации</w:t>
      </w:r>
      <w:r>
        <w:rPr>
          <w:sz w:val="24"/>
          <w:szCs w:val="24"/>
        </w:rPr>
        <w:t>. Убрать дублирующие функции и документы. Следует у</w:t>
      </w:r>
      <w:r w:rsidRPr="00877183">
        <w:rPr>
          <w:sz w:val="24"/>
          <w:szCs w:val="24"/>
        </w:rPr>
        <w:t>меньш</w:t>
      </w:r>
      <w:r>
        <w:rPr>
          <w:sz w:val="24"/>
          <w:szCs w:val="24"/>
        </w:rPr>
        <w:t>ить</w:t>
      </w:r>
      <w:r w:rsidRPr="00877183">
        <w:rPr>
          <w:sz w:val="24"/>
          <w:szCs w:val="24"/>
        </w:rPr>
        <w:t xml:space="preserve"> </w:t>
      </w:r>
      <w:r>
        <w:rPr>
          <w:sz w:val="24"/>
          <w:szCs w:val="24"/>
        </w:rPr>
        <w:t xml:space="preserve">количество </w:t>
      </w:r>
      <w:r w:rsidRPr="00877183">
        <w:rPr>
          <w:sz w:val="24"/>
          <w:szCs w:val="24"/>
        </w:rPr>
        <w:t>разных ра</w:t>
      </w:r>
      <w:r>
        <w:rPr>
          <w:sz w:val="24"/>
          <w:szCs w:val="24"/>
        </w:rPr>
        <w:t>зрешительных документов, унифи</w:t>
      </w:r>
      <w:r w:rsidRPr="00877183">
        <w:rPr>
          <w:sz w:val="24"/>
          <w:szCs w:val="24"/>
        </w:rPr>
        <w:t>ци</w:t>
      </w:r>
      <w:r>
        <w:rPr>
          <w:sz w:val="24"/>
          <w:szCs w:val="24"/>
        </w:rPr>
        <w:t xml:space="preserve">ровать </w:t>
      </w:r>
      <w:r w:rsidRPr="00877183">
        <w:rPr>
          <w:sz w:val="24"/>
          <w:szCs w:val="24"/>
        </w:rPr>
        <w:t>став</w:t>
      </w:r>
      <w:r>
        <w:rPr>
          <w:sz w:val="24"/>
          <w:szCs w:val="24"/>
        </w:rPr>
        <w:t>ки</w:t>
      </w:r>
      <w:r w:rsidRPr="00877183">
        <w:rPr>
          <w:sz w:val="24"/>
          <w:szCs w:val="24"/>
        </w:rPr>
        <w:t xml:space="preserve"> пошлин</w:t>
      </w:r>
      <w:r>
        <w:rPr>
          <w:sz w:val="24"/>
          <w:szCs w:val="24"/>
        </w:rPr>
        <w:t>.</w:t>
      </w:r>
      <w:r w:rsidRPr="00877183">
        <w:rPr>
          <w:sz w:val="24"/>
          <w:szCs w:val="24"/>
        </w:rPr>
        <w:t xml:space="preserve"> </w:t>
      </w:r>
    </w:p>
    <w:p w:rsidR="008C1DFE" w:rsidRDefault="008C1DFE" w:rsidP="008C1DFE">
      <w:pPr>
        <w:jc w:val="both"/>
        <w:rPr>
          <w:sz w:val="24"/>
          <w:szCs w:val="24"/>
        </w:rPr>
      </w:pPr>
      <w:r>
        <w:rPr>
          <w:sz w:val="24"/>
          <w:szCs w:val="24"/>
        </w:rPr>
        <w:t>Сотрудники</w:t>
      </w:r>
      <w:r w:rsidR="00B63434">
        <w:rPr>
          <w:sz w:val="24"/>
          <w:szCs w:val="24"/>
        </w:rPr>
        <w:t xml:space="preserve"> таможенных органов</w:t>
      </w:r>
      <w:r>
        <w:rPr>
          <w:sz w:val="24"/>
          <w:szCs w:val="24"/>
        </w:rPr>
        <w:t xml:space="preserve"> </w:t>
      </w:r>
      <w:r w:rsidR="00B63434">
        <w:rPr>
          <w:sz w:val="24"/>
          <w:szCs w:val="24"/>
        </w:rPr>
        <w:t>отмечали</w:t>
      </w:r>
      <w:r>
        <w:rPr>
          <w:sz w:val="24"/>
          <w:szCs w:val="24"/>
        </w:rPr>
        <w:t xml:space="preserve"> о необходимости </w:t>
      </w:r>
      <w:r w:rsidR="00B63434">
        <w:rPr>
          <w:sz w:val="24"/>
          <w:szCs w:val="24"/>
        </w:rPr>
        <w:t>улучшения</w:t>
      </w:r>
      <w:r w:rsidRPr="00CA0E6E">
        <w:rPr>
          <w:sz w:val="24"/>
          <w:szCs w:val="24"/>
        </w:rPr>
        <w:t xml:space="preserve"> материально-технического обеспечения</w:t>
      </w:r>
      <w:r w:rsidR="00B63434">
        <w:rPr>
          <w:sz w:val="24"/>
          <w:szCs w:val="24"/>
        </w:rPr>
        <w:t xml:space="preserve">, </w:t>
      </w:r>
      <w:r>
        <w:rPr>
          <w:sz w:val="24"/>
          <w:szCs w:val="24"/>
        </w:rPr>
        <w:t>расширения штата</w:t>
      </w:r>
      <w:r w:rsidR="00942B5D">
        <w:rPr>
          <w:sz w:val="24"/>
          <w:szCs w:val="24"/>
        </w:rPr>
        <w:t xml:space="preserve">, </w:t>
      </w:r>
      <w:r>
        <w:rPr>
          <w:sz w:val="24"/>
          <w:szCs w:val="24"/>
        </w:rPr>
        <w:t>повышения заработных плат, создани</w:t>
      </w:r>
      <w:r w:rsidR="00942B5D">
        <w:rPr>
          <w:sz w:val="24"/>
          <w:szCs w:val="24"/>
        </w:rPr>
        <w:t>я</w:t>
      </w:r>
      <w:r>
        <w:rPr>
          <w:sz w:val="24"/>
          <w:szCs w:val="24"/>
        </w:rPr>
        <w:t xml:space="preserve"> соцпакета, улучшения мотивации сотрудников, налаживания </w:t>
      </w:r>
      <w:r w:rsidRPr="00A36446">
        <w:rPr>
          <w:sz w:val="24"/>
          <w:szCs w:val="24"/>
        </w:rPr>
        <w:t xml:space="preserve">общения руководителей с подчиненными. </w:t>
      </w:r>
      <w:r>
        <w:rPr>
          <w:sz w:val="24"/>
          <w:szCs w:val="24"/>
        </w:rPr>
        <w:t xml:space="preserve"> В вопросах повышения эффективности труда было предложено «</w:t>
      </w:r>
      <w:r w:rsidR="00942B5D" w:rsidRPr="00942B5D">
        <w:rPr>
          <w:i/>
          <w:sz w:val="24"/>
          <w:szCs w:val="24"/>
        </w:rPr>
        <w:t>П</w:t>
      </w:r>
      <w:r w:rsidRPr="00942B5D">
        <w:rPr>
          <w:i/>
          <w:sz w:val="24"/>
          <w:szCs w:val="24"/>
        </w:rPr>
        <w:t>оработать над системой планирования работников, над нагрузками по отделам. Упорядочить систему переработок и поощрения тех, кто работает сверхурочно</w:t>
      </w:r>
      <w:r>
        <w:rPr>
          <w:sz w:val="24"/>
          <w:szCs w:val="24"/>
        </w:rPr>
        <w:t>».</w:t>
      </w:r>
    </w:p>
    <w:p w:rsidR="008C1DFE" w:rsidRDefault="00942B5D" w:rsidP="008C1DFE">
      <w:pPr>
        <w:jc w:val="both"/>
        <w:rPr>
          <w:sz w:val="24"/>
          <w:szCs w:val="24"/>
        </w:rPr>
      </w:pPr>
      <w:r>
        <w:rPr>
          <w:sz w:val="24"/>
          <w:szCs w:val="24"/>
        </w:rPr>
        <w:t xml:space="preserve">Незначительная часть </w:t>
      </w:r>
      <w:r w:rsidR="008C1DFE">
        <w:rPr>
          <w:sz w:val="24"/>
          <w:szCs w:val="24"/>
        </w:rPr>
        <w:t>опрошенных сотрудников таможенной службы</w:t>
      </w:r>
      <w:r>
        <w:rPr>
          <w:sz w:val="24"/>
          <w:szCs w:val="24"/>
        </w:rPr>
        <w:t xml:space="preserve"> (3%)</w:t>
      </w:r>
      <w:r w:rsidR="008C1DFE">
        <w:rPr>
          <w:sz w:val="24"/>
          <w:szCs w:val="24"/>
        </w:rPr>
        <w:t xml:space="preserve"> отмечало, что следует «</w:t>
      </w:r>
      <w:r w:rsidR="008C1DFE" w:rsidRPr="00942B5D">
        <w:rPr>
          <w:i/>
          <w:sz w:val="24"/>
          <w:szCs w:val="24"/>
        </w:rPr>
        <w:t>восстановить звания, разделить СЭР, налоговую и таможню, так как сейчас получается у нас путаница</w:t>
      </w:r>
      <w:r w:rsidR="008C1DFE">
        <w:rPr>
          <w:sz w:val="24"/>
          <w:szCs w:val="24"/>
        </w:rPr>
        <w:t>» и в результате объединения качество услуг только ухудшилось.</w:t>
      </w:r>
    </w:p>
    <w:p w:rsidR="008C1DFE" w:rsidRDefault="008C1DFE" w:rsidP="008C1DFE">
      <w:pPr>
        <w:jc w:val="both"/>
        <w:rPr>
          <w:sz w:val="24"/>
          <w:szCs w:val="24"/>
        </w:rPr>
      </w:pPr>
      <w:r>
        <w:rPr>
          <w:sz w:val="24"/>
          <w:szCs w:val="24"/>
        </w:rPr>
        <w:t xml:space="preserve">В качестве предложений было </w:t>
      </w:r>
      <w:r w:rsidR="00942B5D">
        <w:rPr>
          <w:sz w:val="24"/>
          <w:szCs w:val="24"/>
        </w:rPr>
        <w:t>ужесточение</w:t>
      </w:r>
      <w:r w:rsidRPr="00B536AF">
        <w:rPr>
          <w:sz w:val="24"/>
          <w:szCs w:val="24"/>
        </w:rPr>
        <w:t xml:space="preserve"> контрол</w:t>
      </w:r>
      <w:r w:rsidR="00942B5D">
        <w:rPr>
          <w:sz w:val="24"/>
          <w:szCs w:val="24"/>
        </w:rPr>
        <w:t>я</w:t>
      </w:r>
      <w:r w:rsidRPr="00B536AF">
        <w:rPr>
          <w:sz w:val="24"/>
          <w:szCs w:val="24"/>
        </w:rPr>
        <w:t xml:space="preserve"> со стороны органов, занимающихся выявлением и пресечением коррупционных преступлений</w:t>
      </w:r>
      <w:r>
        <w:rPr>
          <w:sz w:val="24"/>
          <w:szCs w:val="24"/>
        </w:rPr>
        <w:t>, повышени</w:t>
      </w:r>
      <w:r w:rsidR="00942B5D">
        <w:rPr>
          <w:sz w:val="24"/>
          <w:szCs w:val="24"/>
        </w:rPr>
        <w:t>е</w:t>
      </w:r>
      <w:r>
        <w:rPr>
          <w:sz w:val="24"/>
          <w:szCs w:val="24"/>
        </w:rPr>
        <w:t xml:space="preserve"> квалификации, проведения обучающих семинаров и тренингов.</w:t>
      </w:r>
    </w:p>
    <w:p w:rsidR="008C1DFE" w:rsidRDefault="008C1DFE" w:rsidP="008C1DFE">
      <w:pPr>
        <w:jc w:val="both"/>
        <w:rPr>
          <w:sz w:val="24"/>
          <w:szCs w:val="24"/>
        </w:rPr>
      </w:pPr>
      <w:r w:rsidRPr="00010192">
        <w:rPr>
          <w:i/>
          <w:sz w:val="24"/>
          <w:szCs w:val="24"/>
        </w:rPr>
        <w:t>Служба экономических расследований.</w:t>
      </w:r>
      <w:r>
        <w:rPr>
          <w:sz w:val="24"/>
          <w:szCs w:val="24"/>
        </w:rPr>
        <w:t xml:space="preserve"> В качестве конкретных рекомендаций по улучшению работ </w:t>
      </w:r>
      <w:r w:rsidR="00942B5D">
        <w:rPr>
          <w:sz w:val="24"/>
          <w:szCs w:val="24"/>
        </w:rPr>
        <w:t>было отмечено</w:t>
      </w:r>
      <w:r>
        <w:rPr>
          <w:sz w:val="24"/>
          <w:szCs w:val="24"/>
        </w:rPr>
        <w:t xml:space="preserve"> «</w:t>
      </w:r>
      <w:r w:rsidRPr="00942B5D">
        <w:rPr>
          <w:i/>
          <w:sz w:val="24"/>
          <w:szCs w:val="24"/>
        </w:rPr>
        <w:t>выделить отдельно отдел по регулированию преступлении в таможенной сфере</w:t>
      </w:r>
      <w:r>
        <w:rPr>
          <w:sz w:val="24"/>
          <w:szCs w:val="24"/>
        </w:rPr>
        <w:t>»</w:t>
      </w:r>
      <w:r w:rsidR="00942B5D">
        <w:rPr>
          <w:sz w:val="24"/>
          <w:szCs w:val="24"/>
        </w:rPr>
        <w:t xml:space="preserve">, а также </w:t>
      </w:r>
      <w:r>
        <w:rPr>
          <w:sz w:val="24"/>
          <w:szCs w:val="24"/>
        </w:rPr>
        <w:t>улучшени</w:t>
      </w:r>
      <w:r w:rsidR="00942B5D">
        <w:rPr>
          <w:sz w:val="24"/>
          <w:szCs w:val="24"/>
        </w:rPr>
        <w:t>е</w:t>
      </w:r>
      <w:r>
        <w:rPr>
          <w:sz w:val="24"/>
          <w:szCs w:val="24"/>
        </w:rPr>
        <w:t xml:space="preserve"> материально-технического обеспечения и повышени</w:t>
      </w:r>
      <w:r w:rsidR="00942B5D">
        <w:rPr>
          <w:sz w:val="24"/>
          <w:szCs w:val="24"/>
        </w:rPr>
        <w:t>е</w:t>
      </w:r>
      <w:r>
        <w:rPr>
          <w:sz w:val="24"/>
          <w:szCs w:val="24"/>
        </w:rPr>
        <w:t xml:space="preserve"> заработной платы. </w:t>
      </w:r>
    </w:p>
    <w:p w:rsidR="007031C0" w:rsidRDefault="007031C0" w:rsidP="008C1DFE">
      <w:pPr>
        <w:jc w:val="both"/>
        <w:rPr>
          <w:sz w:val="24"/>
          <w:szCs w:val="24"/>
        </w:rPr>
      </w:pPr>
    </w:p>
    <w:p w:rsidR="007031C0" w:rsidRPr="0035058A" w:rsidRDefault="007031C0" w:rsidP="007031C0">
      <w:pPr>
        <w:jc w:val="both"/>
        <w:rPr>
          <w:sz w:val="24"/>
          <w:szCs w:val="24"/>
        </w:rPr>
      </w:pPr>
      <w:r w:rsidRPr="0035058A">
        <w:rPr>
          <w:sz w:val="24"/>
          <w:szCs w:val="24"/>
        </w:rPr>
        <w:t xml:space="preserve">В целом </w:t>
      </w:r>
      <w:r w:rsidRPr="005642EE">
        <w:rPr>
          <w:sz w:val="24"/>
          <w:szCs w:val="24"/>
        </w:rPr>
        <w:t>работники органов государственных доходов</w:t>
      </w:r>
      <w:r w:rsidRPr="0035058A">
        <w:rPr>
          <w:sz w:val="24"/>
          <w:szCs w:val="24"/>
        </w:rPr>
        <w:t xml:space="preserve"> наименьшую удовлетворенность испытывают в мотивации и материально-технической обеспеченности.  </w:t>
      </w:r>
    </w:p>
    <w:p w:rsidR="007031C0" w:rsidRPr="0035058A" w:rsidRDefault="007031C0" w:rsidP="007031C0">
      <w:pPr>
        <w:jc w:val="both"/>
        <w:rPr>
          <w:sz w:val="24"/>
          <w:szCs w:val="24"/>
        </w:rPr>
      </w:pPr>
      <w:r w:rsidRPr="0035058A">
        <w:rPr>
          <w:sz w:val="24"/>
          <w:szCs w:val="24"/>
        </w:rPr>
        <w:t>Судя по удовлетворенности госслужащих различными аспектами деятельности госоргана, более благополучная ситуация в налоговых органах. В таможенных органах удовлетворенность заметно ниже других, но по качеству услуг удовлетворенность выше чем в СЭР. Нужно также отметить изменение ситуации в таможенных органах и СЭР относительно результатов прошлого исследования, приблизившись к уровню налогов</w:t>
      </w:r>
      <w:r>
        <w:rPr>
          <w:sz w:val="24"/>
          <w:szCs w:val="24"/>
        </w:rPr>
        <w:t>ой службы</w:t>
      </w:r>
      <w:r w:rsidRPr="0035058A">
        <w:rPr>
          <w:sz w:val="24"/>
          <w:szCs w:val="24"/>
        </w:rPr>
        <w:t>.</w:t>
      </w:r>
    </w:p>
    <w:p w:rsidR="007031C0" w:rsidRPr="0035058A" w:rsidRDefault="007031C0" w:rsidP="007031C0">
      <w:pPr>
        <w:jc w:val="both"/>
        <w:rPr>
          <w:sz w:val="24"/>
          <w:szCs w:val="24"/>
        </w:rPr>
      </w:pPr>
      <w:r>
        <w:rPr>
          <w:sz w:val="24"/>
          <w:szCs w:val="24"/>
        </w:rPr>
        <w:t>Г</w:t>
      </w:r>
      <w:r w:rsidRPr="0035058A">
        <w:rPr>
          <w:sz w:val="24"/>
          <w:szCs w:val="24"/>
        </w:rPr>
        <w:t>осслужащие КГД имеют высокую потребность в обучении, повышении квалификации. Многие отмечали, что в</w:t>
      </w:r>
      <w:r w:rsidRPr="0035058A">
        <w:rPr>
          <w:rFonts w:ascii="Calibri" w:eastAsia="Times New Roman" w:hAnsi="Calibri" w:cs="Times New Roman"/>
          <w:color w:val="000000"/>
          <w:sz w:val="24"/>
          <w:szCs w:val="24"/>
          <w:lang w:eastAsia="ru-RU"/>
        </w:rPr>
        <w:t xml:space="preserve"> связи с постоянно меняющимися нормативными актами, необходимо постоянно проводить курсы, семинары.</w:t>
      </w:r>
      <w:r w:rsidRPr="0035058A">
        <w:rPr>
          <w:sz w:val="24"/>
          <w:szCs w:val="24"/>
        </w:rPr>
        <w:t xml:space="preserve"> </w:t>
      </w:r>
    </w:p>
    <w:p w:rsidR="007031C0" w:rsidRPr="0071411F" w:rsidRDefault="007031C0" w:rsidP="007031C0">
      <w:pPr>
        <w:jc w:val="both"/>
        <w:rPr>
          <w:sz w:val="24"/>
        </w:rPr>
      </w:pPr>
      <w:r w:rsidRPr="0071411F">
        <w:rPr>
          <w:sz w:val="24"/>
        </w:rPr>
        <w:t xml:space="preserve">Обилие предложений широкого спектра по улучшениям говорит о высокой степени доверия руководству, о готовности сотрудников к вовлечению в работу по улучшениям, они готовы конструктивно преодолевать проблемы, видно, что многие из сотрудников преданы своему делу, имеют большой опыт. </w:t>
      </w:r>
    </w:p>
    <w:p w:rsidR="008C1DFE" w:rsidRDefault="008C1DFE" w:rsidP="008C1DFE">
      <w:pPr>
        <w:jc w:val="both"/>
        <w:rPr>
          <w:sz w:val="24"/>
          <w:szCs w:val="24"/>
        </w:rPr>
      </w:pPr>
    </w:p>
    <w:p w:rsidR="00474308" w:rsidRDefault="00474308" w:rsidP="00474308">
      <w:pPr>
        <w:pStyle w:val="1"/>
      </w:pPr>
      <w:bookmarkStart w:id="39" w:name="_Toc471844323"/>
      <w:r w:rsidRPr="00474308">
        <w:t>Выводы и рекомендации</w:t>
      </w:r>
      <w:bookmarkEnd w:id="39"/>
    </w:p>
    <w:p w:rsidR="00A52AD2" w:rsidRPr="0035058A" w:rsidRDefault="00A52AD2" w:rsidP="0035058A">
      <w:pPr>
        <w:spacing w:before="240" w:line="240" w:lineRule="auto"/>
        <w:jc w:val="both"/>
        <w:rPr>
          <w:sz w:val="24"/>
          <w:szCs w:val="24"/>
        </w:rPr>
      </w:pPr>
      <w:r w:rsidRPr="0035058A">
        <w:rPr>
          <w:b/>
          <w:sz w:val="24"/>
          <w:szCs w:val="24"/>
        </w:rPr>
        <w:t>Удовлетворенность</w:t>
      </w:r>
      <w:r w:rsidRPr="0035058A">
        <w:rPr>
          <w:sz w:val="24"/>
          <w:szCs w:val="24"/>
        </w:rPr>
        <w:t xml:space="preserve"> Результаты опроса показывают некоторое снижение качества налоговых услуг в среднем по республике, которое было компенсировано за счет улучшения качества таможенных услуг. Услуги СЭР для получателей услуг не изменились. </w:t>
      </w:r>
    </w:p>
    <w:p w:rsidR="00A52AD2" w:rsidRPr="0035058A" w:rsidRDefault="00A52AD2" w:rsidP="00A52AD2">
      <w:pPr>
        <w:spacing w:line="240" w:lineRule="auto"/>
        <w:jc w:val="both"/>
        <w:rPr>
          <w:sz w:val="24"/>
          <w:szCs w:val="24"/>
        </w:rPr>
      </w:pPr>
      <w:r w:rsidRPr="0035058A">
        <w:rPr>
          <w:sz w:val="24"/>
          <w:szCs w:val="24"/>
        </w:rPr>
        <w:t>Наиболее высокий уровень удовлетворенности услугами органов государственных доходов в Костанайской, Северо-Казахстанской, Павлодарской, Кызылординской областях и в г. Алматы. В данный рейтинг не включены результаты по удовлетворенности таможенным контролем. Наиболее низкие результаты по удовлетворенности получателей услуг в Мангистауской области и г. Астане.</w:t>
      </w:r>
    </w:p>
    <w:p w:rsidR="00A52AD2" w:rsidRPr="0035058A" w:rsidRDefault="00A52AD2" w:rsidP="00A52AD2">
      <w:pPr>
        <w:spacing w:before="240"/>
        <w:jc w:val="both"/>
        <w:rPr>
          <w:sz w:val="24"/>
          <w:szCs w:val="24"/>
        </w:rPr>
      </w:pPr>
      <w:r w:rsidRPr="0035058A">
        <w:rPr>
          <w:sz w:val="24"/>
          <w:szCs w:val="24"/>
        </w:rPr>
        <w:t>В сравнении с прошлым годом получатели налоговых услуг хуже оценили условия в госоргане, техническую оснащенность и электронную коммуникацию или доступность информации об услуге через Интернет, по телефону.</w:t>
      </w:r>
    </w:p>
    <w:p w:rsidR="00A52AD2" w:rsidRPr="0035058A" w:rsidRDefault="00A52AD2" w:rsidP="00A52AD2">
      <w:pPr>
        <w:jc w:val="both"/>
        <w:rPr>
          <w:sz w:val="24"/>
          <w:szCs w:val="24"/>
        </w:rPr>
      </w:pPr>
      <w:r w:rsidRPr="0035058A">
        <w:rPr>
          <w:sz w:val="24"/>
          <w:szCs w:val="24"/>
        </w:rPr>
        <w:t>На повышение удовлетворенности получателей таможенных услуг повлияло</w:t>
      </w:r>
      <w:r w:rsidR="0035058A">
        <w:rPr>
          <w:sz w:val="24"/>
          <w:szCs w:val="24"/>
        </w:rPr>
        <w:t>,</w:t>
      </w:r>
      <w:r w:rsidRPr="0035058A">
        <w:rPr>
          <w:sz w:val="24"/>
          <w:szCs w:val="24"/>
        </w:rPr>
        <w:t xml:space="preserve"> прежде всего</w:t>
      </w:r>
      <w:r w:rsidR="0035058A">
        <w:rPr>
          <w:sz w:val="24"/>
          <w:szCs w:val="24"/>
        </w:rPr>
        <w:t>,</w:t>
      </w:r>
      <w:r w:rsidRPr="0035058A">
        <w:rPr>
          <w:sz w:val="24"/>
          <w:szCs w:val="24"/>
        </w:rPr>
        <w:t xml:space="preserve"> улучшение технической оснащенности, а также в незначительной степени по всем другим параметрам.</w:t>
      </w:r>
    </w:p>
    <w:p w:rsidR="00A52AD2" w:rsidRPr="0035058A" w:rsidRDefault="00A52AD2" w:rsidP="00A52AD2">
      <w:pPr>
        <w:jc w:val="both"/>
        <w:rPr>
          <w:sz w:val="24"/>
          <w:szCs w:val="24"/>
        </w:rPr>
      </w:pPr>
      <w:r w:rsidRPr="0035058A">
        <w:rPr>
          <w:sz w:val="24"/>
          <w:szCs w:val="24"/>
        </w:rPr>
        <w:t xml:space="preserve">На сегодняшний день получатели услуг менее удовлетворены такими направлениями деятельности госоргана как </w:t>
      </w:r>
      <w:r w:rsidRPr="0035058A">
        <w:rPr>
          <w:rFonts w:eastAsia="Times New Roman" w:cs="Arial"/>
          <w:color w:val="000000"/>
          <w:sz w:val="24"/>
          <w:szCs w:val="24"/>
          <w:lang w:eastAsia="ru-RU"/>
        </w:rPr>
        <w:t xml:space="preserve">порядок рассмотрения жалоб, налоговые, выездные таможенные проверки, прием, регистрация заявлений, сообщений и иной информации об уголовных правонарушениях, </w:t>
      </w:r>
      <w:r w:rsidRPr="0035058A">
        <w:rPr>
          <w:rFonts w:ascii="Calibri" w:eastAsia="Times New Roman" w:hAnsi="Calibri" w:cs="Times New Roman"/>
          <w:color w:val="000000"/>
          <w:sz w:val="24"/>
          <w:szCs w:val="24"/>
          <w:lang w:eastAsia="ru-RU"/>
        </w:rPr>
        <w:t>имидж службы экономических расследований.</w:t>
      </w:r>
    </w:p>
    <w:p w:rsidR="00A52AD2" w:rsidRPr="0035058A" w:rsidRDefault="00A52AD2" w:rsidP="00A52AD2">
      <w:pPr>
        <w:jc w:val="both"/>
        <w:rPr>
          <w:sz w:val="24"/>
          <w:szCs w:val="24"/>
        </w:rPr>
      </w:pPr>
      <w:r w:rsidRPr="0035058A">
        <w:rPr>
          <w:sz w:val="24"/>
          <w:szCs w:val="24"/>
        </w:rPr>
        <w:t xml:space="preserve">Для того чтобы потребители были довольны качеством налоговых услуг, необходимо прежде всего </w:t>
      </w:r>
      <w:r w:rsidR="000F19C0" w:rsidRPr="000F19C0">
        <w:rPr>
          <w:rFonts w:eastAsiaTheme="minorEastAsia"/>
          <w:color w:val="000000" w:themeColor="text1"/>
          <w:kern w:val="24"/>
          <w:sz w:val="24"/>
          <w:szCs w:val="24"/>
        </w:rPr>
        <w:t>максимально оптимизировать, упростить ее для получателя услуги, своевременно обеспечить получателя услуги необходимой информацией,</w:t>
      </w:r>
      <w:r w:rsidR="000F19C0" w:rsidRPr="000F19C0">
        <w:rPr>
          <w:rFonts w:eastAsiaTheme="minorEastAsia"/>
          <w:b/>
          <w:bCs/>
          <w:color w:val="000000" w:themeColor="text1"/>
          <w:kern w:val="24"/>
          <w:sz w:val="24"/>
          <w:szCs w:val="24"/>
        </w:rPr>
        <w:t xml:space="preserve"> </w:t>
      </w:r>
      <w:r w:rsidR="000F19C0" w:rsidRPr="000F19C0">
        <w:rPr>
          <w:rFonts w:eastAsiaTheme="minorEastAsia"/>
          <w:color w:val="000000" w:themeColor="text1"/>
          <w:kern w:val="24"/>
          <w:sz w:val="24"/>
          <w:szCs w:val="24"/>
        </w:rPr>
        <w:t>обеспечить компетентность, вежливость работников, а также условия ожидания, благоприятный климат</w:t>
      </w:r>
      <w:r w:rsidR="000F19C0" w:rsidRPr="000F19C0">
        <w:rPr>
          <w:sz w:val="24"/>
          <w:szCs w:val="24"/>
        </w:rPr>
        <w:t>.</w:t>
      </w:r>
      <w:r w:rsidR="000F19C0">
        <w:rPr>
          <w:sz w:val="24"/>
          <w:szCs w:val="24"/>
        </w:rPr>
        <w:t xml:space="preserve"> </w:t>
      </w:r>
      <w:r w:rsidRPr="0035058A">
        <w:rPr>
          <w:sz w:val="24"/>
          <w:szCs w:val="24"/>
        </w:rPr>
        <w:t xml:space="preserve">Потребитель чаще всего очень ценит желание работников госоргана помочь – это один из способов завоевывать доверие налогоплательщиков. Отсутствие на рабочем месте работника </w:t>
      </w:r>
      <w:r w:rsidR="0035058A">
        <w:rPr>
          <w:sz w:val="24"/>
          <w:szCs w:val="24"/>
        </w:rPr>
        <w:t>негативно отражается на</w:t>
      </w:r>
      <w:r w:rsidRPr="0035058A">
        <w:rPr>
          <w:sz w:val="24"/>
          <w:szCs w:val="24"/>
        </w:rPr>
        <w:t xml:space="preserve"> удовлетворенност</w:t>
      </w:r>
      <w:r w:rsidR="0035058A">
        <w:rPr>
          <w:sz w:val="24"/>
          <w:szCs w:val="24"/>
        </w:rPr>
        <w:t>и</w:t>
      </w:r>
      <w:r w:rsidRPr="0035058A">
        <w:rPr>
          <w:sz w:val="24"/>
          <w:szCs w:val="24"/>
        </w:rPr>
        <w:t xml:space="preserve"> получателей услуг.  </w:t>
      </w:r>
    </w:p>
    <w:p w:rsidR="00A52AD2" w:rsidRPr="0035058A" w:rsidRDefault="00A52AD2" w:rsidP="00A52AD2">
      <w:pPr>
        <w:jc w:val="both"/>
        <w:rPr>
          <w:sz w:val="24"/>
          <w:szCs w:val="24"/>
        </w:rPr>
      </w:pPr>
      <w:r w:rsidRPr="0035058A">
        <w:rPr>
          <w:sz w:val="24"/>
          <w:szCs w:val="24"/>
        </w:rPr>
        <w:t xml:space="preserve">Если своевременно обеспечить получателя услуги необходимой информацией, то проблемы с тем, что делать и куда обращаться не возникнет. Немаловажно для налогоплательщика простота процедуры получения услуги, необходимо анализировать весь алгоритм получения услуги и максимально оптимизировать, упростить ее для получателя услуги. </w:t>
      </w:r>
    </w:p>
    <w:p w:rsidR="00A52AD2" w:rsidRPr="0035058A" w:rsidRDefault="00A52AD2" w:rsidP="00A52AD2">
      <w:pPr>
        <w:jc w:val="both"/>
        <w:rPr>
          <w:sz w:val="24"/>
          <w:szCs w:val="24"/>
        </w:rPr>
      </w:pPr>
      <w:r w:rsidRPr="0035058A">
        <w:rPr>
          <w:sz w:val="24"/>
          <w:szCs w:val="24"/>
        </w:rPr>
        <w:t xml:space="preserve">В случае с таможенными услугами, упростив по возможности услуги, обеспечив потребителей своевременно необходимой информацией можно добиться большей удовлетворенности со стороны потребителей. Внимание со стороны высококвалифицированных работников госоргана и благоприятный климат позитивно отразится на дальнейшей работе с получателями таможенных услуг. </w:t>
      </w:r>
    </w:p>
    <w:p w:rsidR="00A52AD2" w:rsidRPr="0035058A" w:rsidRDefault="00A52AD2" w:rsidP="00A52AD2">
      <w:pPr>
        <w:spacing w:before="240"/>
        <w:jc w:val="both"/>
        <w:rPr>
          <w:sz w:val="24"/>
          <w:szCs w:val="24"/>
        </w:rPr>
      </w:pPr>
      <w:r w:rsidRPr="0035058A">
        <w:rPr>
          <w:sz w:val="24"/>
          <w:szCs w:val="24"/>
        </w:rPr>
        <w:t xml:space="preserve">Необходимо принять меры для того чтобы не имели место бесконтрольность и халатность работников как в налоговой, так и таможенной службах. Проводить разъяснительную работу среди госслужащих, что такие проблемы как «пришлось бегать от одного специалиста к другому» в налоговых органах, необоснованные требования в таможенных органах существенно снижают удовлетворенность качеством услуги. Таможенным органам также необходимо вести работу по улучшению пропускной способности таможенных постов и развитию инфраструктуры с учетом интересов получателей услуг. </w:t>
      </w:r>
    </w:p>
    <w:p w:rsidR="00A52AD2" w:rsidRPr="0035058A" w:rsidRDefault="00A52AD2" w:rsidP="00A52AD2">
      <w:pPr>
        <w:jc w:val="both"/>
        <w:rPr>
          <w:sz w:val="24"/>
          <w:szCs w:val="24"/>
        </w:rPr>
      </w:pPr>
      <w:r w:rsidRPr="0035058A">
        <w:rPr>
          <w:b/>
          <w:sz w:val="24"/>
          <w:szCs w:val="24"/>
        </w:rPr>
        <w:t>Информация</w:t>
      </w:r>
      <w:r w:rsidRPr="0035058A">
        <w:rPr>
          <w:sz w:val="24"/>
          <w:szCs w:val="24"/>
        </w:rPr>
        <w:t xml:space="preserve"> При разъяснении налогового/таможенного законодательств более высоко оцениваются разъяснения полученные при личном обращении. Наблюдается недостаточно в полной мере использование возможностей веб-сайта, соцсетей, предоставлении информации по телефону.  Преимущества размещения информации на веб-сайте – охват всего Казахстана, единообразие разъяснений, необходимая подробность, возможность копирования разъяснения/документа, отсутствие необходимости ждать ответа. В случае с блогом ожидание ответа может окупаться получением официальной информации от первого лица в сроки меньшие, чем официальный запрос. Это значит, что, создавая сайт, удовлетворяющий потребности плательщиков, фактически можно добиться реального результата, который получает высокие оценки. И хотя страницы в социальных сетях оцениваются пока ниже, чем другие средства, они позволяют плательщикам быть в курсе новостей и нововведений от Комитета госдоходов, также получать единообразную информацию на всей территории Казахстана. Вполне вероятно, что анализ телефонных обращений и затем публикация ответов в социальной сети или на сайте могли бы сделать еще лучше удовлетворить потребителей в информации. </w:t>
      </w:r>
    </w:p>
    <w:p w:rsidR="00A52AD2" w:rsidRDefault="00A52AD2" w:rsidP="00A52AD2">
      <w:pPr>
        <w:jc w:val="both"/>
        <w:rPr>
          <w:sz w:val="24"/>
          <w:szCs w:val="24"/>
        </w:rPr>
      </w:pPr>
      <w:r w:rsidRPr="0035058A">
        <w:rPr>
          <w:sz w:val="24"/>
          <w:szCs w:val="24"/>
        </w:rPr>
        <w:t xml:space="preserve">В разъяснительной работе необходимо больше акцентировать внимание на </w:t>
      </w:r>
      <w:r w:rsidR="00360AAC">
        <w:rPr>
          <w:sz w:val="24"/>
          <w:szCs w:val="24"/>
        </w:rPr>
        <w:t xml:space="preserve">средний и </w:t>
      </w:r>
      <w:r w:rsidRPr="0035058A">
        <w:rPr>
          <w:sz w:val="24"/>
          <w:szCs w:val="24"/>
        </w:rPr>
        <w:t>малый бизнес, которые менее информированы и удовлетворены услугами.</w:t>
      </w:r>
    </w:p>
    <w:p w:rsidR="008B46EA" w:rsidRPr="007543DD" w:rsidRDefault="008B46EA" w:rsidP="00A52AD2">
      <w:pPr>
        <w:jc w:val="both"/>
        <w:rPr>
          <w:sz w:val="24"/>
          <w:szCs w:val="24"/>
        </w:rPr>
      </w:pPr>
      <w:r w:rsidRPr="007543DD">
        <w:rPr>
          <w:sz w:val="24"/>
          <w:szCs w:val="24"/>
        </w:rPr>
        <w:t>Таможенным органам разъяснительную работу больше проводить с самими участниками ВЭД, нежели с таможенными представителями. Как показывает опыт Астаны, это более эффективно.</w:t>
      </w:r>
    </w:p>
    <w:p w:rsidR="005E01C6" w:rsidRPr="007543DD" w:rsidRDefault="005E01C6" w:rsidP="005E01C6">
      <w:pPr>
        <w:jc w:val="both"/>
        <w:rPr>
          <w:sz w:val="24"/>
          <w:szCs w:val="24"/>
          <w:lang w:bidi="en-US"/>
        </w:rPr>
      </w:pPr>
      <w:r w:rsidRPr="007543DD">
        <w:rPr>
          <w:b/>
          <w:sz w:val="24"/>
          <w:szCs w:val="24"/>
          <w:lang w:bidi="en-US"/>
        </w:rPr>
        <w:t xml:space="preserve">Унификация таможенных ставок </w:t>
      </w:r>
      <w:r w:rsidRPr="007543DD">
        <w:rPr>
          <w:sz w:val="24"/>
          <w:szCs w:val="24"/>
          <w:lang w:bidi="en-US"/>
        </w:rPr>
        <w:t>Существует необходимость</w:t>
      </w:r>
      <w:r w:rsidRPr="007543DD">
        <w:rPr>
          <w:color w:val="000000"/>
          <w:sz w:val="24"/>
          <w:szCs w:val="24"/>
          <w:shd w:val="clear" w:color="auto" w:fill="FFFFFF"/>
        </w:rPr>
        <w:t xml:space="preserve"> по унификации ставок ввозных таможенных пошлин по товарам, имеющих схожие характеристики и относящиеся к одной товарной группе</w:t>
      </w:r>
      <w:r w:rsidR="00360AAC">
        <w:rPr>
          <w:color w:val="000000"/>
          <w:sz w:val="24"/>
          <w:szCs w:val="24"/>
          <w:shd w:val="clear" w:color="auto" w:fill="FFFFFF"/>
        </w:rPr>
        <w:t>, устранить дифференциацию</w:t>
      </w:r>
      <w:r w:rsidRPr="007543DD">
        <w:rPr>
          <w:color w:val="000000"/>
          <w:sz w:val="24"/>
          <w:szCs w:val="24"/>
          <w:shd w:val="clear" w:color="auto" w:fill="FFFFFF"/>
        </w:rPr>
        <w:t>. Унификация ставок таможенных пошлин снимает многие проблемы, возникающие перед участниками ВЭД.</w:t>
      </w:r>
    </w:p>
    <w:p w:rsidR="00A52AD2" w:rsidRDefault="00A52AD2" w:rsidP="00A52AD2">
      <w:pPr>
        <w:spacing w:before="240"/>
        <w:jc w:val="both"/>
        <w:rPr>
          <w:rFonts w:cs="Tahoma"/>
          <w:color w:val="000000"/>
          <w:sz w:val="24"/>
          <w:szCs w:val="24"/>
          <w:shd w:val="clear" w:color="auto" w:fill="FFFFFF"/>
        </w:rPr>
      </w:pPr>
      <w:r w:rsidRPr="007543DD">
        <w:rPr>
          <w:rFonts w:cs="Times New Roman"/>
          <w:b/>
          <w:sz w:val="24"/>
          <w:szCs w:val="24"/>
        </w:rPr>
        <w:t>Налоговая отчетность</w:t>
      </w:r>
      <w:r w:rsidRPr="007543DD">
        <w:rPr>
          <w:rFonts w:cs="Times New Roman"/>
          <w:sz w:val="24"/>
          <w:szCs w:val="24"/>
        </w:rPr>
        <w:t xml:space="preserve"> Результаты данного исследования свидетельствуют о широком распространении среди бизнеса сдачи налоговой отчетности в электронной форме и сокращение времени на подготовку и сдачу налоговой отчетности. </w:t>
      </w:r>
      <w:r w:rsidRPr="007543DD">
        <w:rPr>
          <w:rFonts w:cs="Tahoma"/>
          <w:color w:val="000000"/>
          <w:sz w:val="24"/>
          <w:szCs w:val="24"/>
          <w:shd w:val="clear" w:color="auto" w:fill="FFFFFF"/>
          <w:lang w:val="en-US"/>
        </w:rPr>
        <w:t>W</w:t>
      </w:r>
      <w:r w:rsidRPr="007543DD">
        <w:rPr>
          <w:rFonts w:cs="Tahoma"/>
          <w:color w:val="000000"/>
          <w:sz w:val="24"/>
          <w:szCs w:val="24"/>
          <w:shd w:val="clear" w:color="auto" w:fill="FFFFFF"/>
        </w:rPr>
        <w:t xml:space="preserve">eb-приложение </w:t>
      </w:r>
      <w:r w:rsidRPr="007543DD">
        <w:rPr>
          <w:rFonts w:cstheme="minorHAnsi"/>
          <w:sz w:val="24"/>
          <w:szCs w:val="24"/>
        </w:rPr>
        <w:t xml:space="preserve">Кабинет налогоплательщика, которое дает возможность пользователям </w:t>
      </w:r>
      <w:r w:rsidRPr="007543DD">
        <w:rPr>
          <w:rFonts w:cs="Tahoma"/>
          <w:color w:val="000000"/>
          <w:sz w:val="24"/>
          <w:szCs w:val="24"/>
          <w:shd w:val="clear" w:color="auto" w:fill="FFFFFF"/>
        </w:rPr>
        <w:t>подготовить и</w:t>
      </w:r>
      <w:r w:rsidRPr="0035058A">
        <w:rPr>
          <w:rFonts w:cs="Tahoma"/>
          <w:color w:val="000000"/>
          <w:sz w:val="24"/>
          <w:szCs w:val="24"/>
          <w:shd w:val="clear" w:color="auto" w:fill="FFFFFF"/>
        </w:rPr>
        <w:t xml:space="preserve"> представить ФНО в электронном виде получило наиболее высокую оценку со стороны бизнеса. </w:t>
      </w:r>
    </w:p>
    <w:p w:rsidR="007B5FB3" w:rsidRPr="0035058A" w:rsidRDefault="0041084E" w:rsidP="0067326C">
      <w:pPr>
        <w:spacing w:before="240"/>
        <w:jc w:val="both"/>
        <w:rPr>
          <w:sz w:val="24"/>
          <w:szCs w:val="24"/>
        </w:rPr>
      </w:pPr>
      <w:r w:rsidRPr="00360AAC">
        <w:rPr>
          <w:rFonts w:cs="Tahoma"/>
          <w:color w:val="000000"/>
          <w:sz w:val="24"/>
          <w:szCs w:val="24"/>
          <w:shd w:val="clear" w:color="auto" w:fill="FFFFFF"/>
        </w:rPr>
        <w:t xml:space="preserve">Ввести систему поощрений для бизнеса с целью снятия нагрузки на информационные системы при более раннем </w:t>
      </w:r>
      <w:r w:rsidRPr="00360AAC">
        <w:rPr>
          <w:rFonts w:cs="Tahoma"/>
          <w:bCs/>
          <w:color w:val="000000"/>
          <w:sz w:val="24"/>
          <w:szCs w:val="24"/>
          <w:shd w:val="clear" w:color="auto" w:fill="FFFFFF"/>
        </w:rPr>
        <w:t>сроке сдачи налоговой отчётности.</w:t>
      </w:r>
      <w:r w:rsidR="0067326C" w:rsidRPr="00360AAC">
        <w:rPr>
          <w:rFonts w:cs="Times New Roman"/>
          <w:sz w:val="24"/>
          <w:szCs w:val="24"/>
        </w:rPr>
        <w:t xml:space="preserve"> Необходимо также проведение постоянной разъяснительной работы с</w:t>
      </w:r>
      <w:r w:rsidR="0067326C">
        <w:rPr>
          <w:rFonts w:cs="Times New Roman"/>
          <w:sz w:val="24"/>
          <w:szCs w:val="24"/>
        </w:rPr>
        <w:t xml:space="preserve"> налогоплательщиками.</w:t>
      </w:r>
    </w:p>
    <w:p w:rsidR="00A52AD2" w:rsidRPr="0035058A" w:rsidRDefault="00A52AD2" w:rsidP="00A52AD2">
      <w:pPr>
        <w:jc w:val="both"/>
        <w:rPr>
          <w:rFonts w:cstheme="minorHAnsi"/>
          <w:sz w:val="24"/>
          <w:szCs w:val="24"/>
        </w:rPr>
      </w:pPr>
      <w:r w:rsidRPr="0035058A">
        <w:rPr>
          <w:b/>
          <w:sz w:val="24"/>
          <w:szCs w:val="24"/>
          <w:lang w:bidi="en-US"/>
        </w:rPr>
        <w:t>Коррупция</w:t>
      </w:r>
      <w:r w:rsidRPr="0035058A">
        <w:rPr>
          <w:sz w:val="24"/>
          <w:szCs w:val="24"/>
          <w:lang w:bidi="en-US"/>
        </w:rPr>
        <w:t xml:space="preserve"> По результатам исследования 2016 года наблюдается снижение распространенности коррупции при получении услуг органов государственных доходов до 1,9%. </w:t>
      </w:r>
      <w:r w:rsidRPr="0035058A">
        <w:rPr>
          <w:rFonts w:cstheme="minorHAnsi"/>
          <w:sz w:val="24"/>
          <w:szCs w:val="24"/>
        </w:rPr>
        <w:t xml:space="preserve">Риск возникновения коррупционного взаимодействия зависит в определенной степени от услуги. Эти риски возрастают при получении услуг </w:t>
      </w:r>
      <w:r w:rsidR="006F73D7">
        <w:rPr>
          <w:rFonts w:cstheme="minorHAnsi"/>
          <w:sz w:val="24"/>
          <w:szCs w:val="24"/>
        </w:rPr>
        <w:t>с уже сложившимися коррупционными схемами взаимодействия</w:t>
      </w:r>
      <w:r w:rsidRPr="0035058A">
        <w:rPr>
          <w:rFonts w:cstheme="minorHAnsi"/>
          <w:sz w:val="24"/>
          <w:szCs w:val="24"/>
        </w:rPr>
        <w:t xml:space="preserve"> – обращение для проведения сверки по начисленным суммам местных налогов на транспорт, имущество, землю, таможенный контроль</w:t>
      </w:r>
      <w:r w:rsidR="006F73D7">
        <w:rPr>
          <w:rFonts w:cstheme="minorHAnsi"/>
          <w:sz w:val="24"/>
          <w:szCs w:val="24"/>
        </w:rPr>
        <w:t xml:space="preserve"> на границе</w:t>
      </w:r>
      <w:r w:rsidR="001F5670">
        <w:rPr>
          <w:rFonts w:cstheme="minorHAnsi"/>
          <w:sz w:val="24"/>
          <w:szCs w:val="24"/>
        </w:rPr>
        <w:t xml:space="preserve">, </w:t>
      </w:r>
      <w:r w:rsidRPr="0035058A">
        <w:rPr>
          <w:rFonts w:cstheme="minorHAnsi"/>
          <w:sz w:val="24"/>
          <w:szCs w:val="24"/>
        </w:rPr>
        <w:t>связанных с нововведениями, например, постановка и снятие с учет ККМ</w:t>
      </w:r>
      <w:r w:rsidR="006F73D7">
        <w:rPr>
          <w:rFonts w:cstheme="minorHAnsi"/>
          <w:sz w:val="24"/>
          <w:szCs w:val="24"/>
        </w:rPr>
        <w:t>. Высокий риск коррупции при получении проблемных услуг</w:t>
      </w:r>
      <w:r w:rsidRPr="0035058A">
        <w:rPr>
          <w:rFonts w:cstheme="minorHAnsi"/>
          <w:sz w:val="24"/>
          <w:szCs w:val="24"/>
        </w:rPr>
        <w:t xml:space="preserve"> </w:t>
      </w:r>
      <w:r w:rsidR="006F73D7">
        <w:rPr>
          <w:rFonts w:cstheme="minorHAnsi"/>
          <w:sz w:val="24"/>
          <w:szCs w:val="24"/>
        </w:rPr>
        <w:t xml:space="preserve">– </w:t>
      </w:r>
      <w:r w:rsidRPr="0035058A">
        <w:rPr>
          <w:rFonts w:cstheme="minorHAnsi"/>
          <w:sz w:val="24"/>
          <w:szCs w:val="24"/>
        </w:rPr>
        <w:t xml:space="preserve">контроль таможенной стоимости товаров, выдача акта сверки расчетов по таможенным пошлинам, налогам и другим платежам. </w:t>
      </w:r>
    </w:p>
    <w:p w:rsidR="00360AAC" w:rsidRPr="00360AAC" w:rsidRDefault="00360AAC" w:rsidP="00A52AD2">
      <w:pPr>
        <w:jc w:val="both"/>
        <w:rPr>
          <w:rFonts w:eastAsiaTheme="minorEastAsia"/>
          <w:color w:val="000000" w:themeColor="text1"/>
          <w:kern w:val="24"/>
          <w:sz w:val="24"/>
          <w:szCs w:val="24"/>
        </w:rPr>
      </w:pPr>
      <w:r w:rsidRPr="00360AAC">
        <w:rPr>
          <w:rFonts w:eastAsiaTheme="minorEastAsia"/>
          <w:color w:val="000000" w:themeColor="text1"/>
          <w:kern w:val="24"/>
          <w:sz w:val="24"/>
          <w:szCs w:val="24"/>
        </w:rPr>
        <w:t>Принять меры для устранения сложившиеся в госорганах коррупционных схем при получении таких услуг – обращение для проведения сверки по начисленным суммам местных налогов на транспорт, имущество, землю, таможенный контроль на границе. Проводить более широко разъяснительную работу среди бизнеса, особенно при внедрении нововведений. Сделать анализ бизнес-процессов, устранить проблемы способствующие росту коррупции (например, контроль таможенной стоимости товаров).</w:t>
      </w:r>
    </w:p>
    <w:p w:rsidR="00A52AD2" w:rsidRPr="0035058A" w:rsidRDefault="00A52AD2" w:rsidP="00A52AD2">
      <w:pPr>
        <w:jc w:val="both"/>
        <w:rPr>
          <w:rFonts w:cstheme="minorHAnsi"/>
          <w:sz w:val="24"/>
          <w:szCs w:val="24"/>
        </w:rPr>
      </w:pPr>
      <w:r w:rsidRPr="0035058A">
        <w:rPr>
          <w:rFonts w:cstheme="minorHAnsi"/>
          <w:b/>
          <w:sz w:val="24"/>
          <w:szCs w:val="24"/>
        </w:rPr>
        <w:t>Доверие госорганам</w:t>
      </w:r>
      <w:r w:rsidRPr="0035058A">
        <w:rPr>
          <w:rFonts w:cstheme="minorHAnsi"/>
          <w:sz w:val="24"/>
          <w:szCs w:val="24"/>
        </w:rPr>
        <w:t xml:space="preserve"> Доверие как предпринимателей, так и физлиц органам государственных доходов находится на довольно низком уровне – не превышает 50%. Для сравнения, такая же доля респондентов, утвердительно отметивших о некоррумпированности налоговых органов. Предстоит большая работа со стороны госоргана, чтобы добиться доверия народа. </w:t>
      </w:r>
      <w:r w:rsidR="00360AAC" w:rsidRPr="00360AAC">
        <w:rPr>
          <w:rFonts w:eastAsiaTheme="minorEastAsia"/>
          <w:color w:val="000000" w:themeColor="text1"/>
          <w:kern w:val="24"/>
          <w:sz w:val="24"/>
          <w:szCs w:val="24"/>
        </w:rPr>
        <w:t xml:space="preserve">Удовлетворенность качеством услуг имеет прямую зависимость от уровня доверия  к госоргану. Чтобы </w:t>
      </w:r>
      <w:r w:rsidR="00360AAC" w:rsidRPr="00360AAC">
        <w:rPr>
          <w:rFonts w:eastAsiaTheme="minorEastAsia"/>
          <w:bCs/>
          <w:color w:val="000000" w:themeColor="text1"/>
          <w:kern w:val="24"/>
          <w:sz w:val="24"/>
          <w:szCs w:val="24"/>
        </w:rPr>
        <w:t>добиться доверия народа</w:t>
      </w:r>
      <w:r w:rsidR="00360AAC" w:rsidRPr="00360AAC">
        <w:rPr>
          <w:rFonts w:eastAsiaTheme="minorEastAsia"/>
          <w:color w:val="000000" w:themeColor="text1"/>
          <w:kern w:val="24"/>
          <w:sz w:val="24"/>
          <w:szCs w:val="24"/>
        </w:rPr>
        <w:t>, необходимо бороться более эффективно с коррупцией, получением услуг по знакомству.</w:t>
      </w:r>
      <w:r w:rsidR="00360AAC">
        <w:rPr>
          <w:rFonts w:eastAsiaTheme="minorEastAsia"/>
          <w:color w:val="000000" w:themeColor="text1"/>
          <w:kern w:val="24"/>
          <w:sz w:val="24"/>
          <w:szCs w:val="24"/>
        </w:rPr>
        <w:t xml:space="preserve"> </w:t>
      </w:r>
      <w:r w:rsidR="001F5670">
        <w:rPr>
          <w:sz w:val="24"/>
          <w:szCs w:val="24"/>
        </w:rPr>
        <w:t>В этом отношении показательными примерами являются</w:t>
      </w:r>
      <w:r w:rsidRPr="0035058A">
        <w:rPr>
          <w:sz w:val="24"/>
          <w:szCs w:val="24"/>
        </w:rPr>
        <w:t xml:space="preserve"> Мангистауск</w:t>
      </w:r>
      <w:r w:rsidR="001F5670">
        <w:rPr>
          <w:sz w:val="24"/>
          <w:szCs w:val="24"/>
        </w:rPr>
        <w:t>ая</w:t>
      </w:r>
      <w:r w:rsidRPr="0035058A">
        <w:rPr>
          <w:sz w:val="24"/>
          <w:szCs w:val="24"/>
        </w:rPr>
        <w:t xml:space="preserve"> област</w:t>
      </w:r>
      <w:r w:rsidR="001F5670">
        <w:rPr>
          <w:sz w:val="24"/>
          <w:szCs w:val="24"/>
        </w:rPr>
        <w:t>ь</w:t>
      </w:r>
      <w:r w:rsidRPr="0035058A">
        <w:rPr>
          <w:sz w:val="24"/>
          <w:szCs w:val="24"/>
        </w:rPr>
        <w:t xml:space="preserve"> и Астан</w:t>
      </w:r>
      <w:r w:rsidR="001F5670">
        <w:rPr>
          <w:sz w:val="24"/>
          <w:szCs w:val="24"/>
        </w:rPr>
        <w:t>а</w:t>
      </w:r>
      <w:r w:rsidRPr="0035058A">
        <w:rPr>
          <w:sz w:val="24"/>
          <w:szCs w:val="24"/>
        </w:rPr>
        <w:t xml:space="preserve">, где лимит доверия исчерпан. Соответственно здесь и наименьший уровень удовлетворенностью госуслугами. </w:t>
      </w:r>
    </w:p>
    <w:p w:rsidR="00A52AD2" w:rsidRPr="0035058A" w:rsidRDefault="00A52AD2" w:rsidP="00A52AD2">
      <w:pPr>
        <w:pStyle w:val="a3"/>
        <w:spacing w:after="160" w:line="259" w:lineRule="auto"/>
        <w:jc w:val="both"/>
        <w:rPr>
          <w:sz w:val="24"/>
          <w:szCs w:val="24"/>
        </w:rPr>
      </w:pPr>
      <w:r w:rsidRPr="0035058A">
        <w:rPr>
          <w:b/>
          <w:sz w:val="24"/>
          <w:szCs w:val="24"/>
        </w:rPr>
        <w:t>Служба экономических расследований</w:t>
      </w:r>
      <w:r w:rsidRPr="0035058A">
        <w:rPr>
          <w:sz w:val="24"/>
          <w:szCs w:val="24"/>
        </w:rPr>
        <w:t xml:space="preserve"> Население Казахстана слабо информировано о данной службе. Эффективность мер по профилактике экономических преступлений получила среднюю оценку. СЭР необходимо больше уделять не только </w:t>
      </w:r>
      <w:r w:rsidR="001F5670" w:rsidRPr="0035058A">
        <w:rPr>
          <w:sz w:val="24"/>
          <w:szCs w:val="24"/>
        </w:rPr>
        <w:t xml:space="preserve">реализации </w:t>
      </w:r>
      <w:r w:rsidRPr="0035058A">
        <w:rPr>
          <w:sz w:val="24"/>
          <w:szCs w:val="24"/>
        </w:rPr>
        <w:t>имиджевой политик</w:t>
      </w:r>
      <w:r w:rsidR="00D3641A">
        <w:rPr>
          <w:sz w:val="24"/>
          <w:szCs w:val="24"/>
        </w:rPr>
        <w:t>и</w:t>
      </w:r>
      <w:r w:rsidRPr="0035058A">
        <w:rPr>
          <w:sz w:val="24"/>
          <w:szCs w:val="24"/>
        </w:rPr>
        <w:t>, но и эффективному выявлению экономических преступлений. Получатели услуг судят о СЭР по результатам работы. Возможно при большей открытости и прозрачности в работе улучшилась бы эффективность СЭР и доверие к данной службе. А пока прозрачность, открытость на более низком уровне относительно других аспектов деятельности</w:t>
      </w:r>
      <w:r w:rsidR="007543DD">
        <w:rPr>
          <w:sz w:val="24"/>
          <w:szCs w:val="24"/>
        </w:rPr>
        <w:t xml:space="preserve"> госоргана</w:t>
      </w:r>
      <w:r w:rsidRPr="0035058A">
        <w:rPr>
          <w:sz w:val="24"/>
          <w:szCs w:val="24"/>
        </w:rPr>
        <w:t>.</w:t>
      </w:r>
    </w:p>
    <w:p w:rsidR="00A52AD2" w:rsidRPr="0035058A" w:rsidRDefault="00A52AD2" w:rsidP="00A52AD2">
      <w:pPr>
        <w:jc w:val="both"/>
        <w:rPr>
          <w:sz w:val="24"/>
          <w:szCs w:val="24"/>
        </w:rPr>
      </w:pPr>
      <w:r w:rsidRPr="0035058A">
        <w:rPr>
          <w:b/>
          <w:sz w:val="24"/>
          <w:szCs w:val="24"/>
        </w:rPr>
        <w:t>Всеобщее декларирование</w:t>
      </w:r>
      <w:r w:rsidRPr="0035058A">
        <w:rPr>
          <w:sz w:val="24"/>
          <w:szCs w:val="24"/>
        </w:rPr>
        <w:t xml:space="preserve"> Отношение населения к декларированию в основном положительное. Больше распространено мнение о неготовности населения к декларированию доходов. Пока нет единого мнения кто должен декларировать свои доходы – все население или определенные категории. Поэтому должна быть проведена огромная разъяснительная работа по необходимости и процедуре декларирования. Стратегии повышения осведомленности должны быть несколько разными по регионам. Они должны быть нацелены соответственно в большей или меньшей мере на бизнес и население, предлагая населению зарегистрировать свои отношения с работодателем или контрагентом, а бизнесу – выводить свои активы из тени.  </w:t>
      </w:r>
    </w:p>
    <w:p w:rsidR="00A52AD2" w:rsidRPr="0035058A" w:rsidRDefault="00A52AD2" w:rsidP="00A52AD2">
      <w:pPr>
        <w:jc w:val="both"/>
        <w:rPr>
          <w:sz w:val="24"/>
          <w:szCs w:val="24"/>
        </w:rPr>
      </w:pPr>
      <w:r w:rsidRPr="0035058A">
        <w:rPr>
          <w:sz w:val="24"/>
          <w:szCs w:val="24"/>
        </w:rPr>
        <w:t xml:space="preserve">В целом </w:t>
      </w:r>
      <w:r w:rsidRPr="0035058A">
        <w:rPr>
          <w:b/>
          <w:sz w:val="24"/>
          <w:szCs w:val="24"/>
        </w:rPr>
        <w:t>работники органов государственных доходов</w:t>
      </w:r>
      <w:r w:rsidRPr="0035058A">
        <w:rPr>
          <w:sz w:val="24"/>
          <w:szCs w:val="24"/>
        </w:rPr>
        <w:t xml:space="preserve"> наименьшую удовлетворенность испытывают в мотивации и материально-технической обеспеченности.  </w:t>
      </w:r>
    </w:p>
    <w:p w:rsidR="00A52AD2" w:rsidRPr="0035058A" w:rsidRDefault="00A52AD2" w:rsidP="00A52AD2">
      <w:pPr>
        <w:jc w:val="both"/>
        <w:rPr>
          <w:sz w:val="24"/>
          <w:szCs w:val="24"/>
        </w:rPr>
      </w:pPr>
      <w:r w:rsidRPr="0035058A">
        <w:rPr>
          <w:sz w:val="24"/>
          <w:szCs w:val="24"/>
        </w:rPr>
        <w:t>Судя по удовлетворенности госслужащих различными аспектами деятельности госоргана, более благополучная ситуация в налоговых органах. В таможенных органах удовлетворенность заметно ниже других, но по качеству услуг удовлетворенность выше чем в СЭР. Нужно также отметить изменение ситуации в таможенных органах и СЭР относительно результатов прошлого исследования, приблизившись к уровню налогов</w:t>
      </w:r>
      <w:r w:rsidR="00E33CD5">
        <w:rPr>
          <w:sz w:val="24"/>
          <w:szCs w:val="24"/>
        </w:rPr>
        <w:t>ой службы</w:t>
      </w:r>
      <w:r w:rsidRPr="0035058A">
        <w:rPr>
          <w:sz w:val="24"/>
          <w:szCs w:val="24"/>
        </w:rPr>
        <w:t>.</w:t>
      </w:r>
    </w:p>
    <w:p w:rsidR="00A52AD2" w:rsidRPr="0035058A" w:rsidRDefault="00E33CD5" w:rsidP="00A52AD2">
      <w:pPr>
        <w:jc w:val="both"/>
        <w:rPr>
          <w:sz w:val="24"/>
          <w:szCs w:val="24"/>
        </w:rPr>
      </w:pPr>
      <w:r>
        <w:rPr>
          <w:sz w:val="24"/>
          <w:szCs w:val="24"/>
        </w:rPr>
        <w:t>Г</w:t>
      </w:r>
      <w:r w:rsidR="00A52AD2" w:rsidRPr="0035058A">
        <w:rPr>
          <w:sz w:val="24"/>
          <w:szCs w:val="24"/>
        </w:rPr>
        <w:t xml:space="preserve">осслужащие КГД имеют высокую потребность в обучении, повышении квалификации. </w:t>
      </w:r>
      <w:r>
        <w:rPr>
          <w:sz w:val="24"/>
          <w:szCs w:val="24"/>
        </w:rPr>
        <w:t>Они</w:t>
      </w:r>
      <w:r w:rsidR="00A52AD2" w:rsidRPr="0035058A">
        <w:rPr>
          <w:sz w:val="24"/>
          <w:szCs w:val="24"/>
        </w:rPr>
        <w:t xml:space="preserve"> нуждаются в совершенствовании знаний иностранных языков (в основном назван английский), казахского языка, компьютерной грамотности. Многие отмечали, что в</w:t>
      </w:r>
      <w:r w:rsidR="00A52AD2" w:rsidRPr="0035058A">
        <w:rPr>
          <w:rFonts w:ascii="Calibri" w:eastAsia="Times New Roman" w:hAnsi="Calibri" w:cs="Times New Roman"/>
          <w:color w:val="000000"/>
          <w:sz w:val="24"/>
          <w:szCs w:val="24"/>
          <w:lang w:eastAsia="ru-RU"/>
        </w:rPr>
        <w:t xml:space="preserve"> связи с постоянно меняющимися нормативными актами, необходимо постоянно проводить курсы, семинары.</w:t>
      </w:r>
      <w:r w:rsidR="00A52AD2" w:rsidRPr="0035058A">
        <w:rPr>
          <w:sz w:val="24"/>
          <w:szCs w:val="24"/>
        </w:rPr>
        <w:t xml:space="preserve"> </w:t>
      </w:r>
    </w:p>
    <w:p w:rsidR="00A52AD2" w:rsidRDefault="00A52AD2" w:rsidP="00A52AD2">
      <w:pPr>
        <w:jc w:val="both"/>
        <w:rPr>
          <w:sz w:val="24"/>
          <w:szCs w:val="24"/>
        </w:rPr>
      </w:pPr>
      <w:r w:rsidRPr="0035058A">
        <w:rPr>
          <w:sz w:val="24"/>
          <w:szCs w:val="24"/>
        </w:rPr>
        <w:t xml:space="preserve">Хорошим критерием удовлетворенности работой является желание оставаться и дальше на данной работе значительной части работников органов государственных доходов.  </w:t>
      </w:r>
    </w:p>
    <w:p w:rsidR="009164A0" w:rsidRPr="006A546B" w:rsidRDefault="00B35B98" w:rsidP="00A52AD2">
      <w:pPr>
        <w:jc w:val="both"/>
        <w:rPr>
          <w:sz w:val="24"/>
          <w:szCs w:val="24"/>
        </w:rPr>
      </w:pPr>
      <w:r w:rsidRPr="00B35B98">
        <w:rPr>
          <w:b/>
          <w:sz w:val="24"/>
          <w:szCs w:val="24"/>
        </w:rPr>
        <w:t>Органы государственных доходов г. Астана</w:t>
      </w:r>
      <w:r>
        <w:rPr>
          <w:sz w:val="24"/>
          <w:szCs w:val="24"/>
        </w:rPr>
        <w:t xml:space="preserve"> По результатам исследования в г. Астане наименьший показатель по уровню удовлетворенности получателей услуг как налогового, таки таможенного направления. </w:t>
      </w:r>
      <w:r w:rsidR="009164A0">
        <w:rPr>
          <w:sz w:val="24"/>
          <w:szCs w:val="24"/>
        </w:rPr>
        <w:t xml:space="preserve">Такая ситуация сохраняется в течение ряда лет. </w:t>
      </w:r>
      <w:r>
        <w:rPr>
          <w:sz w:val="24"/>
          <w:szCs w:val="24"/>
        </w:rPr>
        <w:t xml:space="preserve">Анализ данных показывает, что </w:t>
      </w:r>
      <w:r w:rsidR="009164A0">
        <w:rPr>
          <w:sz w:val="24"/>
          <w:szCs w:val="24"/>
        </w:rPr>
        <w:t>главной причиной</w:t>
      </w:r>
      <w:r>
        <w:rPr>
          <w:sz w:val="24"/>
          <w:szCs w:val="24"/>
        </w:rPr>
        <w:t xml:space="preserve"> </w:t>
      </w:r>
      <w:r w:rsidR="009164A0">
        <w:rPr>
          <w:sz w:val="24"/>
          <w:szCs w:val="24"/>
        </w:rPr>
        <w:t xml:space="preserve">является </w:t>
      </w:r>
      <w:r>
        <w:rPr>
          <w:sz w:val="24"/>
          <w:szCs w:val="24"/>
        </w:rPr>
        <w:t xml:space="preserve">низкий уровень доверия </w:t>
      </w:r>
      <w:r w:rsidR="009164A0">
        <w:rPr>
          <w:sz w:val="24"/>
          <w:szCs w:val="24"/>
        </w:rPr>
        <w:t xml:space="preserve">к органам государственных доходов. </w:t>
      </w:r>
      <w:r w:rsidR="007543DD">
        <w:rPr>
          <w:sz w:val="24"/>
          <w:szCs w:val="24"/>
        </w:rPr>
        <w:t xml:space="preserve">Коррупция для казахстанцев остается серьезным вызовом, а Астана является </w:t>
      </w:r>
      <w:r w:rsidR="002F7416">
        <w:rPr>
          <w:sz w:val="24"/>
          <w:szCs w:val="24"/>
        </w:rPr>
        <w:t>городом чиновников высокого ранга</w:t>
      </w:r>
      <w:r w:rsidR="009164A0">
        <w:rPr>
          <w:sz w:val="24"/>
          <w:szCs w:val="24"/>
        </w:rPr>
        <w:t>. Другим фактором является неконкурентоспособн</w:t>
      </w:r>
      <w:r w:rsidR="002F7416">
        <w:rPr>
          <w:sz w:val="24"/>
          <w:szCs w:val="24"/>
        </w:rPr>
        <w:t>ая заработная плата</w:t>
      </w:r>
      <w:r w:rsidR="009164A0">
        <w:rPr>
          <w:sz w:val="24"/>
          <w:szCs w:val="24"/>
        </w:rPr>
        <w:t xml:space="preserve"> </w:t>
      </w:r>
      <w:r w:rsidR="002F7416">
        <w:rPr>
          <w:sz w:val="24"/>
          <w:szCs w:val="24"/>
        </w:rPr>
        <w:t>работников органов государственных доходов</w:t>
      </w:r>
      <w:r w:rsidR="009164A0" w:rsidRPr="006A546B">
        <w:rPr>
          <w:sz w:val="24"/>
          <w:szCs w:val="24"/>
        </w:rPr>
        <w:t>,  как и в Мангистауской области.</w:t>
      </w:r>
    </w:p>
    <w:p w:rsidR="00A52AD2" w:rsidRPr="006A546B" w:rsidRDefault="006A546B" w:rsidP="00036F47">
      <w:pPr>
        <w:jc w:val="both"/>
        <w:rPr>
          <w:sz w:val="24"/>
          <w:szCs w:val="24"/>
        </w:rPr>
      </w:pPr>
      <w:r w:rsidRPr="006A546B">
        <w:rPr>
          <w:sz w:val="24"/>
          <w:szCs w:val="24"/>
        </w:rPr>
        <w:t>Опрос осуществлялся по услугам, полученным в течение мая 2015 – августа 2016 гг. А в</w:t>
      </w:r>
      <w:r w:rsidR="00B35B98" w:rsidRPr="006A546B">
        <w:rPr>
          <w:sz w:val="24"/>
          <w:szCs w:val="24"/>
        </w:rPr>
        <w:t xml:space="preserve"> течение 2016 года в Астане проведена большая работа</w:t>
      </w:r>
      <w:r w:rsidR="009164A0" w:rsidRPr="006A546B">
        <w:rPr>
          <w:sz w:val="24"/>
          <w:szCs w:val="24"/>
        </w:rPr>
        <w:t xml:space="preserve"> по реорганизации работы предоставления государственных услуг. Произведена полная «перезагрузка» работы по оказанию государственных услуг, проанализированы все бизнес-процессы, в результате чего ЦПО</w:t>
      </w:r>
      <w:r w:rsidR="00036F47" w:rsidRPr="006A546B">
        <w:rPr>
          <w:sz w:val="24"/>
          <w:szCs w:val="24"/>
        </w:rPr>
        <w:t xml:space="preserve"> налоговых органов</w:t>
      </w:r>
      <w:r w:rsidR="009164A0" w:rsidRPr="006A546B">
        <w:rPr>
          <w:sz w:val="24"/>
          <w:szCs w:val="24"/>
        </w:rPr>
        <w:t xml:space="preserve"> перешли на работу в режиме «</w:t>
      </w:r>
      <w:r w:rsidR="00036F47" w:rsidRPr="006A546B">
        <w:rPr>
          <w:sz w:val="24"/>
          <w:szCs w:val="24"/>
          <w:lang w:val="en-US"/>
        </w:rPr>
        <w:t>Front</w:t>
      </w:r>
      <w:r w:rsidR="00036F47" w:rsidRPr="006A546B">
        <w:rPr>
          <w:sz w:val="24"/>
          <w:szCs w:val="24"/>
        </w:rPr>
        <w:t xml:space="preserve"> </w:t>
      </w:r>
      <w:r w:rsidR="00036F47" w:rsidRPr="006A546B">
        <w:rPr>
          <w:sz w:val="24"/>
          <w:szCs w:val="24"/>
          <w:lang w:val="en-US"/>
        </w:rPr>
        <w:t>office</w:t>
      </w:r>
      <w:r w:rsidR="00036F47" w:rsidRPr="006A546B">
        <w:rPr>
          <w:sz w:val="24"/>
          <w:szCs w:val="24"/>
        </w:rPr>
        <w:t xml:space="preserve"> – </w:t>
      </w:r>
      <w:r w:rsidR="00036F47" w:rsidRPr="006A546B">
        <w:rPr>
          <w:sz w:val="24"/>
          <w:szCs w:val="24"/>
          <w:lang w:val="en-US"/>
        </w:rPr>
        <w:t>Back</w:t>
      </w:r>
      <w:r w:rsidR="00036F47" w:rsidRPr="006A546B">
        <w:rPr>
          <w:sz w:val="24"/>
          <w:szCs w:val="24"/>
        </w:rPr>
        <w:t xml:space="preserve"> </w:t>
      </w:r>
      <w:r w:rsidR="00036F47" w:rsidRPr="006A546B">
        <w:rPr>
          <w:sz w:val="24"/>
          <w:szCs w:val="24"/>
          <w:lang w:val="en-US"/>
        </w:rPr>
        <w:t>office</w:t>
      </w:r>
      <w:r w:rsidR="00036F47" w:rsidRPr="006A546B">
        <w:rPr>
          <w:sz w:val="24"/>
          <w:szCs w:val="24"/>
        </w:rPr>
        <w:t xml:space="preserve">», принцип шаговой доступности в таможенных органах, Транспортно-логистический центр. Разработан </w:t>
      </w:r>
      <w:r w:rsidR="00036F47" w:rsidRPr="006A546B">
        <w:rPr>
          <w:sz w:val="24"/>
          <w:szCs w:val="24"/>
          <w:lang w:val="en-US"/>
        </w:rPr>
        <w:t>Brand</w:t>
      </w:r>
      <w:r w:rsidR="00036F47" w:rsidRPr="006A546B">
        <w:rPr>
          <w:sz w:val="24"/>
          <w:szCs w:val="24"/>
        </w:rPr>
        <w:t>-</w:t>
      </w:r>
      <w:r w:rsidR="00036F47" w:rsidRPr="006A546B">
        <w:rPr>
          <w:sz w:val="24"/>
          <w:szCs w:val="24"/>
          <w:lang w:val="en-US"/>
        </w:rPr>
        <w:t>Book</w:t>
      </w:r>
      <w:r w:rsidR="00036F47" w:rsidRPr="006A546B">
        <w:rPr>
          <w:sz w:val="24"/>
          <w:szCs w:val="24"/>
        </w:rPr>
        <w:t xml:space="preserve"> органов государственных доходов, реконструированы Центры оказания государственных услуг. Создан Ситуационный центр мониторинга услуг.  </w:t>
      </w:r>
    </w:p>
    <w:p w:rsidR="006A546B" w:rsidRPr="006A546B" w:rsidRDefault="00360AAC" w:rsidP="006F73D7">
      <w:pPr>
        <w:spacing w:after="120" w:line="240" w:lineRule="auto"/>
        <w:contextualSpacing/>
        <w:jc w:val="both"/>
        <w:rPr>
          <w:sz w:val="24"/>
          <w:szCs w:val="24"/>
        </w:rPr>
      </w:pPr>
      <w:r w:rsidRPr="006F73D7">
        <w:rPr>
          <w:sz w:val="24"/>
          <w:szCs w:val="24"/>
        </w:rPr>
        <w:t>Органам государственных доходов</w:t>
      </w:r>
      <w:r w:rsidRPr="006F73D7">
        <w:rPr>
          <w:rFonts w:eastAsia="Times New Roman" w:cs="Times New Roman"/>
          <w:color w:val="000000"/>
          <w:sz w:val="24"/>
          <w:szCs w:val="24"/>
          <w:lang w:eastAsia="ru-RU"/>
        </w:rPr>
        <w:t xml:space="preserve"> Астаны, а также Мангистауской области</w:t>
      </w:r>
      <w:r w:rsidRPr="00360AAC">
        <w:rPr>
          <w:rFonts w:eastAsiaTheme="minorEastAsia"/>
          <w:color w:val="000000" w:themeColor="text1"/>
          <w:kern w:val="24"/>
          <w:sz w:val="24"/>
          <w:szCs w:val="24"/>
          <w:lang w:eastAsia="ru-RU"/>
        </w:rPr>
        <w:t xml:space="preserve"> с низким уровнем удовлетворенности необходимо более эффективно бороться с коррупцией, предоставлением услуг по знакомству для повышения доверия налогоплательщиков и участников ВЭД. Возможно, необходимо рассмотреть вопрос касательно заработных плат для работников данного сектора. </w:t>
      </w:r>
      <w:r w:rsidR="006A546B" w:rsidRPr="006F73D7">
        <w:rPr>
          <w:sz w:val="24"/>
          <w:szCs w:val="24"/>
        </w:rPr>
        <w:t xml:space="preserve">Сотрудники вовлечены в работу по улучшениям, они готовы конструктивно преодолевать проблемы, видно, что многие из сотрудников преданы своему делу, имеют большой опыт. </w:t>
      </w:r>
      <w:r w:rsidR="003104E3" w:rsidRPr="006F73D7">
        <w:rPr>
          <w:sz w:val="24"/>
          <w:szCs w:val="24"/>
        </w:rPr>
        <w:t>Есть необходимость</w:t>
      </w:r>
      <w:r w:rsidR="006A546B" w:rsidRPr="006F73D7">
        <w:rPr>
          <w:sz w:val="24"/>
          <w:szCs w:val="24"/>
        </w:rPr>
        <w:t xml:space="preserve"> рассмотреть вопросы по</w:t>
      </w:r>
      <w:r w:rsidR="006A546B" w:rsidRPr="0071411F">
        <w:rPr>
          <w:sz w:val="24"/>
        </w:rPr>
        <w:t xml:space="preserve"> разработке надежной и долгосрочной системы мотивации, основанной на оценке результатов труда и качества оказания услуг населению.</w:t>
      </w:r>
    </w:p>
    <w:p w:rsidR="00036F47" w:rsidRDefault="00036F47">
      <w:pPr>
        <w:rPr>
          <w:rFonts w:asciiTheme="majorHAnsi" w:eastAsiaTheme="majorEastAsia" w:hAnsiTheme="majorHAnsi" w:cstheme="majorBidi"/>
          <w:color w:val="2E74B5" w:themeColor="accent1" w:themeShade="BF"/>
          <w:sz w:val="32"/>
          <w:szCs w:val="32"/>
        </w:rPr>
      </w:pPr>
      <w:r>
        <w:br w:type="page"/>
      </w:r>
    </w:p>
    <w:p w:rsidR="00474308" w:rsidRDefault="00474308" w:rsidP="00474308">
      <w:pPr>
        <w:pStyle w:val="1"/>
      </w:pPr>
      <w:bookmarkStart w:id="40" w:name="_Toc471844324"/>
      <w:r>
        <w:t>Приложения</w:t>
      </w:r>
      <w:bookmarkEnd w:id="40"/>
    </w:p>
    <w:p w:rsidR="0036553B" w:rsidRDefault="0036553B"/>
    <w:p w:rsidR="0036553B" w:rsidRDefault="00B15921" w:rsidP="00B15921">
      <w:pPr>
        <w:pStyle w:val="a6"/>
      </w:pPr>
      <w:r>
        <w:t xml:space="preserve">Таблица </w:t>
      </w:r>
      <w:r w:rsidR="00FD112A">
        <w:fldChar w:fldCharType="begin"/>
      </w:r>
      <w:r w:rsidR="00FD112A">
        <w:instrText xml:space="preserve"> SEQ Таблица \* ARABIC </w:instrText>
      </w:r>
      <w:r w:rsidR="00FD112A">
        <w:fldChar w:fldCharType="separate"/>
      </w:r>
      <w:r w:rsidR="005A3FCF">
        <w:rPr>
          <w:noProof/>
        </w:rPr>
        <w:t>38</w:t>
      </w:r>
      <w:r w:rsidR="00FD112A">
        <w:rPr>
          <w:noProof/>
        </w:rPr>
        <w:fldChar w:fldCharType="end"/>
      </w:r>
      <w:r>
        <w:t>. Удовлетворенность услугами в разрезе регионов, выделенные ячейки с выборкой менее 30 респондентов</w:t>
      </w:r>
      <w:r w:rsidR="0036553B">
        <w:fldChar w:fldCharType="begin"/>
      </w:r>
      <w:r w:rsidR="0036553B">
        <w:instrText xml:space="preserve"> LINK </w:instrText>
      </w:r>
      <w:r w:rsidR="0048258E">
        <w:instrText xml:space="preserve">Excel.Sheet.12 "D:\\2016\\Мои таблицы\\уд в целом, услуги_регионы.xlsx" Лист2!R3C3:R37C16 </w:instrText>
      </w:r>
      <w:r w:rsidR="0036553B">
        <w:instrText xml:space="preserve">\a \f 4 \h </w:instrText>
      </w:r>
      <w:r>
        <w:instrText xml:space="preserve"> \* MERGEFORMAT </w:instrText>
      </w:r>
      <w:r w:rsidR="0036553B">
        <w:fldChar w:fldCharType="separate"/>
      </w:r>
    </w:p>
    <w:tbl>
      <w:tblPr>
        <w:tblW w:w="93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81"/>
        <w:gridCol w:w="641"/>
        <w:gridCol w:w="535"/>
        <w:gridCol w:w="608"/>
        <w:gridCol w:w="608"/>
        <w:gridCol w:w="608"/>
        <w:gridCol w:w="608"/>
        <w:gridCol w:w="608"/>
        <w:gridCol w:w="677"/>
        <w:gridCol w:w="709"/>
        <w:gridCol w:w="483"/>
        <w:gridCol w:w="608"/>
        <w:gridCol w:w="608"/>
        <w:gridCol w:w="608"/>
      </w:tblGrid>
      <w:tr w:rsidR="0036553B" w:rsidRPr="0036553B" w:rsidTr="00185A59">
        <w:trPr>
          <w:trHeight w:val="2652"/>
        </w:trPr>
        <w:tc>
          <w:tcPr>
            <w:tcW w:w="2122" w:type="dxa"/>
            <w:gridSpan w:val="2"/>
            <w:shd w:val="clear" w:color="auto" w:fill="auto"/>
            <w:noWrap/>
            <w:vAlign w:val="bottom"/>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535"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Регистрационный учет ИП</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Ликвидация юридического лица, прекращение деятельности ИП</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Постановка и снятие с учета ККМ</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Регистрационный учет</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Проведение сверки расчетов по налогам</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Таможенная очистка и выпуск товаров</w:t>
            </w:r>
          </w:p>
        </w:tc>
        <w:tc>
          <w:tcPr>
            <w:tcW w:w="677"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Выдача акта сверки расчетов по таможенным пошл, налогам, там. сборам и пеням</w:t>
            </w:r>
          </w:p>
        </w:tc>
        <w:tc>
          <w:tcPr>
            <w:tcW w:w="709"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Принятие предварительных решений по классификации товаров</w:t>
            </w:r>
          </w:p>
        </w:tc>
        <w:tc>
          <w:tcPr>
            <w:tcW w:w="43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Контроль таможенной стоимости товаров</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Таможенный контроль на границе (авто, ЖД), таможенные проверки</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Таможенный контроль авиапассажиров</w:t>
            </w:r>
          </w:p>
        </w:tc>
        <w:tc>
          <w:tcPr>
            <w:tcW w:w="608" w:type="dxa"/>
            <w:shd w:val="clear" w:color="auto" w:fill="auto"/>
            <w:textDirection w:val="btLr"/>
            <w:vAlign w:val="center"/>
            <w:hideMark/>
          </w:tcPr>
          <w:p w:rsidR="0036553B" w:rsidRPr="0036553B" w:rsidRDefault="0036553B" w:rsidP="00B15921">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Всего</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Астана</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6,3</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6,0</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7,1</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6,9</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33</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39</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34</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20</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452</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Алматы</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9,6</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39</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709"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28</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30</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479</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Акмолинская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7,7</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7,3</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6,4</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8,3</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34</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39</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30</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352</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Актюбинская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8,2</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52</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43</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16</w:t>
            </w:r>
          </w:p>
        </w:tc>
        <w:tc>
          <w:tcPr>
            <w:tcW w:w="677"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19</w:t>
            </w:r>
          </w:p>
        </w:tc>
        <w:tc>
          <w:tcPr>
            <w:tcW w:w="709"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13</w:t>
            </w:r>
          </w:p>
        </w:tc>
        <w:tc>
          <w:tcPr>
            <w:tcW w:w="43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14</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297</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Алматинская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9,1</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34</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33</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137</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499</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Атырауская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7,9</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53</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39</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33</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34</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369</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ВКО</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8,0</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8,0</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48</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43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29</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16</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443</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Жамбылская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8,3</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7,8</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9,4</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709"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15</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371</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ЗКО</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8,1</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9,1</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32</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33</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13</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381</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Карагандинская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8,0</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39</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425</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Костанайская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414</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Кызылордин</w:t>
            </w:r>
            <w:r w:rsidR="00F52A18">
              <w:rPr>
                <w:rFonts w:ascii="Arial" w:eastAsia="Times New Roman" w:hAnsi="Arial" w:cs="Arial"/>
                <w:color w:val="000000"/>
                <w:sz w:val="16"/>
                <w:szCs w:val="16"/>
                <w:lang w:eastAsia="ru-RU"/>
              </w:rPr>
              <w:t>-</w:t>
            </w:r>
            <w:r w:rsidRPr="0036553B">
              <w:rPr>
                <w:rFonts w:ascii="Arial" w:eastAsia="Times New Roman" w:hAnsi="Arial" w:cs="Arial"/>
                <w:color w:val="000000"/>
                <w:sz w:val="16"/>
                <w:szCs w:val="16"/>
                <w:lang w:eastAsia="ru-RU"/>
              </w:rPr>
              <w:t>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9,9</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9,5</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34</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368</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Мангистауская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5,9</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6,0</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6,7</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6,6</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34</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32</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525</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Павлодарская</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9,6</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608" w:type="dxa"/>
            <w:shd w:val="clear" w:color="auto" w:fill="auto"/>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9,6</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36</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34</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15</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375</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СКО</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9,7</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9,8</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9,9</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709"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w:t>
            </w:r>
          </w:p>
        </w:tc>
        <w:tc>
          <w:tcPr>
            <w:tcW w:w="43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13</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000000" w:fill="D9D9D9"/>
            <w:noWrap/>
            <w:vAlign w:val="center"/>
            <w:hideMark/>
          </w:tcPr>
          <w:p w:rsidR="0036553B" w:rsidRPr="0036553B" w:rsidRDefault="0036553B" w:rsidP="0036553B">
            <w:pPr>
              <w:spacing w:after="0" w:line="240" w:lineRule="auto"/>
              <w:jc w:val="center"/>
              <w:rPr>
                <w:rFonts w:ascii="Calibri" w:eastAsia="Times New Roman" w:hAnsi="Calibri" w:cs="Times New Roman"/>
                <w:color w:val="000000"/>
                <w:sz w:val="16"/>
                <w:szCs w:val="16"/>
                <w:lang w:eastAsia="ru-RU"/>
              </w:rPr>
            </w:pPr>
            <w:r w:rsidRPr="0036553B">
              <w:rPr>
                <w:rFonts w:ascii="Calibri" w:eastAsia="Times New Roman" w:hAnsi="Calibri" w:cs="Times New Roman"/>
                <w:color w:val="000000"/>
                <w:sz w:val="16"/>
                <w:szCs w:val="16"/>
                <w:lang w:eastAsia="ru-RU"/>
              </w:rPr>
              <w:t> </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313</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ЮКО</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9,1</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10,0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8,8</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78</w:t>
            </w:r>
          </w:p>
        </w:tc>
        <w:tc>
          <w:tcPr>
            <w:tcW w:w="608" w:type="dxa"/>
            <w:shd w:val="clear" w:color="000000" w:fill="D9D9D9"/>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518</w:t>
            </w:r>
          </w:p>
        </w:tc>
      </w:tr>
      <w:tr w:rsidR="0036553B" w:rsidRPr="0036553B" w:rsidTr="00185A59">
        <w:trPr>
          <w:trHeight w:val="284"/>
        </w:trPr>
        <w:tc>
          <w:tcPr>
            <w:tcW w:w="1481" w:type="dxa"/>
            <w:vMerge w:val="restart"/>
            <w:shd w:val="clear" w:color="auto" w:fill="auto"/>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Всего</w:t>
            </w: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Баллы</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9,0</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8,9</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8,6</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8,5</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8,1</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8,2</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8,7</w:t>
            </w:r>
          </w:p>
        </w:tc>
      </w:tr>
      <w:tr w:rsidR="0036553B" w:rsidRPr="0036553B" w:rsidTr="00185A59">
        <w:trPr>
          <w:trHeight w:val="284"/>
        </w:trPr>
        <w:tc>
          <w:tcPr>
            <w:tcW w:w="1481" w:type="dxa"/>
            <w:vMerge/>
            <w:vAlign w:val="center"/>
            <w:hideMark/>
          </w:tcPr>
          <w:p w:rsidR="0036553B" w:rsidRPr="0036553B" w:rsidRDefault="0036553B" w:rsidP="0036553B">
            <w:pPr>
              <w:spacing w:after="0" w:line="240" w:lineRule="auto"/>
              <w:rPr>
                <w:rFonts w:ascii="Arial" w:eastAsia="Times New Roman" w:hAnsi="Arial" w:cs="Arial"/>
                <w:color w:val="000000"/>
                <w:sz w:val="16"/>
                <w:szCs w:val="16"/>
                <w:lang w:eastAsia="ru-RU"/>
              </w:rPr>
            </w:pPr>
          </w:p>
        </w:tc>
        <w:tc>
          <w:tcPr>
            <w:tcW w:w="641" w:type="dxa"/>
            <w:shd w:val="clear" w:color="auto" w:fill="auto"/>
            <w:vAlign w:val="center"/>
            <w:hideMark/>
          </w:tcPr>
          <w:p w:rsidR="0036553B" w:rsidRPr="00B15921" w:rsidRDefault="0036553B" w:rsidP="0036553B">
            <w:pPr>
              <w:spacing w:after="0" w:line="240" w:lineRule="auto"/>
              <w:jc w:val="center"/>
              <w:rPr>
                <w:rFonts w:ascii="Arial" w:eastAsia="Times New Roman" w:hAnsi="Arial" w:cs="Arial"/>
                <w:color w:val="000000"/>
                <w:sz w:val="12"/>
                <w:szCs w:val="12"/>
                <w:lang w:eastAsia="ru-RU"/>
              </w:rPr>
            </w:pPr>
            <w:r w:rsidRPr="00B15921">
              <w:rPr>
                <w:rFonts w:ascii="Arial" w:eastAsia="Times New Roman" w:hAnsi="Arial" w:cs="Arial"/>
                <w:color w:val="000000"/>
                <w:sz w:val="12"/>
                <w:szCs w:val="12"/>
                <w:lang w:eastAsia="ru-RU"/>
              </w:rPr>
              <w:t>N</w:t>
            </w:r>
          </w:p>
        </w:tc>
        <w:tc>
          <w:tcPr>
            <w:tcW w:w="535"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956</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663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888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638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658</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569</w:t>
            </w:r>
          </w:p>
        </w:tc>
        <w:tc>
          <w:tcPr>
            <w:tcW w:w="677"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563</w:t>
            </w:r>
          </w:p>
        </w:tc>
        <w:tc>
          <w:tcPr>
            <w:tcW w:w="709"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484</w:t>
            </w:r>
          </w:p>
        </w:tc>
        <w:tc>
          <w:tcPr>
            <w:tcW w:w="43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495</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474</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193</w:t>
            </w:r>
          </w:p>
        </w:tc>
        <w:tc>
          <w:tcPr>
            <w:tcW w:w="608" w:type="dxa"/>
            <w:shd w:val="clear" w:color="auto" w:fill="auto"/>
            <w:noWrap/>
            <w:vAlign w:val="center"/>
            <w:hideMark/>
          </w:tcPr>
          <w:p w:rsidR="0036553B" w:rsidRPr="0036553B" w:rsidRDefault="0036553B" w:rsidP="0036553B">
            <w:pPr>
              <w:spacing w:after="0" w:line="240" w:lineRule="auto"/>
              <w:jc w:val="center"/>
              <w:rPr>
                <w:rFonts w:ascii="Arial" w:eastAsia="Times New Roman" w:hAnsi="Arial" w:cs="Arial"/>
                <w:color w:val="000000"/>
                <w:sz w:val="16"/>
                <w:szCs w:val="16"/>
                <w:lang w:eastAsia="ru-RU"/>
              </w:rPr>
            </w:pPr>
            <w:r w:rsidRPr="0036553B">
              <w:rPr>
                <w:rFonts w:ascii="Arial" w:eastAsia="Times New Roman" w:hAnsi="Arial" w:cs="Arial"/>
                <w:color w:val="000000"/>
                <w:sz w:val="16"/>
                <w:szCs w:val="16"/>
                <w:lang w:eastAsia="ru-RU"/>
              </w:rPr>
              <w:t>6581</w:t>
            </w:r>
          </w:p>
        </w:tc>
      </w:tr>
    </w:tbl>
    <w:p w:rsidR="003648AF" w:rsidRDefault="0036553B">
      <w:r>
        <w:fldChar w:fldCharType="end"/>
      </w:r>
    </w:p>
    <w:p w:rsidR="006A4D27" w:rsidRDefault="006A4D27" w:rsidP="006A4D27">
      <w:pPr>
        <w:pStyle w:val="a6"/>
      </w:pPr>
    </w:p>
    <w:p w:rsidR="00185A59" w:rsidRDefault="00185A59" w:rsidP="00185A59">
      <w:pPr>
        <w:pStyle w:val="a6"/>
      </w:pPr>
      <w:r>
        <w:t xml:space="preserve">Таблица </w:t>
      </w:r>
      <w:r w:rsidR="00FD112A">
        <w:fldChar w:fldCharType="begin"/>
      </w:r>
      <w:r w:rsidR="00FD112A">
        <w:instrText xml:space="preserve"> SEQ Таблица \* ARABIC </w:instrText>
      </w:r>
      <w:r w:rsidR="00FD112A">
        <w:fldChar w:fldCharType="separate"/>
      </w:r>
      <w:r w:rsidR="005A3FCF">
        <w:rPr>
          <w:noProof/>
        </w:rPr>
        <w:t>39</w:t>
      </w:r>
      <w:r w:rsidR="00FD112A">
        <w:rPr>
          <w:noProof/>
        </w:rPr>
        <w:fldChar w:fldCharType="end"/>
      </w:r>
      <w:r>
        <w:t>. Удовлетворенность аспектами качества услуги</w:t>
      </w:r>
      <w:r w:rsidR="00F15F5B">
        <w:t xml:space="preserve"> таможенного контроля на внешних таможенных постах и аэропортах</w:t>
      </w:r>
      <w:r>
        <w:t>, средние баллы по 10-ти балльной шкале</w:t>
      </w:r>
    </w:p>
    <w:tbl>
      <w:tblPr>
        <w:tblW w:w="9700" w:type="dxa"/>
        <w:tblInd w:w="113" w:type="dxa"/>
        <w:tblLook w:val="04A0" w:firstRow="1" w:lastRow="0" w:firstColumn="1" w:lastColumn="0" w:noHBand="0" w:noVBand="1"/>
      </w:tblPr>
      <w:tblGrid>
        <w:gridCol w:w="1421"/>
        <w:gridCol w:w="820"/>
        <w:gridCol w:w="1068"/>
        <w:gridCol w:w="1180"/>
        <w:gridCol w:w="1212"/>
        <w:gridCol w:w="1363"/>
        <w:gridCol w:w="958"/>
        <w:gridCol w:w="835"/>
        <w:gridCol w:w="843"/>
      </w:tblGrid>
      <w:tr w:rsidR="00185A59" w:rsidRPr="00EF4F97" w:rsidTr="00A36E21">
        <w:trPr>
          <w:trHeight w:val="660"/>
        </w:trPr>
        <w:tc>
          <w:tcPr>
            <w:tcW w:w="1760"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82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Время</w:t>
            </w:r>
          </w:p>
        </w:tc>
        <w:tc>
          <w:tcPr>
            <w:tcW w:w="100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Процедура</w:t>
            </w:r>
          </w:p>
        </w:tc>
        <w:tc>
          <w:tcPr>
            <w:tcW w:w="118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Бланки, образцы, указатели</w:t>
            </w:r>
          </w:p>
        </w:tc>
        <w:tc>
          <w:tcPr>
            <w:tcW w:w="118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Содержание информации</w:t>
            </w:r>
          </w:p>
        </w:tc>
        <w:tc>
          <w:tcPr>
            <w:tcW w:w="118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Электронная коммуникация</w:t>
            </w:r>
          </w:p>
        </w:tc>
        <w:tc>
          <w:tcPr>
            <w:tcW w:w="94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Персонал</w:t>
            </w:r>
          </w:p>
        </w:tc>
        <w:tc>
          <w:tcPr>
            <w:tcW w:w="82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Техника</w:t>
            </w:r>
          </w:p>
        </w:tc>
        <w:tc>
          <w:tcPr>
            <w:tcW w:w="820" w:type="dxa"/>
            <w:tcBorders>
              <w:top w:val="single" w:sz="4" w:space="0" w:color="A6A6A6"/>
              <w:left w:val="nil"/>
              <w:bottom w:val="single" w:sz="4" w:space="0" w:color="A6A6A6"/>
              <w:right w:val="single" w:sz="4" w:space="0" w:color="A6A6A6"/>
            </w:tcBorders>
            <w:shd w:val="clear" w:color="auto" w:fill="auto"/>
            <w:vAlign w:val="center"/>
            <w:hideMark/>
          </w:tcPr>
          <w:p w:rsidR="00185A59" w:rsidRPr="00EF4F97" w:rsidRDefault="00185A59" w:rsidP="00A36E21">
            <w:pPr>
              <w:spacing w:after="0" w:line="240" w:lineRule="auto"/>
              <w:jc w:val="center"/>
              <w:rPr>
                <w:rFonts w:eastAsia="Times New Roman" w:cs="Arial"/>
                <w:color w:val="000000"/>
                <w:sz w:val="18"/>
                <w:szCs w:val="18"/>
                <w:lang w:eastAsia="ru-RU"/>
              </w:rPr>
            </w:pPr>
            <w:r w:rsidRPr="00EF4F97">
              <w:rPr>
                <w:rFonts w:eastAsia="Times New Roman" w:cs="Arial"/>
                <w:color w:val="000000"/>
                <w:sz w:val="18"/>
                <w:szCs w:val="18"/>
                <w:lang w:eastAsia="ru-RU"/>
              </w:rPr>
              <w:t>Условия</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Коргас</w:t>
            </w:r>
          </w:p>
        </w:tc>
        <w:tc>
          <w:tcPr>
            <w:tcW w:w="820" w:type="dxa"/>
            <w:tcBorders>
              <w:top w:val="single" w:sz="4" w:space="0" w:color="A6A6A6"/>
              <w:left w:val="single" w:sz="4" w:space="0" w:color="A6A6A6"/>
              <w:bottom w:val="single" w:sz="4" w:space="0" w:color="A6A6A6"/>
              <w:right w:val="single" w:sz="4" w:space="0" w:color="A6A6A6"/>
            </w:tcBorders>
            <w:shd w:val="clear" w:color="000000" w:fill="93CC7E"/>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8,8</w:t>
            </w:r>
          </w:p>
        </w:tc>
        <w:tc>
          <w:tcPr>
            <w:tcW w:w="1000" w:type="dxa"/>
            <w:tcBorders>
              <w:top w:val="single" w:sz="4" w:space="0" w:color="A6A6A6"/>
              <w:left w:val="single" w:sz="4" w:space="0" w:color="A6A6A6"/>
              <w:bottom w:val="single" w:sz="4" w:space="0" w:color="A6A6A6"/>
              <w:right w:val="single" w:sz="4" w:space="0" w:color="A6A6A6"/>
            </w:tcBorders>
            <w:shd w:val="clear" w:color="000000" w:fill="69C0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9,1</w:t>
            </w:r>
          </w:p>
        </w:tc>
        <w:tc>
          <w:tcPr>
            <w:tcW w:w="1180" w:type="dxa"/>
            <w:tcBorders>
              <w:top w:val="single" w:sz="4" w:space="0" w:color="A6A6A6"/>
              <w:left w:val="single" w:sz="4" w:space="0" w:color="A6A6A6"/>
              <w:bottom w:val="single" w:sz="4" w:space="0" w:color="A6A6A6"/>
              <w:right w:val="single" w:sz="4" w:space="0" w:color="A6A6A6"/>
            </w:tcBorders>
            <w:shd w:val="clear" w:color="000000" w:fill="6BC1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9,1</w:t>
            </w:r>
          </w:p>
        </w:tc>
        <w:tc>
          <w:tcPr>
            <w:tcW w:w="118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9,2</w:t>
            </w:r>
          </w:p>
        </w:tc>
        <w:tc>
          <w:tcPr>
            <w:tcW w:w="1180" w:type="dxa"/>
            <w:tcBorders>
              <w:top w:val="single" w:sz="4" w:space="0" w:color="A6A6A6"/>
              <w:left w:val="single" w:sz="4" w:space="0" w:color="A6A6A6"/>
              <w:bottom w:val="single" w:sz="4" w:space="0" w:color="A6A6A6"/>
              <w:right w:val="single" w:sz="4" w:space="0" w:color="A6A6A6"/>
            </w:tcBorders>
            <w:shd w:val="clear" w:color="000000" w:fill="8ACA7E"/>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8,9</w:t>
            </w:r>
          </w:p>
        </w:tc>
        <w:tc>
          <w:tcPr>
            <w:tcW w:w="940" w:type="dxa"/>
            <w:tcBorders>
              <w:top w:val="single" w:sz="4" w:space="0" w:color="A6A6A6"/>
              <w:left w:val="single" w:sz="4" w:space="0" w:color="A6A6A6"/>
              <w:bottom w:val="single" w:sz="4" w:space="0" w:color="A6A6A6"/>
              <w:right w:val="single" w:sz="4" w:space="0" w:color="A6A6A6"/>
            </w:tcBorders>
            <w:shd w:val="clear" w:color="000000" w:fill="8CCA7E"/>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8,9</w:t>
            </w:r>
          </w:p>
        </w:tc>
        <w:tc>
          <w:tcPr>
            <w:tcW w:w="820" w:type="dxa"/>
            <w:tcBorders>
              <w:top w:val="single" w:sz="4" w:space="0" w:color="A6A6A6"/>
              <w:left w:val="single" w:sz="4" w:space="0" w:color="A6A6A6"/>
              <w:bottom w:val="single" w:sz="4" w:space="0" w:color="A6A6A6"/>
              <w:right w:val="single" w:sz="4" w:space="0" w:color="A6A6A6"/>
            </w:tcBorders>
            <w:shd w:val="clear" w:color="000000" w:fill="74C3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9,1</w:t>
            </w:r>
          </w:p>
        </w:tc>
        <w:tc>
          <w:tcPr>
            <w:tcW w:w="820" w:type="dxa"/>
            <w:tcBorders>
              <w:top w:val="single" w:sz="4" w:space="0" w:color="A6A6A6"/>
              <w:left w:val="single" w:sz="4" w:space="0" w:color="A6A6A6"/>
              <w:bottom w:val="single" w:sz="4" w:space="0" w:color="A6A6A6"/>
              <w:right w:val="single" w:sz="4" w:space="0" w:color="A6A6A6"/>
            </w:tcBorders>
            <w:shd w:val="clear" w:color="000000" w:fill="91CC7E"/>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8,9</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Бауржана Конысбаева</w:t>
            </w:r>
          </w:p>
        </w:tc>
        <w:tc>
          <w:tcPr>
            <w:tcW w:w="820" w:type="dxa"/>
            <w:tcBorders>
              <w:top w:val="single" w:sz="4" w:space="0" w:color="A6A6A6"/>
              <w:left w:val="single" w:sz="4" w:space="0" w:color="A6A6A6"/>
              <w:bottom w:val="single" w:sz="4" w:space="0" w:color="A6A6A6"/>
              <w:right w:val="single" w:sz="4" w:space="0" w:color="A6A6A6"/>
            </w:tcBorders>
            <w:shd w:val="clear" w:color="000000" w:fill="F9EA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8,2</w:t>
            </w:r>
          </w:p>
        </w:tc>
        <w:tc>
          <w:tcPr>
            <w:tcW w:w="1000" w:type="dxa"/>
            <w:tcBorders>
              <w:top w:val="single" w:sz="4" w:space="0" w:color="A6A6A6"/>
              <w:left w:val="single" w:sz="4" w:space="0" w:color="A6A6A6"/>
              <w:bottom w:val="single" w:sz="4" w:space="0" w:color="A6A6A6"/>
              <w:right w:val="single" w:sz="4" w:space="0" w:color="A6A6A6"/>
            </w:tcBorders>
            <w:shd w:val="clear" w:color="000000" w:fill="F7E9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8,2</w:t>
            </w:r>
          </w:p>
        </w:tc>
        <w:tc>
          <w:tcPr>
            <w:tcW w:w="1180" w:type="dxa"/>
            <w:tcBorders>
              <w:top w:val="single" w:sz="4" w:space="0" w:color="A6A6A6"/>
              <w:left w:val="single" w:sz="4" w:space="0" w:color="A6A6A6"/>
              <w:bottom w:val="single" w:sz="4" w:space="0" w:color="A6A6A6"/>
              <w:right w:val="single" w:sz="4" w:space="0" w:color="A6A6A6"/>
            </w:tcBorders>
            <w:shd w:val="clear" w:color="000000" w:fill="CEDD82"/>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8,5</w:t>
            </w:r>
          </w:p>
        </w:tc>
        <w:tc>
          <w:tcPr>
            <w:tcW w:w="1180" w:type="dxa"/>
            <w:tcBorders>
              <w:top w:val="single" w:sz="4" w:space="0" w:color="A6A6A6"/>
              <w:left w:val="single" w:sz="4" w:space="0" w:color="A6A6A6"/>
              <w:bottom w:val="single" w:sz="4" w:space="0" w:color="A6A6A6"/>
              <w:right w:val="single" w:sz="4" w:space="0" w:color="A6A6A6"/>
            </w:tcBorders>
            <w:shd w:val="clear" w:color="000000" w:fill="EFE7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8,3</w:t>
            </w:r>
          </w:p>
        </w:tc>
        <w:tc>
          <w:tcPr>
            <w:tcW w:w="1180" w:type="dxa"/>
            <w:tcBorders>
              <w:top w:val="single" w:sz="4" w:space="0" w:color="A6A6A6"/>
              <w:left w:val="single" w:sz="4" w:space="0" w:color="A6A6A6"/>
              <w:bottom w:val="single" w:sz="4" w:space="0" w:color="A6A6A6"/>
              <w:right w:val="single" w:sz="4" w:space="0" w:color="A6A6A6"/>
            </w:tcBorders>
            <w:shd w:val="clear" w:color="000000" w:fill="FCC4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6,7</w:t>
            </w:r>
          </w:p>
        </w:tc>
        <w:tc>
          <w:tcPr>
            <w:tcW w:w="940" w:type="dxa"/>
            <w:tcBorders>
              <w:top w:val="single" w:sz="4" w:space="0" w:color="A6A6A6"/>
              <w:left w:val="single" w:sz="4" w:space="0" w:color="A6A6A6"/>
              <w:bottom w:val="single" w:sz="4" w:space="0" w:color="A6A6A6"/>
              <w:right w:val="single" w:sz="4" w:space="0" w:color="A6A6A6"/>
            </w:tcBorders>
            <w:shd w:val="clear" w:color="000000" w:fill="FEEA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8,1</w:t>
            </w:r>
          </w:p>
        </w:tc>
        <w:tc>
          <w:tcPr>
            <w:tcW w:w="820" w:type="dxa"/>
            <w:tcBorders>
              <w:top w:val="single" w:sz="4" w:space="0" w:color="A6A6A6"/>
              <w:left w:val="single" w:sz="4" w:space="0" w:color="A6A6A6"/>
              <w:bottom w:val="single" w:sz="4" w:space="0" w:color="A6A6A6"/>
              <w:right w:val="single" w:sz="4" w:space="0" w:color="A6A6A6"/>
            </w:tcBorders>
            <w:shd w:val="clear" w:color="000000" w:fill="BBD8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8,6</w:t>
            </w:r>
          </w:p>
        </w:tc>
        <w:tc>
          <w:tcPr>
            <w:tcW w:w="820" w:type="dxa"/>
            <w:tcBorders>
              <w:top w:val="single" w:sz="4" w:space="0" w:color="A6A6A6"/>
              <w:left w:val="single" w:sz="4" w:space="0" w:color="A6A6A6"/>
              <w:bottom w:val="single" w:sz="4" w:space="0" w:color="A6A6A6"/>
              <w:right w:val="single" w:sz="4" w:space="0" w:color="A6A6A6"/>
            </w:tcBorders>
            <w:shd w:val="clear" w:color="000000" w:fill="FEE482"/>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7,9</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Тажен</w:t>
            </w:r>
          </w:p>
        </w:tc>
        <w:tc>
          <w:tcPr>
            <w:tcW w:w="820" w:type="dxa"/>
            <w:tcBorders>
              <w:top w:val="single" w:sz="4" w:space="0" w:color="A6A6A6"/>
              <w:left w:val="single" w:sz="4" w:space="0" w:color="A6A6A6"/>
              <w:bottom w:val="single" w:sz="4" w:space="0" w:color="A6A6A6"/>
              <w:right w:val="single" w:sz="4" w:space="0" w:color="A6A6A6"/>
            </w:tcBorders>
            <w:shd w:val="clear" w:color="000000" w:fill="FDD37F"/>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7,3</w:t>
            </w:r>
          </w:p>
        </w:tc>
        <w:tc>
          <w:tcPr>
            <w:tcW w:w="1000" w:type="dxa"/>
            <w:tcBorders>
              <w:top w:val="single" w:sz="4" w:space="0" w:color="A6A6A6"/>
              <w:left w:val="single" w:sz="4" w:space="0" w:color="A6A6A6"/>
              <w:bottom w:val="single" w:sz="4" w:space="0" w:color="A6A6A6"/>
              <w:right w:val="single" w:sz="4" w:space="0" w:color="A6A6A6"/>
            </w:tcBorders>
            <w:shd w:val="clear" w:color="000000" w:fill="FDD17F"/>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7,2</w:t>
            </w:r>
          </w:p>
        </w:tc>
        <w:tc>
          <w:tcPr>
            <w:tcW w:w="1180" w:type="dxa"/>
            <w:tcBorders>
              <w:top w:val="single" w:sz="4" w:space="0" w:color="A6A6A6"/>
              <w:left w:val="single" w:sz="4" w:space="0" w:color="A6A6A6"/>
              <w:bottom w:val="single" w:sz="4" w:space="0" w:color="A6A6A6"/>
              <w:right w:val="single" w:sz="4" w:space="0" w:color="A6A6A6"/>
            </w:tcBorders>
            <w:shd w:val="clear" w:color="000000" w:fill="FEE6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8,0</w:t>
            </w:r>
          </w:p>
        </w:tc>
        <w:tc>
          <w:tcPr>
            <w:tcW w:w="1180" w:type="dxa"/>
            <w:tcBorders>
              <w:top w:val="single" w:sz="4" w:space="0" w:color="A6A6A6"/>
              <w:left w:val="single" w:sz="4" w:space="0" w:color="A6A6A6"/>
              <w:bottom w:val="single" w:sz="4" w:space="0" w:color="A6A6A6"/>
              <w:right w:val="single" w:sz="4" w:space="0" w:color="A6A6A6"/>
            </w:tcBorders>
            <w:shd w:val="clear" w:color="000000" w:fill="FEE582"/>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7,9</w:t>
            </w:r>
          </w:p>
        </w:tc>
        <w:tc>
          <w:tcPr>
            <w:tcW w:w="1180" w:type="dxa"/>
            <w:tcBorders>
              <w:top w:val="single" w:sz="4" w:space="0" w:color="A6A6A6"/>
              <w:left w:val="single" w:sz="4" w:space="0" w:color="A6A6A6"/>
              <w:bottom w:val="single" w:sz="4" w:space="0" w:color="A6A6A6"/>
              <w:right w:val="single" w:sz="4" w:space="0" w:color="A6A6A6"/>
            </w:tcBorders>
            <w:shd w:val="clear" w:color="000000" w:fill="F8696B"/>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3,4</w:t>
            </w:r>
          </w:p>
        </w:tc>
        <w:tc>
          <w:tcPr>
            <w:tcW w:w="940" w:type="dxa"/>
            <w:tcBorders>
              <w:top w:val="single" w:sz="4" w:space="0" w:color="A6A6A6"/>
              <w:left w:val="single" w:sz="4" w:space="0" w:color="A6A6A6"/>
              <w:bottom w:val="single" w:sz="4" w:space="0" w:color="A6A6A6"/>
              <w:right w:val="single" w:sz="4" w:space="0" w:color="A6A6A6"/>
            </w:tcBorders>
            <w:shd w:val="clear" w:color="000000" w:fill="EDE6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8,3</w:t>
            </w:r>
          </w:p>
        </w:tc>
        <w:tc>
          <w:tcPr>
            <w:tcW w:w="820" w:type="dxa"/>
            <w:tcBorders>
              <w:top w:val="single" w:sz="4" w:space="0" w:color="A6A6A6"/>
              <w:left w:val="single" w:sz="4" w:space="0" w:color="A6A6A6"/>
              <w:bottom w:val="single" w:sz="4" w:space="0" w:color="A6A6A6"/>
              <w:right w:val="single" w:sz="4" w:space="0" w:color="A6A6A6"/>
            </w:tcBorders>
            <w:shd w:val="clear" w:color="000000" w:fill="FDD27F"/>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7,2</w:t>
            </w:r>
          </w:p>
        </w:tc>
        <w:tc>
          <w:tcPr>
            <w:tcW w:w="820" w:type="dxa"/>
            <w:tcBorders>
              <w:top w:val="single" w:sz="4" w:space="0" w:color="A6A6A6"/>
              <w:left w:val="single" w:sz="4" w:space="0" w:color="A6A6A6"/>
              <w:bottom w:val="single" w:sz="4" w:space="0" w:color="A6A6A6"/>
              <w:right w:val="single" w:sz="4" w:space="0" w:color="A6A6A6"/>
            </w:tcBorders>
            <w:shd w:val="clear" w:color="000000" w:fill="FDD880"/>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7,5</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Морпорт Актау</w:t>
            </w:r>
          </w:p>
        </w:tc>
        <w:tc>
          <w:tcPr>
            <w:tcW w:w="820" w:type="dxa"/>
            <w:tcBorders>
              <w:top w:val="single" w:sz="4" w:space="0" w:color="A6A6A6"/>
              <w:left w:val="single" w:sz="4" w:space="0" w:color="A6A6A6"/>
              <w:bottom w:val="single" w:sz="4" w:space="0" w:color="A6A6A6"/>
              <w:right w:val="single" w:sz="4" w:space="0" w:color="A6A6A6"/>
            </w:tcBorders>
            <w:shd w:val="clear" w:color="000000" w:fill="FEE382"/>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7,9</w:t>
            </w:r>
          </w:p>
        </w:tc>
        <w:tc>
          <w:tcPr>
            <w:tcW w:w="1000" w:type="dxa"/>
            <w:tcBorders>
              <w:top w:val="single" w:sz="4" w:space="0" w:color="A6A6A6"/>
              <w:left w:val="single" w:sz="4" w:space="0" w:color="A6A6A6"/>
              <w:bottom w:val="single" w:sz="4" w:space="0" w:color="A6A6A6"/>
              <w:right w:val="single" w:sz="4" w:space="0" w:color="A6A6A6"/>
            </w:tcBorders>
            <w:shd w:val="clear" w:color="000000" w:fill="FEDF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7,7</w:t>
            </w:r>
          </w:p>
        </w:tc>
        <w:tc>
          <w:tcPr>
            <w:tcW w:w="1180" w:type="dxa"/>
            <w:tcBorders>
              <w:top w:val="single" w:sz="4" w:space="0" w:color="A6A6A6"/>
              <w:left w:val="single" w:sz="4" w:space="0" w:color="A6A6A6"/>
              <w:bottom w:val="single" w:sz="4" w:space="0" w:color="A6A6A6"/>
              <w:right w:val="single" w:sz="4" w:space="0" w:color="A6A6A6"/>
            </w:tcBorders>
            <w:shd w:val="clear" w:color="000000" w:fill="FFEB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8,1</w:t>
            </w:r>
          </w:p>
        </w:tc>
        <w:tc>
          <w:tcPr>
            <w:tcW w:w="1180" w:type="dxa"/>
            <w:tcBorders>
              <w:top w:val="single" w:sz="4" w:space="0" w:color="A6A6A6"/>
              <w:left w:val="single" w:sz="4" w:space="0" w:color="A6A6A6"/>
              <w:bottom w:val="single" w:sz="4" w:space="0" w:color="A6A6A6"/>
              <w:right w:val="single" w:sz="4" w:space="0" w:color="A6A6A6"/>
            </w:tcBorders>
            <w:shd w:val="clear" w:color="000000" w:fill="FEE8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8,0</w:t>
            </w:r>
          </w:p>
        </w:tc>
        <w:tc>
          <w:tcPr>
            <w:tcW w:w="1180" w:type="dxa"/>
            <w:tcBorders>
              <w:top w:val="single" w:sz="4" w:space="0" w:color="A6A6A6"/>
              <w:left w:val="single" w:sz="4" w:space="0" w:color="A6A6A6"/>
              <w:bottom w:val="single" w:sz="4" w:space="0" w:color="A6A6A6"/>
              <w:right w:val="single" w:sz="4" w:space="0" w:color="A6A6A6"/>
            </w:tcBorders>
            <w:shd w:val="clear" w:color="000000" w:fill="FEDF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7,7</w:t>
            </w:r>
          </w:p>
        </w:tc>
        <w:tc>
          <w:tcPr>
            <w:tcW w:w="940" w:type="dxa"/>
            <w:tcBorders>
              <w:top w:val="single" w:sz="4" w:space="0" w:color="A6A6A6"/>
              <w:left w:val="single" w:sz="4" w:space="0" w:color="A6A6A6"/>
              <w:bottom w:val="single" w:sz="4" w:space="0" w:color="A6A6A6"/>
              <w:right w:val="single" w:sz="4" w:space="0" w:color="A6A6A6"/>
            </w:tcBorders>
            <w:shd w:val="clear" w:color="000000" w:fill="CFDE82"/>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8,5</w:t>
            </w:r>
          </w:p>
        </w:tc>
        <w:tc>
          <w:tcPr>
            <w:tcW w:w="820" w:type="dxa"/>
            <w:tcBorders>
              <w:top w:val="single" w:sz="4" w:space="0" w:color="A6A6A6"/>
              <w:left w:val="single" w:sz="4" w:space="0" w:color="A6A6A6"/>
              <w:bottom w:val="single" w:sz="4" w:space="0" w:color="A6A6A6"/>
              <w:right w:val="single" w:sz="4" w:space="0" w:color="A6A6A6"/>
            </w:tcBorders>
            <w:shd w:val="clear" w:color="000000" w:fill="FEE5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8,0</w:t>
            </w:r>
          </w:p>
        </w:tc>
        <w:tc>
          <w:tcPr>
            <w:tcW w:w="820" w:type="dxa"/>
            <w:tcBorders>
              <w:top w:val="single" w:sz="4" w:space="0" w:color="A6A6A6"/>
              <w:left w:val="single" w:sz="4" w:space="0" w:color="A6A6A6"/>
              <w:bottom w:val="single" w:sz="4" w:space="0" w:color="A6A6A6"/>
              <w:right w:val="single" w:sz="4" w:space="0" w:color="A6A6A6"/>
            </w:tcBorders>
            <w:shd w:val="clear" w:color="000000" w:fill="FEE5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8,0</w:t>
            </w:r>
          </w:p>
        </w:tc>
      </w:tr>
      <w:tr w:rsidR="00185A59" w:rsidRPr="00EF4F97" w:rsidTr="00F15F5B">
        <w:trPr>
          <w:trHeight w:val="58"/>
        </w:trPr>
        <w:tc>
          <w:tcPr>
            <w:tcW w:w="1760" w:type="dxa"/>
            <w:tcBorders>
              <w:top w:val="nil"/>
              <w:left w:val="single" w:sz="4" w:space="0" w:color="A6A6A6"/>
              <w:bottom w:val="single" w:sz="4" w:space="0" w:color="A6A6A6"/>
              <w:right w:val="single" w:sz="4" w:space="0" w:color="A6A6A6"/>
            </w:tcBorders>
            <w:shd w:val="clear" w:color="000000" w:fill="D9D9D9"/>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82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100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118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118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118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94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82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c>
          <w:tcPr>
            <w:tcW w:w="820" w:type="dxa"/>
            <w:tcBorders>
              <w:top w:val="nil"/>
              <w:left w:val="nil"/>
              <w:bottom w:val="single" w:sz="4" w:space="0" w:color="A6A6A6"/>
              <w:right w:val="single" w:sz="4" w:space="0" w:color="A6A6A6"/>
            </w:tcBorders>
            <w:shd w:val="clear" w:color="000000" w:fill="D9D9D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 </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Аэропорт Астаны</w:t>
            </w:r>
          </w:p>
        </w:tc>
        <w:tc>
          <w:tcPr>
            <w:tcW w:w="820" w:type="dxa"/>
            <w:tcBorders>
              <w:top w:val="single" w:sz="4" w:space="0" w:color="A6A6A6"/>
              <w:left w:val="single" w:sz="4" w:space="0" w:color="A6A6A6"/>
              <w:bottom w:val="single" w:sz="4" w:space="0" w:color="A6A6A6"/>
              <w:right w:val="single" w:sz="4" w:space="0" w:color="A6A6A6"/>
            </w:tcBorders>
            <w:shd w:val="clear" w:color="000000" w:fill="FEE5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8,3</w:t>
            </w:r>
          </w:p>
        </w:tc>
        <w:tc>
          <w:tcPr>
            <w:tcW w:w="1000" w:type="dxa"/>
            <w:tcBorders>
              <w:top w:val="single" w:sz="4" w:space="0" w:color="A6A6A6"/>
              <w:left w:val="single" w:sz="4" w:space="0" w:color="A6A6A6"/>
              <w:bottom w:val="single" w:sz="4" w:space="0" w:color="A6A6A6"/>
              <w:right w:val="single" w:sz="4" w:space="0" w:color="A6A6A6"/>
            </w:tcBorders>
            <w:shd w:val="clear" w:color="000000" w:fill="FCEB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8,4</w:t>
            </w:r>
          </w:p>
        </w:tc>
        <w:tc>
          <w:tcPr>
            <w:tcW w:w="1180" w:type="dxa"/>
            <w:tcBorders>
              <w:top w:val="single" w:sz="4" w:space="0" w:color="A6A6A6"/>
              <w:left w:val="single" w:sz="4" w:space="0" w:color="A6A6A6"/>
              <w:bottom w:val="single" w:sz="4" w:space="0" w:color="A6A6A6"/>
              <w:right w:val="single" w:sz="4" w:space="0" w:color="A6A6A6"/>
            </w:tcBorders>
            <w:shd w:val="clear" w:color="000000" w:fill="FEE8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8,4</w:t>
            </w:r>
          </w:p>
        </w:tc>
        <w:tc>
          <w:tcPr>
            <w:tcW w:w="1180" w:type="dxa"/>
            <w:tcBorders>
              <w:top w:val="single" w:sz="4" w:space="0" w:color="A6A6A6"/>
              <w:left w:val="single" w:sz="4" w:space="0" w:color="A6A6A6"/>
              <w:bottom w:val="single" w:sz="4" w:space="0" w:color="A6A6A6"/>
              <w:right w:val="single" w:sz="4" w:space="0" w:color="A6A6A6"/>
            </w:tcBorders>
            <w:shd w:val="clear" w:color="000000" w:fill="F4E8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8,5</w:t>
            </w:r>
          </w:p>
        </w:tc>
        <w:tc>
          <w:tcPr>
            <w:tcW w:w="1180" w:type="dxa"/>
            <w:tcBorders>
              <w:top w:val="single" w:sz="4" w:space="0" w:color="A6A6A6"/>
              <w:left w:val="single" w:sz="4" w:space="0" w:color="A6A6A6"/>
              <w:bottom w:val="single" w:sz="4" w:space="0" w:color="A6A6A6"/>
              <w:right w:val="single" w:sz="4" w:space="0" w:color="A6A6A6"/>
            </w:tcBorders>
            <w:shd w:val="clear" w:color="000000" w:fill="FEE9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8,4</w:t>
            </w:r>
          </w:p>
        </w:tc>
        <w:tc>
          <w:tcPr>
            <w:tcW w:w="940" w:type="dxa"/>
            <w:tcBorders>
              <w:top w:val="single" w:sz="4" w:space="0" w:color="A6A6A6"/>
              <w:left w:val="single" w:sz="4" w:space="0" w:color="A6A6A6"/>
              <w:bottom w:val="single" w:sz="4" w:space="0" w:color="A6A6A6"/>
              <w:right w:val="single" w:sz="4" w:space="0" w:color="A6A6A6"/>
            </w:tcBorders>
            <w:shd w:val="clear" w:color="000000" w:fill="F3E8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8,5</w:t>
            </w:r>
          </w:p>
        </w:tc>
        <w:tc>
          <w:tcPr>
            <w:tcW w:w="820" w:type="dxa"/>
            <w:tcBorders>
              <w:top w:val="single" w:sz="4" w:space="0" w:color="A6A6A6"/>
              <w:left w:val="single" w:sz="4" w:space="0" w:color="A6A6A6"/>
              <w:bottom w:val="single" w:sz="4" w:space="0" w:color="A6A6A6"/>
              <w:right w:val="single" w:sz="4" w:space="0" w:color="A6A6A6"/>
            </w:tcBorders>
            <w:shd w:val="clear" w:color="000000" w:fill="FEE7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8,4</w:t>
            </w:r>
          </w:p>
        </w:tc>
        <w:tc>
          <w:tcPr>
            <w:tcW w:w="820" w:type="dxa"/>
            <w:tcBorders>
              <w:top w:val="single" w:sz="4" w:space="0" w:color="A6A6A6"/>
              <w:left w:val="single" w:sz="4" w:space="0" w:color="A6A6A6"/>
              <w:bottom w:val="single" w:sz="4" w:space="0" w:color="A6A6A6"/>
              <w:right w:val="single" w:sz="4" w:space="0" w:color="A6A6A6"/>
            </w:tcBorders>
            <w:shd w:val="clear" w:color="000000" w:fill="FEDF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8,2</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Аэропорт Алматы</w:t>
            </w:r>
          </w:p>
        </w:tc>
        <w:tc>
          <w:tcPr>
            <w:tcW w:w="820" w:type="dxa"/>
            <w:tcBorders>
              <w:top w:val="single" w:sz="4" w:space="0" w:color="A6A6A6"/>
              <w:left w:val="single" w:sz="4" w:space="0" w:color="A6A6A6"/>
              <w:bottom w:val="single" w:sz="4" w:space="0" w:color="A6A6A6"/>
              <w:right w:val="single" w:sz="4" w:space="0" w:color="A6A6A6"/>
            </w:tcBorders>
            <w:shd w:val="clear" w:color="000000" w:fill="CBDC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8,9</w:t>
            </w:r>
          </w:p>
        </w:tc>
        <w:tc>
          <w:tcPr>
            <w:tcW w:w="1000" w:type="dxa"/>
            <w:tcBorders>
              <w:top w:val="single" w:sz="4" w:space="0" w:color="A6A6A6"/>
              <w:left w:val="single" w:sz="4" w:space="0" w:color="A6A6A6"/>
              <w:bottom w:val="single" w:sz="4" w:space="0" w:color="A6A6A6"/>
              <w:right w:val="single" w:sz="4" w:space="0" w:color="A6A6A6"/>
            </w:tcBorders>
            <w:shd w:val="clear" w:color="000000" w:fill="B2D580"/>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9,2</w:t>
            </w:r>
          </w:p>
        </w:tc>
        <w:tc>
          <w:tcPr>
            <w:tcW w:w="1180" w:type="dxa"/>
            <w:tcBorders>
              <w:top w:val="single" w:sz="4" w:space="0" w:color="A6A6A6"/>
              <w:left w:val="single" w:sz="4" w:space="0" w:color="A6A6A6"/>
              <w:bottom w:val="single" w:sz="4" w:space="0" w:color="A6A6A6"/>
              <w:right w:val="single" w:sz="4" w:space="0" w:color="A6A6A6"/>
            </w:tcBorders>
            <w:shd w:val="clear" w:color="000000" w:fill="A3D17F"/>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9,3</w:t>
            </w:r>
          </w:p>
        </w:tc>
        <w:tc>
          <w:tcPr>
            <w:tcW w:w="1180" w:type="dxa"/>
            <w:tcBorders>
              <w:top w:val="single" w:sz="4" w:space="0" w:color="A6A6A6"/>
              <w:left w:val="single" w:sz="4" w:space="0" w:color="A6A6A6"/>
              <w:bottom w:val="single" w:sz="4" w:space="0" w:color="A6A6A6"/>
              <w:right w:val="single" w:sz="4" w:space="0" w:color="A6A6A6"/>
            </w:tcBorders>
            <w:shd w:val="clear" w:color="000000" w:fill="B3D680"/>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9,1</w:t>
            </w:r>
          </w:p>
        </w:tc>
        <w:tc>
          <w:tcPr>
            <w:tcW w:w="1180" w:type="dxa"/>
            <w:tcBorders>
              <w:top w:val="single" w:sz="4" w:space="0" w:color="A6A6A6"/>
              <w:left w:val="single" w:sz="4" w:space="0" w:color="A6A6A6"/>
              <w:bottom w:val="single" w:sz="4" w:space="0" w:color="A6A6A6"/>
              <w:right w:val="single" w:sz="4" w:space="0" w:color="A6A6A6"/>
            </w:tcBorders>
            <w:shd w:val="clear" w:color="000000" w:fill="BCD8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9,1</w:t>
            </w:r>
          </w:p>
        </w:tc>
        <w:tc>
          <w:tcPr>
            <w:tcW w:w="940" w:type="dxa"/>
            <w:tcBorders>
              <w:top w:val="single" w:sz="4" w:space="0" w:color="A6A6A6"/>
              <w:left w:val="single" w:sz="4" w:space="0" w:color="A6A6A6"/>
              <w:bottom w:val="single" w:sz="4" w:space="0" w:color="A6A6A6"/>
              <w:right w:val="single" w:sz="4" w:space="0" w:color="A6A6A6"/>
            </w:tcBorders>
            <w:shd w:val="clear" w:color="000000" w:fill="C3DA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9,0</w:t>
            </w:r>
          </w:p>
        </w:tc>
        <w:tc>
          <w:tcPr>
            <w:tcW w:w="820" w:type="dxa"/>
            <w:tcBorders>
              <w:top w:val="single" w:sz="4" w:space="0" w:color="A6A6A6"/>
              <w:left w:val="single" w:sz="4" w:space="0" w:color="A6A6A6"/>
              <w:bottom w:val="single" w:sz="4" w:space="0" w:color="A6A6A6"/>
              <w:right w:val="single" w:sz="4" w:space="0" w:color="A6A6A6"/>
            </w:tcBorders>
            <w:shd w:val="clear" w:color="000000" w:fill="ADD480"/>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9,2</w:t>
            </w:r>
          </w:p>
        </w:tc>
        <w:tc>
          <w:tcPr>
            <w:tcW w:w="820" w:type="dxa"/>
            <w:tcBorders>
              <w:top w:val="single" w:sz="4" w:space="0" w:color="A6A6A6"/>
              <w:left w:val="single" w:sz="4" w:space="0" w:color="A6A6A6"/>
              <w:bottom w:val="single" w:sz="4" w:space="0" w:color="A6A6A6"/>
              <w:right w:val="single" w:sz="4" w:space="0" w:color="A6A6A6"/>
            </w:tcBorders>
            <w:shd w:val="clear" w:color="000000" w:fill="B5D680"/>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9,1</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Аэропорт Актау</w:t>
            </w:r>
          </w:p>
        </w:tc>
        <w:tc>
          <w:tcPr>
            <w:tcW w:w="820" w:type="dxa"/>
            <w:tcBorders>
              <w:top w:val="single" w:sz="4" w:space="0" w:color="A6A6A6"/>
              <w:left w:val="single" w:sz="4" w:space="0" w:color="A6A6A6"/>
              <w:bottom w:val="single" w:sz="4" w:space="0" w:color="A6A6A6"/>
              <w:right w:val="single" w:sz="4" w:space="0" w:color="A6A6A6"/>
            </w:tcBorders>
            <w:shd w:val="clear" w:color="000000" w:fill="F8736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6,5</w:t>
            </w:r>
          </w:p>
        </w:tc>
        <w:tc>
          <w:tcPr>
            <w:tcW w:w="1000" w:type="dxa"/>
            <w:tcBorders>
              <w:top w:val="single" w:sz="4" w:space="0" w:color="A6A6A6"/>
              <w:left w:val="single" w:sz="4" w:space="0" w:color="A6A6A6"/>
              <w:bottom w:val="single" w:sz="4" w:space="0" w:color="A6A6A6"/>
              <w:right w:val="single" w:sz="4" w:space="0" w:color="A6A6A6"/>
            </w:tcBorders>
            <w:shd w:val="clear" w:color="000000" w:fill="F8696B"/>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6,3</w:t>
            </w:r>
          </w:p>
        </w:tc>
        <w:tc>
          <w:tcPr>
            <w:tcW w:w="1180" w:type="dxa"/>
            <w:tcBorders>
              <w:top w:val="single" w:sz="4" w:space="0" w:color="A6A6A6"/>
              <w:left w:val="single" w:sz="4" w:space="0" w:color="A6A6A6"/>
              <w:bottom w:val="single" w:sz="4" w:space="0" w:color="A6A6A6"/>
              <w:right w:val="single" w:sz="4" w:space="0" w:color="A6A6A6"/>
            </w:tcBorders>
            <w:shd w:val="clear" w:color="000000" w:fill="F98870"/>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6,8</w:t>
            </w:r>
          </w:p>
        </w:tc>
        <w:tc>
          <w:tcPr>
            <w:tcW w:w="1180" w:type="dxa"/>
            <w:tcBorders>
              <w:top w:val="single" w:sz="4" w:space="0" w:color="A6A6A6"/>
              <w:left w:val="single" w:sz="4" w:space="0" w:color="A6A6A6"/>
              <w:bottom w:val="single" w:sz="4" w:space="0" w:color="A6A6A6"/>
              <w:right w:val="single" w:sz="4" w:space="0" w:color="A6A6A6"/>
            </w:tcBorders>
            <w:shd w:val="clear" w:color="000000" w:fill="F8746D"/>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6,5</w:t>
            </w:r>
          </w:p>
        </w:tc>
        <w:tc>
          <w:tcPr>
            <w:tcW w:w="1180" w:type="dxa"/>
            <w:tcBorders>
              <w:top w:val="single" w:sz="4" w:space="0" w:color="A6A6A6"/>
              <w:left w:val="single" w:sz="4" w:space="0" w:color="A6A6A6"/>
              <w:bottom w:val="single" w:sz="4" w:space="0" w:color="A6A6A6"/>
              <w:right w:val="single" w:sz="4" w:space="0" w:color="A6A6A6"/>
            </w:tcBorders>
            <w:shd w:val="clear" w:color="000000" w:fill="F8706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6,5</w:t>
            </w:r>
          </w:p>
        </w:tc>
        <w:tc>
          <w:tcPr>
            <w:tcW w:w="940" w:type="dxa"/>
            <w:tcBorders>
              <w:top w:val="single" w:sz="4" w:space="0" w:color="A6A6A6"/>
              <w:left w:val="single" w:sz="4" w:space="0" w:color="A6A6A6"/>
              <w:bottom w:val="single" w:sz="4" w:space="0" w:color="A6A6A6"/>
              <w:right w:val="single" w:sz="4" w:space="0" w:color="A6A6A6"/>
            </w:tcBorders>
            <w:shd w:val="clear" w:color="000000" w:fill="F8756D"/>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6,5</w:t>
            </w:r>
          </w:p>
        </w:tc>
        <w:tc>
          <w:tcPr>
            <w:tcW w:w="820" w:type="dxa"/>
            <w:tcBorders>
              <w:top w:val="single" w:sz="4" w:space="0" w:color="A6A6A6"/>
              <w:left w:val="single" w:sz="4" w:space="0" w:color="A6A6A6"/>
              <w:bottom w:val="single" w:sz="4" w:space="0" w:color="A6A6A6"/>
              <w:right w:val="single" w:sz="4" w:space="0" w:color="A6A6A6"/>
            </w:tcBorders>
            <w:shd w:val="clear" w:color="000000" w:fill="F8776D"/>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6,6</w:t>
            </w:r>
          </w:p>
        </w:tc>
        <w:tc>
          <w:tcPr>
            <w:tcW w:w="820" w:type="dxa"/>
            <w:tcBorders>
              <w:top w:val="single" w:sz="4" w:space="0" w:color="A6A6A6"/>
              <w:left w:val="single" w:sz="4" w:space="0" w:color="A6A6A6"/>
              <w:bottom w:val="single" w:sz="4" w:space="0" w:color="A6A6A6"/>
              <w:right w:val="single" w:sz="4" w:space="0" w:color="A6A6A6"/>
            </w:tcBorders>
            <w:shd w:val="clear" w:color="000000" w:fill="F8756D"/>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6,5</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Аэропорт Атырау</w:t>
            </w:r>
          </w:p>
        </w:tc>
        <w:tc>
          <w:tcPr>
            <w:tcW w:w="820" w:type="dxa"/>
            <w:tcBorders>
              <w:top w:val="single" w:sz="4" w:space="0" w:color="A6A6A6"/>
              <w:left w:val="single" w:sz="4" w:space="0" w:color="A6A6A6"/>
              <w:bottom w:val="single" w:sz="4" w:space="0" w:color="A6A6A6"/>
              <w:right w:val="single" w:sz="4" w:space="0" w:color="A6A6A6"/>
            </w:tcBorders>
            <w:shd w:val="clear" w:color="000000" w:fill="9BCE7F"/>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9,4</w:t>
            </w:r>
          </w:p>
        </w:tc>
        <w:tc>
          <w:tcPr>
            <w:tcW w:w="1000" w:type="dxa"/>
            <w:tcBorders>
              <w:top w:val="single" w:sz="4" w:space="0" w:color="A6A6A6"/>
              <w:left w:val="single" w:sz="4" w:space="0" w:color="A6A6A6"/>
              <w:bottom w:val="single" w:sz="4" w:space="0" w:color="A6A6A6"/>
              <w:right w:val="single" w:sz="4" w:space="0" w:color="A6A6A6"/>
            </w:tcBorders>
            <w:shd w:val="clear" w:color="000000" w:fill="6BC1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9,9</w:t>
            </w:r>
          </w:p>
        </w:tc>
        <w:tc>
          <w:tcPr>
            <w:tcW w:w="1180" w:type="dxa"/>
            <w:tcBorders>
              <w:top w:val="single" w:sz="4" w:space="0" w:color="A6A6A6"/>
              <w:left w:val="single" w:sz="4" w:space="0" w:color="A6A6A6"/>
              <w:bottom w:val="single" w:sz="4" w:space="0" w:color="A6A6A6"/>
              <w:right w:val="single" w:sz="4" w:space="0" w:color="A6A6A6"/>
            </w:tcBorders>
            <w:shd w:val="clear" w:color="000000" w:fill="63BE7B"/>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9,9</w:t>
            </w:r>
          </w:p>
        </w:tc>
        <w:tc>
          <w:tcPr>
            <w:tcW w:w="1180" w:type="dxa"/>
            <w:tcBorders>
              <w:top w:val="single" w:sz="4" w:space="0" w:color="A6A6A6"/>
              <w:left w:val="single" w:sz="4" w:space="0" w:color="A6A6A6"/>
              <w:bottom w:val="single" w:sz="4" w:space="0" w:color="A6A6A6"/>
              <w:right w:val="single" w:sz="4" w:space="0" w:color="A6A6A6"/>
            </w:tcBorders>
            <w:shd w:val="clear" w:color="000000" w:fill="64BF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9,9</w:t>
            </w:r>
          </w:p>
        </w:tc>
        <w:tc>
          <w:tcPr>
            <w:tcW w:w="1180" w:type="dxa"/>
            <w:tcBorders>
              <w:top w:val="single" w:sz="4" w:space="0" w:color="A6A6A6"/>
              <w:left w:val="single" w:sz="4" w:space="0" w:color="A6A6A6"/>
              <w:bottom w:val="single" w:sz="4" w:space="0" w:color="A6A6A6"/>
              <w:right w:val="single" w:sz="4" w:space="0" w:color="A6A6A6"/>
            </w:tcBorders>
            <w:shd w:val="clear" w:color="000000" w:fill="6CC1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9,8</w:t>
            </w:r>
          </w:p>
        </w:tc>
        <w:tc>
          <w:tcPr>
            <w:tcW w:w="940" w:type="dxa"/>
            <w:tcBorders>
              <w:top w:val="single" w:sz="4" w:space="0" w:color="A6A6A6"/>
              <w:left w:val="single" w:sz="4" w:space="0" w:color="A6A6A6"/>
              <w:bottom w:val="single" w:sz="4" w:space="0" w:color="A6A6A6"/>
              <w:right w:val="single" w:sz="4" w:space="0" w:color="A6A6A6"/>
            </w:tcBorders>
            <w:shd w:val="clear" w:color="000000" w:fill="68C0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9,9</w:t>
            </w:r>
          </w:p>
        </w:tc>
        <w:tc>
          <w:tcPr>
            <w:tcW w:w="820" w:type="dxa"/>
            <w:tcBorders>
              <w:top w:val="single" w:sz="4" w:space="0" w:color="A6A6A6"/>
              <w:left w:val="single" w:sz="4" w:space="0" w:color="A6A6A6"/>
              <w:bottom w:val="single" w:sz="4" w:space="0" w:color="A6A6A6"/>
              <w:right w:val="single" w:sz="4" w:space="0" w:color="A6A6A6"/>
            </w:tcBorders>
            <w:shd w:val="clear" w:color="000000" w:fill="65BF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9,9</w:t>
            </w:r>
          </w:p>
        </w:tc>
        <w:tc>
          <w:tcPr>
            <w:tcW w:w="820" w:type="dxa"/>
            <w:tcBorders>
              <w:top w:val="single" w:sz="4" w:space="0" w:color="A6A6A6"/>
              <w:left w:val="single" w:sz="4" w:space="0" w:color="A6A6A6"/>
              <w:bottom w:val="single" w:sz="4" w:space="0" w:color="A6A6A6"/>
              <w:right w:val="single" w:sz="4" w:space="0" w:color="A6A6A6"/>
            </w:tcBorders>
            <w:shd w:val="clear" w:color="000000" w:fill="66BF7C"/>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9,9</w:t>
            </w:r>
          </w:p>
        </w:tc>
      </w:tr>
      <w:tr w:rsidR="00185A59" w:rsidRPr="00EF4F97" w:rsidTr="00A36E21">
        <w:trPr>
          <w:trHeight w:val="261"/>
        </w:trPr>
        <w:tc>
          <w:tcPr>
            <w:tcW w:w="1760" w:type="dxa"/>
            <w:tcBorders>
              <w:top w:val="nil"/>
              <w:left w:val="single" w:sz="4" w:space="0" w:color="A6A6A6"/>
              <w:bottom w:val="single" w:sz="4" w:space="0" w:color="A6A6A6"/>
              <w:right w:val="single" w:sz="4" w:space="0" w:color="A6A6A6"/>
            </w:tcBorders>
            <w:shd w:val="clear" w:color="auto" w:fill="auto"/>
            <w:hideMark/>
          </w:tcPr>
          <w:p w:rsidR="00185A59" w:rsidRPr="00EF4F97" w:rsidRDefault="00185A59" w:rsidP="00A36E21">
            <w:pPr>
              <w:spacing w:after="0" w:line="240" w:lineRule="auto"/>
              <w:rPr>
                <w:rFonts w:eastAsia="Times New Roman" w:cs="Arial"/>
                <w:color w:val="000000"/>
                <w:sz w:val="18"/>
                <w:szCs w:val="18"/>
                <w:lang w:eastAsia="ru-RU"/>
              </w:rPr>
            </w:pPr>
            <w:r w:rsidRPr="00EF4F97">
              <w:rPr>
                <w:rFonts w:eastAsia="Times New Roman" w:cs="Arial"/>
                <w:color w:val="000000"/>
                <w:sz w:val="18"/>
                <w:szCs w:val="18"/>
                <w:lang w:eastAsia="ru-RU"/>
              </w:rPr>
              <w:t>Аэропорт Актобе</w:t>
            </w:r>
          </w:p>
        </w:tc>
        <w:tc>
          <w:tcPr>
            <w:tcW w:w="820" w:type="dxa"/>
            <w:tcBorders>
              <w:top w:val="single" w:sz="4" w:space="0" w:color="A6A6A6"/>
              <w:left w:val="single" w:sz="4" w:space="0" w:color="A6A6A6"/>
              <w:bottom w:val="single" w:sz="4" w:space="0" w:color="A6A6A6"/>
              <w:right w:val="single" w:sz="4" w:space="0" w:color="A6A6A6"/>
            </w:tcBorders>
            <w:shd w:val="clear" w:color="000000" w:fill="F97F6F"/>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6,7</w:t>
            </w:r>
          </w:p>
        </w:tc>
        <w:tc>
          <w:tcPr>
            <w:tcW w:w="1000" w:type="dxa"/>
            <w:tcBorders>
              <w:top w:val="single" w:sz="4" w:space="0" w:color="A6A6A6"/>
              <w:left w:val="single" w:sz="4" w:space="0" w:color="A6A6A6"/>
              <w:bottom w:val="single" w:sz="4" w:space="0" w:color="A6A6A6"/>
              <w:right w:val="single" w:sz="4" w:space="0" w:color="A6A6A6"/>
            </w:tcBorders>
            <w:shd w:val="clear" w:color="000000" w:fill="FCBD7B"/>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7,7</w:t>
            </w:r>
          </w:p>
        </w:tc>
        <w:tc>
          <w:tcPr>
            <w:tcW w:w="1180" w:type="dxa"/>
            <w:tcBorders>
              <w:top w:val="single" w:sz="4" w:space="0" w:color="A6A6A6"/>
              <w:left w:val="single" w:sz="4" w:space="0" w:color="A6A6A6"/>
              <w:bottom w:val="single" w:sz="4" w:space="0" w:color="A6A6A6"/>
              <w:right w:val="single" w:sz="4" w:space="0" w:color="A6A6A6"/>
            </w:tcBorders>
            <w:shd w:val="clear" w:color="000000" w:fill="F4E884"/>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8,5</w:t>
            </w:r>
          </w:p>
        </w:tc>
        <w:tc>
          <w:tcPr>
            <w:tcW w:w="1180" w:type="dxa"/>
            <w:tcBorders>
              <w:top w:val="single" w:sz="4" w:space="0" w:color="A6A6A6"/>
              <w:left w:val="single" w:sz="4" w:space="0" w:color="A6A6A6"/>
              <w:bottom w:val="single" w:sz="4" w:space="0" w:color="A6A6A6"/>
              <w:right w:val="single" w:sz="4" w:space="0" w:color="A6A6A6"/>
            </w:tcBorders>
            <w:shd w:val="clear" w:color="000000" w:fill="FDD07E"/>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8,0</w:t>
            </w:r>
          </w:p>
        </w:tc>
        <w:tc>
          <w:tcPr>
            <w:tcW w:w="1180" w:type="dxa"/>
            <w:tcBorders>
              <w:top w:val="single" w:sz="4" w:space="0" w:color="A6A6A6"/>
              <w:left w:val="single" w:sz="4" w:space="0" w:color="A6A6A6"/>
              <w:bottom w:val="single" w:sz="4" w:space="0" w:color="A6A6A6"/>
              <w:right w:val="single" w:sz="4" w:space="0" w:color="A6A6A6"/>
            </w:tcBorders>
            <w:shd w:val="clear" w:color="000000" w:fill="FBAD78"/>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7,4</w:t>
            </w:r>
          </w:p>
        </w:tc>
        <w:tc>
          <w:tcPr>
            <w:tcW w:w="940" w:type="dxa"/>
            <w:tcBorders>
              <w:top w:val="single" w:sz="4" w:space="0" w:color="A6A6A6"/>
              <w:left w:val="single" w:sz="4" w:space="0" w:color="A6A6A6"/>
              <w:bottom w:val="single" w:sz="4" w:space="0" w:color="A6A6A6"/>
              <w:right w:val="single" w:sz="4" w:space="0" w:color="A6A6A6"/>
            </w:tcBorders>
            <w:shd w:val="clear" w:color="000000" w:fill="FEE783"/>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8,3</w:t>
            </w:r>
          </w:p>
        </w:tc>
        <w:tc>
          <w:tcPr>
            <w:tcW w:w="820" w:type="dxa"/>
            <w:tcBorders>
              <w:top w:val="single" w:sz="4" w:space="0" w:color="A6A6A6"/>
              <w:left w:val="single" w:sz="4" w:space="0" w:color="A6A6A6"/>
              <w:bottom w:val="single" w:sz="4" w:space="0" w:color="A6A6A6"/>
              <w:right w:val="single" w:sz="4" w:space="0" w:color="A6A6A6"/>
            </w:tcBorders>
            <w:shd w:val="clear" w:color="000000" w:fill="FEDD81"/>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8,2</w:t>
            </w:r>
          </w:p>
        </w:tc>
        <w:tc>
          <w:tcPr>
            <w:tcW w:w="820" w:type="dxa"/>
            <w:tcBorders>
              <w:top w:val="single" w:sz="4" w:space="0" w:color="A6A6A6"/>
              <w:left w:val="single" w:sz="4" w:space="0" w:color="A6A6A6"/>
              <w:bottom w:val="single" w:sz="4" w:space="0" w:color="A6A6A6"/>
              <w:right w:val="single" w:sz="4" w:space="0" w:color="A6A6A6"/>
            </w:tcBorders>
            <w:shd w:val="clear" w:color="000000" w:fill="FCB379"/>
            <w:noWrap/>
            <w:vAlign w:val="center"/>
            <w:hideMark/>
          </w:tcPr>
          <w:p w:rsidR="00185A59" w:rsidRPr="00EF4F97" w:rsidRDefault="00185A59" w:rsidP="00A36E21">
            <w:pPr>
              <w:spacing w:after="0" w:line="240" w:lineRule="auto"/>
              <w:jc w:val="right"/>
              <w:rPr>
                <w:rFonts w:eastAsia="Times New Roman" w:cs="Arial"/>
                <w:color w:val="000000"/>
                <w:sz w:val="18"/>
                <w:szCs w:val="18"/>
                <w:lang w:eastAsia="ru-RU"/>
              </w:rPr>
            </w:pPr>
            <w:r w:rsidRPr="00EF4F97">
              <w:rPr>
                <w:rFonts w:eastAsia="Times New Roman" w:cs="Arial"/>
                <w:color w:val="000000"/>
                <w:sz w:val="18"/>
                <w:szCs w:val="18"/>
                <w:lang w:eastAsia="ru-RU"/>
              </w:rPr>
              <w:t>7,5</w:t>
            </w:r>
          </w:p>
        </w:tc>
      </w:tr>
    </w:tbl>
    <w:p w:rsidR="00F15F5B" w:rsidRDefault="00F15F5B" w:rsidP="00185A59">
      <w:pPr>
        <w:pStyle w:val="a6"/>
        <w:rPr>
          <w:sz w:val="24"/>
          <w:szCs w:val="24"/>
        </w:rPr>
      </w:pPr>
    </w:p>
    <w:p w:rsidR="00185A59" w:rsidRPr="00520CFD" w:rsidRDefault="00185A59" w:rsidP="00185A59">
      <w:pPr>
        <w:pStyle w:val="a6"/>
        <w:rPr>
          <w:rFonts w:eastAsia="Times New Roman" w:cs="Arial"/>
          <w:sz w:val="24"/>
          <w:szCs w:val="24"/>
          <w:lang w:eastAsia="ru-RU"/>
        </w:rPr>
      </w:pPr>
      <w:r w:rsidRPr="00520CFD">
        <w:rPr>
          <w:sz w:val="24"/>
          <w:szCs w:val="24"/>
        </w:rPr>
        <w:t xml:space="preserve">Таблица </w:t>
      </w:r>
      <w:r w:rsidRPr="00520CFD">
        <w:rPr>
          <w:sz w:val="24"/>
          <w:szCs w:val="24"/>
        </w:rPr>
        <w:fldChar w:fldCharType="begin"/>
      </w:r>
      <w:r w:rsidRPr="00520CFD">
        <w:rPr>
          <w:sz w:val="24"/>
          <w:szCs w:val="24"/>
        </w:rPr>
        <w:instrText xml:space="preserve"> SEQ Таблица \* ARABIC </w:instrText>
      </w:r>
      <w:r w:rsidRPr="00520CFD">
        <w:rPr>
          <w:sz w:val="24"/>
          <w:szCs w:val="24"/>
        </w:rPr>
        <w:fldChar w:fldCharType="separate"/>
      </w:r>
      <w:r w:rsidR="005A3FCF">
        <w:rPr>
          <w:noProof/>
          <w:sz w:val="24"/>
          <w:szCs w:val="24"/>
        </w:rPr>
        <w:t>40</w:t>
      </w:r>
      <w:r w:rsidRPr="00520CFD">
        <w:rPr>
          <w:sz w:val="24"/>
          <w:szCs w:val="24"/>
        </w:rPr>
        <w:fldChar w:fldCharType="end"/>
      </w:r>
      <w:r w:rsidRPr="00520CFD">
        <w:rPr>
          <w:sz w:val="24"/>
          <w:szCs w:val="24"/>
        </w:rPr>
        <w:t xml:space="preserve">. Оценка уровня доверия </w:t>
      </w:r>
      <w:r>
        <w:rPr>
          <w:sz w:val="24"/>
          <w:szCs w:val="24"/>
        </w:rPr>
        <w:t>СЭР</w:t>
      </w:r>
      <w:r w:rsidRPr="00520CFD">
        <w:rPr>
          <w:sz w:val="24"/>
          <w:szCs w:val="24"/>
        </w:rPr>
        <w:t>, прозрачности и открытости процедур, честности, квалифицированности, вежливости ее сотрудников в разрезе регионов, средние баллы</w:t>
      </w:r>
    </w:p>
    <w:tbl>
      <w:tblPr>
        <w:tblW w:w="86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85"/>
        <w:gridCol w:w="1150"/>
        <w:gridCol w:w="1075"/>
        <w:gridCol w:w="1319"/>
        <w:gridCol w:w="1394"/>
        <w:gridCol w:w="1438"/>
      </w:tblGrid>
      <w:tr w:rsidR="00185A59" w:rsidRPr="00FB4663" w:rsidTr="00A36E21">
        <w:trPr>
          <w:trHeight w:val="384"/>
        </w:trPr>
        <w:tc>
          <w:tcPr>
            <w:tcW w:w="2285" w:type="dxa"/>
            <w:shd w:val="clear" w:color="auto" w:fill="auto"/>
            <w:vAlign w:val="bottom"/>
            <w:hideMark/>
          </w:tcPr>
          <w:p w:rsidR="00185A59" w:rsidRPr="00FB4663" w:rsidRDefault="00185A59" w:rsidP="00A36E21">
            <w:pPr>
              <w:spacing w:after="0" w:line="240" w:lineRule="auto"/>
              <w:rPr>
                <w:rFonts w:eastAsia="Times New Roman" w:cstheme="minorHAnsi"/>
                <w:sz w:val="20"/>
                <w:szCs w:val="20"/>
                <w:lang w:val="kk-KZ" w:eastAsia="ru-RU"/>
              </w:rPr>
            </w:pPr>
            <w:r>
              <w:rPr>
                <w:rFonts w:eastAsia="Times New Roman" w:cstheme="minorHAnsi"/>
                <w:sz w:val="20"/>
                <w:szCs w:val="20"/>
                <w:lang w:val="kk-KZ" w:eastAsia="ru-RU"/>
              </w:rPr>
              <w:t xml:space="preserve">Регион </w:t>
            </w:r>
          </w:p>
        </w:tc>
        <w:tc>
          <w:tcPr>
            <w:tcW w:w="1150" w:type="dxa"/>
            <w:shd w:val="clear" w:color="auto" w:fill="auto"/>
            <w:vAlign w:val="center"/>
            <w:hideMark/>
          </w:tcPr>
          <w:p w:rsidR="00185A59" w:rsidRPr="00FB4663" w:rsidRDefault="00185A59" w:rsidP="00A36E21">
            <w:pPr>
              <w:spacing w:after="0" w:line="240" w:lineRule="auto"/>
              <w:jc w:val="center"/>
              <w:rPr>
                <w:rFonts w:eastAsia="Times New Roman" w:cstheme="minorHAnsi"/>
                <w:sz w:val="20"/>
                <w:szCs w:val="20"/>
                <w:lang w:val="en-US" w:eastAsia="ru-RU"/>
              </w:rPr>
            </w:pPr>
            <w:r w:rsidRPr="00FB4663">
              <w:rPr>
                <w:rFonts w:eastAsia="Times New Roman" w:cstheme="minorHAnsi"/>
                <w:sz w:val="20"/>
                <w:szCs w:val="20"/>
                <w:lang w:eastAsia="ru-RU"/>
              </w:rPr>
              <w:t>Уровень доверия</w:t>
            </w:r>
          </w:p>
        </w:tc>
        <w:tc>
          <w:tcPr>
            <w:tcW w:w="1075" w:type="dxa"/>
            <w:shd w:val="clear" w:color="auto" w:fill="auto"/>
            <w:vAlign w:val="center"/>
            <w:hideMark/>
          </w:tcPr>
          <w:p w:rsidR="00185A59" w:rsidRPr="00FB4663" w:rsidRDefault="00185A59" w:rsidP="00A36E21">
            <w:pPr>
              <w:spacing w:after="0" w:line="240" w:lineRule="auto"/>
              <w:jc w:val="center"/>
              <w:rPr>
                <w:rFonts w:eastAsia="Times New Roman" w:cstheme="minorHAnsi"/>
                <w:sz w:val="20"/>
                <w:szCs w:val="20"/>
                <w:lang w:eastAsia="ru-RU"/>
              </w:rPr>
            </w:pPr>
            <w:r w:rsidRPr="00FB4663">
              <w:rPr>
                <w:rFonts w:eastAsia="Times New Roman" w:cstheme="minorHAnsi"/>
                <w:sz w:val="20"/>
                <w:szCs w:val="20"/>
                <w:lang w:eastAsia="ru-RU"/>
              </w:rPr>
              <w:t xml:space="preserve"> Честность</w:t>
            </w:r>
          </w:p>
        </w:tc>
        <w:tc>
          <w:tcPr>
            <w:tcW w:w="1319" w:type="dxa"/>
            <w:shd w:val="clear" w:color="auto" w:fill="auto"/>
            <w:vAlign w:val="center"/>
            <w:hideMark/>
          </w:tcPr>
          <w:p w:rsidR="00185A59" w:rsidRPr="00FB4663" w:rsidRDefault="00185A59" w:rsidP="00A36E21">
            <w:pPr>
              <w:spacing w:after="0" w:line="240" w:lineRule="auto"/>
              <w:jc w:val="center"/>
              <w:rPr>
                <w:rFonts w:eastAsia="Times New Roman" w:cstheme="minorHAnsi"/>
                <w:sz w:val="20"/>
                <w:szCs w:val="20"/>
                <w:lang w:eastAsia="ru-RU"/>
              </w:rPr>
            </w:pPr>
            <w:r w:rsidRPr="00FB4663">
              <w:rPr>
                <w:rFonts w:eastAsia="Times New Roman" w:cstheme="minorHAnsi"/>
                <w:sz w:val="20"/>
                <w:szCs w:val="20"/>
                <w:lang w:eastAsia="ru-RU"/>
              </w:rPr>
              <w:t>Квалифицированность</w:t>
            </w:r>
          </w:p>
        </w:tc>
        <w:tc>
          <w:tcPr>
            <w:tcW w:w="1394" w:type="dxa"/>
            <w:shd w:val="clear" w:color="auto" w:fill="auto"/>
            <w:vAlign w:val="center"/>
            <w:hideMark/>
          </w:tcPr>
          <w:p w:rsidR="00185A59" w:rsidRPr="00FB4663" w:rsidRDefault="00185A59" w:rsidP="00A36E21">
            <w:pPr>
              <w:spacing w:after="0" w:line="240" w:lineRule="auto"/>
              <w:jc w:val="center"/>
              <w:rPr>
                <w:rFonts w:eastAsia="Times New Roman" w:cstheme="minorHAnsi"/>
                <w:sz w:val="20"/>
                <w:szCs w:val="20"/>
                <w:lang w:eastAsia="ru-RU"/>
              </w:rPr>
            </w:pPr>
            <w:r w:rsidRPr="00FB4663">
              <w:rPr>
                <w:rFonts w:eastAsia="Times New Roman" w:cstheme="minorHAnsi"/>
                <w:sz w:val="20"/>
                <w:szCs w:val="20"/>
                <w:lang w:eastAsia="ru-RU"/>
              </w:rPr>
              <w:t>Вежливость</w:t>
            </w:r>
          </w:p>
        </w:tc>
        <w:tc>
          <w:tcPr>
            <w:tcW w:w="1438" w:type="dxa"/>
            <w:shd w:val="clear" w:color="auto" w:fill="auto"/>
            <w:vAlign w:val="center"/>
            <w:hideMark/>
          </w:tcPr>
          <w:p w:rsidR="00185A59" w:rsidRPr="00FB4663" w:rsidRDefault="00185A59" w:rsidP="00A36E21">
            <w:pPr>
              <w:spacing w:after="0" w:line="240" w:lineRule="auto"/>
              <w:jc w:val="center"/>
              <w:rPr>
                <w:rFonts w:eastAsia="Times New Roman" w:cstheme="minorHAnsi"/>
                <w:sz w:val="20"/>
                <w:szCs w:val="20"/>
                <w:lang w:eastAsia="ru-RU"/>
              </w:rPr>
            </w:pPr>
            <w:r w:rsidRPr="00FB4663">
              <w:rPr>
                <w:rFonts w:eastAsia="Times New Roman" w:cstheme="minorHAnsi"/>
                <w:sz w:val="20"/>
                <w:szCs w:val="20"/>
                <w:lang w:eastAsia="ru-RU"/>
              </w:rPr>
              <w:t>Прозрачность, открытость</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Астана</w:t>
            </w:r>
          </w:p>
        </w:tc>
        <w:tc>
          <w:tcPr>
            <w:tcW w:w="1150" w:type="dxa"/>
            <w:shd w:val="clear" w:color="000000" w:fill="F8726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5,7</w:t>
            </w:r>
          </w:p>
        </w:tc>
        <w:tc>
          <w:tcPr>
            <w:tcW w:w="1075" w:type="dxa"/>
            <w:shd w:val="clear" w:color="000000" w:fill="F8726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5,7</w:t>
            </w:r>
          </w:p>
        </w:tc>
        <w:tc>
          <w:tcPr>
            <w:tcW w:w="1319" w:type="dxa"/>
            <w:shd w:val="clear" w:color="000000" w:fill="F9867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6,1</w:t>
            </w:r>
          </w:p>
        </w:tc>
        <w:tc>
          <w:tcPr>
            <w:tcW w:w="1394" w:type="dxa"/>
            <w:shd w:val="clear" w:color="000000" w:fill="F97D6E"/>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5,9</w:t>
            </w:r>
          </w:p>
        </w:tc>
        <w:tc>
          <w:tcPr>
            <w:tcW w:w="1438" w:type="dxa"/>
            <w:shd w:val="clear" w:color="000000" w:fill="F8696B"/>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5,5</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Алматы</w:t>
            </w:r>
          </w:p>
        </w:tc>
        <w:tc>
          <w:tcPr>
            <w:tcW w:w="1150" w:type="dxa"/>
            <w:shd w:val="clear" w:color="000000" w:fill="FEDB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7,7</w:t>
            </w:r>
          </w:p>
        </w:tc>
        <w:tc>
          <w:tcPr>
            <w:tcW w:w="1075" w:type="dxa"/>
            <w:shd w:val="clear" w:color="000000" w:fill="FEE5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7,9</w:t>
            </w:r>
          </w:p>
        </w:tc>
        <w:tc>
          <w:tcPr>
            <w:tcW w:w="1319" w:type="dxa"/>
            <w:shd w:val="clear" w:color="000000" w:fill="DFE2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8,3</w:t>
            </w:r>
          </w:p>
        </w:tc>
        <w:tc>
          <w:tcPr>
            <w:tcW w:w="1394" w:type="dxa"/>
            <w:shd w:val="clear" w:color="000000" w:fill="EEE784"/>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8,1</w:t>
            </w:r>
          </w:p>
        </w:tc>
        <w:tc>
          <w:tcPr>
            <w:tcW w:w="1438" w:type="dxa"/>
            <w:shd w:val="clear" w:color="000000" w:fill="FED88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7,6</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Акмолинская</w:t>
            </w:r>
          </w:p>
        </w:tc>
        <w:tc>
          <w:tcPr>
            <w:tcW w:w="1150" w:type="dxa"/>
            <w:shd w:val="clear" w:color="000000" w:fill="FEEA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7,9</w:t>
            </w:r>
          </w:p>
        </w:tc>
        <w:tc>
          <w:tcPr>
            <w:tcW w:w="1075" w:type="dxa"/>
            <w:shd w:val="clear" w:color="000000" w:fill="FEEB84"/>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8,0</w:t>
            </w:r>
          </w:p>
        </w:tc>
        <w:tc>
          <w:tcPr>
            <w:tcW w:w="1319" w:type="dxa"/>
            <w:shd w:val="clear" w:color="000000" w:fill="EDE6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8,2</w:t>
            </w:r>
          </w:p>
        </w:tc>
        <w:tc>
          <w:tcPr>
            <w:tcW w:w="1394" w:type="dxa"/>
            <w:shd w:val="clear" w:color="000000" w:fill="FFEB84"/>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8,0</w:t>
            </w:r>
          </w:p>
        </w:tc>
        <w:tc>
          <w:tcPr>
            <w:tcW w:w="1438" w:type="dxa"/>
            <w:shd w:val="clear" w:color="000000" w:fill="EFE784"/>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8,1</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Актюбинская</w:t>
            </w:r>
          </w:p>
        </w:tc>
        <w:tc>
          <w:tcPr>
            <w:tcW w:w="1150" w:type="dxa"/>
            <w:shd w:val="clear" w:color="000000" w:fill="FCBF7B"/>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7,1</w:t>
            </w:r>
          </w:p>
        </w:tc>
        <w:tc>
          <w:tcPr>
            <w:tcW w:w="1075" w:type="dxa"/>
            <w:shd w:val="clear" w:color="000000" w:fill="FDC97D"/>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7,3</w:t>
            </w:r>
          </w:p>
        </w:tc>
        <w:tc>
          <w:tcPr>
            <w:tcW w:w="1319" w:type="dxa"/>
            <w:shd w:val="clear" w:color="000000" w:fill="FEE6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7,9</w:t>
            </w:r>
          </w:p>
        </w:tc>
        <w:tc>
          <w:tcPr>
            <w:tcW w:w="1394" w:type="dxa"/>
            <w:shd w:val="clear" w:color="000000" w:fill="FEDD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7,7</w:t>
            </w:r>
          </w:p>
        </w:tc>
        <w:tc>
          <w:tcPr>
            <w:tcW w:w="1438" w:type="dxa"/>
            <w:shd w:val="clear" w:color="000000" w:fill="FCB97A"/>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7,0</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Алматинская</w:t>
            </w:r>
          </w:p>
        </w:tc>
        <w:tc>
          <w:tcPr>
            <w:tcW w:w="1150" w:type="dxa"/>
            <w:shd w:val="clear" w:color="000000" w:fill="D1DE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8,5</w:t>
            </w:r>
          </w:p>
        </w:tc>
        <w:tc>
          <w:tcPr>
            <w:tcW w:w="1075" w:type="dxa"/>
            <w:shd w:val="clear" w:color="000000" w:fill="D1DE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8,5</w:t>
            </w:r>
          </w:p>
        </w:tc>
        <w:tc>
          <w:tcPr>
            <w:tcW w:w="1319" w:type="dxa"/>
            <w:shd w:val="clear" w:color="000000" w:fill="C1D9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8,7</w:t>
            </w:r>
          </w:p>
        </w:tc>
        <w:tc>
          <w:tcPr>
            <w:tcW w:w="1394" w:type="dxa"/>
            <w:shd w:val="clear" w:color="000000" w:fill="CDDD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8,5</w:t>
            </w:r>
          </w:p>
        </w:tc>
        <w:tc>
          <w:tcPr>
            <w:tcW w:w="1438" w:type="dxa"/>
            <w:shd w:val="clear" w:color="000000" w:fill="CCDD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8,5</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Атырауская</w:t>
            </w:r>
          </w:p>
        </w:tc>
        <w:tc>
          <w:tcPr>
            <w:tcW w:w="1150" w:type="dxa"/>
            <w:shd w:val="clear" w:color="000000" w:fill="FCC27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7,2</w:t>
            </w:r>
          </w:p>
        </w:tc>
        <w:tc>
          <w:tcPr>
            <w:tcW w:w="1075" w:type="dxa"/>
            <w:shd w:val="clear" w:color="000000" w:fill="FCC57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7,3</w:t>
            </w:r>
          </w:p>
        </w:tc>
        <w:tc>
          <w:tcPr>
            <w:tcW w:w="1319" w:type="dxa"/>
            <w:shd w:val="clear" w:color="000000" w:fill="FEE4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7,8</w:t>
            </w:r>
          </w:p>
        </w:tc>
        <w:tc>
          <w:tcPr>
            <w:tcW w:w="1394" w:type="dxa"/>
            <w:shd w:val="clear" w:color="000000" w:fill="FDCB7D"/>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7,4</w:t>
            </w:r>
          </w:p>
        </w:tc>
        <w:tc>
          <w:tcPr>
            <w:tcW w:w="1438" w:type="dxa"/>
            <w:shd w:val="clear" w:color="000000" w:fill="F9857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6,1</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Восточно-Казахстанская</w:t>
            </w:r>
          </w:p>
        </w:tc>
        <w:tc>
          <w:tcPr>
            <w:tcW w:w="1150" w:type="dxa"/>
            <w:shd w:val="clear" w:color="000000" w:fill="FDEB84"/>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8,0</w:t>
            </w:r>
          </w:p>
        </w:tc>
        <w:tc>
          <w:tcPr>
            <w:tcW w:w="1075" w:type="dxa"/>
            <w:shd w:val="clear" w:color="000000" w:fill="FEE1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7,8</w:t>
            </w:r>
          </w:p>
        </w:tc>
        <w:tc>
          <w:tcPr>
            <w:tcW w:w="1319" w:type="dxa"/>
            <w:shd w:val="clear" w:color="000000" w:fill="FEE8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7,9</w:t>
            </w:r>
          </w:p>
        </w:tc>
        <w:tc>
          <w:tcPr>
            <w:tcW w:w="1394" w:type="dxa"/>
            <w:shd w:val="clear" w:color="000000" w:fill="FDD68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7,6</w:t>
            </w:r>
          </w:p>
        </w:tc>
        <w:tc>
          <w:tcPr>
            <w:tcW w:w="1438" w:type="dxa"/>
            <w:shd w:val="clear" w:color="000000" w:fill="FDCD7E"/>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7,4</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Жамбылская</w:t>
            </w:r>
          </w:p>
        </w:tc>
        <w:tc>
          <w:tcPr>
            <w:tcW w:w="1150" w:type="dxa"/>
            <w:shd w:val="clear" w:color="000000" w:fill="FCBD7B"/>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7,1</w:t>
            </w:r>
          </w:p>
        </w:tc>
        <w:tc>
          <w:tcPr>
            <w:tcW w:w="1075" w:type="dxa"/>
            <w:shd w:val="clear" w:color="000000" w:fill="FDD47F"/>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7,5</w:t>
            </w:r>
          </w:p>
        </w:tc>
        <w:tc>
          <w:tcPr>
            <w:tcW w:w="1319" w:type="dxa"/>
            <w:shd w:val="clear" w:color="000000" w:fill="FEE5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7,8</w:t>
            </w:r>
          </w:p>
        </w:tc>
        <w:tc>
          <w:tcPr>
            <w:tcW w:w="1394" w:type="dxa"/>
            <w:shd w:val="clear" w:color="000000" w:fill="FEDA8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7,6</w:t>
            </w:r>
          </w:p>
        </w:tc>
        <w:tc>
          <w:tcPr>
            <w:tcW w:w="1438" w:type="dxa"/>
            <w:shd w:val="clear" w:color="000000" w:fill="F97E6F"/>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5,9</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Западно-Казахстанская</w:t>
            </w:r>
          </w:p>
        </w:tc>
        <w:tc>
          <w:tcPr>
            <w:tcW w:w="1150" w:type="dxa"/>
            <w:shd w:val="clear" w:color="000000" w:fill="E9E5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8,2</w:t>
            </w:r>
          </w:p>
        </w:tc>
        <w:tc>
          <w:tcPr>
            <w:tcW w:w="1075" w:type="dxa"/>
            <w:shd w:val="clear" w:color="000000" w:fill="DFE2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8,3</w:t>
            </w:r>
          </w:p>
        </w:tc>
        <w:tc>
          <w:tcPr>
            <w:tcW w:w="1319" w:type="dxa"/>
            <w:shd w:val="clear" w:color="000000" w:fill="C0D9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8,7</w:t>
            </w:r>
          </w:p>
        </w:tc>
        <w:tc>
          <w:tcPr>
            <w:tcW w:w="1394" w:type="dxa"/>
            <w:shd w:val="clear" w:color="000000" w:fill="E6E4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8,2</w:t>
            </w:r>
          </w:p>
        </w:tc>
        <w:tc>
          <w:tcPr>
            <w:tcW w:w="1438" w:type="dxa"/>
            <w:shd w:val="clear" w:color="000000" w:fill="FAEA84"/>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8,0</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Карагандинская</w:t>
            </w:r>
          </w:p>
        </w:tc>
        <w:tc>
          <w:tcPr>
            <w:tcW w:w="1150" w:type="dxa"/>
            <w:shd w:val="clear" w:color="000000" w:fill="FA9C74"/>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6,5</w:t>
            </w:r>
          </w:p>
        </w:tc>
        <w:tc>
          <w:tcPr>
            <w:tcW w:w="1075" w:type="dxa"/>
            <w:shd w:val="clear" w:color="000000" w:fill="EBE6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8,2</w:t>
            </w:r>
          </w:p>
        </w:tc>
        <w:tc>
          <w:tcPr>
            <w:tcW w:w="1319" w:type="dxa"/>
            <w:shd w:val="clear" w:color="000000" w:fill="D1DE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8,5</w:t>
            </w:r>
          </w:p>
        </w:tc>
        <w:tc>
          <w:tcPr>
            <w:tcW w:w="1394" w:type="dxa"/>
            <w:shd w:val="clear" w:color="000000" w:fill="DCE1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8,3</w:t>
            </w:r>
          </w:p>
        </w:tc>
        <w:tc>
          <w:tcPr>
            <w:tcW w:w="1438" w:type="dxa"/>
            <w:shd w:val="clear" w:color="000000" w:fill="E0E3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8,3</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Костанайская</w:t>
            </w:r>
          </w:p>
        </w:tc>
        <w:tc>
          <w:tcPr>
            <w:tcW w:w="1150" w:type="dxa"/>
            <w:shd w:val="clear" w:color="000000" w:fill="65BF7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9,7</w:t>
            </w:r>
          </w:p>
        </w:tc>
        <w:tc>
          <w:tcPr>
            <w:tcW w:w="1075" w:type="dxa"/>
            <w:shd w:val="clear" w:color="000000" w:fill="65BF7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9,7</w:t>
            </w:r>
          </w:p>
        </w:tc>
        <w:tc>
          <w:tcPr>
            <w:tcW w:w="1319" w:type="dxa"/>
            <w:shd w:val="clear" w:color="000000" w:fill="63BE7B"/>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9,7</w:t>
            </w:r>
          </w:p>
        </w:tc>
        <w:tc>
          <w:tcPr>
            <w:tcW w:w="1394" w:type="dxa"/>
            <w:shd w:val="clear" w:color="000000" w:fill="64BF7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9,7</w:t>
            </w:r>
          </w:p>
        </w:tc>
        <w:tc>
          <w:tcPr>
            <w:tcW w:w="1438" w:type="dxa"/>
            <w:shd w:val="clear" w:color="000000" w:fill="66BF7C"/>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9,7</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Кызылординская</w:t>
            </w:r>
          </w:p>
        </w:tc>
        <w:tc>
          <w:tcPr>
            <w:tcW w:w="1150" w:type="dxa"/>
            <w:shd w:val="clear" w:color="000000" w:fill="BED9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8,7</w:t>
            </w:r>
          </w:p>
        </w:tc>
        <w:tc>
          <w:tcPr>
            <w:tcW w:w="1075" w:type="dxa"/>
            <w:shd w:val="clear" w:color="000000" w:fill="BDD8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8,7</w:t>
            </w:r>
          </w:p>
        </w:tc>
        <w:tc>
          <w:tcPr>
            <w:tcW w:w="1319" w:type="dxa"/>
            <w:shd w:val="clear" w:color="000000" w:fill="A3D17F"/>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9,0</w:t>
            </w:r>
          </w:p>
        </w:tc>
        <w:tc>
          <w:tcPr>
            <w:tcW w:w="1394" w:type="dxa"/>
            <w:shd w:val="clear" w:color="000000" w:fill="9FD07F"/>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9,1</w:t>
            </w:r>
          </w:p>
        </w:tc>
        <w:tc>
          <w:tcPr>
            <w:tcW w:w="1438" w:type="dxa"/>
            <w:shd w:val="clear" w:color="000000" w:fill="BBD8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8,7</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Pr>
                <w:rFonts w:eastAsia="Times New Roman" w:cstheme="minorHAnsi"/>
                <w:sz w:val="20"/>
                <w:szCs w:val="20"/>
                <w:lang w:eastAsia="ru-RU"/>
              </w:rPr>
              <w:t>Мангистау</w:t>
            </w:r>
            <w:r w:rsidRPr="00FB4663">
              <w:rPr>
                <w:rFonts w:eastAsia="Times New Roman" w:cstheme="minorHAnsi"/>
                <w:sz w:val="20"/>
                <w:szCs w:val="20"/>
                <w:lang w:eastAsia="ru-RU"/>
              </w:rPr>
              <w:t>ская</w:t>
            </w:r>
          </w:p>
        </w:tc>
        <w:tc>
          <w:tcPr>
            <w:tcW w:w="1150" w:type="dxa"/>
            <w:shd w:val="clear" w:color="000000" w:fill="F9857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6,1</w:t>
            </w:r>
          </w:p>
        </w:tc>
        <w:tc>
          <w:tcPr>
            <w:tcW w:w="1075" w:type="dxa"/>
            <w:shd w:val="clear" w:color="000000" w:fill="FA8F7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6,3</w:t>
            </w:r>
          </w:p>
        </w:tc>
        <w:tc>
          <w:tcPr>
            <w:tcW w:w="1319" w:type="dxa"/>
            <w:shd w:val="clear" w:color="000000" w:fill="F98C7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6,2</w:t>
            </w:r>
          </w:p>
        </w:tc>
        <w:tc>
          <w:tcPr>
            <w:tcW w:w="1394" w:type="dxa"/>
            <w:shd w:val="clear" w:color="000000" w:fill="FA927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6,3</w:t>
            </w:r>
          </w:p>
        </w:tc>
        <w:tc>
          <w:tcPr>
            <w:tcW w:w="1438" w:type="dxa"/>
            <w:shd w:val="clear" w:color="000000" w:fill="F9847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6,0</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Павлодарская</w:t>
            </w:r>
          </w:p>
        </w:tc>
        <w:tc>
          <w:tcPr>
            <w:tcW w:w="1150" w:type="dxa"/>
            <w:shd w:val="clear" w:color="000000" w:fill="BBD8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8,7</w:t>
            </w:r>
          </w:p>
        </w:tc>
        <w:tc>
          <w:tcPr>
            <w:tcW w:w="1075" w:type="dxa"/>
            <w:shd w:val="clear" w:color="000000" w:fill="B8D78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8,8</w:t>
            </w:r>
          </w:p>
        </w:tc>
        <w:tc>
          <w:tcPr>
            <w:tcW w:w="1319" w:type="dxa"/>
            <w:shd w:val="clear" w:color="000000" w:fill="B5D68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8,8</w:t>
            </w:r>
          </w:p>
        </w:tc>
        <w:tc>
          <w:tcPr>
            <w:tcW w:w="1394" w:type="dxa"/>
            <w:shd w:val="clear" w:color="000000" w:fill="B9D78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8,8</w:t>
            </w:r>
          </w:p>
        </w:tc>
        <w:tc>
          <w:tcPr>
            <w:tcW w:w="1438" w:type="dxa"/>
            <w:shd w:val="clear" w:color="000000" w:fill="BCD8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8,7</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Северо-Казахстанская</w:t>
            </w:r>
          </w:p>
        </w:tc>
        <w:tc>
          <w:tcPr>
            <w:tcW w:w="1150" w:type="dxa"/>
            <w:shd w:val="clear" w:color="000000" w:fill="FEE7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7,9</w:t>
            </w:r>
          </w:p>
        </w:tc>
        <w:tc>
          <w:tcPr>
            <w:tcW w:w="1075" w:type="dxa"/>
            <w:shd w:val="clear" w:color="000000" w:fill="A7D27F"/>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9,0</w:t>
            </w:r>
          </w:p>
        </w:tc>
        <w:tc>
          <w:tcPr>
            <w:tcW w:w="1319" w:type="dxa"/>
            <w:shd w:val="clear" w:color="000000" w:fill="88C97E"/>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9,3</w:t>
            </w:r>
          </w:p>
        </w:tc>
        <w:tc>
          <w:tcPr>
            <w:tcW w:w="1394" w:type="dxa"/>
            <w:shd w:val="clear" w:color="000000" w:fill="B6D680"/>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8,8</w:t>
            </w:r>
          </w:p>
        </w:tc>
        <w:tc>
          <w:tcPr>
            <w:tcW w:w="1438" w:type="dxa"/>
            <w:shd w:val="clear" w:color="000000" w:fill="FDCB7D"/>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7,4</w:t>
            </w:r>
          </w:p>
        </w:tc>
      </w:tr>
      <w:tr w:rsidR="00185A59" w:rsidRPr="00FB4663" w:rsidTr="00A36E21">
        <w:trPr>
          <w:trHeight w:val="210"/>
        </w:trPr>
        <w:tc>
          <w:tcPr>
            <w:tcW w:w="2285" w:type="dxa"/>
            <w:shd w:val="clear" w:color="auto" w:fill="auto"/>
            <w:hideMark/>
          </w:tcPr>
          <w:p w:rsidR="00185A59" w:rsidRPr="00FB4663" w:rsidRDefault="00185A59" w:rsidP="00A36E21">
            <w:pPr>
              <w:spacing w:after="0" w:line="240" w:lineRule="auto"/>
              <w:rPr>
                <w:rFonts w:eastAsia="Times New Roman" w:cstheme="minorHAnsi"/>
                <w:sz w:val="20"/>
                <w:szCs w:val="20"/>
                <w:lang w:eastAsia="ru-RU"/>
              </w:rPr>
            </w:pPr>
            <w:r w:rsidRPr="00FB4663">
              <w:rPr>
                <w:rFonts w:eastAsia="Times New Roman" w:cstheme="minorHAnsi"/>
                <w:sz w:val="20"/>
                <w:szCs w:val="20"/>
                <w:lang w:eastAsia="ru-RU"/>
              </w:rPr>
              <w:t>Южно-Казахстанская</w:t>
            </w:r>
          </w:p>
        </w:tc>
        <w:tc>
          <w:tcPr>
            <w:tcW w:w="1150" w:type="dxa"/>
            <w:shd w:val="clear" w:color="000000" w:fill="FEE582"/>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7,8</w:t>
            </w:r>
          </w:p>
        </w:tc>
        <w:tc>
          <w:tcPr>
            <w:tcW w:w="1075" w:type="dxa"/>
            <w:shd w:val="clear" w:color="000000" w:fill="FEDF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7,7</w:t>
            </w:r>
          </w:p>
        </w:tc>
        <w:tc>
          <w:tcPr>
            <w:tcW w:w="1319" w:type="dxa"/>
            <w:shd w:val="clear" w:color="000000" w:fill="E5E4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8,3</w:t>
            </w:r>
          </w:p>
        </w:tc>
        <w:tc>
          <w:tcPr>
            <w:tcW w:w="1394" w:type="dxa"/>
            <w:shd w:val="clear" w:color="000000" w:fill="FEE683"/>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7,9</w:t>
            </w:r>
          </w:p>
        </w:tc>
        <w:tc>
          <w:tcPr>
            <w:tcW w:w="1438" w:type="dxa"/>
            <w:shd w:val="clear" w:color="000000" w:fill="FEDE81"/>
            <w:vAlign w:val="center"/>
            <w:hideMark/>
          </w:tcPr>
          <w:p w:rsidR="00185A59" w:rsidRPr="00FB4663" w:rsidRDefault="00185A59" w:rsidP="00A36E21">
            <w:pPr>
              <w:spacing w:after="0" w:line="240" w:lineRule="auto"/>
              <w:jc w:val="right"/>
              <w:rPr>
                <w:rFonts w:eastAsia="Times New Roman" w:cstheme="minorHAnsi"/>
                <w:sz w:val="20"/>
                <w:szCs w:val="20"/>
                <w:lang w:eastAsia="ru-RU"/>
              </w:rPr>
            </w:pPr>
            <w:r w:rsidRPr="00FB4663">
              <w:rPr>
                <w:rFonts w:eastAsia="Times New Roman" w:cstheme="minorHAnsi"/>
                <w:sz w:val="20"/>
                <w:szCs w:val="20"/>
                <w:lang w:eastAsia="ru-RU"/>
              </w:rPr>
              <w:t>7,7</w:t>
            </w:r>
          </w:p>
        </w:tc>
      </w:tr>
      <w:tr w:rsidR="00185A59" w:rsidRPr="000E6509" w:rsidTr="00A36E21">
        <w:trPr>
          <w:trHeight w:val="210"/>
        </w:trPr>
        <w:tc>
          <w:tcPr>
            <w:tcW w:w="2285" w:type="dxa"/>
            <w:shd w:val="clear" w:color="auto" w:fill="auto"/>
            <w:hideMark/>
          </w:tcPr>
          <w:p w:rsidR="00185A59" w:rsidRPr="000E6509" w:rsidRDefault="00185A59" w:rsidP="00A36E21">
            <w:pPr>
              <w:spacing w:after="0" w:line="240" w:lineRule="auto"/>
              <w:rPr>
                <w:rFonts w:eastAsia="Times New Roman" w:cstheme="minorHAnsi"/>
                <w:bCs/>
                <w:sz w:val="20"/>
                <w:szCs w:val="20"/>
                <w:lang w:eastAsia="ru-RU"/>
              </w:rPr>
            </w:pPr>
            <w:r w:rsidRPr="000E6509">
              <w:rPr>
                <w:rFonts w:eastAsia="Times New Roman" w:cstheme="minorHAnsi"/>
                <w:bCs/>
                <w:sz w:val="20"/>
                <w:szCs w:val="20"/>
                <w:lang w:eastAsia="ru-RU"/>
              </w:rPr>
              <w:t>Казахстан</w:t>
            </w:r>
          </w:p>
        </w:tc>
        <w:tc>
          <w:tcPr>
            <w:tcW w:w="1150" w:type="dxa"/>
            <w:shd w:val="clear" w:color="auto" w:fill="auto"/>
            <w:vAlign w:val="center"/>
            <w:hideMark/>
          </w:tcPr>
          <w:p w:rsidR="00185A59" w:rsidRPr="000E6509" w:rsidRDefault="00185A59" w:rsidP="00A36E21">
            <w:pPr>
              <w:spacing w:after="0" w:line="240" w:lineRule="auto"/>
              <w:jc w:val="right"/>
              <w:rPr>
                <w:rFonts w:eastAsia="Times New Roman" w:cstheme="minorHAnsi"/>
                <w:bCs/>
                <w:sz w:val="20"/>
                <w:szCs w:val="20"/>
                <w:lang w:eastAsia="ru-RU"/>
              </w:rPr>
            </w:pPr>
            <w:r w:rsidRPr="000E6509">
              <w:rPr>
                <w:rFonts w:eastAsia="Times New Roman" w:cstheme="minorHAnsi"/>
                <w:bCs/>
                <w:sz w:val="20"/>
                <w:szCs w:val="20"/>
                <w:lang w:eastAsia="ru-RU"/>
              </w:rPr>
              <w:t>7,6</w:t>
            </w:r>
          </w:p>
        </w:tc>
        <w:tc>
          <w:tcPr>
            <w:tcW w:w="1075" w:type="dxa"/>
            <w:shd w:val="clear" w:color="auto" w:fill="auto"/>
            <w:vAlign w:val="center"/>
            <w:hideMark/>
          </w:tcPr>
          <w:p w:rsidR="00185A59" w:rsidRPr="000E6509" w:rsidRDefault="00185A59" w:rsidP="00A36E21">
            <w:pPr>
              <w:spacing w:after="0" w:line="240" w:lineRule="auto"/>
              <w:jc w:val="right"/>
              <w:rPr>
                <w:rFonts w:eastAsia="Times New Roman" w:cstheme="minorHAnsi"/>
                <w:bCs/>
                <w:sz w:val="20"/>
                <w:szCs w:val="20"/>
                <w:lang w:eastAsia="ru-RU"/>
              </w:rPr>
            </w:pPr>
            <w:r w:rsidRPr="000E6509">
              <w:rPr>
                <w:rFonts w:eastAsia="Times New Roman" w:cstheme="minorHAnsi"/>
                <w:bCs/>
                <w:sz w:val="20"/>
                <w:szCs w:val="20"/>
                <w:lang w:eastAsia="ru-RU"/>
              </w:rPr>
              <w:t>7,8</w:t>
            </w:r>
          </w:p>
        </w:tc>
        <w:tc>
          <w:tcPr>
            <w:tcW w:w="1319" w:type="dxa"/>
            <w:shd w:val="clear" w:color="auto" w:fill="auto"/>
            <w:vAlign w:val="center"/>
            <w:hideMark/>
          </w:tcPr>
          <w:p w:rsidR="00185A59" w:rsidRPr="000E6509" w:rsidRDefault="00185A59" w:rsidP="00A36E21">
            <w:pPr>
              <w:spacing w:after="0" w:line="240" w:lineRule="auto"/>
              <w:jc w:val="right"/>
              <w:rPr>
                <w:rFonts w:eastAsia="Times New Roman" w:cstheme="minorHAnsi"/>
                <w:bCs/>
                <w:sz w:val="20"/>
                <w:szCs w:val="20"/>
                <w:lang w:eastAsia="ru-RU"/>
              </w:rPr>
            </w:pPr>
            <w:r w:rsidRPr="000E6509">
              <w:rPr>
                <w:rFonts w:eastAsia="Times New Roman" w:cstheme="minorHAnsi"/>
                <w:bCs/>
                <w:sz w:val="20"/>
                <w:szCs w:val="20"/>
                <w:lang w:eastAsia="ru-RU"/>
              </w:rPr>
              <w:t>8,1</w:t>
            </w:r>
          </w:p>
        </w:tc>
        <w:tc>
          <w:tcPr>
            <w:tcW w:w="1394" w:type="dxa"/>
            <w:shd w:val="clear" w:color="auto" w:fill="auto"/>
            <w:vAlign w:val="center"/>
            <w:hideMark/>
          </w:tcPr>
          <w:p w:rsidR="00185A59" w:rsidRPr="000E6509" w:rsidRDefault="00185A59" w:rsidP="00A36E21">
            <w:pPr>
              <w:spacing w:after="0" w:line="240" w:lineRule="auto"/>
              <w:jc w:val="right"/>
              <w:rPr>
                <w:rFonts w:eastAsia="Times New Roman" w:cstheme="minorHAnsi"/>
                <w:bCs/>
                <w:sz w:val="20"/>
                <w:szCs w:val="20"/>
                <w:lang w:eastAsia="ru-RU"/>
              </w:rPr>
            </w:pPr>
            <w:r w:rsidRPr="000E6509">
              <w:rPr>
                <w:rFonts w:eastAsia="Times New Roman" w:cstheme="minorHAnsi"/>
                <w:bCs/>
                <w:sz w:val="20"/>
                <w:szCs w:val="20"/>
                <w:lang w:eastAsia="ru-RU"/>
              </w:rPr>
              <w:t>7,9</w:t>
            </w:r>
          </w:p>
        </w:tc>
        <w:tc>
          <w:tcPr>
            <w:tcW w:w="1438" w:type="dxa"/>
            <w:shd w:val="clear" w:color="auto" w:fill="auto"/>
            <w:vAlign w:val="center"/>
            <w:hideMark/>
          </w:tcPr>
          <w:p w:rsidR="00185A59" w:rsidRPr="000E6509" w:rsidRDefault="00185A59" w:rsidP="00A36E21">
            <w:pPr>
              <w:spacing w:after="0" w:line="240" w:lineRule="auto"/>
              <w:jc w:val="right"/>
              <w:rPr>
                <w:rFonts w:eastAsia="Times New Roman" w:cstheme="minorHAnsi"/>
                <w:bCs/>
                <w:sz w:val="20"/>
                <w:szCs w:val="20"/>
                <w:lang w:eastAsia="ru-RU"/>
              </w:rPr>
            </w:pPr>
            <w:r w:rsidRPr="000E6509">
              <w:rPr>
                <w:rFonts w:eastAsia="Times New Roman" w:cstheme="minorHAnsi"/>
                <w:bCs/>
                <w:sz w:val="20"/>
                <w:szCs w:val="20"/>
                <w:lang w:eastAsia="ru-RU"/>
              </w:rPr>
              <w:t>7,4</w:t>
            </w:r>
          </w:p>
        </w:tc>
      </w:tr>
    </w:tbl>
    <w:p w:rsidR="00185A59" w:rsidRDefault="00185A59" w:rsidP="006A4D27">
      <w:pPr>
        <w:pStyle w:val="a6"/>
        <w:spacing w:after="0"/>
        <w:jc w:val="both"/>
        <w:rPr>
          <w:sz w:val="22"/>
          <w:szCs w:val="22"/>
        </w:rPr>
      </w:pPr>
    </w:p>
    <w:p w:rsidR="006A4D27" w:rsidRPr="008C1DFE" w:rsidRDefault="006A4D27" w:rsidP="006A4D27">
      <w:pPr>
        <w:pStyle w:val="a6"/>
        <w:spacing w:after="0"/>
        <w:jc w:val="both"/>
        <w:rPr>
          <w:sz w:val="22"/>
          <w:szCs w:val="22"/>
        </w:rPr>
      </w:pPr>
      <w:r w:rsidRPr="008C1DFE">
        <w:rPr>
          <w:sz w:val="22"/>
          <w:szCs w:val="22"/>
        </w:rPr>
        <w:t xml:space="preserve">Таблица </w:t>
      </w:r>
      <w:r w:rsidRPr="008C1DFE">
        <w:rPr>
          <w:sz w:val="22"/>
          <w:szCs w:val="22"/>
        </w:rPr>
        <w:fldChar w:fldCharType="begin"/>
      </w:r>
      <w:r w:rsidRPr="008C1DFE">
        <w:rPr>
          <w:sz w:val="22"/>
          <w:szCs w:val="22"/>
        </w:rPr>
        <w:instrText xml:space="preserve"> SEQ Таблица \* ARABIC </w:instrText>
      </w:r>
      <w:r w:rsidRPr="008C1DFE">
        <w:rPr>
          <w:sz w:val="22"/>
          <w:szCs w:val="22"/>
        </w:rPr>
        <w:fldChar w:fldCharType="separate"/>
      </w:r>
      <w:r w:rsidR="005A3FCF">
        <w:rPr>
          <w:noProof/>
          <w:sz w:val="22"/>
          <w:szCs w:val="22"/>
        </w:rPr>
        <w:t>41</w:t>
      </w:r>
      <w:r w:rsidRPr="008C1DFE">
        <w:rPr>
          <w:sz w:val="22"/>
          <w:szCs w:val="22"/>
        </w:rPr>
        <w:fldChar w:fldCharType="end"/>
      </w:r>
      <w:r w:rsidRPr="008C1DFE">
        <w:rPr>
          <w:sz w:val="22"/>
          <w:szCs w:val="22"/>
        </w:rPr>
        <w:t>.  Оценка степени эмоциональной напряженности на работе сотрудниками КГД (%).</w:t>
      </w:r>
    </w:p>
    <w:tbl>
      <w:tblPr>
        <w:tblW w:w="8619"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50"/>
        <w:gridCol w:w="1243"/>
        <w:gridCol w:w="860"/>
        <w:gridCol w:w="1302"/>
        <w:gridCol w:w="1065"/>
        <w:gridCol w:w="974"/>
        <w:gridCol w:w="959"/>
      </w:tblGrid>
      <w:tr w:rsidR="006A4D27" w:rsidRPr="00F22EC6" w:rsidTr="00185A59">
        <w:trPr>
          <w:trHeight w:val="300"/>
        </w:trPr>
        <w:tc>
          <w:tcPr>
            <w:tcW w:w="2850" w:type="dxa"/>
            <w:shd w:val="clear" w:color="000000" w:fill="FFFFFF"/>
            <w:noWrap/>
            <w:vAlign w:val="bottom"/>
            <w:hideMark/>
          </w:tcPr>
          <w:p w:rsidR="006A4D27" w:rsidRPr="00284539" w:rsidRDefault="006A4D27" w:rsidP="000901BD">
            <w:pPr>
              <w:spacing w:after="0" w:line="240" w:lineRule="auto"/>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 </w:t>
            </w:r>
          </w:p>
        </w:tc>
        <w:tc>
          <w:tcPr>
            <w:tcW w:w="60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Нет, не испытываю, не случается</w:t>
            </w:r>
          </w:p>
        </w:tc>
        <w:tc>
          <w:tcPr>
            <w:tcW w:w="860"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1 раз</w:t>
            </w:r>
          </w:p>
        </w:tc>
        <w:tc>
          <w:tcPr>
            <w:tcW w:w="1302"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Несколько раз в год</w:t>
            </w:r>
          </w:p>
        </w:tc>
        <w:tc>
          <w:tcPr>
            <w:tcW w:w="1065"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Каждый месяц</w:t>
            </w:r>
          </w:p>
        </w:tc>
        <w:tc>
          <w:tcPr>
            <w:tcW w:w="974"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Каждую неделю</w:t>
            </w:r>
          </w:p>
        </w:tc>
        <w:tc>
          <w:tcPr>
            <w:tcW w:w="95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Еже-дневно</w:t>
            </w:r>
          </w:p>
        </w:tc>
      </w:tr>
      <w:tr w:rsidR="006A4D27" w:rsidRPr="00F22EC6" w:rsidTr="00185A59">
        <w:trPr>
          <w:trHeight w:val="300"/>
        </w:trPr>
        <w:tc>
          <w:tcPr>
            <w:tcW w:w="2850" w:type="dxa"/>
            <w:shd w:val="clear" w:color="000000" w:fill="FFFFFF"/>
            <w:noWrap/>
            <w:vAlign w:val="bottom"/>
            <w:hideMark/>
          </w:tcPr>
          <w:p w:rsidR="006A4D27" w:rsidRPr="00284539" w:rsidRDefault="006A4D27" w:rsidP="000901BD">
            <w:pPr>
              <w:spacing w:after="0" w:line="240" w:lineRule="auto"/>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Как часто в течение года Вы испытывали нервно-психическое утомление, стресс</w:t>
            </w:r>
          </w:p>
        </w:tc>
        <w:tc>
          <w:tcPr>
            <w:tcW w:w="60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51,5</w:t>
            </w:r>
          </w:p>
        </w:tc>
        <w:tc>
          <w:tcPr>
            <w:tcW w:w="860"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7,8</w:t>
            </w:r>
          </w:p>
        </w:tc>
        <w:tc>
          <w:tcPr>
            <w:tcW w:w="1302"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19,8</w:t>
            </w:r>
          </w:p>
        </w:tc>
        <w:tc>
          <w:tcPr>
            <w:tcW w:w="1065"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10,1</w:t>
            </w:r>
          </w:p>
        </w:tc>
        <w:tc>
          <w:tcPr>
            <w:tcW w:w="974"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7,7</w:t>
            </w:r>
          </w:p>
        </w:tc>
        <w:tc>
          <w:tcPr>
            <w:tcW w:w="95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3,1</w:t>
            </w:r>
          </w:p>
        </w:tc>
      </w:tr>
      <w:tr w:rsidR="006A4D27" w:rsidRPr="00F22EC6" w:rsidTr="00185A59">
        <w:trPr>
          <w:trHeight w:val="300"/>
        </w:trPr>
        <w:tc>
          <w:tcPr>
            <w:tcW w:w="2850" w:type="dxa"/>
            <w:shd w:val="clear" w:color="000000" w:fill="FFFFFF"/>
            <w:noWrap/>
            <w:vAlign w:val="bottom"/>
            <w:hideMark/>
          </w:tcPr>
          <w:p w:rsidR="006A4D27" w:rsidRPr="00284539" w:rsidRDefault="006A4D27" w:rsidP="000901BD">
            <w:pPr>
              <w:spacing w:after="0" w:line="240" w:lineRule="auto"/>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Работали сверхурочно</w:t>
            </w:r>
          </w:p>
        </w:tc>
        <w:tc>
          <w:tcPr>
            <w:tcW w:w="60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46,2</w:t>
            </w:r>
          </w:p>
        </w:tc>
        <w:tc>
          <w:tcPr>
            <w:tcW w:w="860"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5,3</w:t>
            </w:r>
          </w:p>
        </w:tc>
        <w:tc>
          <w:tcPr>
            <w:tcW w:w="1302"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20,7</w:t>
            </w:r>
          </w:p>
        </w:tc>
        <w:tc>
          <w:tcPr>
            <w:tcW w:w="1065"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11,1</w:t>
            </w:r>
          </w:p>
        </w:tc>
        <w:tc>
          <w:tcPr>
            <w:tcW w:w="974"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9,8</w:t>
            </w:r>
          </w:p>
        </w:tc>
        <w:tc>
          <w:tcPr>
            <w:tcW w:w="95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6,9</w:t>
            </w:r>
          </w:p>
        </w:tc>
      </w:tr>
      <w:tr w:rsidR="006A4D27" w:rsidRPr="00F22EC6" w:rsidTr="00185A59">
        <w:trPr>
          <w:trHeight w:val="300"/>
        </w:trPr>
        <w:tc>
          <w:tcPr>
            <w:tcW w:w="2850" w:type="dxa"/>
            <w:shd w:val="clear" w:color="000000" w:fill="FFFFFF"/>
            <w:noWrap/>
            <w:vAlign w:val="bottom"/>
            <w:hideMark/>
          </w:tcPr>
          <w:p w:rsidR="006A4D27" w:rsidRPr="00284539" w:rsidRDefault="006A4D27" w:rsidP="000901BD">
            <w:pPr>
              <w:spacing w:after="0" w:line="240" w:lineRule="auto"/>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возникали конфликтные ситуации с участниками ВЭД</w:t>
            </w:r>
          </w:p>
        </w:tc>
        <w:tc>
          <w:tcPr>
            <w:tcW w:w="60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88,4</w:t>
            </w:r>
          </w:p>
        </w:tc>
        <w:tc>
          <w:tcPr>
            <w:tcW w:w="860"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5,7</w:t>
            </w:r>
          </w:p>
        </w:tc>
        <w:tc>
          <w:tcPr>
            <w:tcW w:w="1302"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4,2</w:t>
            </w:r>
          </w:p>
        </w:tc>
        <w:tc>
          <w:tcPr>
            <w:tcW w:w="1065"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0,7</w:t>
            </w:r>
          </w:p>
        </w:tc>
        <w:tc>
          <w:tcPr>
            <w:tcW w:w="974"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0,8</w:t>
            </w:r>
          </w:p>
        </w:tc>
        <w:tc>
          <w:tcPr>
            <w:tcW w:w="95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0,2</w:t>
            </w:r>
          </w:p>
        </w:tc>
      </w:tr>
      <w:tr w:rsidR="006A4D27" w:rsidRPr="00F22EC6" w:rsidTr="00185A59">
        <w:trPr>
          <w:trHeight w:val="300"/>
        </w:trPr>
        <w:tc>
          <w:tcPr>
            <w:tcW w:w="2850" w:type="dxa"/>
            <w:shd w:val="clear" w:color="000000" w:fill="FFFFFF"/>
            <w:noWrap/>
            <w:vAlign w:val="bottom"/>
            <w:hideMark/>
          </w:tcPr>
          <w:p w:rsidR="006A4D27" w:rsidRPr="00284539" w:rsidRDefault="006A4D27" w:rsidP="000901BD">
            <w:pPr>
              <w:spacing w:after="0" w:line="240" w:lineRule="auto"/>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сталкивались со случаями угрозы физического насилия и психологического давления со стороны участников ВЭД</w:t>
            </w:r>
          </w:p>
        </w:tc>
        <w:tc>
          <w:tcPr>
            <w:tcW w:w="60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96,5</w:t>
            </w:r>
          </w:p>
        </w:tc>
        <w:tc>
          <w:tcPr>
            <w:tcW w:w="860"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1,4</w:t>
            </w:r>
          </w:p>
        </w:tc>
        <w:tc>
          <w:tcPr>
            <w:tcW w:w="1302"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1,3</w:t>
            </w:r>
          </w:p>
        </w:tc>
        <w:tc>
          <w:tcPr>
            <w:tcW w:w="1065"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0,5</w:t>
            </w:r>
          </w:p>
        </w:tc>
        <w:tc>
          <w:tcPr>
            <w:tcW w:w="974"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0,1</w:t>
            </w:r>
          </w:p>
        </w:tc>
        <w:tc>
          <w:tcPr>
            <w:tcW w:w="959" w:type="dxa"/>
            <w:shd w:val="clear" w:color="000000" w:fill="FFFFFF"/>
            <w:noWrap/>
            <w:vAlign w:val="center"/>
            <w:hideMark/>
          </w:tcPr>
          <w:p w:rsidR="006A4D27" w:rsidRPr="00284539" w:rsidRDefault="006A4D27" w:rsidP="000901BD">
            <w:pPr>
              <w:spacing w:after="0" w:line="240" w:lineRule="auto"/>
              <w:jc w:val="center"/>
              <w:rPr>
                <w:rFonts w:ascii="Calibri" w:eastAsia="Times New Roman" w:hAnsi="Calibri" w:cs="Times New Roman"/>
                <w:color w:val="000000"/>
                <w:sz w:val="20"/>
                <w:szCs w:val="20"/>
                <w:lang w:eastAsia="ru-RU"/>
              </w:rPr>
            </w:pPr>
            <w:r w:rsidRPr="00284539">
              <w:rPr>
                <w:rFonts w:ascii="Calibri" w:eastAsia="Times New Roman" w:hAnsi="Calibri" w:cs="Times New Roman"/>
                <w:color w:val="000000"/>
                <w:sz w:val="20"/>
                <w:szCs w:val="20"/>
                <w:lang w:eastAsia="ru-RU"/>
              </w:rPr>
              <w:t>0,1</w:t>
            </w:r>
          </w:p>
        </w:tc>
      </w:tr>
      <w:tr w:rsidR="006A4D27" w:rsidRPr="00F22EC6" w:rsidTr="00185A59">
        <w:trPr>
          <w:trHeight w:val="300"/>
        </w:trPr>
        <w:tc>
          <w:tcPr>
            <w:tcW w:w="2850" w:type="dxa"/>
            <w:shd w:val="clear" w:color="000000" w:fill="FFFFFF"/>
            <w:noWrap/>
            <w:vAlign w:val="bottom"/>
            <w:hideMark/>
          </w:tcPr>
          <w:p w:rsidR="006A4D27" w:rsidRPr="00284539" w:rsidRDefault="006A4D27" w:rsidP="000901BD">
            <w:pPr>
              <w:rPr>
                <w:rFonts w:ascii="Calibri" w:hAnsi="Calibri"/>
                <w:color w:val="000000"/>
                <w:sz w:val="20"/>
                <w:szCs w:val="20"/>
              </w:rPr>
            </w:pPr>
            <w:r w:rsidRPr="00284539">
              <w:rPr>
                <w:rFonts w:ascii="Calibri" w:hAnsi="Calibri"/>
                <w:color w:val="000000"/>
                <w:sz w:val="20"/>
                <w:szCs w:val="20"/>
              </w:rPr>
              <w:t>испытывали воздействие криминогенных структур</w:t>
            </w:r>
          </w:p>
        </w:tc>
        <w:tc>
          <w:tcPr>
            <w:tcW w:w="609" w:type="dxa"/>
            <w:shd w:val="clear" w:color="000000" w:fill="FFFFFF"/>
            <w:noWrap/>
            <w:vAlign w:val="center"/>
            <w:hideMark/>
          </w:tcPr>
          <w:p w:rsidR="006A4D27" w:rsidRPr="00284539" w:rsidRDefault="006A4D27" w:rsidP="000901BD">
            <w:pPr>
              <w:jc w:val="center"/>
              <w:rPr>
                <w:rFonts w:ascii="Calibri" w:hAnsi="Calibri"/>
                <w:color w:val="000000"/>
                <w:sz w:val="20"/>
                <w:szCs w:val="20"/>
              </w:rPr>
            </w:pPr>
            <w:r w:rsidRPr="00284539">
              <w:rPr>
                <w:rFonts w:ascii="Calibri" w:hAnsi="Calibri"/>
                <w:color w:val="000000"/>
                <w:sz w:val="20"/>
                <w:szCs w:val="20"/>
              </w:rPr>
              <w:t>97,6</w:t>
            </w:r>
          </w:p>
        </w:tc>
        <w:tc>
          <w:tcPr>
            <w:tcW w:w="860" w:type="dxa"/>
            <w:shd w:val="clear" w:color="000000" w:fill="FFFFFF"/>
            <w:noWrap/>
            <w:vAlign w:val="center"/>
            <w:hideMark/>
          </w:tcPr>
          <w:p w:rsidR="006A4D27" w:rsidRPr="00284539" w:rsidRDefault="006A4D27" w:rsidP="000901BD">
            <w:pPr>
              <w:jc w:val="center"/>
              <w:rPr>
                <w:rFonts w:ascii="Calibri" w:hAnsi="Calibri"/>
                <w:color w:val="000000"/>
                <w:sz w:val="20"/>
                <w:szCs w:val="20"/>
              </w:rPr>
            </w:pPr>
            <w:r w:rsidRPr="00284539">
              <w:rPr>
                <w:rFonts w:ascii="Calibri" w:hAnsi="Calibri"/>
                <w:color w:val="000000"/>
                <w:sz w:val="20"/>
                <w:szCs w:val="20"/>
              </w:rPr>
              <w:t>1,3</w:t>
            </w:r>
          </w:p>
        </w:tc>
        <w:tc>
          <w:tcPr>
            <w:tcW w:w="1302" w:type="dxa"/>
            <w:shd w:val="clear" w:color="000000" w:fill="FFFFFF"/>
            <w:noWrap/>
            <w:vAlign w:val="center"/>
            <w:hideMark/>
          </w:tcPr>
          <w:p w:rsidR="006A4D27" w:rsidRPr="00284539" w:rsidRDefault="006A4D27" w:rsidP="000901BD">
            <w:pPr>
              <w:jc w:val="center"/>
              <w:rPr>
                <w:rFonts w:ascii="Calibri" w:hAnsi="Calibri"/>
                <w:color w:val="000000"/>
                <w:sz w:val="20"/>
                <w:szCs w:val="20"/>
              </w:rPr>
            </w:pPr>
            <w:r w:rsidRPr="00284539">
              <w:rPr>
                <w:rFonts w:ascii="Calibri" w:hAnsi="Calibri"/>
                <w:color w:val="000000"/>
                <w:sz w:val="20"/>
                <w:szCs w:val="20"/>
              </w:rPr>
              <w:t>0,6</w:t>
            </w:r>
          </w:p>
        </w:tc>
        <w:tc>
          <w:tcPr>
            <w:tcW w:w="1065" w:type="dxa"/>
            <w:shd w:val="clear" w:color="000000" w:fill="FFFFFF"/>
            <w:noWrap/>
            <w:vAlign w:val="center"/>
            <w:hideMark/>
          </w:tcPr>
          <w:p w:rsidR="006A4D27" w:rsidRPr="00284539" w:rsidRDefault="006A4D27" w:rsidP="000901BD">
            <w:pPr>
              <w:jc w:val="center"/>
              <w:rPr>
                <w:rFonts w:ascii="Calibri" w:hAnsi="Calibri"/>
                <w:color w:val="000000"/>
                <w:sz w:val="20"/>
                <w:szCs w:val="20"/>
              </w:rPr>
            </w:pPr>
            <w:r w:rsidRPr="00284539">
              <w:rPr>
                <w:rFonts w:ascii="Calibri" w:hAnsi="Calibri"/>
                <w:color w:val="000000"/>
                <w:sz w:val="20"/>
                <w:szCs w:val="20"/>
              </w:rPr>
              <w:t>0,0</w:t>
            </w:r>
          </w:p>
        </w:tc>
        <w:tc>
          <w:tcPr>
            <w:tcW w:w="974" w:type="dxa"/>
            <w:shd w:val="clear" w:color="000000" w:fill="FFFFFF"/>
            <w:noWrap/>
            <w:vAlign w:val="center"/>
            <w:hideMark/>
          </w:tcPr>
          <w:p w:rsidR="006A4D27" w:rsidRPr="00284539" w:rsidRDefault="006A4D27" w:rsidP="000901BD">
            <w:pPr>
              <w:jc w:val="center"/>
              <w:rPr>
                <w:rFonts w:ascii="Calibri" w:hAnsi="Calibri"/>
                <w:color w:val="000000"/>
                <w:sz w:val="20"/>
                <w:szCs w:val="20"/>
              </w:rPr>
            </w:pPr>
            <w:r w:rsidRPr="00284539">
              <w:rPr>
                <w:rFonts w:ascii="Calibri" w:hAnsi="Calibri"/>
                <w:color w:val="000000"/>
                <w:sz w:val="20"/>
                <w:szCs w:val="20"/>
              </w:rPr>
              <w:t>0,3</w:t>
            </w:r>
          </w:p>
        </w:tc>
        <w:tc>
          <w:tcPr>
            <w:tcW w:w="959" w:type="dxa"/>
            <w:shd w:val="clear" w:color="000000" w:fill="FFFFFF"/>
            <w:noWrap/>
            <w:vAlign w:val="center"/>
            <w:hideMark/>
          </w:tcPr>
          <w:p w:rsidR="006A4D27" w:rsidRPr="00284539" w:rsidRDefault="006A4D27" w:rsidP="000901BD">
            <w:pPr>
              <w:jc w:val="center"/>
              <w:rPr>
                <w:rFonts w:ascii="Calibri" w:hAnsi="Calibri"/>
                <w:color w:val="000000"/>
                <w:sz w:val="20"/>
                <w:szCs w:val="20"/>
              </w:rPr>
            </w:pPr>
            <w:r w:rsidRPr="00284539">
              <w:rPr>
                <w:rFonts w:ascii="Calibri" w:hAnsi="Calibri"/>
                <w:color w:val="000000"/>
                <w:sz w:val="20"/>
                <w:szCs w:val="20"/>
              </w:rPr>
              <w:t>0,1</w:t>
            </w:r>
          </w:p>
        </w:tc>
      </w:tr>
    </w:tbl>
    <w:p w:rsidR="006A4D27" w:rsidRDefault="006A4D27"/>
    <w:p w:rsidR="006A4D27" w:rsidRDefault="006A4D27" w:rsidP="006A4D27">
      <w:pPr>
        <w:pStyle w:val="a8"/>
        <w:jc w:val="both"/>
        <w:rPr>
          <w:sz w:val="24"/>
          <w:szCs w:val="24"/>
          <w:lang w:val="en-US"/>
        </w:rPr>
      </w:pPr>
    </w:p>
    <w:p w:rsidR="006A4D27" w:rsidRDefault="006A4D27" w:rsidP="006A4D27">
      <w:pPr>
        <w:pStyle w:val="a8"/>
        <w:tabs>
          <w:tab w:val="left" w:pos="1222"/>
        </w:tabs>
        <w:rPr>
          <w:sz w:val="24"/>
          <w:szCs w:val="24"/>
          <w:lang w:val="en-US"/>
        </w:rPr>
      </w:pPr>
      <w:r>
        <w:rPr>
          <w:sz w:val="24"/>
          <w:szCs w:val="24"/>
          <w:lang w:val="en-US"/>
        </w:rPr>
        <w:tab/>
      </w:r>
    </w:p>
    <w:p w:rsidR="006A4D27" w:rsidRDefault="006A4D27"/>
    <w:p w:rsidR="0036553B" w:rsidRDefault="0036553B" w:rsidP="006A4D27"/>
    <w:sectPr w:rsidR="0036553B" w:rsidSect="006A4D27">
      <w:footerReference w:type="default" r:id="rId91"/>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12A" w:rsidRDefault="00FD112A" w:rsidP="00F02CA1">
      <w:pPr>
        <w:spacing w:after="0" w:line="240" w:lineRule="auto"/>
      </w:pPr>
      <w:r>
        <w:separator/>
      </w:r>
    </w:p>
  </w:endnote>
  <w:endnote w:type="continuationSeparator" w:id="0">
    <w:p w:rsidR="00FD112A" w:rsidRDefault="00FD112A" w:rsidP="00F0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B0604020202020204"/>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804757"/>
      <w:docPartObj>
        <w:docPartGallery w:val="Page Numbers (Bottom of Page)"/>
        <w:docPartUnique/>
      </w:docPartObj>
    </w:sdtPr>
    <w:sdtEndPr/>
    <w:sdtContent>
      <w:p w:rsidR="00675CF8" w:rsidRDefault="00675CF8">
        <w:pPr>
          <w:pStyle w:val="ae"/>
          <w:jc w:val="right"/>
        </w:pPr>
        <w:r>
          <w:fldChar w:fldCharType="begin"/>
        </w:r>
        <w:r>
          <w:instrText>PAGE   \* MERGEFORMAT</w:instrText>
        </w:r>
        <w:r>
          <w:fldChar w:fldCharType="separate"/>
        </w:r>
        <w:r w:rsidR="003C6FEF">
          <w:rPr>
            <w:noProof/>
          </w:rPr>
          <w:t>8</w:t>
        </w:r>
        <w:r>
          <w:fldChar w:fldCharType="end"/>
        </w:r>
      </w:p>
    </w:sdtContent>
  </w:sdt>
  <w:p w:rsidR="00675CF8" w:rsidRDefault="00675CF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12A" w:rsidRDefault="00FD112A" w:rsidP="00F02CA1">
      <w:pPr>
        <w:spacing w:after="0" w:line="240" w:lineRule="auto"/>
      </w:pPr>
      <w:r>
        <w:separator/>
      </w:r>
    </w:p>
  </w:footnote>
  <w:footnote w:type="continuationSeparator" w:id="0">
    <w:p w:rsidR="00FD112A" w:rsidRDefault="00FD112A" w:rsidP="00F02CA1">
      <w:pPr>
        <w:spacing w:after="0" w:line="240" w:lineRule="auto"/>
      </w:pPr>
      <w:r>
        <w:continuationSeparator/>
      </w:r>
    </w:p>
  </w:footnote>
  <w:footnote w:id="1">
    <w:p w:rsidR="00675CF8" w:rsidRDefault="00675CF8" w:rsidP="00F02CA1">
      <w:pPr>
        <w:pStyle w:val="a3"/>
      </w:pPr>
      <w:r>
        <w:rPr>
          <w:rStyle w:val="a5"/>
        </w:rPr>
        <w:footnoteRef/>
      </w:r>
      <w:r>
        <w:t xml:space="preserve"> Здесь и далее удовлетворенность респондентов, оценивших услугу на «8», «9», «10» баллов по 10-ти балльной шкале.</w:t>
      </w:r>
    </w:p>
  </w:footnote>
  <w:footnote w:id="2">
    <w:p w:rsidR="00675CF8" w:rsidRPr="00E607AF" w:rsidRDefault="00675CF8" w:rsidP="00E607AF">
      <w:pPr>
        <w:pStyle w:val="a3"/>
        <w:jc w:val="both"/>
        <w:rPr>
          <w:sz w:val="16"/>
          <w:szCs w:val="16"/>
        </w:rPr>
      </w:pPr>
      <w:r w:rsidRPr="00E607AF">
        <w:rPr>
          <w:rStyle w:val="a5"/>
          <w:sz w:val="16"/>
          <w:szCs w:val="16"/>
        </w:rPr>
        <w:footnoteRef/>
      </w:r>
      <w:r w:rsidRPr="00E607AF">
        <w:rPr>
          <w:sz w:val="16"/>
          <w:szCs w:val="16"/>
        </w:rPr>
        <w:t xml:space="preserve"> Налоговые услуги: в 2014 году считалось, что потребитель полностью удовлетворен услугой, если он оценил ее на «8», «9», «10» (по 10-балльной шкале); в прошлые годы – если была поставлена оценка «5» и «4» (по пятибалльной шкале).</w:t>
      </w:r>
    </w:p>
    <w:p w:rsidR="00675CF8" w:rsidRPr="00E607AF" w:rsidRDefault="00675CF8" w:rsidP="00E607AF">
      <w:pPr>
        <w:jc w:val="both"/>
        <w:rPr>
          <w:sz w:val="16"/>
          <w:szCs w:val="16"/>
        </w:rPr>
      </w:pPr>
      <w:r w:rsidRPr="00E607AF">
        <w:rPr>
          <w:sz w:val="16"/>
          <w:szCs w:val="16"/>
        </w:rPr>
        <w:t>Таможенные услуги: Опрос заинтересованных сторон в 2011, 2012, 2013 годах в рамках Проекта развития таможенной службы Республики Казахстан Комитета таможенного контроля Министерства финансов Республики Казахстан (проект Всемирного банка) и данного исследования. Оценка удовлетворенности качеством таможенных услуг осуществлялась по 10-ти балльной шкале, однако в первом исследовании была выполнена оценка по двум услугам: таможенный контроль на границе и оформление таможенной декларации, тогда как в исследовании 2015 года были оценены 7 услуг, полученных в 2014 году (Таможенный контроль (ТК) на границе; Таможенная очистка и выпуск товаров (в том числе, оформление таможенной декларации); Выдача акта сверки расчетов по таможенным пошлинам, налогам, таможенным сборам и пеням; Таможенная проверка; Принятие предварительных решений по классификации товаров; Проведение дополнительных проверок по стоимости товара; Обжалование результатов таможенной проверки)</w:t>
      </w:r>
    </w:p>
  </w:footnote>
  <w:footnote w:id="3">
    <w:p w:rsidR="00675CF8" w:rsidRPr="007B5DC9" w:rsidRDefault="00675CF8">
      <w:pPr>
        <w:pStyle w:val="a3"/>
      </w:pPr>
      <w:r>
        <w:rPr>
          <w:rStyle w:val="a5"/>
        </w:rPr>
        <w:footnoteRef/>
      </w:r>
      <w:r>
        <w:t xml:space="preserve"> Корреляция Пирсона (</w:t>
      </w:r>
      <w:r>
        <w:rPr>
          <w:lang w:val="en-US"/>
        </w:rPr>
        <w:t>r</w:t>
      </w:r>
      <w:r>
        <w:t>), респонденты  чаще всего не удовлетворены качеством услуги, если сталкиваются с данными проблемами</w:t>
      </w:r>
    </w:p>
  </w:footnote>
  <w:footnote w:id="4">
    <w:p w:rsidR="00675CF8" w:rsidRDefault="00675CF8">
      <w:pPr>
        <w:pStyle w:val="a3"/>
      </w:pPr>
      <w:r>
        <w:rPr>
          <w:rStyle w:val="a5"/>
        </w:rPr>
        <w:footnoteRef/>
      </w:r>
      <w:r>
        <w:t xml:space="preserve"> Чем выше значение </w:t>
      </w:r>
      <w:r>
        <w:rPr>
          <w:lang w:val="en-US"/>
        </w:rPr>
        <w:t>r</w:t>
      </w:r>
      <w:r>
        <w:t>, тем выше взаимосвязь с удовлетворенностью качеством услуги в целом. ** корреляция значима на уровне 0,01 или вероятность ошибки составляет менее 1% (</w:t>
      </w:r>
      <w:r w:rsidRPr="00E153AD">
        <w:rPr>
          <w:rStyle w:val="postbody"/>
          <w:rFonts w:ascii="Verdana" w:hAnsi="Verdana"/>
          <w:color w:val="000000"/>
          <w:sz w:val="18"/>
          <w:szCs w:val="18"/>
        </w:rPr>
        <w:t>р ≤ 0,01</w:t>
      </w:r>
      <w:r>
        <w:rPr>
          <w:rStyle w:val="postbody"/>
          <w:rFonts w:ascii="Verdana" w:hAnsi="Verdana"/>
          <w:color w:val="000000"/>
          <w:sz w:val="18"/>
          <w:szCs w:val="18"/>
        </w:rPr>
        <w:t>)</w:t>
      </w:r>
    </w:p>
  </w:footnote>
  <w:footnote w:id="5">
    <w:p w:rsidR="00675CF8" w:rsidRDefault="00675CF8">
      <w:pPr>
        <w:pStyle w:val="a3"/>
      </w:pPr>
      <w:r>
        <w:rPr>
          <w:rStyle w:val="a5"/>
        </w:rPr>
        <w:footnoteRef/>
      </w:r>
      <w:r>
        <w:t xml:space="preserve"> Данные по параметрам качества услуги в Приложении</w:t>
      </w:r>
    </w:p>
  </w:footnote>
  <w:footnote w:id="6">
    <w:p w:rsidR="00675CF8" w:rsidRPr="007B5DC9" w:rsidRDefault="00675CF8" w:rsidP="00A61685">
      <w:pPr>
        <w:pStyle w:val="a3"/>
      </w:pPr>
      <w:r>
        <w:rPr>
          <w:rStyle w:val="a5"/>
        </w:rPr>
        <w:footnoteRef/>
      </w:r>
      <w:r>
        <w:t xml:space="preserve"> Корреляция Пирсона (</w:t>
      </w:r>
      <w:r>
        <w:rPr>
          <w:lang w:val="en-US"/>
        </w:rPr>
        <w:t>r</w:t>
      </w:r>
      <w:r>
        <w:t>), респонденты  чаще всего не удовлетворены качеством услуги, если сталкиваются с данными проблемами</w:t>
      </w:r>
    </w:p>
  </w:footnote>
  <w:footnote w:id="7">
    <w:p w:rsidR="00675CF8" w:rsidRDefault="00675CF8">
      <w:pPr>
        <w:pStyle w:val="a3"/>
      </w:pPr>
      <w:r>
        <w:rPr>
          <w:rStyle w:val="a5"/>
        </w:rPr>
        <w:footnoteRef/>
      </w:r>
      <w:r>
        <w:t xml:space="preserve"> Оценили максимально на 10 баллов</w:t>
      </w:r>
    </w:p>
  </w:footnote>
  <w:footnote w:id="8">
    <w:p w:rsidR="00675CF8" w:rsidRPr="0063672E" w:rsidRDefault="00675CF8">
      <w:pPr>
        <w:pStyle w:val="a3"/>
      </w:pPr>
      <w:r>
        <w:rPr>
          <w:rStyle w:val="a5"/>
        </w:rPr>
        <w:footnoteRef/>
      </w:r>
      <w:r>
        <w:t xml:space="preserve"> Чем выше значение </w:t>
      </w:r>
      <w:r>
        <w:rPr>
          <w:lang w:val="en-US"/>
        </w:rPr>
        <w:t>r</w:t>
      </w:r>
      <w:r>
        <w:t>, тем выше взаимосвязь с удовлетворенностью качеством услуги в целом. ** корреляция значима на уровне 0,01 или вероятность ошибки составляет менее 1% (</w:t>
      </w:r>
      <w:r w:rsidRPr="00E153AD">
        <w:rPr>
          <w:rStyle w:val="postbody"/>
          <w:rFonts w:ascii="Verdana" w:hAnsi="Verdana"/>
          <w:color w:val="000000"/>
          <w:sz w:val="18"/>
          <w:szCs w:val="18"/>
        </w:rPr>
        <w:t>р ≤ 0,01</w:t>
      </w:r>
      <w:r>
        <w:rPr>
          <w:rStyle w:val="postbody"/>
          <w:rFonts w:ascii="Verdana" w:hAnsi="Verdana"/>
          <w:color w:val="000000"/>
          <w:sz w:val="18"/>
          <w:szCs w:val="18"/>
        </w:rPr>
        <w:t>)</w:t>
      </w:r>
    </w:p>
  </w:footnote>
  <w:footnote w:id="9">
    <w:p w:rsidR="00675CF8" w:rsidRDefault="00675CF8" w:rsidP="00CB36AD">
      <w:pPr>
        <w:pStyle w:val="a3"/>
      </w:pPr>
      <w:r>
        <w:rPr>
          <w:rStyle w:val="a5"/>
        </w:rPr>
        <w:footnoteRef/>
      </w:r>
      <w:r>
        <w:t xml:space="preserve"> Оценка </w:t>
      </w:r>
      <w:r w:rsidRPr="00CC473C">
        <w:t>по пятибалльной шкале (5 баллов – наиболее высокая, 1</w:t>
      </w:r>
      <w:r>
        <w:t xml:space="preserve"> – </w:t>
      </w:r>
      <w:r w:rsidRPr="00CC473C">
        <w:t xml:space="preserve">наиболее низкая оценка) различными </w:t>
      </w:r>
      <w:r>
        <w:t xml:space="preserve">параметрами шести </w:t>
      </w:r>
      <w:r w:rsidRPr="00F247D8">
        <w:t xml:space="preserve">аспектов </w:t>
      </w:r>
      <w:r w:rsidRPr="00CC473C">
        <w:t xml:space="preserve">работы, </w:t>
      </w:r>
      <w:r>
        <w:t xml:space="preserve">из подсчета </w:t>
      </w:r>
      <w:r w:rsidRPr="00CC473C">
        <w:t>исключены ответы «затрудняюсь ответить»</w:t>
      </w:r>
      <w:r>
        <w:t>.</w:t>
      </w:r>
    </w:p>
  </w:footnote>
  <w:footnote w:id="10">
    <w:p w:rsidR="00675CF8" w:rsidRDefault="00675CF8" w:rsidP="007A581B">
      <w:pPr>
        <w:pStyle w:val="1"/>
        <w:spacing w:before="0" w:line="240" w:lineRule="auto"/>
      </w:pPr>
      <w:r w:rsidRPr="007A581B">
        <w:rPr>
          <w:rFonts w:asciiTheme="minorHAnsi" w:eastAsiaTheme="minorHAnsi" w:hAnsiTheme="minorHAnsi" w:cstheme="minorBidi"/>
          <w:color w:val="auto"/>
          <w:sz w:val="20"/>
          <w:szCs w:val="20"/>
          <w:vertAlign w:val="superscript"/>
        </w:rPr>
        <w:footnoteRef/>
      </w:r>
      <w:r w:rsidRPr="007A581B">
        <w:rPr>
          <w:rFonts w:asciiTheme="minorHAnsi" w:eastAsiaTheme="minorHAnsi" w:hAnsiTheme="minorHAnsi" w:cstheme="minorBidi"/>
          <w:color w:val="auto"/>
          <w:sz w:val="20"/>
          <w:szCs w:val="20"/>
          <w:vertAlign w:val="superscript"/>
        </w:rPr>
        <w:t xml:space="preserve"> </w:t>
      </w:r>
      <w:r w:rsidRPr="007A581B">
        <w:rPr>
          <w:rFonts w:asciiTheme="minorHAnsi" w:eastAsiaTheme="minorHAnsi" w:hAnsiTheme="minorHAnsi" w:cstheme="minorBidi"/>
          <w:color w:val="auto"/>
          <w:sz w:val="20"/>
          <w:szCs w:val="20"/>
        </w:rPr>
        <w:t xml:space="preserve">Кузьмицкий А.Е. Самооценка персонала.// </w:t>
      </w:r>
      <w:r w:rsidRPr="007A581B">
        <w:rPr>
          <w:color w:val="auto"/>
        </w:rPr>
        <w:t xml:space="preserve"> </w:t>
      </w:r>
      <w:r w:rsidRPr="007A581B">
        <w:rPr>
          <w:rFonts w:asciiTheme="minorHAnsi" w:eastAsiaTheme="minorHAnsi" w:hAnsiTheme="minorHAnsi" w:cstheme="minorBidi"/>
          <w:color w:val="auto"/>
          <w:sz w:val="20"/>
          <w:szCs w:val="20"/>
          <w:lang w:val="en-US"/>
        </w:rPr>
        <w:t>http</w:t>
      </w:r>
      <w:r w:rsidRPr="007A581B">
        <w:rPr>
          <w:rFonts w:asciiTheme="minorHAnsi" w:eastAsiaTheme="minorHAnsi" w:hAnsiTheme="minorHAnsi" w:cstheme="minorBidi"/>
          <w:color w:val="auto"/>
          <w:sz w:val="20"/>
          <w:szCs w:val="20"/>
        </w:rPr>
        <w:t>://</w:t>
      </w:r>
      <w:r w:rsidRPr="007A581B">
        <w:rPr>
          <w:rFonts w:asciiTheme="minorHAnsi" w:eastAsiaTheme="minorHAnsi" w:hAnsiTheme="minorHAnsi" w:cstheme="minorBidi"/>
          <w:color w:val="auto"/>
          <w:sz w:val="20"/>
          <w:szCs w:val="20"/>
          <w:lang w:val="en-US"/>
        </w:rPr>
        <w:t>cyberleninka</w:t>
      </w:r>
      <w:r w:rsidRPr="007A581B">
        <w:rPr>
          <w:rFonts w:asciiTheme="minorHAnsi" w:eastAsiaTheme="minorHAnsi" w:hAnsiTheme="minorHAnsi" w:cstheme="minorBidi"/>
          <w:color w:val="auto"/>
          <w:sz w:val="20"/>
          <w:szCs w:val="20"/>
        </w:rPr>
        <w:t>.</w:t>
      </w:r>
      <w:r w:rsidRPr="007A581B">
        <w:rPr>
          <w:rFonts w:asciiTheme="minorHAnsi" w:eastAsiaTheme="minorHAnsi" w:hAnsiTheme="minorHAnsi" w:cstheme="minorBidi"/>
          <w:color w:val="auto"/>
          <w:sz w:val="20"/>
          <w:szCs w:val="20"/>
          <w:lang w:val="en-US"/>
        </w:rPr>
        <w:t>ru</w:t>
      </w:r>
      <w:r w:rsidRPr="007A581B">
        <w:rPr>
          <w:rFonts w:asciiTheme="minorHAnsi" w:eastAsiaTheme="minorHAnsi" w:hAnsiTheme="minorHAnsi" w:cstheme="minorBidi"/>
          <w:color w:val="auto"/>
          <w:sz w:val="20"/>
          <w:szCs w:val="20"/>
        </w:rPr>
        <w:t>/</w:t>
      </w:r>
      <w:r w:rsidRPr="007A581B">
        <w:rPr>
          <w:rFonts w:asciiTheme="minorHAnsi" w:eastAsiaTheme="minorHAnsi" w:hAnsiTheme="minorHAnsi" w:cstheme="minorBidi"/>
          <w:color w:val="auto"/>
          <w:sz w:val="20"/>
          <w:szCs w:val="20"/>
          <w:lang w:val="en-US"/>
        </w:rPr>
        <w:t>article</w:t>
      </w:r>
      <w:r w:rsidRPr="007A581B">
        <w:rPr>
          <w:rFonts w:asciiTheme="minorHAnsi" w:eastAsiaTheme="minorHAnsi" w:hAnsiTheme="minorHAnsi" w:cstheme="minorBidi"/>
          <w:color w:val="auto"/>
          <w:sz w:val="20"/>
          <w:szCs w:val="20"/>
        </w:rPr>
        <w:t>/</w:t>
      </w:r>
      <w:r w:rsidRPr="007A581B">
        <w:rPr>
          <w:rFonts w:asciiTheme="minorHAnsi" w:eastAsiaTheme="minorHAnsi" w:hAnsiTheme="minorHAnsi" w:cstheme="minorBidi"/>
          <w:color w:val="auto"/>
          <w:sz w:val="20"/>
          <w:szCs w:val="20"/>
          <w:lang w:val="en-US"/>
        </w:rPr>
        <w:t>n</w:t>
      </w:r>
      <w:r w:rsidRPr="007A581B">
        <w:rPr>
          <w:rFonts w:asciiTheme="minorHAnsi" w:eastAsiaTheme="minorHAnsi" w:hAnsiTheme="minorHAnsi" w:cstheme="minorBidi"/>
          <w:color w:val="auto"/>
          <w:sz w:val="20"/>
          <w:szCs w:val="20"/>
        </w:rPr>
        <w:t>/</w:t>
      </w:r>
      <w:r w:rsidRPr="007A581B">
        <w:rPr>
          <w:rFonts w:asciiTheme="minorHAnsi" w:eastAsiaTheme="minorHAnsi" w:hAnsiTheme="minorHAnsi" w:cstheme="minorBidi"/>
          <w:color w:val="auto"/>
          <w:sz w:val="20"/>
          <w:szCs w:val="20"/>
          <w:lang w:val="en-US"/>
        </w:rPr>
        <w:t>samootsenka</w:t>
      </w:r>
      <w:r w:rsidRPr="007A581B">
        <w:rPr>
          <w:rFonts w:asciiTheme="minorHAnsi" w:eastAsiaTheme="minorHAnsi" w:hAnsiTheme="minorHAnsi" w:cstheme="minorBidi"/>
          <w:color w:val="auto"/>
          <w:sz w:val="20"/>
          <w:szCs w:val="20"/>
        </w:rPr>
        <w:t>-</w:t>
      </w:r>
      <w:r w:rsidRPr="007A581B">
        <w:rPr>
          <w:rFonts w:asciiTheme="minorHAnsi" w:eastAsiaTheme="minorHAnsi" w:hAnsiTheme="minorHAnsi" w:cstheme="minorBidi"/>
          <w:color w:val="auto"/>
          <w:sz w:val="20"/>
          <w:szCs w:val="20"/>
          <w:lang w:val="en-US"/>
        </w:rPr>
        <w:t>personala</w:t>
      </w:r>
    </w:p>
  </w:footnote>
  <w:footnote w:id="11">
    <w:p w:rsidR="00675CF8" w:rsidRDefault="00675CF8" w:rsidP="00831AB5">
      <w:pPr>
        <w:pStyle w:val="a3"/>
      </w:pPr>
      <w:r>
        <w:rPr>
          <w:rStyle w:val="a5"/>
        </w:rPr>
        <w:footnoteRef/>
      </w:r>
      <w:r>
        <w:t xml:space="preserve"> Оценка </w:t>
      </w:r>
      <w:r w:rsidRPr="00CC473C">
        <w:t>по пятибалльной шкале (5 баллов – наиболее высокая, 1</w:t>
      </w:r>
      <w:r>
        <w:t xml:space="preserve"> – </w:t>
      </w:r>
      <w:r w:rsidRPr="00CC473C">
        <w:t xml:space="preserve">наиболее низкая оценка) </w:t>
      </w:r>
      <w:r>
        <w:t>своего уровня компетентности в 9 сферах</w:t>
      </w:r>
      <w:r w:rsidRPr="00CC473C">
        <w:t xml:space="preserve">, </w:t>
      </w:r>
      <w:r>
        <w:t xml:space="preserve">из подсчета среднего балла </w:t>
      </w:r>
      <w:r w:rsidRPr="00CC473C">
        <w:t>исключены ответы «затрудняюсь ответить»</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1E3"/>
    <w:multiLevelType w:val="hybridMultilevel"/>
    <w:tmpl w:val="4F7EE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B43E2"/>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39F1CDE"/>
    <w:multiLevelType w:val="hybridMultilevel"/>
    <w:tmpl w:val="25F2FCA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A16703"/>
    <w:multiLevelType w:val="hybridMultilevel"/>
    <w:tmpl w:val="517A1DA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9007543"/>
    <w:multiLevelType w:val="hybridMultilevel"/>
    <w:tmpl w:val="C636B69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A8F3977"/>
    <w:multiLevelType w:val="hybridMultilevel"/>
    <w:tmpl w:val="ACBAE1C0"/>
    <w:lvl w:ilvl="0" w:tplc="1CFC5826">
      <w:start w:val="1"/>
      <w:numFmt w:val="bullet"/>
      <w:lvlText w:val="•"/>
      <w:lvlJc w:val="left"/>
      <w:pPr>
        <w:tabs>
          <w:tab w:val="num" w:pos="720"/>
        </w:tabs>
        <w:ind w:left="720" w:hanging="360"/>
      </w:pPr>
      <w:rPr>
        <w:rFonts w:ascii="Arial" w:hAnsi="Arial" w:hint="default"/>
      </w:rPr>
    </w:lvl>
    <w:lvl w:ilvl="1" w:tplc="1AF6CE64" w:tentative="1">
      <w:start w:val="1"/>
      <w:numFmt w:val="bullet"/>
      <w:lvlText w:val="•"/>
      <w:lvlJc w:val="left"/>
      <w:pPr>
        <w:tabs>
          <w:tab w:val="num" w:pos="1440"/>
        </w:tabs>
        <w:ind w:left="1440" w:hanging="360"/>
      </w:pPr>
      <w:rPr>
        <w:rFonts w:ascii="Arial" w:hAnsi="Arial" w:hint="default"/>
      </w:rPr>
    </w:lvl>
    <w:lvl w:ilvl="2" w:tplc="6C103288" w:tentative="1">
      <w:start w:val="1"/>
      <w:numFmt w:val="bullet"/>
      <w:lvlText w:val="•"/>
      <w:lvlJc w:val="left"/>
      <w:pPr>
        <w:tabs>
          <w:tab w:val="num" w:pos="2160"/>
        </w:tabs>
        <w:ind w:left="2160" w:hanging="360"/>
      </w:pPr>
      <w:rPr>
        <w:rFonts w:ascii="Arial" w:hAnsi="Arial" w:hint="default"/>
      </w:rPr>
    </w:lvl>
    <w:lvl w:ilvl="3" w:tplc="0144DF54" w:tentative="1">
      <w:start w:val="1"/>
      <w:numFmt w:val="bullet"/>
      <w:lvlText w:val="•"/>
      <w:lvlJc w:val="left"/>
      <w:pPr>
        <w:tabs>
          <w:tab w:val="num" w:pos="2880"/>
        </w:tabs>
        <w:ind w:left="2880" w:hanging="360"/>
      </w:pPr>
      <w:rPr>
        <w:rFonts w:ascii="Arial" w:hAnsi="Arial" w:hint="default"/>
      </w:rPr>
    </w:lvl>
    <w:lvl w:ilvl="4" w:tplc="5778FCA8" w:tentative="1">
      <w:start w:val="1"/>
      <w:numFmt w:val="bullet"/>
      <w:lvlText w:val="•"/>
      <w:lvlJc w:val="left"/>
      <w:pPr>
        <w:tabs>
          <w:tab w:val="num" w:pos="3600"/>
        </w:tabs>
        <w:ind w:left="3600" w:hanging="360"/>
      </w:pPr>
      <w:rPr>
        <w:rFonts w:ascii="Arial" w:hAnsi="Arial" w:hint="default"/>
      </w:rPr>
    </w:lvl>
    <w:lvl w:ilvl="5" w:tplc="6B84378A" w:tentative="1">
      <w:start w:val="1"/>
      <w:numFmt w:val="bullet"/>
      <w:lvlText w:val="•"/>
      <w:lvlJc w:val="left"/>
      <w:pPr>
        <w:tabs>
          <w:tab w:val="num" w:pos="4320"/>
        </w:tabs>
        <w:ind w:left="4320" w:hanging="360"/>
      </w:pPr>
      <w:rPr>
        <w:rFonts w:ascii="Arial" w:hAnsi="Arial" w:hint="default"/>
      </w:rPr>
    </w:lvl>
    <w:lvl w:ilvl="6" w:tplc="22D0EAD4" w:tentative="1">
      <w:start w:val="1"/>
      <w:numFmt w:val="bullet"/>
      <w:lvlText w:val="•"/>
      <w:lvlJc w:val="left"/>
      <w:pPr>
        <w:tabs>
          <w:tab w:val="num" w:pos="5040"/>
        </w:tabs>
        <w:ind w:left="5040" w:hanging="360"/>
      </w:pPr>
      <w:rPr>
        <w:rFonts w:ascii="Arial" w:hAnsi="Arial" w:hint="default"/>
      </w:rPr>
    </w:lvl>
    <w:lvl w:ilvl="7" w:tplc="622CC86C" w:tentative="1">
      <w:start w:val="1"/>
      <w:numFmt w:val="bullet"/>
      <w:lvlText w:val="•"/>
      <w:lvlJc w:val="left"/>
      <w:pPr>
        <w:tabs>
          <w:tab w:val="num" w:pos="5760"/>
        </w:tabs>
        <w:ind w:left="5760" w:hanging="360"/>
      </w:pPr>
      <w:rPr>
        <w:rFonts w:ascii="Arial" w:hAnsi="Arial" w:hint="default"/>
      </w:rPr>
    </w:lvl>
    <w:lvl w:ilvl="8" w:tplc="5F84CEFC" w:tentative="1">
      <w:start w:val="1"/>
      <w:numFmt w:val="bullet"/>
      <w:lvlText w:val="•"/>
      <w:lvlJc w:val="left"/>
      <w:pPr>
        <w:tabs>
          <w:tab w:val="num" w:pos="6480"/>
        </w:tabs>
        <w:ind w:left="6480" w:hanging="360"/>
      </w:pPr>
      <w:rPr>
        <w:rFonts w:ascii="Arial" w:hAnsi="Arial" w:hint="default"/>
      </w:rPr>
    </w:lvl>
  </w:abstractNum>
  <w:abstractNum w:abstractNumId="6">
    <w:nsid w:val="0BE1589B"/>
    <w:multiLevelType w:val="hybridMultilevel"/>
    <w:tmpl w:val="FDF2D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B35A07"/>
    <w:multiLevelType w:val="hybridMultilevel"/>
    <w:tmpl w:val="9E78CF50"/>
    <w:lvl w:ilvl="0" w:tplc="0419000D">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8">
    <w:nsid w:val="0D494F1A"/>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1232A80"/>
    <w:multiLevelType w:val="multilevel"/>
    <w:tmpl w:val="E22686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nsid w:val="20A80287"/>
    <w:multiLevelType w:val="hybridMultilevel"/>
    <w:tmpl w:val="F0FEF180"/>
    <w:lvl w:ilvl="0" w:tplc="531004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F035FE"/>
    <w:multiLevelType w:val="hybridMultilevel"/>
    <w:tmpl w:val="0D360C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9B29F2"/>
    <w:multiLevelType w:val="hybridMultilevel"/>
    <w:tmpl w:val="E66EC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3B23F7"/>
    <w:multiLevelType w:val="hybridMultilevel"/>
    <w:tmpl w:val="FCCA89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3B7ABF"/>
    <w:multiLevelType w:val="hybridMultilevel"/>
    <w:tmpl w:val="A7BED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756FCC"/>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2C57F01"/>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59132C0"/>
    <w:multiLevelType w:val="hybridMultilevel"/>
    <w:tmpl w:val="5F7C7A18"/>
    <w:lvl w:ilvl="0" w:tplc="C3146F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6B916CD"/>
    <w:multiLevelType w:val="multilevel"/>
    <w:tmpl w:val="041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B0274D"/>
    <w:multiLevelType w:val="multilevel"/>
    <w:tmpl w:val="E22686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0">
    <w:nsid w:val="3D5F2351"/>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E53311A"/>
    <w:multiLevelType w:val="hybridMultilevel"/>
    <w:tmpl w:val="E6FCCEA6"/>
    <w:lvl w:ilvl="0" w:tplc="CEC01C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9C6983"/>
    <w:multiLevelType w:val="hybridMultilevel"/>
    <w:tmpl w:val="259298B6"/>
    <w:lvl w:ilvl="0" w:tplc="660C327C">
      <w:start w:val="1"/>
      <w:numFmt w:val="decimal"/>
      <w:lvlText w:val="%1."/>
      <w:lvlJc w:val="left"/>
      <w:pPr>
        <w:tabs>
          <w:tab w:val="num" w:pos="72"/>
        </w:tabs>
        <w:ind w:left="360" w:hanging="360"/>
      </w:pPr>
      <w:rPr>
        <w:rFonts w:cs="Times New Roman" w:hint="default"/>
        <w:b/>
        <w:i w:val="0"/>
        <w:sz w:val="22"/>
        <w:szCs w:val="22"/>
      </w:rPr>
    </w:lvl>
    <w:lvl w:ilvl="1" w:tplc="67E8972A">
      <w:start w:val="1"/>
      <w:numFmt w:val="decimal"/>
      <w:lvlText w:val="%2)"/>
      <w:lvlJc w:val="left"/>
      <w:pPr>
        <w:tabs>
          <w:tab w:val="num" w:pos="1080"/>
        </w:tabs>
        <w:ind w:left="1080"/>
      </w:pPr>
      <w:rPr>
        <w:rFonts w:cs="Times New Roman" w:hint="default"/>
        <w:b w:val="0"/>
      </w:rPr>
    </w:lvl>
    <w:lvl w:ilvl="2" w:tplc="39F25D2A">
      <w:start w:val="10"/>
      <w:numFmt w:val="decimal"/>
      <w:lvlText w:val="%3."/>
      <w:lvlJc w:val="left"/>
      <w:pPr>
        <w:tabs>
          <w:tab w:val="num" w:pos="720"/>
        </w:tabs>
        <w:ind w:left="720" w:hanging="360"/>
      </w:pPr>
      <w:rPr>
        <w:rFonts w:cs="Times New Roman" w:hint="default"/>
        <w:sz w:val="18"/>
        <w:szCs w:val="18"/>
      </w:rPr>
    </w:lvl>
    <w:lvl w:ilvl="3" w:tplc="1B62001E">
      <w:start w:val="1"/>
      <w:numFmt w:val="decimal"/>
      <w:lvlText w:val="%4."/>
      <w:lvlJc w:val="left"/>
      <w:pPr>
        <w:tabs>
          <w:tab w:val="num" w:pos="2880"/>
        </w:tabs>
        <w:ind w:left="2880" w:hanging="360"/>
      </w:pPr>
      <w:rPr>
        <w:rFonts w:cs="Times New Roman" w:hint="default"/>
        <w:b w:val="0"/>
        <w:i w:val="0"/>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3B9529F"/>
    <w:multiLevelType w:val="hybridMultilevel"/>
    <w:tmpl w:val="A732C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3A0B6B"/>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60E3857"/>
    <w:multiLevelType w:val="hybridMultilevel"/>
    <w:tmpl w:val="671AE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B376F2"/>
    <w:multiLevelType w:val="hybridMultilevel"/>
    <w:tmpl w:val="E2509968"/>
    <w:lvl w:ilvl="0" w:tplc="B726D0EE">
      <w:start w:val="1"/>
      <w:numFmt w:val="bullet"/>
      <w:lvlText w:val="•"/>
      <w:lvlJc w:val="left"/>
      <w:pPr>
        <w:tabs>
          <w:tab w:val="num" w:pos="720"/>
        </w:tabs>
        <w:ind w:left="720" w:hanging="360"/>
      </w:pPr>
      <w:rPr>
        <w:rFonts w:ascii="Arial" w:hAnsi="Arial" w:hint="default"/>
      </w:rPr>
    </w:lvl>
    <w:lvl w:ilvl="1" w:tplc="B93E3508" w:tentative="1">
      <w:start w:val="1"/>
      <w:numFmt w:val="bullet"/>
      <w:lvlText w:val="•"/>
      <w:lvlJc w:val="left"/>
      <w:pPr>
        <w:tabs>
          <w:tab w:val="num" w:pos="1440"/>
        </w:tabs>
        <w:ind w:left="1440" w:hanging="360"/>
      </w:pPr>
      <w:rPr>
        <w:rFonts w:ascii="Arial" w:hAnsi="Arial" w:hint="default"/>
      </w:rPr>
    </w:lvl>
    <w:lvl w:ilvl="2" w:tplc="E8522BF6" w:tentative="1">
      <w:start w:val="1"/>
      <w:numFmt w:val="bullet"/>
      <w:lvlText w:val="•"/>
      <w:lvlJc w:val="left"/>
      <w:pPr>
        <w:tabs>
          <w:tab w:val="num" w:pos="2160"/>
        </w:tabs>
        <w:ind w:left="2160" w:hanging="360"/>
      </w:pPr>
      <w:rPr>
        <w:rFonts w:ascii="Arial" w:hAnsi="Arial" w:hint="default"/>
      </w:rPr>
    </w:lvl>
    <w:lvl w:ilvl="3" w:tplc="DE6C8FAC" w:tentative="1">
      <w:start w:val="1"/>
      <w:numFmt w:val="bullet"/>
      <w:lvlText w:val="•"/>
      <w:lvlJc w:val="left"/>
      <w:pPr>
        <w:tabs>
          <w:tab w:val="num" w:pos="2880"/>
        </w:tabs>
        <w:ind w:left="2880" w:hanging="360"/>
      </w:pPr>
      <w:rPr>
        <w:rFonts w:ascii="Arial" w:hAnsi="Arial" w:hint="default"/>
      </w:rPr>
    </w:lvl>
    <w:lvl w:ilvl="4" w:tplc="243A41AC" w:tentative="1">
      <w:start w:val="1"/>
      <w:numFmt w:val="bullet"/>
      <w:lvlText w:val="•"/>
      <w:lvlJc w:val="left"/>
      <w:pPr>
        <w:tabs>
          <w:tab w:val="num" w:pos="3600"/>
        </w:tabs>
        <w:ind w:left="3600" w:hanging="360"/>
      </w:pPr>
      <w:rPr>
        <w:rFonts w:ascii="Arial" w:hAnsi="Arial" w:hint="default"/>
      </w:rPr>
    </w:lvl>
    <w:lvl w:ilvl="5" w:tplc="C1822B00" w:tentative="1">
      <w:start w:val="1"/>
      <w:numFmt w:val="bullet"/>
      <w:lvlText w:val="•"/>
      <w:lvlJc w:val="left"/>
      <w:pPr>
        <w:tabs>
          <w:tab w:val="num" w:pos="4320"/>
        </w:tabs>
        <w:ind w:left="4320" w:hanging="360"/>
      </w:pPr>
      <w:rPr>
        <w:rFonts w:ascii="Arial" w:hAnsi="Arial" w:hint="default"/>
      </w:rPr>
    </w:lvl>
    <w:lvl w:ilvl="6" w:tplc="0A326C48" w:tentative="1">
      <w:start w:val="1"/>
      <w:numFmt w:val="bullet"/>
      <w:lvlText w:val="•"/>
      <w:lvlJc w:val="left"/>
      <w:pPr>
        <w:tabs>
          <w:tab w:val="num" w:pos="5040"/>
        </w:tabs>
        <w:ind w:left="5040" w:hanging="360"/>
      </w:pPr>
      <w:rPr>
        <w:rFonts w:ascii="Arial" w:hAnsi="Arial" w:hint="default"/>
      </w:rPr>
    </w:lvl>
    <w:lvl w:ilvl="7" w:tplc="893A17B2" w:tentative="1">
      <w:start w:val="1"/>
      <w:numFmt w:val="bullet"/>
      <w:lvlText w:val="•"/>
      <w:lvlJc w:val="left"/>
      <w:pPr>
        <w:tabs>
          <w:tab w:val="num" w:pos="5760"/>
        </w:tabs>
        <w:ind w:left="5760" w:hanging="360"/>
      </w:pPr>
      <w:rPr>
        <w:rFonts w:ascii="Arial" w:hAnsi="Arial" w:hint="default"/>
      </w:rPr>
    </w:lvl>
    <w:lvl w:ilvl="8" w:tplc="4C34C660" w:tentative="1">
      <w:start w:val="1"/>
      <w:numFmt w:val="bullet"/>
      <w:lvlText w:val="•"/>
      <w:lvlJc w:val="left"/>
      <w:pPr>
        <w:tabs>
          <w:tab w:val="num" w:pos="6480"/>
        </w:tabs>
        <w:ind w:left="6480" w:hanging="360"/>
      </w:pPr>
      <w:rPr>
        <w:rFonts w:ascii="Arial" w:hAnsi="Arial" w:hint="default"/>
      </w:rPr>
    </w:lvl>
  </w:abstractNum>
  <w:abstractNum w:abstractNumId="27">
    <w:nsid w:val="47D57BBF"/>
    <w:multiLevelType w:val="hybridMultilevel"/>
    <w:tmpl w:val="501802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590113"/>
    <w:multiLevelType w:val="hybridMultilevel"/>
    <w:tmpl w:val="E1C87A9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5499410F"/>
    <w:multiLevelType w:val="hybridMultilevel"/>
    <w:tmpl w:val="46FED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06070B"/>
    <w:multiLevelType w:val="multilevel"/>
    <w:tmpl w:val="E22686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1">
    <w:nsid w:val="75384713"/>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5AE5D8F"/>
    <w:multiLevelType w:val="hybridMultilevel"/>
    <w:tmpl w:val="F3EC4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062317"/>
    <w:multiLevelType w:val="hybridMultilevel"/>
    <w:tmpl w:val="B1FCADEA"/>
    <w:lvl w:ilvl="0" w:tplc="CEC01C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7030967"/>
    <w:multiLevelType w:val="multilevel"/>
    <w:tmpl w:val="B66CCC1E"/>
    <w:lvl w:ilvl="0">
      <w:start w:val="1"/>
      <w:numFmt w:val="decimal"/>
      <w:lvlText w:val="%1."/>
      <w:lvlJc w:val="left"/>
      <w:pPr>
        <w:ind w:left="720" w:hanging="360"/>
      </w:pPr>
      <w:rPr>
        <w:rFonts w:hint="default"/>
        <w:sz w:val="32"/>
        <w:szCs w:val="32"/>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8344725"/>
    <w:multiLevelType w:val="multilevel"/>
    <w:tmpl w:val="7A685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C592A38"/>
    <w:multiLevelType w:val="hybridMultilevel"/>
    <w:tmpl w:val="9C1C664C"/>
    <w:lvl w:ilvl="0" w:tplc="0CBCD0D6">
      <w:start w:val="1"/>
      <w:numFmt w:val="bullet"/>
      <w:lvlText w:val="•"/>
      <w:lvlJc w:val="left"/>
      <w:pPr>
        <w:tabs>
          <w:tab w:val="num" w:pos="720"/>
        </w:tabs>
        <w:ind w:left="720" w:hanging="360"/>
      </w:pPr>
      <w:rPr>
        <w:rFonts w:ascii="Arial" w:hAnsi="Arial" w:hint="default"/>
      </w:rPr>
    </w:lvl>
    <w:lvl w:ilvl="1" w:tplc="52CA621C" w:tentative="1">
      <w:start w:val="1"/>
      <w:numFmt w:val="bullet"/>
      <w:lvlText w:val="•"/>
      <w:lvlJc w:val="left"/>
      <w:pPr>
        <w:tabs>
          <w:tab w:val="num" w:pos="1440"/>
        </w:tabs>
        <w:ind w:left="1440" w:hanging="360"/>
      </w:pPr>
      <w:rPr>
        <w:rFonts w:ascii="Arial" w:hAnsi="Arial" w:hint="default"/>
      </w:rPr>
    </w:lvl>
    <w:lvl w:ilvl="2" w:tplc="4D8083DC" w:tentative="1">
      <w:start w:val="1"/>
      <w:numFmt w:val="bullet"/>
      <w:lvlText w:val="•"/>
      <w:lvlJc w:val="left"/>
      <w:pPr>
        <w:tabs>
          <w:tab w:val="num" w:pos="2160"/>
        </w:tabs>
        <w:ind w:left="2160" w:hanging="360"/>
      </w:pPr>
      <w:rPr>
        <w:rFonts w:ascii="Arial" w:hAnsi="Arial" w:hint="default"/>
      </w:rPr>
    </w:lvl>
    <w:lvl w:ilvl="3" w:tplc="098ED5A4" w:tentative="1">
      <w:start w:val="1"/>
      <w:numFmt w:val="bullet"/>
      <w:lvlText w:val="•"/>
      <w:lvlJc w:val="left"/>
      <w:pPr>
        <w:tabs>
          <w:tab w:val="num" w:pos="2880"/>
        </w:tabs>
        <w:ind w:left="2880" w:hanging="360"/>
      </w:pPr>
      <w:rPr>
        <w:rFonts w:ascii="Arial" w:hAnsi="Arial" w:hint="default"/>
      </w:rPr>
    </w:lvl>
    <w:lvl w:ilvl="4" w:tplc="8AFECC9A" w:tentative="1">
      <w:start w:val="1"/>
      <w:numFmt w:val="bullet"/>
      <w:lvlText w:val="•"/>
      <w:lvlJc w:val="left"/>
      <w:pPr>
        <w:tabs>
          <w:tab w:val="num" w:pos="3600"/>
        </w:tabs>
        <w:ind w:left="3600" w:hanging="360"/>
      </w:pPr>
      <w:rPr>
        <w:rFonts w:ascii="Arial" w:hAnsi="Arial" w:hint="default"/>
      </w:rPr>
    </w:lvl>
    <w:lvl w:ilvl="5" w:tplc="DC0C349C" w:tentative="1">
      <w:start w:val="1"/>
      <w:numFmt w:val="bullet"/>
      <w:lvlText w:val="•"/>
      <w:lvlJc w:val="left"/>
      <w:pPr>
        <w:tabs>
          <w:tab w:val="num" w:pos="4320"/>
        </w:tabs>
        <w:ind w:left="4320" w:hanging="360"/>
      </w:pPr>
      <w:rPr>
        <w:rFonts w:ascii="Arial" w:hAnsi="Arial" w:hint="default"/>
      </w:rPr>
    </w:lvl>
    <w:lvl w:ilvl="6" w:tplc="C5AE5DF6" w:tentative="1">
      <w:start w:val="1"/>
      <w:numFmt w:val="bullet"/>
      <w:lvlText w:val="•"/>
      <w:lvlJc w:val="left"/>
      <w:pPr>
        <w:tabs>
          <w:tab w:val="num" w:pos="5040"/>
        </w:tabs>
        <w:ind w:left="5040" w:hanging="360"/>
      </w:pPr>
      <w:rPr>
        <w:rFonts w:ascii="Arial" w:hAnsi="Arial" w:hint="default"/>
      </w:rPr>
    </w:lvl>
    <w:lvl w:ilvl="7" w:tplc="1A78F7C6" w:tentative="1">
      <w:start w:val="1"/>
      <w:numFmt w:val="bullet"/>
      <w:lvlText w:val="•"/>
      <w:lvlJc w:val="left"/>
      <w:pPr>
        <w:tabs>
          <w:tab w:val="num" w:pos="5760"/>
        </w:tabs>
        <w:ind w:left="5760" w:hanging="360"/>
      </w:pPr>
      <w:rPr>
        <w:rFonts w:ascii="Arial" w:hAnsi="Arial" w:hint="default"/>
      </w:rPr>
    </w:lvl>
    <w:lvl w:ilvl="8" w:tplc="E7A40CBC"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2"/>
  </w:num>
  <w:num w:numId="3">
    <w:abstractNumId w:val="16"/>
  </w:num>
  <w:num w:numId="4">
    <w:abstractNumId w:val="8"/>
  </w:num>
  <w:num w:numId="5">
    <w:abstractNumId w:val="2"/>
  </w:num>
  <w:num w:numId="6">
    <w:abstractNumId w:val="22"/>
  </w:num>
  <w:num w:numId="7">
    <w:abstractNumId w:val="3"/>
  </w:num>
  <w:num w:numId="8">
    <w:abstractNumId w:val="11"/>
  </w:num>
  <w:num w:numId="9">
    <w:abstractNumId w:val="10"/>
  </w:num>
  <w:num w:numId="10">
    <w:abstractNumId w:val="32"/>
  </w:num>
  <w:num w:numId="11">
    <w:abstractNumId w:val="23"/>
  </w:num>
  <w:num w:numId="12">
    <w:abstractNumId w:val="28"/>
  </w:num>
  <w:num w:numId="13">
    <w:abstractNumId w:val="4"/>
  </w:num>
  <w:num w:numId="14">
    <w:abstractNumId w:val="35"/>
  </w:num>
  <w:num w:numId="15">
    <w:abstractNumId w:val="15"/>
  </w:num>
  <w:num w:numId="16">
    <w:abstractNumId w:val="25"/>
  </w:num>
  <w:num w:numId="17">
    <w:abstractNumId w:val="6"/>
  </w:num>
  <w:num w:numId="18">
    <w:abstractNumId w:val="27"/>
  </w:num>
  <w:num w:numId="19">
    <w:abstractNumId w:val="1"/>
  </w:num>
  <w:num w:numId="20">
    <w:abstractNumId w:val="20"/>
  </w:num>
  <w:num w:numId="21">
    <w:abstractNumId w:val="31"/>
  </w:num>
  <w:num w:numId="22">
    <w:abstractNumId w:val="0"/>
  </w:num>
  <w:num w:numId="23">
    <w:abstractNumId w:val="34"/>
  </w:num>
  <w:num w:numId="24">
    <w:abstractNumId w:val="9"/>
  </w:num>
  <w:num w:numId="25">
    <w:abstractNumId w:val="30"/>
  </w:num>
  <w:num w:numId="26">
    <w:abstractNumId w:val="19"/>
  </w:num>
  <w:num w:numId="27">
    <w:abstractNumId w:val="33"/>
  </w:num>
  <w:num w:numId="28">
    <w:abstractNumId w:val="21"/>
  </w:num>
  <w:num w:numId="29">
    <w:abstractNumId w:val="24"/>
  </w:num>
  <w:num w:numId="30">
    <w:abstractNumId w:val="26"/>
  </w:num>
  <w:num w:numId="31">
    <w:abstractNumId w:val="36"/>
  </w:num>
  <w:num w:numId="32">
    <w:abstractNumId w:val="5"/>
  </w:num>
  <w:num w:numId="33">
    <w:abstractNumId w:val="14"/>
  </w:num>
  <w:num w:numId="34">
    <w:abstractNumId w:val="17"/>
  </w:num>
  <w:num w:numId="35">
    <w:abstractNumId w:val="13"/>
  </w:num>
  <w:num w:numId="36">
    <w:abstractNumId w:val="7"/>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31"/>
    <w:rsid w:val="0000336D"/>
    <w:rsid w:val="00014054"/>
    <w:rsid w:val="00021060"/>
    <w:rsid w:val="00026E3A"/>
    <w:rsid w:val="00030318"/>
    <w:rsid w:val="00030457"/>
    <w:rsid w:val="00036F47"/>
    <w:rsid w:val="000445D0"/>
    <w:rsid w:val="00046FA0"/>
    <w:rsid w:val="000523E1"/>
    <w:rsid w:val="0005490B"/>
    <w:rsid w:val="00056C83"/>
    <w:rsid w:val="00060282"/>
    <w:rsid w:val="00062CBB"/>
    <w:rsid w:val="00062E65"/>
    <w:rsid w:val="000662A1"/>
    <w:rsid w:val="00070117"/>
    <w:rsid w:val="00071898"/>
    <w:rsid w:val="00073C8C"/>
    <w:rsid w:val="00075B78"/>
    <w:rsid w:val="0007639F"/>
    <w:rsid w:val="00080324"/>
    <w:rsid w:val="000817D8"/>
    <w:rsid w:val="0008457C"/>
    <w:rsid w:val="00084C80"/>
    <w:rsid w:val="000850BE"/>
    <w:rsid w:val="000901BD"/>
    <w:rsid w:val="00090CE7"/>
    <w:rsid w:val="00095821"/>
    <w:rsid w:val="000963C1"/>
    <w:rsid w:val="000976D0"/>
    <w:rsid w:val="000A3246"/>
    <w:rsid w:val="000B287D"/>
    <w:rsid w:val="000B602B"/>
    <w:rsid w:val="000C15A5"/>
    <w:rsid w:val="000C3290"/>
    <w:rsid w:val="000D2714"/>
    <w:rsid w:val="000D40B8"/>
    <w:rsid w:val="000D7430"/>
    <w:rsid w:val="000E6298"/>
    <w:rsid w:val="000E6509"/>
    <w:rsid w:val="000F19C0"/>
    <w:rsid w:val="000F1CB2"/>
    <w:rsid w:val="000F7C28"/>
    <w:rsid w:val="000F7E22"/>
    <w:rsid w:val="000F7EDC"/>
    <w:rsid w:val="0011617E"/>
    <w:rsid w:val="00117601"/>
    <w:rsid w:val="00121D07"/>
    <w:rsid w:val="00122187"/>
    <w:rsid w:val="001247F8"/>
    <w:rsid w:val="001257F9"/>
    <w:rsid w:val="0013218B"/>
    <w:rsid w:val="00132BAC"/>
    <w:rsid w:val="00134651"/>
    <w:rsid w:val="00143AB0"/>
    <w:rsid w:val="00145299"/>
    <w:rsid w:val="001453C3"/>
    <w:rsid w:val="00161A50"/>
    <w:rsid w:val="00165101"/>
    <w:rsid w:val="001653EB"/>
    <w:rsid w:val="001849C1"/>
    <w:rsid w:val="00185A59"/>
    <w:rsid w:val="00187CE5"/>
    <w:rsid w:val="001901D6"/>
    <w:rsid w:val="0019105C"/>
    <w:rsid w:val="00195E75"/>
    <w:rsid w:val="001A15DD"/>
    <w:rsid w:val="001A3455"/>
    <w:rsid w:val="001C0FF6"/>
    <w:rsid w:val="001C138B"/>
    <w:rsid w:val="001C1C66"/>
    <w:rsid w:val="001D0208"/>
    <w:rsid w:val="001D0FC5"/>
    <w:rsid w:val="001D2B22"/>
    <w:rsid w:val="001D34BC"/>
    <w:rsid w:val="001E1195"/>
    <w:rsid w:val="001E6E9F"/>
    <w:rsid w:val="001F2B6D"/>
    <w:rsid w:val="001F5670"/>
    <w:rsid w:val="00203100"/>
    <w:rsid w:val="002040E8"/>
    <w:rsid w:val="00204353"/>
    <w:rsid w:val="002048FE"/>
    <w:rsid w:val="00205E0B"/>
    <w:rsid w:val="00206186"/>
    <w:rsid w:val="00210CCD"/>
    <w:rsid w:val="00213201"/>
    <w:rsid w:val="00214973"/>
    <w:rsid w:val="0021621F"/>
    <w:rsid w:val="00222F31"/>
    <w:rsid w:val="002250BC"/>
    <w:rsid w:val="00231CD2"/>
    <w:rsid w:val="00235584"/>
    <w:rsid w:val="00236D72"/>
    <w:rsid w:val="00237A30"/>
    <w:rsid w:val="00244669"/>
    <w:rsid w:val="00252080"/>
    <w:rsid w:val="00252282"/>
    <w:rsid w:val="002528CB"/>
    <w:rsid w:val="00263195"/>
    <w:rsid w:val="00265329"/>
    <w:rsid w:val="00275469"/>
    <w:rsid w:val="00275B24"/>
    <w:rsid w:val="00276DFF"/>
    <w:rsid w:val="00284539"/>
    <w:rsid w:val="0029309F"/>
    <w:rsid w:val="00294D69"/>
    <w:rsid w:val="002973E7"/>
    <w:rsid w:val="002A1F09"/>
    <w:rsid w:val="002A4C26"/>
    <w:rsid w:val="002A666C"/>
    <w:rsid w:val="002B0486"/>
    <w:rsid w:val="002B052F"/>
    <w:rsid w:val="002B2449"/>
    <w:rsid w:val="002B2F94"/>
    <w:rsid w:val="002B3786"/>
    <w:rsid w:val="002C0DAE"/>
    <w:rsid w:val="002C4B90"/>
    <w:rsid w:val="002C79CF"/>
    <w:rsid w:val="002D0423"/>
    <w:rsid w:val="002D3752"/>
    <w:rsid w:val="002D46B1"/>
    <w:rsid w:val="002D56C8"/>
    <w:rsid w:val="002D5C06"/>
    <w:rsid w:val="002D773F"/>
    <w:rsid w:val="002E7239"/>
    <w:rsid w:val="002E7D78"/>
    <w:rsid w:val="002F0C24"/>
    <w:rsid w:val="002F4148"/>
    <w:rsid w:val="002F41F1"/>
    <w:rsid w:val="002F492C"/>
    <w:rsid w:val="002F58AF"/>
    <w:rsid w:val="002F6BBD"/>
    <w:rsid w:val="002F7416"/>
    <w:rsid w:val="0030515A"/>
    <w:rsid w:val="0030644B"/>
    <w:rsid w:val="00307340"/>
    <w:rsid w:val="003104E3"/>
    <w:rsid w:val="00312494"/>
    <w:rsid w:val="00313C8F"/>
    <w:rsid w:val="00320816"/>
    <w:rsid w:val="0032134C"/>
    <w:rsid w:val="00323574"/>
    <w:rsid w:val="00327BAF"/>
    <w:rsid w:val="00337D88"/>
    <w:rsid w:val="003425EB"/>
    <w:rsid w:val="003459DE"/>
    <w:rsid w:val="0035058A"/>
    <w:rsid w:val="00353B6E"/>
    <w:rsid w:val="0035412B"/>
    <w:rsid w:val="00356692"/>
    <w:rsid w:val="00360AAC"/>
    <w:rsid w:val="003624C8"/>
    <w:rsid w:val="003628D8"/>
    <w:rsid w:val="0036302B"/>
    <w:rsid w:val="00363753"/>
    <w:rsid w:val="00363B4C"/>
    <w:rsid w:val="00363E7C"/>
    <w:rsid w:val="003648AF"/>
    <w:rsid w:val="0036553B"/>
    <w:rsid w:val="00374C6D"/>
    <w:rsid w:val="00377E83"/>
    <w:rsid w:val="00381172"/>
    <w:rsid w:val="003813F2"/>
    <w:rsid w:val="00383DF4"/>
    <w:rsid w:val="00385AAF"/>
    <w:rsid w:val="00387E25"/>
    <w:rsid w:val="00391721"/>
    <w:rsid w:val="003920A0"/>
    <w:rsid w:val="00396965"/>
    <w:rsid w:val="003B0B26"/>
    <w:rsid w:val="003B694B"/>
    <w:rsid w:val="003C32A2"/>
    <w:rsid w:val="003C6FEF"/>
    <w:rsid w:val="003D0DA6"/>
    <w:rsid w:val="003D0E17"/>
    <w:rsid w:val="003D1B9B"/>
    <w:rsid w:val="003D4544"/>
    <w:rsid w:val="003D6605"/>
    <w:rsid w:val="003D77A2"/>
    <w:rsid w:val="003E0A7A"/>
    <w:rsid w:val="003E12EA"/>
    <w:rsid w:val="003E2222"/>
    <w:rsid w:val="003F1754"/>
    <w:rsid w:val="0040412F"/>
    <w:rsid w:val="00405AEC"/>
    <w:rsid w:val="00405BC1"/>
    <w:rsid w:val="0041084E"/>
    <w:rsid w:val="0041574B"/>
    <w:rsid w:val="00420D13"/>
    <w:rsid w:val="004307F6"/>
    <w:rsid w:val="004329F6"/>
    <w:rsid w:val="00445DB1"/>
    <w:rsid w:val="00451BE3"/>
    <w:rsid w:val="00453FE5"/>
    <w:rsid w:val="00454C4C"/>
    <w:rsid w:val="004562C2"/>
    <w:rsid w:val="004575BC"/>
    <w:rsid w:val="00457632"/>
    <w:rsid w:val="00457D3F"/>
    <w:rsid w:val="00462AF3"/>
    <w:rsid w:val="00463540"/>
    <w:rsid w:val="00463923"/>
    <w:rsid w:val="004700F3"/>
    <w:rsid w:val="00470E1A"/>
    <w:rsid w:val="00472C5F"/>
    <w:rsid w:val="00474308"/>
    <w:rsid w:val="00475E96"/>
    <w:rsid w:val="0048258E"/>
    <w:rsid w:val="00483BD6"/>
    <w:rsid w:val="00492548"/>
    <w:rsid w:val="00492862"/>
    <w:rsid w:val="00497107"/>
    <w:rsid w:val="00497C52"/>
    <w:rsid w:val="004A4DE8"/>
    <w:rsid w:val="004B3A9B"/>
    <w:rsid w:val="004B4167"/>
    <w:rsid w:val="004B48F7"/>
    <w:rsid w:val="004B4BA4"/>
    <w:rsid w:val="004B6FE1"/>
    <w:rsid w:val="004C5F67"/>
    <w:rsid w:val="004C647B"/>
    <w:rsid w:val="004D1D5F"/>
    <w:rsid w:val="004D6C10"/>
    <w:rsid w:val="004E2F5F"/>
    <w:rsid w:val="004E3677"/>
    <w:rsid w:val="004E3EC3"/>
    <w:rsid w:val="004F0758"/>
    <w:rsid w:val="004F1814"/>
    <w:rsid w:val="004F7580"/>
    <w:rsid w:val="0050666E"/>
    <w:rsid w:val="00507E21"/>
    <w:rsid w:val="00515D0C"/>
    <w:rsid w:val="0051651C"/>
    <w:rsid w:val="00517D5A"/>
    <w:rsid w:val="005265C7"/>
    <w:rsid w:val="005270DB"/>
    <w:rsid w:val="00535680"/>
    <w:rsid w:val="00536359"/>
    <w:rsid w:val="005423B6"/>
    <w:rsid w:val="00544446"/>
    <w:rsid w:val="005507FC"/>
    <w:rsid w:val="0055155E"/>
    <w:rsid w:val="0056069F"/>
    <w:rsid w:val="005642EE"/>
    <w:rsid w:val="0057034F"/>
    <w:rsid w:val="005746C2"/>
    <w:rsid w:val="00581086"/>
    <w:rsid w:val="0058360E"/>
    <w:rsid w:val="005879BD"/>
    <w:rsid w:val="00587BAE"/>
    <w:rsid w:val="00590309"/>
    <w:rsid w:val="0059069B"/>
    <w:rsid w:val="005940C2"/>
    <w:rsid w:val="00595F6D"/>
    <w:rsid w:val="005A30BB"/>
    <w:rsid w:val="005A3162"/>
    <w:rsid w:val="005A3FCF"/>
    <w:rsid w:val="005A4DAE"/>
    <w:rsid w:val="005A78D3"/>
    <w:rsid w:val="005B2485"/>
    <w:rsid w:val="005D0603"/>
    <w:rsid w:val="005D0C2E"/>
    <w:rsid w:val="005D0EF7"/>
    <w:rsid w:val="005D1AB8"/>
    <w:rsid w:val="005D6188"/>
    <w:rsid w:val="005D69F0"/>
    <w:rsid w:val="005E01C6"/>
    <w:rsid w:val="005E1570"/>
    <w:rsid w:val="005E5A00"/>
    <w:rsid w:val="005F3A1C"/>
    <w:rsid w:val="005F5EDD"/>
    <w:rsid w:val="005F7249"/>
    <w:rsid w:val="00601DE1"/>
    <w:rsid w:val="006023F6"/>
    <w:rsid w:val="00602D74"/>
    <w:rsid w:val="006038E2"/>
    <w:rsid w:val="006105F0"/>
    <w:rsid w:val="00616E8B"/>
    <w:rsid w:val="00623057"/>
    <w:rsid w:val="0062738B"/>
    <w:rsid w:val="006334E4"/>
    <w:rsid w:val="0063672E"/>
    <w:rsid w:val="00641C10"/>
    <w:rsid w:val="00644C8A"/>
    <w:rsid w:val="006501A3"/>
    <w:rsid w:val="00650BEF"/>
    <w:rsid w:val="006569CD"/>
    <w:rsid w:val="0066202F"/>
    <w:rsid w:val="00663687"/>
    <w:rsid w:val="006711A1"/>
    <w:rsid w:val="0067326C"/>
    <w:rsid w:val="00673ED8"/>
    <w:rsid w:val="006752DE"/>
    <w:rsid w:val="00675CF8"/>
    <w:rsid w:val="00677D48"/>
    <w:rsid w:val="0068008C"/>
    <w:rsid w:val="00684EB1"/>
    <w:rsid w:val="0068627C"/>
    <w:rsid w:val="00686570"/>
    <w:rsid w:val="00686E37"/>
    <w:rsid w:val="006935E9"/>
    <w:rsid w:val="0069518A"/>
    <w:rsid w:val="006A144C"/>
    <w:rsid w:val="006A1FEA"/>
    <w:rsid w:val="006A24C8"/>
    <w:rsid w:val="006A3C3B"/>
    <w:rsid w:val="006A3D31"/>
    <w:rsid w:val="006A3EEE"/>
    <w:rsid w:val="006A41E6"/>
    <w:rsid w:val="006A49C3"/>
    <w:rsid w:val="006A4D27"/>
    <w:rsid w:val="006A546B"/>
    <w:rsid w:val="006B0F3F"/>
    <w:rsid w:val="006B2B78"/>
    <w:rsid w:val="006B321B"/>
    <w:rsid w:val="006B3E9F"/>
    <w:rsid w:val="006B5461"/>
    <w:rsid w:val="006B5EB0"/>
    <w:rsid w:val="006C6A1F"/>
    <w:rsid w:val="006D1B73"/>
    <w:rsid w:val="006D287F"/>
    <w:rsid w:val="006D5AA5"/>
    <w:rsid w:val="006D7019"/>
    <w:rsid w:val="006E10CD"/>
    <w:rsid w:val="006E4C08"/>
    <w:rsid w:val="006E77D3"/>
    <w:rsid w:val="006E7978"/>
    <w:rsid w:val="006F0D17"/>
    <w:rsid w:val="006F103D"/>
    <w:rsid w:val="006F31A0"/>
    <w:rsid w:val="006F6645"/>
    <w:rsid w:val="006F73D7"/>
    <w:rsid w:val="006F7872"/>
    <w:rsid w:val="006F7896"/>
    <w:rsid w:val="00700DEF"/>
    <w:rsid w:val="007031C0"/>
    <w:rsid w:val="00703C06"/>
    <w:rsid w:val="0070687E"/>
    <w:rsid w:val="0070708C"/>
    <w:rsid w:val="007071E9"/>
    <w:rsid w:val="00713B2B"/>
    <w:rsid w:val="0071412E"/>
    <w:rsid w:val="00717331"/>
    <w:rsid w:val="007206C0"/>
    <w:rsid w:val="0072795B"/>
    <w:rsid w:val="0073123B"/>
    <w:rsid w:val="00733771"/>
    <w:rsid w:val="00733C7C"/>
    <w:rsid w:val="0073668F"/>
    <w:rsid w:val="00741AB4"/>
    <w:rsid w:val="00741C95"/>
    <w:rsid w:val="00745DA5"/>
    <w:rsid w:val="007533E1"/>
    <w:rsid w:val="007543DD"/>
    <w:rsid w:val="007567C5"/>
    <w:rsid w:val="00761B9F"/>
    <w:rsid w:val="00763C2C"/>
    <w:rsid w:val="0076476D"/>
    <w:rsid w:val="007674A9"/>
    <w:rsid w:val="00775F4C"/>
    <w:rsid w:val="00775FEC"/>
    <w:rsid w:val="0077733E"/>
    <w:rsid w:val="00781DDA"/>
    <w:rsid w:val="00782D2B"/>
    <w:rsid w:val="00786369"/>
    <w:rsid w:val="007876F5"/>
    <w:rsid w:val="00796742"/>
    <w:rsid w:val="007A239E"/>
    <w:rsid w:val="007A581B"/>
    <w:rsid w:val="007A730A"/>
    <w:rsid w:val="007B1901"/>
    <w:rsid w:val="007B5038"/>
    <w:rsid w:val="007B5DC9"/>
    <w:rsid w:val="007B5FB3"/>
    <w:rsid w:val="007C4014"/>
    <w:rsid w:val="007C4A09"/>
    <w:rsid w:val="007D513F"/>
    <w:rsid w:val="007D7400"/>
    <w:rsid w:val="007E1856"/>
    <w:rsid w:val="007E27A6"/>
    <w:rsid w:val="007E45CE"/>
    <w:rsid w:val="007E7023"/>
    <w:rsid w:val="007F1266"/>
    <w:rsid w:val="007F2FFC"/>
    <w:rsid w:val="00800187"/>
    <w:rsid w:val="00800225"/>
    <w:rsid w:val="00800E2D"/>
    <w:rsid w:val="0080174E"/>
    <w:rsid w:val="0081130C"/>
    <w:rsid w:val="008113F9"/>
    <w:rsid w:val="00811862"/>
    <w:rsid w:val="00816DFE"/>
    <w:rsid w:val="00823E1F"/>
    <w:rsid w:val="00824358"/>
    <w:rsid w:val="00831AB5"/>
    <w:rsid w:val="008322C5"/>
    <w:rsid w:val="00837245"/>
    <w:rsid w:val="00843597"/>
    <w:rsid w:val="00847F26"/>
    <w:rsid w:val="008551F9"/>
    <w:rsid w:val="00865D29"/>
    <w:rsid w:val="0087211C"/>
    <w:rsid w:val="008743C0"/>
    <w:rsid w:val="008804F8"/>
    <w:rsid w:val="008814B6"/>
    <w:rsid w:val="00881606"/>
    <w:rsid w:val="0089228D"/>
    <w:rsid w:val="008A4129"/>
    <w:rsid w:val="008A6398"/>
    <w:rsid w:val="008B46EA"/>
    <w:rsid w:val="008B48C8"/>
    <w:rsid w:val="008C1306"/>
    <w:rsid w:val="008C1DFE"/>
    <w:rsid w:val="008C22C5"/>
    <w:rsid w:val="008C386C"/>
    <w:rsid w:val="008C3A8C"/>
    <w:rsid w:val="008C7058"/>
    <w:rsid w:val="008D1603"/>
    <w:rsid w:val="008E6AF6"/>
    <w:rsid w:val="008F4A3C"/>
    <w:rsid w:val="008F7A2F"/>
    <w:rsid w:val="00901696"/>
    <w:rsid w:val="0090465F"/>
    <w:rsid w:val="00915557"/>
    <w:rsid w:val="009164A0"/>
    <w:rsid w:val="00921A1D"/>
    <w:rsid w:val="00924A83"/>
    <w:rsid w:val="00924EED"/>
    <w:rsid w:val="009357C3"/>
    <w:rsid w:val="00937503"/>
    <w:rsid w:val="009405AB"/>
    <w:rsid w:val="009413FE"/>
    <w:rsid w:val="00941ADC"/>
    <w:rsid w:val="00942B5D"/>
    <w:rsid w:val="0094458C"/>
    <w:rsid w:val="009470A8"/>
    <w:rsid w:val="009470B5"/>
    <w:rsid w:val="009504D1"/>
    <w:rsid w:val="00964D67"/>
    <w:rsid w:val="00965698"/>
    <w:rsid w:val="00967BB8"/>
    <w:rsid w:val="00970425"/>
    <w:rsid w:val="00972247"/>
    <w:rsid w:val="00972F29"/>
    <w:rsid w:val="0098086E"/>
    <w:rsid w:val="0099328F"/>
    <w:rsid w:val="00993C33"/>
    <w:rsid w:val="00994E7D"/>
    <w:rsid w:val="0099521C"/>
    <w:rsid w:val="009A0837"/>
    <w:rsid w:val="009A3822"/>
    <w:rsid w:val="009A61F1"/>
    <w:rsid w:val="009A76CC"/>
    <w:rsid w:val="009B4030"/>
    <w:rsid w:val="009B47E3"/>
    <w:rsid w:val="009B642F"/>
    <w:rsid w:val="009C4289"/>
    <w:rsid w:val="009C485C"/>
    <w:rsid w:val="009D48F8"/>
    <w:rsid w:val="009D5209"/>
    <w:rsid w:val="009E1909"/>
    <w:rsid w:val="009E5D2F"/>
    <w:rsid w:val="009F0FC9"/>
    <w:rsid w:val="009F2769"/>
    <w:rsid w:val="00A04204"/>
    <w:rsid w:val="00A305F5"/>
    <w:rsid w:val="00A327AF"/>
    <w:rsid w:val="00A36E21"/>
    <w:rsid w:val="00A40B84"/>
    <w:rsid w:val="00A439E2"/>
    <w:rsid w:val="00A444B8"/>
    <w:rsid w:val="00A45128"/>
    <w:rsid w:val="00A47E2F"/>
    <w:rsid w:val="00A52AD2"/>
    <w:rsid w:val="00A53DBF"/>
    <w:rsid w:val="00A61685"/>
    <w:rsid w:val="00A63253"/>
    <w:rsid w:val="00A66002"/>
    <w:rsid w:val="00A71E0E"/>
    <w:rsid w:val="00A73222"/>
    <w:rsid w:val="00A76F7C"/>
    <w:rsid w:val="00A81998"/>
    <w:rsid w:val="00A83087"/>
    <w:rsid w:val="00A9003B"/>
    <w:rsid w:val="00A934E4"/>
    <w:rsid w:val="00A94759"/>
    <w:rsid w:val="00A94EF1"/>
    <w:rsid w:val="00AA3FEE"/>
    <w:rsid w:val="00AA44FB"/>
    <w:rsid w:val="00AA4EAF"/>
    <w:rsid w:val="00AB1A58"/>
    <w:rsid w:val="00AB2B27"/>
    <w:rsid w:val="00AB7B14"/>
    <w:rsid w:val="00AC0ED1"/>
    <w:rsid w:val="00AC1863"/>
    <w:rsid w:val="00AC1C88"/>
    <w:rsid w:val="00AC27C2"/>
    <w:rsid w:val="00AC3512"/>
    <w:rsid w:val="00AD103F"/>
    <w:rsid w:val="00AD5ECB"/>
    <w:rsid w:val="00AD6AB4"/>
    <w:rsid w:val="00AE1019"/>
    <w:rsid w:val="00AE30AF"/>
    <w:rsid w:val="00AE4250"/>
    <w:rsid w:val="00AE53E3"/>
    <w:rsid w:val="00AE7C66"/>
    <w:rsid w:val="00AF63AB"/>
    <w:rsid w:val="00B03389"/>
    <w:rsid w:val="00B0482B"/>
    <w:rsid w:val="00B12D50"/>
    <w:rsid w:val="00B15921"/>
    <w:rsid w:val="00B16564"/>
    <w:rsid w:val="00B2063A"/>
    <w:rsid w:val="00B21907"/>
    <w:rsid w:val="00B2341C"/>
    <w:rsid w:val="00B23FAB"/>
    <w:rsid w:val="00B24E41"/>
    <w:rsid w:val="00B25D43"/>
    <w:rsid w:val="00B310DB"/>
    <w:rsid w:val="00B35747"/>
    <w:rsid w:val="00B35B98"/>
    <w:rsid w:val="00B36FF8"/>
    <w:rsid w:val="00B408E3"/>
    <w:rsid w:val="00B44F50"/>
    <w:rsid w:val="00B46CF7"/>
    <w:rsid w:val="00B50D1C"/>
    <w:rsid w:val="00B57CCA"/>
    <w:rsid w:val="00B61074"/>
    <w:rsid w:val="00B63434"/>
    <w:rsid w:val="00B634BC"/>
    <w:rsid w:val="00B63A01"/>
    <w:rsid w:val="00B7476C"/>
    <w:rsid w:val="00B765F2"/>
    <w:rsid w:val="00B820CE"/>
    <w:rsid w:val="00B92E94"/>
    <w:rsid w:val="00B9411F"/>
    <w:rsid w:val="00B95040"/>
    <w:rsid w:val="00B96C38"/>
    <w:rsid w:val="00B96D74"/>
    <w:rsid w:val="00BA151F"/>
    <w:rsid w:val="00BA2E4D"/>
    <w:rsid w:val="00BA4BC6"/>
    <w:rsid w:val="00BA6194"/>
    <w:rsid w:val="00BA6DA4"/>
    <w:rsid w:val="00BB1C2C"/>
    <w:rsid w:val="00BB5758"/>
    <w:rsid w:val="00BC5B4F"/>
    <w:rsid w:val="00BC6D41"/>
    <w:rsid w:val="00BC7000"/>
    <w:rsid w:val="00BC7D26"/>
    <w:rsid w:val="00BD1DB7"/>
    <w:rsid w:val="00BE4608"/>
    <w:rsid w:val="00BF21AC"/>
    <w:rsid w:val="00BF2595"/>
    <w:rsid w:val="00C03CDC"/>
    <w:rsid w:val="00C04C83"/>
    <w:rsid w:val="00C1292B"/>
    <w:rsid w:val="00C20829"/>
    <w:rsid w:val="00C20EFC"/>
    <w:rsid w:val="00C21E32"/>
    <w:rsid w:val="00C22306"/>
    <w:rsid w:val="00C347EB"/>
    <w:rsid w:val="00C35934"/>
    <w:rsid w:val="00C35950"/>
    <w:rsid w:val="00C377AC"/>
    <w:rsid w:val="00C45E3A"/>
    <w:rsid w:val="00C50121"/>
    <w:rsid w:val="00C51E67"/>
    <w:rsid w:val="00C57634"/>
    <w:rsid w:val="00C60C3A"/>
    <w:rsid w:val="00C61123"/>
    <w:rsid w:val="00C65B63"/>
    <w:rsid w:val="00C66733"/>
    <w:rsid w:val="00C76B1B"/>
    <w:rsid w:val="00C82041"/>
    <w:rsid w:val="00C83FC8"/>
    <w:rsid w:val="00C855D0"/>
    <w:rsid w:val="00C8741A"/>
    <w:rsid w:val="00C94B21"/>
    <w:rsid w:val="00CA024D"/>
    <w:rsid w:val="00CB36AD"/>
    <w:rsid w:val="00CB4E3E"/>
    <w:rsid w:val="00CB7536"/>
    <w:rsid w:val="00CC062C"/>
    <w:rsid w:val="00CC3FCF"/>
    <w:rsid w:val="00CC481B"/>
    <w:rsid w:val="00CC4C17"/>
    <w:rsid w:val="00CC4D25"/>
    <w:rsid w:val="00CC6659"/>
    <w:rsid w:val="00CE09E3"/>
    <w:rsid w:val="00CE64D6"/>
    <w:rsid w:val="00CF2BC9"/>
    <w:rsid w:val="00CF62D2"/>
    <w:rsid w:val="00D00817"/>
    <w:rsid w:val="00D0418D"/>
    <w:rsid w:val="00D045ED"/>
    <w:rsid w:val="00D047BC"/>
    <w:rsid w:val="00D134FE"/>
    <w:rsid w:val="00D16FBC"/>
    <w:rsid w:val="00D24F3B"/>
    <w:rsid w:val="00D25212"/>
    <w:rsid w:val="00D256D7"/>
    <w:rsid w:val="00D30E59"/>
    <w:rsid w:val="00D3641A"/>
    <w:rsid w:val="00D36AF3"/>
    <w:rsid w:val="00D4269F"/>
    <w:rsid w:val="00D430FD"/>
    <w:rsid w:val="00D4633B"/>
    <w:rsid w:val="00D47D2D"/>
    <w:rsid w:val="00D640A3"/>
    <w:rsid w:val="00D646A4"/>
    <w:rsid w:val="00D70573"/>
    <w:rsid w:val="00D71511"/>
    <w:rsid w:val="00D8263D"/>
    <w:rsid w:val="00D87B33"/>
    <w:rsid w:val="00D91C5F"/>
    <w:rsid w:val="00D95575"/>
    <w:rsid w:val="00DA07BA"/>
    <w:rsid w:val="00DA36C8"/>
    <w:rsid w:val="00DA7F32"/>
    <w:rsid w:val="00DB0738"/>
    <w:rsid w:val="00DB1304"/>
    <w:rsid w:val="00DB2927"/>
    <w:rsid w:val="00DB6137"/>
    <w:rsid w:val="00DC1480"/>
    <w:rsid w:val="00DC5C56"/>
    <w:rsid w:val="00DC744B"/>
    <w:rsid w:val="00DC7D72"/>
    <w:rsid w:val="00DC7E8B"/>
    <w:rsid w:val="00DD0358"/>
    <w:rsid w:val="00DD067B"/>
    <w:rsid w:val="00DD4E78"/>
    <w:rsid w:val="00DE144C"/>
    <w:rsid w:val="00DE334C"/>
    <w:rsid w:val="00DE4C90"/>
    <w:rsid w:val="00DF0084"/>
    <w:rsid w:val="00DF52FF"/>
    <w:rsid w:val="00DF6A53"/>
    <w:rsid w:val="00E03CB8"/>
    <w:rsid w:val="00E06C74"/>
    <w:rsid w:val="00E07E99"/>
    <w:rsid w:val="00E10477"/>
    <w:rsid w:val="00E152D7"/>
    <w:rsid w:val="00E153AD"/>
    <w:rsid w:val="00E21C74"/>
    <w:rsid w:val="00E23C75"/>
    <w:rsid w:val="00E30D19"/>
    <w:rsid w:val="00E33CD5"/>
    <w:rsid w:val="00E370F5"/>
    <w:rsid w:val="00E43F38"/>
    <w:rsid w:val="00E607AF"/>
    <w:rsid w:val="00E61349"/>
    <w:rsid w:val="00E65966"/>
    <w:rsid w:val="00E65B1C"/>
    <w:rsid w:val="00E67BD4"/>
    <w:rsid w:val="00E71945"/>
    <w:rsid w:val="00E71CE4"/>
    <w:rsid w:val="00E71F8B"/>
    <w:rsid w:val="00E82BC6"/>
    <w:rsid w:val="00E84AE4"/>
    <w:rsid w:val="00E869F8"/>
    <w:rsid w:val="00E90425"/>
    <w:rsid w:val="00E9407B"/>
    <w:rsid w:val="00E9517A"/>
    <w:rsid w:val="00E9602C"/>
    <w:rsid w:val="00EA3838"/>
    <w:rsid w:val="00EB18CD"/>
    <w:rsid w:val="00EB2BD0"/>
    <w:rsid w:val="00EB37A1"/>
    <w:rsid w:val="00EB4EA8"/>
    <w:rsid w:val="00EC407C"/>
    <w:rsid w:val="00EC4BD1"/>
    <w:rsid w:val="00EC525D"/>
    <w:rsid w:val="00EC75E2"/>
    <w:rsid w:val="00ED73BC"/>
    <w:rsid w:val="00EE26C4"/>
    <w:rsid w:val="00EE3085"/>
    <w:rsid w:val="00EF03E7"/>
    <w:rsid w:val="00EF4F97"/>
    <w:rsid w:val="00EF6282"/>
    <w:rsid w:val="00EF74C4"/>
    <w:rsid w:val="00EF7FAC"/>
    <w:rsid w:val="00F02CA1"/>
    <w:rsid w:val="00F12EA9"/>
    <w:rsid w:val="00F147BD"/>
    <w:rsid w:val="00F14C65"/>
    <w:rsid w:val="00F15F5B"/>
    <w:rsid w:val="00F22CC2"/>
    <w:rsid w:val="00F236F0"/>
    <w:rsid w:val="00F324F9"/>
    <w:rsid w:val="00F32554"/>
    <w:rsid w:val="00F37B97"/>
    <w:rsid w:val="00F4003C"/>
    <w:rsid w:val="00F40A24"/>
    <w:rsid w:val="00F438BE"/>
    <w:rsid w:val="00F44614"/>
    <w:rsid w:val="00F51998"/>
    <w:rsid w:val="00F52A18"/>
    <w:rsid w:val="00F52C90"/>
    <w:rsid w:val="00F53A80"/>
    <w:rsid w:val="00F56042"/>
    <w:rsid w:val="00F61EFE"/>
    <w:rsid w:val="00F70ECD"/>
    <w:rsid w:val="00F7208F"/>
    <w:rsid w:val="00F74013"/>
    <w:rsid w:val="00F756EB"/>
    <w:rsid w:val="00F7777C"/>
    <w:rsid w:val="00F85954"/>
    <w:rsid w:val="00F87E3D"/>
    <w:rsid w:val="00F93A1D"/>
    <w:rsid w:val="00F955C6"/>
    <w:rsid w:val="00FA76B5"/>
    <w:rsid w:val="00FA7D59"/>
    <w:rsid w:val="00FB2346"/>
    <w:rsid w:val="00FB3BA8"/>
    <w:rsid w:val="00FB44FB"/>
    <w:rsid w:val="00FC363F"/>
    <w:rsid w:val="00FD112A"/>
    <w:rsid w:val="00FD2515"/>
    <w:rsid w:val="00FE0CEA"/>
    <w:rsid w:val="00FE1BB7"/>
    <w:rsid w:val="00FE4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43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02C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D10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F02CA1"/>
    <w:pPr>
      <w:spacing w:after="0" w:line="240" w:lineRule="auto"/>
    </w:pPr>
    <w:rPr>
      <w:sz w:val="20"/>
      <w:szCs w:val="20"/>
    </w:rPr>
  </w:style>
  <w:style w:type="character" w:customStyle="1" w:styleId="a4">
    <w:name w:val="Текст сноски Знак"/>
    <w:basedOn w:val="a0"/>
    <w:link w:val="a3"/>
    <w:uiPriority w:val="99"/>
    <w:rsid w:val="00F02CA1"/>
    <w:rPr>
      <w:sz w:val="20"/>
      <w:szCs w:val="20"/>
    </w:rPr>
  </w:style>
  <w:style w:type="character" w:styleId="a5">
    <w:name w:val="footnote reference"/>
    <w:basedOn w:val="a0"/>
    <w:uiPriority w:val="99"/>
    <w:semiHidden/>
    <w:unhideWhenUsed/>
    <w:rsid w:val="00F02CA1"/>
    <w:rPr>
      <w:vertAlign w:val="superscript"/>
    </w:rPr>
  </w:style>
  <w:style w:type="character" w:customStyle="1" w:styleId="20">
    <w:name w:val="Заголовок 2 Знак"/>
    <w:basedOn w:val="a0"/>
    <w:link w:val="2"/>
    <w:uiPriority w:val="9"/>
    <w:rsid w:val="00F02CA1"/>
    <w:rPr>
      <w:rFonts w:asciiTheme="majorHAnsi" w:eastAsiaTheme="majorEastAsia" w:hAnsiTheme="majorHAnsi" w:cstheme="majorBidi"/>
      <w:color w:val="2E74B5" w:themeColor="accent1" w:themeShade="BF"/>
      <w:sz w:val="26"/>
      <w:szCs w:val="26"/>
    </w:rPr>
  </w:style>
  <w:style w:type="paragraph" w:styleId="a6">
    <w:name w:val="caption"/>
    <w:basedOn w:val="a"/>
    <w:next w:val="a"/>
    <w:uiPriority w:val="35"/>
    <w:unhideWhenUsed/>
    <w:qFormat/>
    <w:rsid w:val="00BB1C2C"/>
    <w:pPr>
      <w:spacing w:after="200" w:line="240" w:lineRule="auto"/>
    </w:pPr>
    <w:rPr>
      <w:i/>
      <w:iCs/>
      <w:color w:val="44546A" w:themeColor="text2"/>
      <w:sz w:val="18"/>
      <w:szCs w:val="18"/>
    </w:rPr>
  </w:style>
  <w:style w:type="table" w:styleId="a7">
    <w:name w:val="Table Grid"/>
    <w:basedOn w:val="a1"/>
    <w:uiPriority w:val="59"/>
    <w:rsid w:val="0027546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474308"/>
    <w:pPr>
      <w:ind w:left="720"/>
      <w:contextualSpacing/>
    </w:pPr>
  </w:style>
  <w:style w:type="character" w:customStyle="1" w:styleId="10">
    <w:name w:val="Заголовок 1 Знак"/>
    <w:basedOn w:val="a0"/>
    <w:link w:val="1"/>
    <w:uiPriority w:val="9"/>
    <w:rsid w:val="00474308"/>
    <w:rPr>
      <w:rFonts w:asciiTheme="majorHAnsi" w:eastAsiaTheme="majorEastAsia" w:hAnsiTheme="majorHAnsi" w:cstheme="majorBidi"/>
      <w:color w:val="2E74B5" w:themeColor="accent1" w:themeShade="BF"/>
      <w:sz w:val="32"/>
      <w:szCs w:val="32"/>
    </w:rPr>
  </w:style>
  <w:style w:type="character" w:customStyle="1" w:styleId="a9">
    <w:name w:val="Абзац списка Знак"/>
    <w:link w:val="a8"/>
    <w:uiPriority w:val="34"/>
    <w:rsid w:val="00EF6282"/>
  </w:style>
  <w:style w:type="character" w:customStyle="1" w:styleId="30">
    <w:name w:val="Заголовок 3 Знак"/>
    <w:basedOn w:val="a0"/>
    <w:link w:val="3"/>
    <w:uiPriority w:val="9"/>
    <w:rsid w:val="00AD103F"/>
    <w:rPr>
      <w:rFonts w:asciiTheme="majorHAnsi" w:eastAsiaTheme="majorEastAsia" w:hAnsiTheme="majorHAnsi" w:cstheme="majorBidi"/>
      <w:color w:val="1F4D78" w:themeColor="accent1" w:themeShade="7F"/>
      <w:sz w:val="24"/>
      <w:szCs w:val="24"/>
    </w:rPr>
  </w:style>
  <w:style w:type="paragraph" w:styleId="aa">
    <w:name w:val="Balloon Text"/>
    <w:basedOn w:val="a"/>
    <w:link w:val="ab"/>
    <w:uiPriority w:val="99"/>
    <w:semiHidden/>
    <w:unhideWhenUsed/>
    <w:rsid w:val="00D705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70573"/>
    <w:rPr>
      <w:rFonts w:ascii="Tahoma" w:hAnsi="Tahoma" w:cs="Tahoma"/>
      <w:sz w:val="16"/>
      <w:szCs w:val="16"/>
    </w:rPr>
  </w:style>
  <w:style w:type="paragraph" w:customStyle="1" w:styleId="11">
    <w:name w:val="Таблица1"/>
    <w:basedOn w:val="a"/>
    <w:next w:val="a"/>
    <w:link w:val="12"/>
    <w:autoRedefine/>
    <w:qFormat/>
    <w:rsid w:val="00D24F3B"/>
    <w:pPr>
      <w:keepNext/>
      <w:spacing w:after="0" w:line="240" w:lineRule="auto"/>
    </w:pPr>
    <w:rPr>
      <w:b/>
      <w:i/>
      <w:sz w:val="24"/>
      <w:szCs w:val="24"/>
    </w:rPr>
  </w:style>
  <w:style w:type="character" w:customStyle="1" w:styleId="12">
    <w:name w:val="Таблица1 Знак"/>
    <w:basedOn w:val="a0"/>
    <w:link w:val="11"/>
    <w:rsid w:val="00D24F3B"/>
    <w:rPr>
      <w:b/>
      <w:i/>
      <w:sz w:val="24"/>
      <w:szCs w:val="24"/>
    </w:rPr>
  </w:style>
  <w:style w:type="character" w:customStyle="1" w:styleId="iceouttxt">
    <w:name w:val="iceouttxt"/>
    <w:basedOn w:val="a0"/>
    <w:rsid w:val="00D047BC"/>
  </w:style>
  <w:style w:type="paragraph" w:styleId="ac">
    <w:name w:val="header"/>
    <w:basedOn w:val="a"/>
    <w:link w:val="ad"/>
    <w:uiPriority w:val="99"/>
    <w:unhideWhenUsed/>
    <w:rsid w:val="00A94EF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4EF1"/>
  </w:style>
  <w:style w:type="paragraph" w:styleId="ae">
    <w:name w:val="footer"/>
    <w:basedOn w:val="a"/>
    <w:link w:val="af"/>
    <w:uiPriority w:val="99"/>
    <w:unhideWhenUsed/>
    <w:rsid w:val="00A94EF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4EF1"/>
  </w:style>
  <w:style w:type="paragraph" w:styleId="af0">
    <w:name w:val="No Spacing"/>
    <w:link w:val="af1"/>
    <w:uiPriority w:val="1"/>
    <w:qFormat/>
    <w:rsid w:val="00A94EF1"/>
    <w:pPr>
      <w:spacing w:after="0" w:line="240" w:lineRule="auto"/>
    </w:pPr>
    <w:rPr>
      <w:rFonts w:eastAsiaTheme="minorEastAsia"/>
      <w:lang w:eastAsia="ru-RU"/>
    </w:rPr>
  </w:style>
  <w:style w:type="character" w:customStyle="1" w:styleId="af1">
    <w:name w:val="Без интервала Знак"/>
    <w:basedOn w:val="a0"/>
    <w:link w:val="af0"/>
    <w:uiPriority w:val="1"/>
    <w:rsid w:val="00A94EF1"/>
    <w:rPr>
      <w:rFonts w:eastAsiaTheme="minorEastAsia"/>
      <w:lang w:eastAsia="ru-RU"/>
    </w:rPr>
  </w:style>
  <w:style w:type="paragraph" w:styleId="af2">
    <w:name w:val="TOC Heading"/>
    <w:basedOn w:val="1"/>
    <w:next w:val="a"/>
    <w:uiPriority w:val="39"/>
    <w:semiHidden/>
    <w:unhideWhenUsed/>
    <w:qFormat/>
    <w:rsid w:val="00972F29"/>
    <w:pPr>
      <w:spacing w:before="480" w:line="276" w:lineRule="auto"/>
      <w:outlineLvl w:val="9"/>
    </w:pPr>
    <w:rPr>
      <w:b/>
      <w:bCs/>
      <w:sz w:val="28"/>
      <w:szCs w:val="28"/>
      <w:lang w:eastAsia="ru-RU"/>
    </w:rPr>
  </w:style>
  <w:style w:type="paragraph" w:styleId="13">
    <w:name w:val="toc 1"/>
    <w:basedOn w:val="a"/>
    <w:next w:val="a"/>
    <w:autoRedefine/>
    <w:uiPriority w:val="39"/>
    <w:unhideWhenUsed/>
    <w:rsid w:val="004329F6"/>
    <w:pPr>
      <w:tabs>
        <w:tab w:val="left" w:pos="440"/>
        <w:tab w:val="right" w:leader="dot" w:pos="9345"/>
      </w:tabs>
      <w:spacing w:after="100" w:line="240" w:lineRule="auto"/>
    </w:pPr>
    <w:rPr>
      <w:rFonts w:eastAsiaTheme="majorEastAsia" w:cstheme="majorBidi"/>
      <w:noProof/>
    </w:rPr>
  </w:style>
  <w:style w:type="paragraph" w:styleId="21">
    <w:name w:val="toc 2"/>
    <w:basedOn w:val="a"/>
    <w:next w:val="a"/>
    <w:autoRedefine/>
    <w:uiPriority w:val="39"/>
    <w:unhideWhenUsed/>
    <w:rsid w:val="00972F29"/>
    <w:pPr>
      <w:tabs>
        <w:tab w:val="left" w:pos="880"/>
        <w:tab w:val="right" w:leader="dot" w:pos="9345"/>
      </w:tabs>
      <w:spacing w:after="100" w:line="240" w:lineRule="auto"/>
      <w:ind w:left="220"/>
    </w:pPr>
  </w:style>
  <w:style w:type="paragraph" w:styleId="31">
    <w:name w:val="toc 3"/>
    <w:basedOn w:val="a"/>
    <w:next w:val="a"/>
    <w:autoRedefine/>
    <w:uiPriority w:val="39"/>
    <w:unhideWhenUsed/>
    <w:rsid w:val="00972F29"/>
    <w:pPr>
      <w:spacing w:after="100"/>
      <w:ind w:left="440"/>
    </w:pPr>
  </w:style>
  <w:style w:type="character" w:styleId="af3">
    <w:name w:val="Hyperlink"/>
    <w:basedOn w:val="a0"/>
    <w:uiPriority w:val="99"/>
    <w:unhideWhenUsed/>
    <w:rsid w:val="00972F29"/>
    <w:rPr>
      <w:color w:val="0563C1" w:themeColor="hyperlink"/>
      <w:u w:val="single"/>
    </w:rPr>
  </w:style>
  <w:style w:type="paragraph" w:styleId="af4">
    <w:name w:val="Title"/>
    <w:basedOn w:val="a"/>
    <w:next w:val="a"/>
    <w:link w:val="af5"/>
    <w:uiPriority w:val="10"/>
    <w:qFormat/>
    <w:rsid w:val="00F5199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5">
    <w:name w:val="Название Знак"/>
    <w:basedOn w:val="a0"/>
    <w:link w:val="af4"/>
    <w:uiPriority w:val="10"/>
    <w:rsid w:val="00F51998"/>
    <w:rPr>
      <w:rFonts w:asciiTheme="majorHAnsi" w:eastAsiaTheme="majorEastAsia" w:hAnsiTheme="majorHAnsi" w:cstheme="majorBidi"/>
      <w:color w:val="323E4F" w:themeColor="text2" w:themeShade="BF"/>
      <w:spacing w:val="5"/>
      <w:kern w:val="28"/>
      <w:sz w:val="52"/>
      <w:szCs w:val="52"/>
      <w:lang w:eastAsia="ru-RU"/>
    </w:rPr>
  </w:style>
  <w:style w:type="paragraph" w:styleId="af6">
    <w:name w:val="Subtitle"/>
    <w:basedOn w:val="a"/>
    <w:next w:val="a"/>
    <w:link w:val="af7"/>
    <w:uiPriority w:val="11"/>
    <w:qFormat/>
    <w:rsid w:val="00F51998"/>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7">
    <w:name w:val="Подзаголовок Знак"/>
    <w:basedOn w:val="a0"/>
    <w:link w:val="af6"/>
    <w:uiPriority w:val="11"/>
    <w:rsid w:val="00F51998"/>
    <w:rPr>
      <w:rFonts w:asciiTheme="majorHAnsi" w:eastAsiaTheme="majorEastAsia" w:hAnsiTheme="majorHAnsi" w:cstheme="majorBidi"/>
      <w:i/>
      <w:iCs/>
      <w:color w:val="5B9BD5" w:themeColor="accent1"/>
      <w:spacing w:val="15"/>
      <w:sz w:val="24"/>
      <w:szCs w:val="24"/>
      <w:lang w:eastAsia="ru-RU"/>
    </w:rPr>
  </w:style>
  <w:style w:type="character" w:customStyle="1" w:styleId="postbody">
    <w:name w:val="postbody"/>
    <w:basedOn w:val="a0"/>
    <w:rsid w:val="00E153AD"/>
  </w:style>
  <w:style w:type="paragraph" w:styleId="af8">
    <w:name w:val="Normal (Web)"/>
    <w:basedOn w:val="a"/>
    <w:uiPriority w:val="99"/>
    <w:unhideWhenUsed/>
    <w:rsid w:val="00684EB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43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02C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D10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F02CA1"/>
    <w:pPr>
      <w:spacing w:after="0" w:line="240" w:lineRule="auto"/>
    </w:pPr>
    <w:rPr>
      <w:sz w:val="20"/>
      <w:szCs w:val="20"/>
    </w:rPr>
  </w:style>
  <w:style w:type="character" w:customStyle="1" w:styleId="a4">
    <w:name w:val="Текст сноски Знак"/>
    <w:basedOn w:val="a0"/>
    <w:link w:val="a3"/>
    <w:uiPriority w:val="99"/>
    <w:rsid w:val="00F02CA1"/>
    <w:rPr>
      <w:sz w:val="20"/>
      <w:szCs w:val="20"/>
    </w:rPr>
  </w:style>
  <w:style w:type="character" w:styleId="a5">
    <w:name w:val="footnote reference"/>
    <w:basedOn w:val="a0"/>
    <w:uiPriority w:val="99"/>
    <w:semiHidden/>
    <w:unhideWhenUsed/>
    <w:rsid w:val="00F02CA1"/>
    <w:rPr>
      <w:vertAlign w:val="superscript"/>
    </w:rPr>
  </w:style>
  <w:style w:type="character" w:customStyle="1" w:styleId="20">
    <w:name w:val="Заголовок 2 Знак"/>
    <w:basedOn w:val="a0"/>
    <w:link w:val="2"/>
    <w:uiPriority w:val="9"/>
    <w:rsid w:val="00F02CA1"/>
    <w:rPr>
      <w:rFonts w:asciiTheme="majorHAnsi" w:eastAsiaTheme="majorEastAsia" w:hAnsiTheme="majorHAnsi" w:cstheme="majorBidi"/>
      <w:color w:val="2E74B5" w:themeColor="accent1" w:themeShade="BF"/>
      <w:sz w:val="26"/>
      <w:szCs w:val="26"/>
    </w:rPr>
  </w:style>
  <w:style w:type="paragraph" w:styleId="a6">
    <w:name w:val="caption"/>
    <w:basedOn w:val="a"/>
    <w:next w:val="a"/>
    <w:uiPriority w:val="35"/>
    <w:unhideWhenUsed/>
    <w:qFormat/>
    <w:rsid w:val="00BB1C2C"/>
    <w:pPr>
      <w:spacing w:after="200" w:line="240" w:lineRule="auto"/>
    </w:pPr>
    <w:rPr>
      <w:i/>
      <w:iCs/>
      <w:color w:val="44546A" w:themeColor="text2"/>
      <w:sz w:val="18"/>
      <w:szCs w:val="18"/>
    </w:rPr>
  </w:style>
  <w:style w:type="table" w:styleId="a7">
    <w:name w:val="Table Grid"/>
    <w:basedOn w:val="a1"/>
    <w:uiPriority w:val="59"/>
    <w:rsid w:val="0027546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474308"/>
    <w:pPr>
      <w:ind w:left="720"/>
      <w:contextualSpacing/>
    </w:pPr>
  </w:style>
  <w:style w:type="character" w:customStyle="1" w:styleId="10">
    <w:name w:val="Заголовок 1 Знак"/>
    <w:basedOn w:val="a0"/>
    <w:link w:val="1"/>
    <w:uiPriority w:val="9"/>
    <w:rsid w:val="00474308"/>
    <w:rPr>
      <w:rFonts w:asciiTheme="majorHAnsi" w:eastAsiaTheme="majorEastAsia" w:hAnsiTheme="majorHAnsi" w:cstheme="majorBidi"/>
      <w:color w:val="2E74B5" w:themeColor="accent1" w:themeShade="BF"/>
      <w:sz w:val="32"/>
      <w:szCs w:val="32"/>
    </w:rPr>
  </w:style>
  <w:style w:type="character" w:customStyle="1" w:styleId="a9">
    <w:name w:val="Абзац списка Знак"/>
    <w:link w:val="a8"/>
    <w:uiPriority w:val="34"/>
    <w:rsid w:val="00EF6282"/>
  </w:style>
  <w:style w:type="character" w:customStyle="1" w:styleId="30">
    <w:name w:val="Заголовок 3 Знак"/>
    <w:basedOn w:val="a0"/>
    <w:link w:val="3"/>
    <w:uiPriority w:val="9"/>
    <w:rsid w:val="00AD103F"/>
    <w:rPr>
      <w:rFonts w:asciiTheme="majorHAnsi" w:eastAsiaTheme="majorEastAsia" w:hAnsiTheme="majorHAnsi" w:cstheme="majorBidi"/>
      <w:color w:val="1F4D78" w:themeColor="accent1" w:themeShade="7F"/>
      <w:sz w:val="24"/>
      <w:szCs w:val="24"/>
    </w:rPr>
  </w:style>
  <w:style w:type="paragraph" w:styleId="aa">
    <w:name w:val="Balloon Text"/>
    <w:basedOn w:val="a"/>
    <w:link w:val="ab"/>
    <w:uiPriority w:val="99"/>
    <w:semiHidden/>
    <w:unhideWhenUsed/>
    <w:rsid w:val="00D705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70573"/>
    <w:rPr>
      <w:rFonts w:ascii="Tahoma" w:hAnsi="Tahoma" w:cs="Tahoma"/>
      <w:sz w:val="16"/>
      <w:szCs w:val="16"/>
    </w:rPr>
  </w:style>
  <w:style w:type="paragraph" w:customStyle="1" w:styleId="11">
    <w:name w:val="Таблица1"/>
    <w:basedOn w:val="a"/>
    <w:next w:val="a"/>
    <w:link w:val="12"/>
    <w:autoRedefine/>
    <w:qFormat/>
    <w:rsid w:val="00D24F3B"/>
    <w:pPr>
      <w:keepNext/>
      <w:spacing w:after="0" w:line="240" w:lineRule="auto"/>
    </w:pPr>
    <w:rPr>
      <w:b/>
      <w:i/>
      <w:sz w:val="24"/>
      <w:szCs w:val="24"/>
    </w:rPr>
  </w:style>
  <w:style w:type="character" w:customStyle="1" w:styleId="12">
    <w:name w:val="Таблица1 Знак"/>
    <w:basedOn w:val="a0"/>
    <w:link w:val="11"/>
    <w:rsid w:val="00D24F3B"/>
    <w:rPr>
      <w:b/>
      <w:i/>
      <w:sz w:val="24"/>
      <w:szCs w:val="24"/>
    </w:rPr>
  </w:style>
  <w:style w:type="character" w:customStyle="1" w:styleId="iceouttxt">
    <w:name w:val="iceouttxt"/>
    <w:basedOn w:val="a0"/>
    <w:rsid w:val="00D047BC"/>
  </w:style>
  <w:style w:type="paragraph" w:styleId="ac">
    <w:name w:val="header"/>
    <w:basedOn w:val="a"/>
    <w:link w:val="ad"/>
    <w:uiPriority w:val="99"/>
    <w:unhideWhenUsed/>
    <w:rsid w:val="00A94EF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4EF1"/>
  </w:style>
  <w:style w:type="paragraph" w:styleId="ae">
    <w:name w:val="footer"/>
    <w:basedOn w:val="a"/>
    <w:link w:val="af"/>
    <w:uiPriority w:val="99"/>
    <w:unhideWhenUsed/>
    <w:rsid w:val="00A94EF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4EF1"/>
  </w:style>
  <w:style w:type="paragraph" w:styleId="af0">
    <w:name w:val="No Spacing"/>
    <w:link w:val="af1"/>
    <w:uiPriority w:val="1"/>
    <w:qFormat/>
    <w:rsid w:val="00A94EF1"/>
    <w:pPr>
      <w:spacing w:after="0" w:line="240" w:lineRule="auto"/>
    </w:pPr>
    <w:rPr>
      <w:rFonts w:eastAsiaTheme="minorEastAsia"/>
      <w:lang w:eastAsia="ru-RU"/>
    </w:rPr>
  </w:style>
  <w:style w:type="character" w:customStyle="1" w:styleId="af1">
    <w:name w:val="Без интервала Знак"/>
    <w:basedOn w:val="a0"/>
    <w:link w:val="af0"/>
    <w:uiPriority w:val="1"/>
    <w:rsid w:val="00A94EF1"/>
    <w:rPr>
      <w:rFonts w:eastAsiaTheme="minorEastAsia"/>
      <w:lang w:eastAsia="ru-RU"/>
    </w:rPr>
  </w:style>
  <w:style w:type="paragraph" w:styleId="af2">
    <w:name w:val="TOC Heading"/>
    <w:basedOn w:val="1"/>
    <w:next w:val="a"/>
    <w:uiPriority w:val="39"/>
    <w:semiHidden/>
    <w:unhideWhenUsed/>
    <w:qFormat/>
    <w:rsid w:val="00972F29"/>
    <w:pPr>
      <w:spacing w:before="480" w:line="276" w:lineRule="auto"/>
      <w:outlineLvl w:val="9"/>
    </w:pPr>
    <w:rPr>
      <w:b/>
      <w:bCs/>
      <w:sz w:val="28"/>
      <w:szCs w:val="28"/>
      <w:lang w:eastAsia="ru-RU"/>
    </w:rPr>
  </w:style>
  <w:style w:type="paragraph" w:styleId="13">
    <w:name w:val="toc 1"/>
    <w:basedOn w:val="a"/>
    <w:next w:val="a"/>
    <w:autoRedefine/>
    <w:uiPriority w:val="39"/>
    <w:unhideWhenUsed/>
    <w:rsid w:val="004329F6"/>
    <w:pPr>
      <w:tabs>
        <w:tab w:val="left" w:pos="440"/>
        <w:tab w:val="right" w:leader="dot" w:pos="9345"/>
      </w:tabs>
      <w:spacing w:after="100" w:line="240" w:lineRule="auto"/>
    </w:pPr>
    <w:rPr>
      <w:rFonts w:eastAsiaTheme="majorEastAsia" w:cstheme="majorBidi"/>
      <w:noProof/>
    </w:rPr>
  </w:style>
  <w:style w:type="paragraph" w:styleId="21">
    <w:name w:val="toc 2"/>
    <w:basedOn w:val="a"/>
    <w:next w:val="a"/>
    <w:autoRedefine/>
    <w:uiPriority w:val="39"/>
    <w:unhideWhenUsed/>
    <w:rsid w:val="00972F29"/>
    <w:pPr>
      <w:tabs>
        <w:tab w:val="left" w:pos="880"/>
        <w:tab w:val="right" w:leader="dot" w:pos="9345"/>
      </w:tabs>
      <w:spacing w:after="100" w:line="240" w:lineRule="auto"/>
      <w:ind w:left="220"/>
    </w:pPr>
  </w:style>
  <w:style w:type="paragraph" w:styleId="31">
    <w:name w:val="toc 3"/>
    <w:basedOn w:val="a"/>
    <w:next w:val="a"/>
    <w:autoRedefine/>
    <w:uiPriority w:val="39"/>
    <w:unhideWhenUsed/>
    <w:rsid w:val="00972F29"/>
    <w:pPr>
      <w:spacing w:after="100"/>
      <w:ind w:left="440"/>
    </w:pPr>
  </w:style>
  <w:style w:type="character" w:styleId="af3">
    <w:name w:val="Hyperlink"/>
    <w:basedOn w:val="a0"/>
    <w:uiPriority w:val="99"/>
    <w:unhideWhenUsed/>
    <w:rsid w:val="00972F29"/>
    <w:rPr>
      <w:color w:val="0563C1" w:themeColor="hyperlink"/>
      <w:u w:val="single"/>
    </w:rPr>
  </w:style>
  <w:style w:type="paragraph" w:styleId="af4">
    <w:name w:val="Title"/>
    <w:basedOn w:val="a"/>
    <w:next w:val="a"/>
    <w:link w:val="af5"/>
    <w:uiPriority w:val="10"/>
    <w:qFormat/>
    <w:rsid w:val="00F5199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5">
    <w:name w:val="Название Знак"/>
    <w:basedOn w:val="a0"/>
    <w:link w:val="af4"/>
    <w:uiPriority w:val="10"/>
    <w:rsid w:val="00F51998"/>
    <w:rPr>
      <w:rFonts w:asciiTheme="majorHAnsi" w:eastAsiaTheme="majorEastAsia" w:hAnsiTheme="majorHAnsi" w:cstheme="majorBidi"/>
      <w:color w:val="323E4F" w:themeColor="text2" w:themeShade="BF"/>
      <w:spacing w:val="5"/>
      <w:kern w:val="28"/>
      <w:sz w:val="52"/>
      <w:szCs w:val="52"/>
      <w:lang w:eastAsia="ru-RU"/>
    </w:rPr>
  </w:style>
  <w:style w:type="paragraph" w:styleId="af6">
    <w:name w:val="Subtitle"/>
    <w:basedOn w:val="a"/>
    <w:next w:val="a"/>
    <w:link w:val="af7"/>
    <w:uiPriority w:val="11"/>
    <w:qFormat/>
    <w:rsid w:val="00F51998"/>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7">
    <w:name w:val="Подзаголовок Знак"/>
    <w:basedOn w:val="a0"/>
    <w:link w:val="af6"/>
    <w:uiPriority w:val="11"/>
    <w:rsid w:val="00F51998"/>
    <w:rPr>
      <w:rFonts w:asciiTheme="majorHAnsi" w:eastAsiaTheme="majorEastAsia" w:hAnsiTheme="majorHAnsi" w:cstheme="majorBidi"/>
      <w:i/>
      <w:iCs/>
      <w:color w:val="5B9BD5" w:themeColor="accent1"/>
      <w:spacing w:val="15"/>
      <w:sz w:val="24"/>
      <w:szCs w:val="24"/>
      <w:lang w:eastAsia="ru-RU"/>
    </w:rPr>
  </w:style>
  <w:style w:type="character" w:customStyle="1" w:styleId="postbody">
    <w:name w:val="postbody"/>
    <w:basedOn w:val="a0"/>
    <w:rsid w:val="00E153AD"/>
  </w:style>
  <w:style w:type="paragraph" w:styleId="af8">
    <w:name w:val="Normal (Web)"/>
    <w:basedOn w:val="a"/>
    <w:uiPriority w:val="99"/>
    <w:unhideWhenUsed/>
    <w:rsid w:val="00684EB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0996">
      <w:bodyDiv w:val="1"/>
      <w:marLeft w:val="0"/>
      <w:marRight w:val="0"/>
      <w:marTop w:val="0"/>
      <w:marBottom w:val="0"/>
      <w:divBdr>
        <w:top w:val="none" w:sz="0" w:space="0" w:color="auto"/>
        <w:left w:val="none" w:sz="0" w:space="0" w:color="auto"/>
        <w:bottom w:val="none" w:sz="0" w:space="0" w:color="auto"/>
        <w:right w:val="none" w:sz="0" w:space="0" w:color="auto"/>
      </w:divBdr>
    </w:div>
    <w:div w:id="75247716">
      <w:bodyDiv w:val="1"/>
      <w:marLeft w:val="0"/>
      <w:marRight w:val="0"/>
      <w:marTop w:val="0"/>
      <w:marBottom w:val="0"/>
      <w:divBdr>
        <w:top w:val="none" w:sz="0" w:space="0" w:color="auto"/>
        <w:left w:val="none" w:sz="0" w:space="0" w:color="auto"/>
        <w:bottom w:val="none" w:sz="0" w:space="0" w:color="auto"/>
        <w:right w:val="none" w:sz="0" w:space="0" w:color="auto"/>
      </w:divBdr>
    </w:div>
    <w:div w:id="142741644">
      <w:bodyDiv w:val="1"/>
      <w:marLeft w:val="0"/>
      <w:marRight w:val="0"/>
      <w:marTop w:val="0"/>
      <w:marBottom w:val="0"/>
      <w:divBdr>
        <w:top w:val="none" w:sz="0" w:space="0" w:color="auto"/>
        <w:left w:val="none" w:sz="0" w:space="0" w:color="auto"/>
        <w:bottom w:val="none" w:sz="0" w:space="0" w:color="auto"/>
        <w:right w:val="none" w:sz="0" w:space="0" w:color="auto"/>
      </w:divBdr>
    </w:div>
    <w:div w:id="248587210">
      <w:bodyDiv w:val="1"/>
      <w:marLeft w:val="0"/>
      <w:marRight w:val="0"/>
      <w:marTop w:val="0"/>
      <w:marBottom w:val="0"/>
      <w:divBdr>
        <w:top w:val="none" w:sz="0" w:space="0" w:color="auto"/>
        <w:left w:val="none" w:sz="0" w:space="0" w:color="auto"/>
        <w:bottom w:val="none" w:sz="0" w:space="0" w:color="auto"/>
        <w:right w:val="none" w:sz="0" w:space="0" w:color="auto"/>
      </w:divBdr>
    </w:div>
    <w:div w:id="383024484">
      <w:bodyDiv w:val="1"/>
      <w:marLeft w:val="0"/>
      <w:marRight w:val="0"/>
      <w:marTop w:val="0"/>
      <w:marBottom w:val="0"/>
      <w:divBdr>
        <w:top w:val="none" w:sz="0" w:space="0" w:color="auto"/>
        <w:left w:val="none" w:sz="0" w:space="0" w:color="auto"/>
        <w:bottom w:val="none" w:sz="0" w:space="0" w:color="auto"/>
        <w:right w:val="none" w:sz="0" w:space="0" w:color="auto"/>
      </w:divBdr>
    </w:div>
    <w:div w:id="402142783">
      <w:bodyDiv w:val="1"/>
      <w:marLeft w:val="0"/>
      <w:marRight w:val="0"/>
      <w:marTop w:val="0"/>
      <w:marBottom w:val="0"/>
      <w:divBdr>
        <w:top w:val="none" w:sz="0" w:space="0" w:color="auto"/>
        <w:left w:val="none" w:sz="0" w:space="0" w:color="auto"/>
        <w:bottom w:val="none" w:sz="0" w:space="0" w:color="auto"/>
        <w:right w:val="none" w:sz="0" w:space="0" w:color="auto"/>
      </w:divBdr>
    </w:div>
    <w:div w:id="406028227">
      <w:bodyDiv w:val="1"/>
      <w:marLeft w:val="0"/>
      <w:marRight w:val="0"/>
      <w:marTop w:val="0"/>
      <w:marBottom w:val="0"/>
      <w:divBdr>
        <w:top w:val="none" w:sz="0" w:space="0" w:color="auto"/>
        <w:left w:val="none" w:sz="0" w:space="0" w:color="auto"/>
        <w:bottom w:val="none" w:sz="0" w:space="0" w:color="auto"/>
        <w:right w:val="none" w:sz="0" w:space="0" w:color="auto"/>
      </w:divBdr>
    </w:div>
    <w:div w:id="407314934">
      <w:bodyDiv w:val="1"/>
      <w:marLeft w:val="0"/>
      <w:marRight w:val="0"/>
      <w:marTop w:val="0"/>
      <w:marBottom w:val="0"/>
      <w:divBdr>
        <w:top w:val="none" w:sz="0" w:space="0" w:color="auto"/>
        <w:left w:val="none" w:sz="0" w:space="0" w:color="auto"/>
        <w:bottom w:val="none" w:sz="0" w:space="0" w:color="auto"/>
        <w:right w:val="none" w:sz="0" w:space="0" w:color="auto"/>
      </w:divBdr>
    </w:div>
    <w:div w:id="503667487">
      <w:bodyDiv w:val="1"/>
      <w:marLeft w:val="0"/>
      <w:marRight w:val="0"/>
      <w:marTop w:val="0"/>
      <w:marBottom w:val="0"/>
      <w:divBdr>
        <w:top w:val="none" w:sz="0" w:space="0" w:color="auto"/>
        <w:left w:val="none" w:sz="0" w:space="0" w:color="auto"/>
        <w:bottom w:val="none" w:sz="0" w:space="0" w:color="auto"/>
        <w:right w:val="none" w:sz="0" w:space="0" w:color="auto"/>
      </w:divBdr>
      <w:divsChild>
        <w:div w:id="711540928">
          <w:marLeft w:val="446"/>
          <w:marRight w:val="0"/>
          <w:marTop w:val="72"/>
          <w:marBottom w:val="120"/>
          <w:divBdr>
            <w:top w:val="none" w:sz="0" w:space="0" w:color="auto"/>
            <w:left w:val="none" w:sz="0" w:space="0" w:color="auto"/>
            <w:bottom w:val="none" w:sz="0" w:space="0" w:color="auto"/>
            <w:right w:val="none" w:sz="0" w:space="0" w:color="auto"/>
          </w:divBdr>
        </w:div>
      </w:divsChild>
    </w:div>
    <w:div w:id="523905141">
      <w:bodyDiv w:val="1"/>
      <w:marLeft w:val="0"/>
      <w:marRight w:val="0"/>
      <w:marTop w:val="0"/>
      <w:marBottom w:val="0"/>
      <w:divBdr>
        <w:top w:val="none" w:sz="0" w:space="0" w:color="auto"/>
        <w:left w:val="none" w:sz="0" w:space="0" w:color="auto"/>
        <w:bottom w:val="none" w:sz="0" w:space="0" w:color="auto"/>
        <w:right w:val="none" w:sz="0" w:space="0" w:color="auto"/>
      </w:divBdr>
    </w:div>
    <w:div w:id="532617265">
      <w:bodyDiv w:val="1"/>
      <w:marLeft w:val="0"/>
      <w:marRight w:val="0"/>
      <w:marTop w:val="0"/>
      <w:marBottom w:val="0"/>
      <w:divBdr>
        <w:top w:val="none" w:sz="0" w:space="0" w:color="auto"/>
        <w:left w:val="none" w:sz="0" w:space="0" w:color="auto"/>
        <w:bottom w:val="none" w:sz="0" w:space="0" w:color="auto"/>
        <w:right w:val="none" w:sz="0" w:space="0" w:color="auto"/>
      </w:divBdr>
    </w:div>
    <w:div w:id="701133931">
      <w:bodyDiv w:val="1"/>
      <w:marLeft w:val="0"/>
      <w:marRight w:val="0"/>
      <w:marTop w:val="0"/>
      <w:marBottom w:val="0"/>
      <w:divBdr>
        <w:top w:val="none" w:sz="0" w:space="0" w:color="auto"/>
        <w:left w:val="none" w:sz="0" w:space="0" w:color="auto"/>
        <w:bottom w:val="none" w:sz="0" w:space="0" w:color="auto"/>
        <w:right w:val="none" w:sz="0" w:space="0" w:color="auto"/>
      </w:divBdr>
    </w:div>
    <w:div w:id="733551905">
      <w:bodyDiv w:val="1"/>
      <w:marLeft w:val="0"/>
      <w:marRight w:val="0"/>
      <w:marTop w:val="0"/>
      <w:marBottom w:val="0"/>
      <w:divBdr>
        <w:top w:val="none" w:sz="0" w:space="0" w:color="auto"/>
        <w:left w:val="none" w:sz="0" w:space="0" w:color="auto"/>
        <w:bottom w:val="none" w:sz="0" w:space="0" w:color="auto"/>
        <w:right w:val="none" w:sz="0" w:space="0" w:color="auto"/>
      </w:divBdr>
    </w:div>
    <w:div w:id="751321176">
      <w:bodyDiv w:val="1"/>
      <w:marLeft w:val="0"/>
      <w:marRight w:val="0"/>
      <w:marTop w:val="0"/>
      <w:marBottom w:val="0"/>
      <w:divBdr>
        <w:top w:val="none" w:sz="0" w:space="0" w:color="auto"/>
        <w:left w:val="none" w:sz="0" w:space="0" w:color="auto"/>
        <w:bottom w:val="none" w:sz="0" w:space="0" w:color="auto"/>
        <w:right w:val="none" w:sz="0" w:space="0" w:color="auto"/>
      </w:divBdr>
    </w:div>
    <w:div w:id="758523101">
      <w:bodyDiv w:val="1"/>
      <w:marLeft w:val="0"/>
      <w:marRight w:val="0"/>
      <w:marTop w:val="0"/>
      <w:marBottom w:val="0"/>
      <w:divBdr>
        <w:top w:val="none" w:sz="0" w:space="0" w:color="auto"/>
        <w:left w:val="none" w:sz="0" w:space="0" w:color="auto"/>
        <w:bottom w:val="none" w:sz="0" w:space="0" w:color="auto"/>
        <w:right w:val="none" w:sz="0" w:space="0" w:color="auto"/>
      </w:divBdr>
    </w:div>
    <w:div w:id="762800332">
      <w:bodyDiv w:val="1"/>
      <w:marLeft w:val="0"/>
      <w:marRight w:val="0"/>
      <w:marTop w:val="0"/>
      <w:marBottom w:val="0"/>
      <w:divBdr>
        <w:top w:val="none" w:sz="0" w:space="0" w:color="auto"/>
        <w:left w:val="none" w:sz="0" w:space="0" w:color="auto"/>
        <w:bottom w:val="none" w:sz="0" w:space="0" w:color="auto"/>
        <w:right w:val="none" w:sz="0" w:space="0" w:color="auto"/>
      </w:divBdr>
    </w:div>
    <w:div w:id="783963106">
      <w:bodyDiv w:val="1"/>
      <w:marLeft w:val="0"/>
      <w:marRight w:val="0"/>
      <w:marTop w:val="0"/>
      <w:marBottom w:val="0"/>
      <w:divBdr>
        <w:top w:val="none" w:sz="0" w:space="0" w:color="auto"/>
        <w:left w:val="none" w:sz="0" w:space="0" w:color="auto"/>
        <w:bottom w:val="none" w:sz="0" w:space="0" w:color="auto"/>
        <w:right w:val="none" w:sz="0" w:space="0" w:color="auto"/>
      </w:divBdr>
    </w:div>
    <w:div w:id="824586375">
      <w:bodyDiv w:val="1"/>
      <w:marLeft w:val="0"/>
      <w:marRight w:val="0"/>
      <w:marTop w:val="0"/>
      <w:marBottom w:val="0"/>
      <w:divBdr>
        <w:top w:val="none" w:sz="0" w:space="0" w:color="auto"/>
        <w:left w:val="none" w:sz="0" w:space="0" w:color="auto"/>
        <w:bottom w:val="none" w:sz="0" w:space="0" w:color="auto"/>
        <w:right w:val="none" w:sz="0" w:space="0" w:color="auto"/>
      </w:divBdr>
    </w:div>
    <w:div w:id="918948159">
      <w:bodyDiv w:val="1"/>
      <w:marLeft w:val="0"/>
      <w:marRight w:val="0"/>
      <w:marTop w:val="0"/>
      <w:marBottom w:val="0"/>
      <w:divBdr>
        <w:top w:val="none" w:sz="0" w:space="0" w:color="auto"/>
        <w:left w:val="none" w:sz="0" w:space="0" w:color="auto"/>
        <w:bottom w:val="none" w:sz="0" w:space="0" w:color="auto"/>
        <w:right w:val="none" w:sz="0" w:space="0" w:color="auto"/>
      </w:divBdr>
      <w:divsChild>
        <w:div w:id="1723939458">
          <w:marLeft w:val="446"/>
          <w:marRight w:val="0"/>
          <w:marTop w:val="86"/>
          <w:marBottom w:val="120"/>
          <w:divBdr>
            <w:top w:val="none" w:sz="0" w:space="0" w:color="auto"/>
            <w:left w:val="none" w:sz="0" w:space="0" w:color="auto"/>
            <w:bottom w:val="none" w:sz="0" w:space="0" w:color="auto"/>
            <w:right w:val="none" w:sz="0" w:space="0" w:color="auto"/>
          </w:divBdr>
        </w:div>
      </w:divsChild>
    </w:div>
    <w:div w:id="932129399">
      <w:bodyDiv w:val="1"/>
      <w:marLeft w:val="0"/>
      <w:marRight w:val="0"/>
      <w:marTop w:val="0"/>
      <w:marBottom w:val="0"/>
      <w:divBdr>
        <w:top w:val="none" w:sz="0" w:space="0" w:color="auto"/>
        <w:left w:val="none" w:sz="0" w:space="0" w:color="auto"/>
        <w:bottom w:val="none" w:sz="0" w:space="0" w:color="auto"/>
        <w:right w:val="none" w:sz="0" w:space="0" w:color="auto"/>
      </w:divBdr>
    </w:div>
    <w:div w:id="955790402">
      <w:bodyDiv w:val="1"/>
      <w:marLeft w:val="0"/>
      <w:marRight w:val="0"/>
      <w:marTop w:val="0"/>
      <w:marBottom w:val="0"/>
      <w:divBdr>
        <w:top w:val="none" w:sz="0" w:space="0" w:color="auto"/>
        <w:left w:val="none" w:sz="0" w:space="0" w:color="auto"/>
        <w:bottom w:val="none" w:sz="0" w:space="0" w:color="auto"/>
        <w:right w:val="none" w:sz="0" w:space="0" w:color="auto"/>
      </w:divBdr>
    </w:div>
    <w:div w:id="1018045143">
      <w:bodyDiv w:val="1"/>
      <w:marLeft w:val="0"/>
      <w:marRight w:val="0"/>
      <w:marTop w:val="0"/>
      <w:marBottom w:val="0"/>
      <w:divBdr>
        <w:top w:val="none" w:sz="0" w:space="0" w:color="auto"/>
        <w:left w:val="none" w:sz="0" w:space="0" w:color="auto"/>
        <w:bottom w:val="none" w:sz="0" w:space="0" w:color="auto"/>
        <w:right w:val="none" w:sz="0" w:space="0" w:color="auto"/>
      </w:divBdr>
    </w:div>
    <w:div w:id="1159537595">
      <w:bodyDiv w:val="1"/>
      <w:marLeft w:val="0"/>
      <w:marRight w:val="0"/>
      <w:marTop w:val="0"/>
      <w:marBottom w:val="0"/>
      <w:divBdr>
        <w:top w:val="none" w:sz="0" w:space="0" w:color="auto"/>
        <w:left w:val="none" w:sz="0" w:space="0" w:color="auto"/>
        <w:bottom w:val="none" w:sz="0" w:space="0" w:color="auto"/>
        <w:right w:val="none" w:sz="0" w:space="0" w:color="auto"/>
      </w:divBdr>
      <w:divsChild>
        <w:div w:id="365834926">
          <w:marLeft w:val="446"/>
          <w:marRight w:val="0"/>
          <w:marTop w:val="72"/>
          <w:marBottom w:val="120"/>
          <w:divBdr>
            <w:top w:val="none" w:sz="0" w:space="0" w:color="auto"/>
            <w:left w:val="none" w:sz="0" w:space="0" w:color="auto"/>
            <w:bottom w:val="none" w:sz="0" w:space="0" w:color="auto"/>
            <w:right w:val="none" w:sz="0" w:space="0" w:color="auto"/>
          </w:divBdr>
        </w:div>
      </w:divsChild>
    </w:div>
    <w:div w:id="1243829874">
      <w:bodyDiv w:val="1"/>
      <w:marLeft w:val="0"/>
      <w:marRight w:val="0"/>
      <w:marTop w:val="0"/>
      <w:marBottom w:val="0"/>
      <w:divBdr>
        <w:top w:val="none" w:sz="0" w:space="0" w:color="auto"/>
        <w:left w:val="none" w:sz="0" w:space="0" w:color="auto"/>
        <w:bottom w:val="none" w:sz="0" w:space="0" w:color="auto"/>
        <w:right w:val="none" w:sz="0" w:space="0" w:color="auto"/>
      </w:divBdr>
    </w:div>
    <w:div w:id="1269191082">
      <w:bodyDiv w:val="1"/>
      <w:marLeft w:val="0"/>
      <w:marRight w:val="0"/>
      <w:marTop w:val="0"/>
      <w:marBottom w:val="0"/>
      <w:divBdr>
        <w:top w:val="none" w:sz="0" w:space="0" w:color="auto"/>
        <w:left w:val="none" w:sz="0" w:space="0" w:color="auto"/>
        <w:bottom w:val="none" w:sz="0" w:space="0" w:color="auto"/>
        <w:right w:val="none" w:sz="0" w:space="0" w:color="auto"/>
      </w:divBdr>
    </w:div>
    <w:div w:id="1272081118">
      <w:bodyDiv w:val="1"/>
      <w:marLeft w:val="0"/>
      <w:marRight w:val="0"/>
      <w:marTop w:val="0"/>
      <w:marBottom w:val="0"/>
      <w:divBdr>
        <w:top w:val="none" w:sz="0" w:space="0" w:color="auto"/>
        <w:left w:val="none" w:sz="0" w:space="0" w:color="auto"/>
        <w:bottom w:val="none" w:sz="0" w:space="0" w:color="auto"/>
        <w:right w:val="none" w:sz="0" w:space="0" w:color="auto"/>
      </w:divBdr>
    </w:div>
    <w:div w:id="1295067396">
      <w:bodyDiv w:val="1"/>
      <w:marLeft w:val="0"/>
      <w:marRight w:val="0"/>
      <w:marTop w:val="0"/>
      <w:marBottom w:val="0"/>
      <w:divBdr>
        <w:top w:val="none" w:sz="0" w:space="0" w:color="auto"/>
        <w:left w:val="none" w:sz="0" w:space="0" w:color="auto"/>
        <w:bottom w:val="none" w:sz="0" w:space="0" w:color="auto"/>
        <w:right w:val="none" w:sz="0" w:space="0" w:color="auto"/>
      </w:divBdr>
    </w:div>
    <w:div w:id="1314722666">
      <w:bodyDiv w:val="1"/>
      <w:marLeft w:val="0"/>
      <w:marRight w:val="0"/>
      <w:marTop w:val="0"/>
      <w:marBottom w:val="0"/>
      <w:divBdr>
        <w:top w:val="none" w:sz="0" w:space="0" w:color="auto"/>
        <w:left w:val="none" w:sz="0" w:space="0" w:color="auto"/>
        <w:bottom w:val="none" w:sz="0" w:space="0" w:color="auto"/>
        <w:right w:val="none" w:sz="0" w:space="0" w:color="auto"/>
      </w:divBdr>
    </w:div>
    <w:div w:id="1337463924">
      <w:bodyDiv w:val="1"/>
      <w:marLeft w:val="0"/>
      <w:marRight w:val="0"/>
      <w:marTop w:val="0"/>
      <w:marBottom w:val="0"/>
      <w:divBdr>
        <w:top w:val="none" w:sz="0" w:space="0" w:color="auto"/>
        <w:left w:val="none" w:sz="0" w:space="0" w:color="auto"/>
        <w:bottom w:val="none" w:sz="0" w:space="0" w:color="auto"/>
        <w:right w:val="none" w:sz="0" w:space="0" w:color="auto"/>
      </w:divBdr>
    </w:div>
    <w:div w:id="1416246093">
      <w:bodyDiv w:val="1"/>
      <w:marLeft w:val="0"/>
      <w:marRight w:val="0"/>
      <w:marTop w:val="0"/>
      <w:marBottom w:val="0"/>
      <w:divBdr>
        <w:top w:val="none" w:sz="0" w:space="0" w:color="auto"/>
        <w:left w:val="none" w:sz="0" w:space="0" w:color="auto"/>
        <w:bottom w:val="none" w:sz="0" w:space="0" w:color="auto"/>
        <w:right w:val="none" w:sz="0" w:space="0" w:color="auto"/>
      </w:divBdr>
    </w:div>
    <w:div w:id="1442846586">
      <w:bodyDiv w:val="1"/>
      <w:marLeft w:val="0"/>
      <w:marRight w:val="0"/>
      <w:marTop w:val="0"/>
      <w:marBottom w:val="0"/>
      <w:divBdr>
        <w:top w:val="none" w:sz="0" w:space="0" w:color="auto"/>
        <w:left w:val="none" w:sz="0" w:space="0" w:color="auto"/>
        <w:bottom w:val="none" w:sz="0" w:space="0" w:color="auto"/>
        <w:right w:val="none" w:sz="0" w:space="0" w:color="auto"/>
      </w:divBdr>
    </w:div>
    <w:div w:id="1500001326">
      <w:bodyDiv w:val="1"/>
      <w:marLeft w:val="0"/>
      <w:marRight w:val="0"/>
      <w:marTop w:val="0"/>
      <w:marBottom w:val="0"/>
      <w:divBdr>
        <w:top w:val="none" w:sz="0" w:space="0" w:color="auto"/>
        <w:left w:val="none" w:sz="0" w:space="0" w:color="auto"/>
        <w:bottom w:val="none" w:sz="0" w:space="0" w:color="auto"/>
        <w:right w:val="none" w:sz="0" w:space="0" w:color="auto"/>
      </w:divBdr>
    </w:div>
    <w:div w:id="1519352250">
      <w:bodyDiv w:val="1"/>
      <w:marLeft w:val="0"/>
      <w:marRight w:val="0"/>
      <w:marTop w:val="0"/>
      <w:marBottom w:val="0"/>
      <w:divBdr>
        <w:top w:val="none" w:sz="0" w:space="0" w:color="auto"/>
        <w:left w:val="none" w:sz="0" w:space="0" w:color="auto"/>
        <w:bottom w:val="none" w:sz="0" w:space="0" w:color="auto"/>
        <w:right w:val="none" w:sz="0" w:space="0" w:color="auto"/>
      </w:divBdr>
    </w:div>
    <w:div w:id="1561399881">
      <w:bodyDiv w:val="1"/>
      <w:marLeft w:val="0"/>
      <w:marRight w:val="0"/>
      <w:marTop w:val="0"/>
      <w:marBottom w:val="0"/>
      <w:divBdr>
        <w:top w:val="none" w:sz="0" w:space="0" w:color="auto"/>
        <w:left w:val="none" w:sz="0" w:space="0" w:color="auto"/>
        <w:bottom w:val="none" w:sz="0" w:space="0" w:color="auto"/>
        <w:right w:val="none" w:sz="0" w:space="0" w:color="auto"/>
      </w:divBdr>
    </w:div>
    <w:div w:id="1570118267">
      <w:bodyDiv w:val="1"/>
      <w:marLeft w:val="0"/>
      <w:marRight w:val="0"/>
      <w:marTop w:val="0"/>
      <w:marBottom w:val="0"/>
      <w:divBdr>
        <w:top w:val="none" w:sz="0" w:space="0" w:color="auto"/>
        <w:left w:val="none" w:sz="0" w:space="0" w:color="auto"/>
        <w:bottom w:val="none" w:sz="0" w:space="0" w:color="auto"/>
        <w:right w:val="none" w:sz="0" w:space="0" w:color="auto"/>
      </w:divBdr>
    </w:div>
    <w:div w:id="1592733915">
      <w:bodyDiv w:val="1"/>
      <w:marLeft w:val="0"/>
      <w:marRight w:val="0"/>
      <w:marTop w:val="0"/>
      <w:marBottom w:val="0"/>
      <w:divBdr>
        <w:top w:val="none" w:sz="0" w:space="0" w:color="auto"/>
        <w:left w:val="none" w:sz="0" w:space="0" w:color="auto"/>
        <w:bottom w:val="none" w:sz="0" w:space="0" w:color="auto"/>
        <w:right w:val="none" w:sz="0" w:space="0" w:color="auto"/>
      </w:divBdr>
    </w:div>
    <w:div w:id="1634213725">
      <w:bodyDiv w:val="1"/>
      <w:marLeft w:val="0"/>
      <w:marRight w:val="0"/>
      <w:marTop w:val="0"/>
      <w:marBottom w:val="0"/>
      <w:divBdr>
        <w:top w:val="none" w:sz="0" w:space="0" w:color="auto"/>
        <w:left w:val="none" w:sz="0" w:space="0" w:color="auto"/>
        <w:bottom w:val="none" w:sz="0" w:space="0" w:color="auto"/>
        <w:right w:val="none" w:sz="0" w:space="0" w:color="auto"/>
      </w:divBdr>
    </w:div>
    <w:div w:id="1691298633">
      <w:bodyDiv w:val="1"/>
      <w:marLeft w:val="0"/>
      <w:marRight w:val="0"/>
      <w:marTop w:val="0"/>
      <w:marBottom w:val="0"/>
      <w:divBdr>
        <w:top w:val="none" w:sz="0" w:space="0" w:color="auto"/>
        <w:left w:val="none" w:sz="0" w:space="0" w:color="auto"/>
        <w:bottom w:val="none" w:sz="0" w:space="0" w:color="auto"/>
        <w:right w:val="none" w:sz="0" w:space="0" w:color="auto"/>
      </w:divBdr>
    </w:div>
    <w:div w:id="1694183507">
      <w:bodyDiv w:val="1"/>
      <w:marLeft w:val="0"/>
      <w:marRight w:val="0"/>
      <w:marTop w:val="0"/>
      <w:marBottom w:val="0"/>
      <w:divBdr>
        <w:top w:val="none" w:sz="0" w:space="0" w:color="auto"/>
        <w:left w:val="none" w:sz="0" w:space="0" w:color="auto"/>
        <w:bottom w:val="none" w:sz="0" w:space="0" w:color="auto"/>
        <w:right w:val="none" w:sz="0" w:space="0" w:color="auto"/>
      </w:divBdr>
    </w:div>
    <w:div w:id="1721510612">
      <w:bodyDiv w:val="1"/>
      <w:marLeft w:val="0"/>
      <w:marRight w:val="0"/>
      <w:marTop w:val="0"/>
      <w:marBottom w:val="0"/>
      <w:divBdr>
        <w:top w:val="none" w:sz="0" w:space="0" w:color="auto"/>
        <w:left w:val="none" w:sz="0" w:space="0" w:color="auto"/>
        <w:bottom w:val="none" w:sz="0" w:space="0" w:color="auto"/>
        <w:right w:val="none" w:sz="0" w:space="0" w:color="auto"/>
      </w:divBdr>
    </w:div>
    <w:div w:id="1738549157">
      <w:bodyDiv w:val="1"/>
      <w:marLeft w:val="0"/>
      <w:marRight w:val="0"/>
      <w:marTop w:val="0"/>
      <w:marBottom w:val="0"/>
      <w:divBdr>
        <w:top w:val="none" w:sz="0" w:space="0" w:color="auto"/>
        <w:left w:val="none" w:sz="0" w:space="0" w:color="auto"/>
        <w:bottom w:val="none" w:sz="0" w:space="0" w:color="auto"/>
        <w:right w:val="none" w:sz="0" w:space="0" w:color="auto"/>
      </w:divBdr>
      <w:divsChild>
        <w:div w:id="355236778">
          <w:marLeft w:val="446"/>
          <w:marRight w:val="0"/>
          <w:marTop w:val="72"/>
          <w:marBottom w:val="120"/>
          <w:divBdr>
            <w:top w:val="none" w:sz="0" w:space="0" w:color="auto"/>
            <w:left w:val="none" w:sz="0" w:space="0" w:color="auto"/>
            <w:bottom w:val="none" w:sz="0" w:space="0" w:color="auto"/>
            <w:right w:val="none" w:sz="0" w:space="0" w:color="auto"/>
          </w:divBdr>
        </w:div>
      </w:divsChild>
    </w:div>
    <w:div w:id="1753579126">
      <w:bodyDiv w:val="1"/>
      <w:marLeft w:val="0"/>
      <w:marRight w:val="0"/>
      <w:marTop w:val="0"/>
      <w:marBottom w:val="0"/>
      <w:divBdr>
        <w:top w:val="none" w:sz="0" w:space="0" w:color="auto"/>
        <w:left w:val="none" w:sz="0" w:space="0" w:color="auto"/>
        <w:bottom w:val="none" w:sz="0" w:space="0" w:color="auto"/>
        <w:right w:val="none" w:sz="0" w:space="0" w:color="auto"/>
      </w:divBdr>
    </w:div>
    <w:div w:id="1836651923">
      <w:bodyDiv w:val="1"/>
      <w:marLeft w:val="0"/>
      <w:marRight w:val="0"/>
      <w:marTop w:val="0"/>
      <w:marBottom w:val="0"/>
      <w:divBdr>
        <w:top w:val="none" w:sz="0" w:space="0" w:color="auto"/>
        <w:left w:val="none" w:sz="0" w:space="0" w:color="auto"/>
        <w:bottom w:val="none" w:sz="0" w:space="0" w:color="auto"/>
        <w:right w:val="none" w:sz="0" w:space="0" w:color="auto"/>
      </w:divBdr>
      <w:divsChild>
        <w:div w:id="1474324730">
          <w:marLeft w:val="446"/>
          <w:marRight w:val="0"/>
          <w:marTop w:val="72"/>
          <w:marBottom w:val="120"/>
          <w:divBdr>
            <w:top w:val="none" w:sz="0" w:space="0" w:color="auto"/>
            <w:left w:val="none" w:sz="0" w:space="0" w:color="auto"/>
            <w:bottom w:val="none" w:sz="0" w:space="0" w:color="auto"/>
            <w:right w:val="none" w:sz="0" w:space="0" w:color="auto"/>
          </w:divBdr>
        </w:div>
      </w:divsChild>
    </w:div>
    <w:div w:id="1913849574">
      <w:bodyDiv w:val="1"/>
      <w:marLeft w:val="0"/>
      <w:marRight w:val="0"/>
      <w:marTop w:val="0"/>
      <w:marBottom w:val="0"/>
      <w:divBdr>
        <w:top w:val="none" w:sz="0" w:space="0" w:color="auto"/>
        <w:left w:val="none" w:sz="0" w:space="0" w:color="auto"/>
        <w:bottom w:val="none" w:sz="0" w:space="0" w:color="auto"/>
        <w:right w:val="none" w:sz="0" w:space="0" w:color="auto"/>
      </w:divBdr>
    </w:div>
    <w:div w:id="2052416627">
      <w:bodyDiv w:val="1"/>
      <w:marLeft w:val="0"/>
      <w:marRight w:val="0"/>
      <w:marTop w:val="0"/>
      <w:marBottom w:val="0"/>
      <w:divBdr>
        <w:top w:val="none" w:sz="0" w:space="0" w:color="auto"/>
        <w:left w:val="none" w:sz="0" w:space="0" w:color="auto"/>
        <w:bottom w:val="none" w:sz="0" w:space="0" w:color="auto"/>
        <w:right w:val="none" w:sz="0" w:space="0" w:color="auto"/>
      </w:divBdr>
    </w:div>
    <w:div w:id="2063598977">
      <w:bodyDiv w:val="1"/>
      <w:marLeft w:val="0"/>
      <w:marRight w:val="0"/>
      <w:marTop w:val="0"/>
      <w:marBottom w:val="0"/>
      <w:divBdr>
        <w:top w:val="none" w:sz="0" w:space="0" w:color="auto"/>
        <w:left w:val="none" w:sz="0" w:space="0" w:color="auto"/>
        <w:bottom w:val="none" w:sz="0" w:space="0" w:color="auto"/>
        <w:right w:val="none" w:sz="0" w:space="0" w:color="auto"/>
      </w:divBdr>
    </w:div>
    <w:div w:id="2078282762">
      <w:bodyDiv w:val="1"/>
      <w:marLeft w:val="0"/>
      <w:marRight w:val="0"/>
      <w:marTop w:val="0"/>
      <w:marBottom w:val="0"/>
      <w:divBdr>
        <w:top w:val="none" w:sz="0" w:space="0" w:color="auto"/>
        <w:left w:val="none" w:sz="0" w:space="0" w:color="auto"/>
        <w:bottom w:val="none" w:sz="0" w:space="0" w:color="auto"/>
        <w:right w:val="none" w:sz="0" w:space="0" w:color="auto"/>
      </w:divBdr>
    </w:div>
    <w:div w:id="213930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7.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hyperlink" Target="https://ru.wikipedia.org/wiki/%D0%AD%D0%BA%D1%81%D0%BF%D0%BE%D1%80%D1%82" TargetMode="External"/><Relationship Id="rId68" Type="http://schemas.openxmlformats.org/officeDocument/2006/relationships/image" Target="media/image13.emf"/><Relationship Id="rId76" Type="http://schemas.openxmlformats.org/officeDocument/2006/relationships/image" Target="media/image14.emf"/><Relationship Id="rId84" Type="http://schemas.openxmlformats.org/officeDocument/2006/relationships/image" Target="media/image15.emf"/><Relationship Id="rId89" Type="http://schemas.openxmlformats.org/officeDocument/2006/relationships/chart" Target="charts/chart59.xml"/><Relationship Id="rId7" Type="http://schemas.openxmlformats.org/officeDocument/2006/relationships/webSettings" Target="webSettings.xml"/><Relationship Id="rId71" Type="http://schemas.openxmlformats.org/officeDocument/2006/relationships/chart" Target="charts/chart43.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hyperlink" Target="http://www.esep.kz" TargetMode="External"/><Relationship Id="rId45" Type="http://schemas.openxmlformats.org/officeDocument/2006/relationships/image" Target="media/image6.jpeg"/><Relationship Id="rId53" Type="http://schemas.openxmlformats.org/officeDocument/2006/relationships/chart" Target="charts/chart33.xml"/><Relationship Id="rId58" Type="http://schemas.openxmlformats.org/officeDocument/2006/relationships/image" Target="media/image9.emf"/><Relationship Id="rId66" Type="http://schemas.openxmlformats.org/officeDocument/2006/relationships/chart" Target="charts/chart39.xml"/><Relationship Id="rId74" Type="http://schemas.openxmlformats.org/officeDocument/2006/relationships/chart" Target="charts/chart46.xml"/><Relationship Id="rId79" Type="http://schemas.openxmlformats.org/officeDocument/2006/relationships/chart" Target="charts/chart50.xml"/><Relationship Id="rId87" Type="http://schemas.openxmlformats.org/officeDocument/2006/relationships/chart" Target="charts/chart57.xml"/><Relationship Id="rId5" Type="http://schemas.microsoft.com/office/2007/relationships/stylesWithEffects" Target="stylesWithEffects.xml"/><Relationship Id="rId61" Type="http://schemas.openxmlformats.org/officeDocument/2006/relationships/image" Target="media/image11.png"/><Relationship Id="rId82" Type="http://schemas.openxmlformats.org/officeDocument/2006/relationships/chart" Target="charts/chart53.xml"/><Relationship Id="rId90" Type="http://schemas.openxmlformats.org/officeDocument/2006/relationships/chart" Target="charts/chart60.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jpeg"/><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hyperlink" Target="https://ru.wikipedia.org/wiki/%D0%98%D0%BC%D0%BF%D0%BE%D1%80%D1%82" TargetMode="External"/><Relationship Id="rId69" Type="http://schemas.openxmlformats.org/officeDocument/2006/relationships/chart" Target="charts/chart41.xml"/><Relationship Id="rId77" Type="http://schemas.openxmlformats.org/officeDocument/2006/relationships/chart" Target="charts/chart48.xml"/><Relationship Id="rId8" Type="http://schemas.openxmlformats.org/officeDocument/2006/relationships/footnotes" Target="footnotes.xml"/><Relationship Id="rId51" Type="http://schemas.openxmlformats.org/officeDocument/2006/relationships/chart" Target="charts/chart31.xml"/><Relationship Id="rId72" Type="http://schemas.openxmlformats.org/officeDocument/2006/relationships/chart" Target="charts/chart44.xml"/><Relationship Id="rId80" Type="http://schemas.openxmlformats.org/officeDocument/2006/relationships/chart" Target="charts/chart51.xml"/><Relationship Id="rId85" Type="http://schemas.openxmlformats.org/officeDocument/2006/relationships/chart" Target="charts/chart55.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2.emf"/><Relationship Id="rId46" Type="http://schemas.openxmlformats.org/officeDocument/2006/relationships/image" Target="media/image7.jpeg"/><Relationship Id="rId59" Type="http://schemas.openxmlformats.org/officeDocument/2006/relationships/chart" Target="charts/chart38.xml"/><Relationship Id="rId67" Type="http://schemas.openxmlformats.org/officeDocument/2006/relationships/chart" Target="charts/chart40.xml"/><Relationship Id="rId20" Type="http://schemas.openxmlformats.org/officeDocument/2006/relationships/chart" Target="charts/chart9.xml"/><Relationship Id="rId41" Type="http://schemas.openxmlformats.org/officeDocument/2006/relationships/hyperlink" Target="http://www.esep.kz" TargetMode="External"/><Relationship Id="rId54" Type="http://schemas.openxmlformats.org/officeDocument/2006/relationships/chart" Target="charts/chart34.xml"/><Relationship Id="rId62" Type="http://schemas.openxmlformats.org/officeDocument/2006/relationships/image" Target="media/image12.png"/><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chart" Target="charts/chart54.xml"/><Relationship Id="rId88" Type="http://schemas.openxmlformats.org/officeDocument/2006/relationships/chart" Target="charts/chart58.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image" Target="media/image1.gif"/><Relationship Id="rId31" Type="http://schemas.openxmlformats.org/officeDocument/2006/relationships/chart" Target="charts/chart20.xml"/><Relationship Id="rId44" Type="http://schemas.openxmlformats.org/officeDocument/2006/relationships/image" Target="media/image5.jpeg"/><Relationship Id="rId52" Type="http://schemas.openxmlformats.org/officeDocument/2006/relationships/chart" Target="charts/chart32.xml"/><Relationship Id="rId60" Type="http://schemas.openxmlformats.org/officeDocument/2006/relationships/image" Target="media/image10.png"/><Relationship Id="rId65" Type="http://schemas.openxmlformats.org/officeDocument/2006/relationships/hyperlink" Target="https://ru.wikipedia.org/wiki/%D0%92%D0%AD%D0%94" TargetMode="External"/><Relationship Id="rId73" Type="http://schemas.openxmlformats.org/officeDocument/2006/relationships/chart" Target="charts/chart45.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chart" Target="charts/chart56.xm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oleObject" Target="file:///D:\&#1040;&#1081;&#1085;&#1072;&#1075;&#1091;&#1083;&#1100;\&#1040;&#1053;&#1050;%202015_2016\&#1040;&#1053;&#1050;%202016\&#1058;&#1072;&#1073;&#1083;&#1080;&#1094;&#1099;_&#1085;&#1072;&#1083;&#1086;&#1075;&#1086;_&#1090;&#1072;&#1084;&#1086;&#1078;&#1085;&#1103;_&#1087;&#1088;&#1086;&#1074;&#1077;&#1088;&#1082;&#1080;\&#1055;&#1088;&#1086;&#1073;&#1083;&#1077;&#1084;&#1099;%20&#1087;&#1088;&#1080;%20&#1087;&#1088;&#1086;&#1074;&#1077;&#1088;&#1082;&#1077;.xls" TargetMode="External"/><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file:///D:\&#1040;&#1081;&#1085;&#1072;&#1075;&#1091;&#1083;&#1100;\&#1040;&#1053;&#1050;%202015_2016\&#1040;&#1053;&#1050;%202016\&#1058;&#1072;&#1073;&#1083;&#1080;&#1094;&#1099;_&#1085;&#1072;&#1083;&#1086;&#1075;&#1086;_&#1090;&#1072;&#1084;&#1086;&#1078;&#1085;&#1103;_&#1087;&#1088;&#1086;&#1074;&#1077;&#1088;&#1082;&#1080;\&#1055;&#1088;&#1086;&#1073;&#1083;&#1077;&#1084;&#1099;%20&#1087;&#1088;&#1080;%20&#1087;&#1088;&#1086;&#1074;&#1077;&#1088;&#1082;&#1077;.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0;&#1081;&#1085;&#1072;&#1075;&#1091;&#1083;&#1100;\&#1040;&#1053;&#1050;%202015_2016\&#1040;&#1053;&#1050;%202016\&#1058;&#1072;&#1073;&#1083;&#1080;&#1094;&#1099;_&#1085;&#1072;&#1083;&#1086;&#1075;&#1086;_&#1090;&#1072;&#1084;&#1086;&#1078;&#1085;&#1103;_&#1087;&#1088;&#1086;&#1074;&#1077;&#1088;&#1082;&#1080;\&#1079;&#1085;&#1072;&#1102;_&#1080;&#1089;&#1090;&#1086;&#1095;&#1085;&#1080;&#1082;&#1080;_&#1086;&#1094;&#1077;&#1085;&#1082;&#1072;%20&#1079;&#1085;&#1072;&#1085;&#1080;&#1081;%20&#1087;&#1088;&#1086;&#1074;&#1077;&#1088;&#1086;&#1082;_&#1088;&#1072;&#1079;&#1084;&#1077;&#1088;%20&#1073;&#1080;&#1079;&#1085;&#1077;&#1089;&#107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0;&#1081;&#1085;&#1072;&#1075;&#1091;&#1083;&#1100;\&#1040;&#1053;&#1050;%202015_2016\&#1040;&#1053;&#1050;%202016\&#1058;&#1072;&#1073;&#1083;&#1080;&#1094;&#1099;_&#1085;&#1072;&#1083;&#1086;&#1075;&#1086;_&#1090;&#1072;&#1084;&#1086;&#1078;&#1085;&#1103;_&#1087;&#1088;&#1086;&#1074;&#1077;&#1088;&#1082;&#1080;\&#1079;&#1085;&#1072;&#1102;_&#1080;&#1089;&#1090;&#1086;&#1095;&#1085;&#1080;&#1082;&#1080;_&#1086;&#1094;&#1077;&#1085;&#1082;&#1072;%20&#1079;&#1085;&#1072;&#1085;&#1080;&#1081;%20&#1087;&#1088;&#1086;&#1074;&#1077;&#1088;&#1086;&#1082;_&#1088;&#1072;&#1079;&#1084;&#1077;&#1088;%20&#1073;&#1080;&#1079;&#1085;&#1077;&#1089;&#1072;.xls"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4.xml.rels><?xml version="1.0" encoding="UTF-8" standalone="yes"?>
<Relationships xmlns="http://schemas.openxmlformats.org/package/2006/relationships"><Relationship Id="rId1" Type="http://schemas.openxmlformats.org/officeDocument/2006/relationships/oleObject" Target="file:///D:\1-recovery-12.11.2015\2016\ANK%202016\&#1058;&#1072;&#1073;&#1083;&#1080;&#1094;&#1099;%20&#1044;&#1077;&#1082;&#1083;&#1072;&#1088;&#1080;&#1088;&#1086;&#1074;&#1072;&#1085;&#1080;&#1077;\&#1086;&#1090;&#1085;&#1086;&#1096;&#1077;&#1085;&#1080;&#1077;,%20&#1082;&#1090;&#1086;%20&#1076;&#1086;&#1083;&#1078;%20&#1076;&#1077;&#1082;&#1083;&#1072;&#1088;.%20&#1073;&#1077;&#1079;%20&#1088;&#1072;&#1073;&#1080;&#1074;&#1086;&#108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recovery-12.11.2015\2016\ANK%202016\&#1058;&#1072;&#1073;&#1083;&#1080;&#1094;&#1099;%20&#1044;&#1077;&#1082;&#1083;&#1072;&#1088;&#1080;&#1088;&#1086;&#1074;&#1072;&#1085;&#1080;&#1077;\&#1075;&#1086;&#1090;&#1086;&#1074;&#1085;&#1086;&#1089;&#1090;&#1100;_&#1089;&#1088;&#1077;&#1076;&#1085;&#1080;&#107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recovery-12.11.2015\2016\ANK%202016\&#1058;&#1072;&#1073;&#1083;&#1080;&#1094;&#1099;%20&#1044;&#1077;&#1082;&#1083;&#1072;&#1088;&#1080;&#1088;&#1086;&#1074;&#1072;&#1085;&#1080;&#1077;\&#1075;&#1086;&#1090;&#1086;&#1074;&#1085;&#1086;&#1089;&#1090;&#1100;_&#1089;&#1088;&#1077;&#1076;&#1085;&#1080;&#1077;.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1.xml.rels><?xml version="1.0" encoding="UTF-8" standalone="yes"?>
<Relationships xmlns="http://schemas.openxmlformats.org/package/2006/relationships"><Relationship Id="rId2" Type="http://schemas.openxmlformats.org/officeDocument/2006/relationships/oleObject" Target="file:///D:\&#1040;&#1081;&#1085;&#1072;&#1075;&#1091;&#1083;&#1100;\&#1040;&#1053;&#1050;%202015_2016\&#1040;&#1053;&#1050;%202016\&#1058;&#1072;&#1073;&#1083;&#1080;&#1094;&#1099;_&#1085;&#1072;&#1083;&#1086;&#1075;&#1086;_&#1090;&#1072;&#1084;&#1086;&#1078;&#1085;&#1103;_&#1087;&#1088;&#1086;&#1074;&#1077;&#1088;&#1082;&#1080;\65_&#1090;&#1072;&#1084;&#1086;&#1078;&#1085;&#1103;.xls" TargetMode="External"/><Relationship Id="rId1" Type="http://schemas.openxmlformats.org/officeDocument/2006/relationships/themeOverride" Target="../theme/themeOverride2.xml"/></Relationships>
</file>

<file path=word/charts/_rels/chart32.xml.rels><?xml version="1.0" encoding="UTF-8" standalone="yes"?>
<Relationships xmlns="http://schemas.openxmlformats.org/package/2006/relationships"><Relationship Id="rId1" Type="http://schemas.openxmlformats.org/officeDocument/2006/relationships/oleObject" Target="file:///D:\&#1040;&#1081;&#1085;&#1072;&#1075;&#1091;&#1083;&#1100;\&#1040;&#1053;&#1050;%202015_2016\&#1040;&#1053;&#1050;%202016\&#1058;&#1072;&#1073;&#1083;&#1080;&#1094;&#1099;_&#1085;&#1072;&#1083;&#1086;&#1075;&#1086;_&#1090;&#1072;&#1084;&#1086;&#1078;&#1085;&#1103;_&#1087;&#1088;&#1086;&#1074;&#1077;&#1088;&#1082;&#1080;\59_&#1090;&#1072;&#1084;&#1086;&#1078;&#1085;&#1103;_&#1087;&#1088;&#1086;&#1073;&#1083;&#1077;&#1084;&#1099;.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40;&#1081;&#1085;&#1072;&#1075;&#1091;&#1083;&#1100;\&#1040;&#1053;&#1050;%202015_2016\&#1040;&#1053;&#1050;%202016\&#1058;&#1072;&#1073;&#1083;&#1080;&#1094;&#1099;_&#1085;&#1072;&#1083;&#1086;&#1075;&#1086;_&#1090;&#1072;&#1084;&#1086;&#1078;&#1085;&#1103;_&#1087;&#1088;&#1086;&#1074;&#1077;&#1088;&#1082;&#1080;\49-51_&#1090;&#1072;&#1084;&#1086;&#1078;&#1085;&#1103;.xls"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6.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7.xml"/></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3"/>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3-BF92-466F-A9AF-2A8CF72336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Налоговые услуги, N=3803</c:v>
                </c:pt>
                <c:pt idx="1">
                  <c:v>Таможенные услуги, N=2778</c:v>
                </c:pt>
                <c:pt idx="2">
                  <c:v>Служба экономических расследований, N=5030</c:v>
                </c:pt>
                <c:pt idx="3">
                  <c:v>Среднее</c:v>
                </c:pt>
              </c:strCache>
            </c:strRef>
          </c:cat>
          <c:val>
            <c:numRef>
              <c:f>Лист1!$B$2:$B$5</c:f>
              <c:numCache>
                <c:formatCode>###0.0</c:formatCode>
                <c:ptCount val="4"/>
                <c:pt idx="0">
                  <c:v>8.8447627507177327</c:v>
                </c:pt>
                <c:pt idx="1">
                  <c:v>8.243842209191456</c:v>
                </c:pt>
                <c:pt idx="2">
                  <c:v>7.6224856417053264</c:v>
                </c:pt>
                <c:pt idx="3">
                  <c:v>8.2370302005381717</c:v>
                </c:pt>
              </c:numCache>
            </c:numRef>
          </c:val>
          <c:extLst xmlns:c16r2="http://schemas.microsoft.com/office/drawing/2015/06/chart">
            <c:ext xmlns:c16="http://schemas.microsoft.com/office/drawing/2014/chart" uri="{C3380CC4-5D6E-409C-BE32-E72D297353CC}">
              <c16:uniqueId val="{00000000-BF92-466F-A9AF-2A8CF72336FB}"/>
            </c:ext>
          </c:extLst>
        </c:ser>
        <c:dLbls>
          <c:dLblPos val="outEnd"/>
          <c:showLegendKey val="0"/>
          <c:showVal val="1"/>
          <c:showCatName val="0"/>
          <c:showSerName val="0"/>
          <c:showPercent val="0"/>
          <c:showBubbleSize val="0"/>
        </c:dLbls>
        <c:gapWidth val="109"/>
        <c:overlap val="-27"/>
        <c:axId val="192435712"/>
        <c:axId val="260108672"/>
      </c:barChart>
      <c:catAx>
        <c:axId val="1924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108672"/>
        <c:crosses val="autoZero"/>
        <c:auto val="1"/>
        <c:lblAlgn val="ctr"/>
        <c:lblOffset val="100"/>
        <c:noMultiLvlLbl val="0"/>
      </c:catAx>
      <c:valAx>
        <c:axId val="260108672"/>
        <c:scaling>
          <c:orientation val="minMax"/>
        </c:scaling>
        <c:delete val="1"/>
        <c:axPos val="l"/>
        <c:numFmt formatCode="###0.0" sourceLinked="1"/>
        <c:majorTickMark val="none"/>
        <c:minorTickMark val="none"/>
        <c:tickLblPos val="nextTo"/>
        <c:crossAx val="19243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Малый (1-50 чел.), N=2011</c:v>
                </c:pt>
                <c:pt idx="1">
                  <c:v>Средний (51-250 чел.), N=353</c:v>
                </c:pt>
                <c:pt idx="2">
                  <c:v>Крупный (более 250 чел.), N=63</c:v>
                </c:pt>
              </c:strCache>
            </c:strRef>
          </c:cat>
          <c:val>
            <c:numRef>
              <c:f>Лист1!$B$2:$B$4</c:f>
              <c:numCache>
                <c:formatCode>###0%</c:formatCode>
                <c:ptCount val="3"/>
                <c:pt idx="0">
                  <c:v>0.76230730979612138</c:v>
                </c:pt>
                <c:pt idx="1">
                  <c:v>0.88385269121813026</c:v>
                </c:pt>
                <c:pt idx="2">
                  <c:v>0.95238095238095222</c:v>
                </c:pt>
              </c:numCache>
            </c:numRef>
          </c:val>
          <c:extLst xmlns:c16r2="http://schemas.microsoft.com/office/drawing/2015/06/chart">
            <c:ext xmlns:c16="http://schemas.microsoft.com/office/drawing/2014/chart" uri="{C3380CC4-5D6E-409C-BE32-E72D297353CC}">
              <c16:uniqueId val="{00000000-29BF-48FD-8B73-BCF1787B821F}"/>
            </c:ext>
          </c:extLst>
        </c:ser>
        <c:dLbls>
          <c:dLblPos val="outEnd"/>
          <c:showLegendKey val="0"/>
          <c:showVal val="1"/>
          <c:showCatName val="0"/>
          <c:showSerName val="0"/>
          <c:showPercent val="0"/>
          <c:showBubbleSize val="0"/>
        </c:dLbls>
        <c:gapWidth val="119"/>
        <c:overlap val="-27"/>
        <c:axId val="197426176"/>
        <c:axId val="197433216"/>
      </c:barChart>
      <c:catAx>
        <c:axId val="19742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433216"/>
        <c:crosses val="autoZero"/>
        <c:auto val="1"/>
        <c:lblAlgn val="ctr"/>
        <c:lblOffset val="100"/>
        <c:noMultiLvlLbl val="0"/>
      </c:catAx>
      <c:valAx>
        <c:axId val="197433216"/>
        <c:scaling>
          <c:orientation val="minMax"/>
          <c:max val="1"/>
          <c:min val="0.5"/>
        </c:scaling>
        <c:delete val="1"/>
        <c:axPos val="l"/>
        <c:numFmt formatCode="###0%" sourceLinked="1"/>
        <c:majorTickMark val="none"/>
        <c:minorTickMark val="none"/>
        <c:tickLblPos val="nextTo"/>
        <c:crossAx val="19742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marker>
            <c:symbol val="none"/>
          </c:marker>
          <c:dLbls>
            <c:dLbl>
              <c:idx val="0"/>
              <c:layout>
                <c:manualLayout>
                  <c:x val="1.3937279680781425E-2"/>
                  <c:y val="4.20248454977763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01-4A7D-A4B8-D822898FBD88}"/>
                </c:ext>
              </c:extLst>
            </c:dLbl>
            <c:dLbl>
              <c:idx val="1"/>
              <c:layout>
                <c:manualLayout>
                  <c:x val="-3.4843199201953647E-2"/>
                  <c:y val="-7.64088099959565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01-4A7D-A4B8-D822898FBD88}"/>
                </c:ext>
              </c:extLst>
            </c:dLbl>
            <c:dLbl>
              <c:idx val="2"/>
              <c:layout>
                <c:manualLayout>
                  <c:x val="-2.0905919521172052E-2"/>
                  <c:y val="-3.82044049979791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01-4A7D-A4B8-D822898FBD88}"/>
                </c:ext>
              </c:extLst>
            </c:dLbl>
            <c:dLbl>
              <c:idx val="3"/>
              <c:layout>
                <c:manualLayout>
                  <c:x val="-1.3937279680781425E-2"/>
                  <c:y val="-3.43839644981806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01-4A7D-A4B8-D822898FBD88}"/>
                </c:ext>
              </c:extLst>
            </c:dLbl>
            <c:dLbl>
              <c:idx val="4"/>
              <c:layout>
                <c:manualLayout>
                  <c:x val="1.161439973398452E-2"/>
                  <c:y val="-2.6743083498584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01-4A7D-A4B8-D822898FBD88}"/>
                </c:ext>
              </c:extLst>
            </c:dLbl>
            <c:dLbl>
              <c:idx val="5"/>
              <c:layout>
                <c:manualLayout>
                  <c:x val="2.0905919521172135E-2"/>
                  <c:y val="-7.64088099959576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01-4A7D-A4B8-D822898FBD88}"/>
                </c:ext>
              </c:extLst>
            </c:dLbl>
            <c:dLbl>
              <c:idx val="6"/>
              <c:layout>
                <c:manualLayout>
                  <c:x val="4.6457598935938076E-3"/>
                  <c:y val="3.0563523998382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01-4A7D-A4B8-D822898FBD8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Sheet1!$A$11:$A$17</c:f>
              <c:strCache>
                <c:ptCount val="7"/>
                <c:pt idx="0">
                  <c:v>Через КНП со своего компьютера </c:v>
                </c:pt>
                <c:pt idx="1">
                  <c:v>Через КНП из офиса налогового органа</c:v>
                </c:pt>
                <c:pt idx="2">
                  <c:v>В явочном порядке на бумажных носителях</c:v>
                </c:pt>
                <c:pt idx="3">
                  <c:v>Через e-gov </c:v>
                </c:pt>
                <c:pt idx="4">
                  <c:v>По почте заказным письмом </c:v>
                </c:pt>
                <c:pt idx="5">
                  <c:v>В явочном порядке на магнитных носителях</c:v>
                </c:pt>
                <c:pt idx="6">
                  <c:v>Через посредника</c:v>
                </c:pt>
              </c:strCache>
            </c:strRef>
          </c:cat>
          <c:val>
            <c:numRef>
              <c:f>Sheet1!$B$11:$B$17</c:f>
              <c:numCache>
                <c:formatCode>####.0</c:formatCode>
                <c:ptCount val="7"/>
                <c:pt idx="0">
                  <c:v>8.7216713881019707</c:v>
                </c:pt>
                <c:pt idx="1">
                  <c:v>8.3982300884955787</c:v>
                </c:pt>
                <c:pt idx="2">
                  <c:v>7.079422382671483</c:v>
                </c:pt>
                <c:pt idx="3">
                  <c:v>7.6879606879606852</c:v>
                </c:pt>
                <c:pt idx="4">
                  <c:v>6.5949367088607573</c:v>
                </c:pt>
                <c:pt idx="5">
                  <c:v>5.7031963470319633</c:v>
                </c:pt>
                <c:pt idx="6">
                  <c:v>6.4136690647482011</c:v>
                </c:pt>
              </c:numCache>
            </c:numRef>
          </c:val>
          <c:extLst xmlns:c16r2="http://schemas.microsoft.com/office/drawing/2015/06/chart">
            <c:ext xmlns:c16="http://schemas.microsoft.com/office/drawing/2014/chart" uri="{C3380CC4-5D6E-409C-BE32-E72D297353CC}">
              <c16:uniqueId val="{00000007-DB01-4A7D-A4B8-D822898FBD88}"/>
            </c:ext>
          </c:extLst>
        </c:ser>
        <c:dLbls>
          <c:showLegendKey val="0"/>
          <c:showVal val="0"/>
          <c:showCatName val="0"/>
          <c:showSerName val="0"/>
          <c:showPercent val="0"/>
          <c:showBubbleSize val="0"/>
        </c:dLbls>
        <c:axId val="263406720"/>
        <c:axId val="263408256"/>
      </c:radarChart>
      <c:catAx>
        <c:axId val="263406720"/>
        <c:scaling>
          <c:orientation val="minMax"/>
        </c:scaling>
        <c:delete val="0"/>
        <c:axPos val="b"/>
        <c:majorGridlines/>
        <c:numFmt formatCode="General" sourceLinked="0"/>
        <c:majorTickMark val="none"/>
        <c:minorTickMark val="none"/>
        <c:tickLblPos val="nextTo"/>
        <c:spPr>
          <a:ln w="9525">
            <a:noFill/>
          </a:ln>
        </c:spPr>
        <c:crossAx val="263408256"/>
        <c:crosses val="autoZero"/>
        <c:auto val="1"/>
        <c:lblAlgn val="ctr"/>
        <c:lblOffset val="100"/>
        <c:noMultiLvlLbl val="0"/>
      </c:catAx>
      <c:valAx>
        <c:axId val="263408256"/>
        <c:scaling>
          <c:orientation val="minMax"/>
          <c:min val="4"/>
        </c:scaling>
        <c:delete val="0"/>
        <c:axPos val="l"/>
        <c:majorGridlines>
          <c:spPr>
            <a:ln>
              <a:solidFill>
                <a:schemeClr val="accent1">
                  <a:lumMod val="20000"/>
                  <a:lumOff val="80000"/>
                </a:schemeClr>
              </a:solidFill>
            </a:ln>
          </c:spPr>
        </c:majorGridlines>
        <c:numFmt formatCode="####.0" sourceLinked="1"/>
        <c:majorTickMark val="out"/>
        <c:minorTickMark val="none"/>
        <c:tickLblPos val="nextTo"/>
        <c:txPr>
          <a:bodyPr/>
          <a:lstStyle/>
          <a:p>
            <a:pPr>
              <a:defRPr>
                <a:solidFill>
                  <a:schemeClr val="bg1">
                    <a:lumMod val="50000"/>
                  </a:schemeClr>
                </a:solidFill>
              </a:defRPr>
            </a:pPr>
            <a:endParaRPr lang="ru-RU"/>
          </a:p>
        </c:txPr>
        <c:crossAx val="26340672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Малый (1-50 чел.), N=2011</c:v>
                </c:pt>
                <c:pt idx="1">
                  <c:v>Средний (51-250 чел.), N=353</c:v>
                </c:pt>
                <c:pt idx="2">
                  <c:v>Крупный (более 250 чел.), N=63</c:v>
                </c:pt>
              </c:strCache>
            </c:strRef>
          </c:cat>
          <c:val>
            <c:numRef>
              <c:f>Лист1!$B$2:$B$4</c:f>
              <c:numCache>
                <c:formatCode>###0%</c:formatCode>
                <c:ptCount val="3"/>
                <c:pt idx="0">
                  <c:v>0.72699999999999998</c:v>
                </c:pt>
                <c:pt idx="1">
                  <c:v>0.88700000000000001</c:v>
                </c:pt>
                <c:pt idx="2">
                  <c:v>0.96799999999999997</c:v>
                </c:pt>
              </c:numCache>
            </c:numRef>
          </c:val>
          <c:extLst xmlns:c16r2="http://schemas.microsoft.com/office/drawing/2015/06/chart">
            <c:ext xmlns:c16="http://schemas.microsoft.com/office/drawing/2014/chart" uri="{C3380CC4-5D6E-409C-BE32-E72D297353CC}">
              <c16:uniqueId val="{00000000-29BF-48FD-8B73-BCF1787B821F}"/>
            </c:ext>
          </c:extLst>
        </c:ser>
        <c:dLbls>
          <c:dLblPos val="outEnd"/>
          <c:showLegendKey val="0"/>
          <c:showVal val="1"/>
          <c:showCatName val="0"/>
          <c:showSerName val="0"/>
          <c:showPercent val="0"/>
          <c:showBubbleSize val="0"/>
        </c:dLbls>
        <c:gapWidth val="119"/>
        <c:overlap val="-27"/>
        <c:axId val="268883456"/>
        <c:axId val="268886400"/>
      </c:barChart>
      <c:catAx>
        <c:axId val="2688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886400"/>
        <c:crosses val="autoZero"/>
        <c:auto val="1"/>
        <c:lblAlgn val="ctr"/>
        <c:lblOffset val="100"/>
        <c:noMultiLvlLbl val="0"/>
      </c:catAx>
      <c:valAx>
        <c:axId val="268886400"/>
        <c:scaling>
          <c:orientation val="minMax"/>
          <c:max val="1"/>
          <c:min val="0.5"/>
        </c:scaling>
        <c:delete val="1"/>
        <c:axPos val="l"/>
        <c:numFmt formatCode="###0%" sourceLinked="1"/>
        <c:majorTickMark val="none"/>
        <c:minorTickMark val="none"/>
        <c:tickLblPos val="nextTo"/>
        <c:crossAx val="26888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Баллы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Sheet1!$A$5:$A$20</c:f>
              <c:strCache>
                <c:ptCount val="16"/>
                <c:pt idx="0">
                  <c:v>Астана</c:v>
                </c:pt>
                <c:pt idx="1">
                  <c:v>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ЮКО</c:v>
                </c:pt>
              </c:strCache>
            </c:strRef>
          </c:cat>
          <c:val>
            <c:numRef>
              <c:f>Sheet1!$B$5:$B$20</c:f>
              <c:numCache>
                <c:formatCode>####</c:formatCode>
                <c:ptCount val="16"/>
                <c:pt idx="0">
                  <c:v>7.1724137931034475</c:v>
                </c:pt>
                <c:pt idx="1">
                  <c:v>8.6666666666666732</c:v>
                </c:pt>
                <c:pt idx="2">
                  <c:v>8.4999999999999947</c:v>
                </c:pt>
                <c:pt idx="3">
                  <c:v>8.0900900900900918</c:v>
                </c:pt>
                <c:pt idx="4">
                  <c:v>8.1634615384615437</c:v>
                </c:pt>
                <c:pt idx="5">
                  <c:v>8.3944954128440425</c:v>
                </c:pt>
                <c:pt idx="6">
                  <c:v>8.3624999999999954</c:v>
                </c:pt>
                <c:pt idx="7">
                  <c:v>8.0285714285714285</c:v>
                </c:pt>
                <c:pt idx="8">
                  <c:v>9.1735537190082646</c:v>
                </c:pt>
                <c:pt idx="9">
                  <c:v>7.6357615894039714</c:v>
                </c:pt>
                <c:pt idx="10">
                  <c:v>9.6509433962264151</c:v>
                </c:pt>
                <c:pt idx="11">
                  <c:v>9.2125984251968465</c:v>
                </c:pt>
                <c:pt idx="12">
                  <c:v>6.2706766917293235</c:v>
                </c:pt>
                <c:pt idx="13">
                  <c:v>9.5899280575539585</c:v>
                </c:pt>
                <c:pt idx="14">
                  <c:v>9.7889908256880762</c:v>
                </c:pt>
                <c:pt idx="15">
                  <c:v>8.928176795580109</c:v>
                </c:pt>
              </c:numCache>
            </c:numRef>
          </c:val>
          <c:extLst xmlns:c16r2="http://schemas.microsoft.com/office/drawing/2015/06/chart">
            <c:ext xmlns:c16="http://schemas.microsoft.com/office/drawing/2014/chart" uri="{C3380CC4-5D6E-409C-BE32-E72D297353CC}">
              <c16:uniqueId val="{00000000-04D9-446F-A240-6B2BA8FC00F0}"/>
            </c:ext>
          </c:extLst>
        </c:ser>
        <c:dLbls>
          <c:showLegendKey val="0"/>
          <c:showVal val="0"/>
          <c:showCatName val="0"/>
          <c:showSerName val="0"/>
          <c:showPercent val="0"/>
          <c:showBubbleSize val="0"/>
        </c:dLbls>
        <c:gapWidth val="68"/>
        <c:axId val="220049792"/>
        <c:axId val="220051328"/>
      </c:barChart>
      <c:catAx>
        <c:axId val="22004979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220051328"/>
        <c:crosses val="autoZero"/>
        <c:auto val="1"/>
        <c:lblAlgn val="ctr"/>
        <c:lblOffset val="100"/>
        <c:noMultiLvlLbl val="0"/>
      </c:catAx>
      <c:valAx>
        <c:axId val="220051328"/>
        <c:scaling>
          <c:orientation val="minMax"/>
          <c:min val="5"/>
        </c:scaling>
        <c:delete val="1"/>
        <c:axPos val="l"/>
        <c:numFmt formatCode="####" sourceLinked="1"/>
        <c:majorTickMark val="out"/>
        <c:minorTickMark val="none"/>
        <c:tickLblPos val="nextTo"/>
        <c:crossAx val="220049792"/>
        <c:crosses val="autoZero"/>
        <c:crossBetween val="between"/>
        <c:majorUnit val="2"/>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985976871374485E-2"/>
          <c:y val="5.7716335838248353E-2"/>
          <c:w val="0.88612053816952607"/>
          <c:h val="0.73786912567487994"/>
        </c:manualLayout>
      </c:layout>
      <c:barChart>
        <c:barDir val="col"/>
        <c:grouping val="clustered"/>
        <c:varyColors val="0"/>
        <c:ser>
          <c:idx val="0"/>
          <c:order val="0"/>
          <c:invertIfNegative val="0"/>
          <c:dLbls>
            <c:dLbl>
              <c:idx val="0"/>
              <c:layout>
                <c:manualLayout>
                  <c:x val="-4.8904313501096719E-3"/>
                  <c:y val="-2.248983582934486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CB-4BF2-851B-FCE9C59C558B}"/>
                </c:ext>
              </c:extLst>
            </c:dLbl>
            <c:dLbl>
              <c:idx val="1"/>
              <c:layout>
                <c:manualLayout>
                  <c:x val="-1.1374102189322144E-2"/>
                  <c:y val="-2.0411524490670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96-413F-9C0E-0BB618FB26FC}"/>
                </c:ext>
              </c:extLst>
            </c:dLbl>
            <c:dLbl>
              <c:idx val="2"/>
              <c:layout>
                <c:manualLayout>
                  <c:x val="1.379922296442648E-3"/>
                  <c:y val="-1.32846139330622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96-413F-9C0E-0BB618FB26F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Sheet1!$A$14:$A$16</c:f>
              <c:strCache>
                <c:ptCount val="3"/>
                <c:pt idx="0">
                  <c:v>Малый (1-50 человек)</c:v>
                </c:pt>
                <c:pt idx="1">
                  <c:v>Средний (51-250 человек)</c:v>
                </c:pt>
                <c:pt idx="2">
                  <c:v>Крупный (более 250 человек)</c:v>
                </c:pt>
              </c:strCache>
            </c:strRef>
          </c:cat>
          <c:val>
            <c:numRef>
              <c:f>Sheet1!$B$14:$B$16</c:f>
              <c:numCache>
                <c:formatCode>0.0</c:formatCode>
                <c:ptCount val="3"/>
                <c:pt idx="0">
                  <c:v>8.5</c:v>
                </c:pt>
                <c:pt idx="1">
                  <c:v>8.8000000000000007</c:v>
                </c:pt>
                <c:pt idx="2">
                  <c:v>9.6999999999999993</c:v>
                </c:pt>
              </c:numCache>
            </c:numRef>
          </c:val>
          <c:extLst xmlns:c16r2="http://schemas.microsoft.com/office/drawing/2015/06/chart">
            <c:ext xmlns:c16="http://schemas.microsoft.com/office/drawing/2014/chart" uri="{C3380CC4-5D6E-409C-BE32-E72D297353CC}">
              <c16:uniqueId val="{00000002-6896-413F-9C0E-0BB618FB26FC}"/>
            </c:ext>
          </c:extLst>
        </c:ser>
        <c:dLbls>
          <c:showLegendKey val="0"/>
          <c:showVal val="0"/>
          <c:showCatName val="0"/>
          <c:showSerName val="0"/>
          <c:showPercent val="0"/>
          <c:showBubbleSize val="0"/>
        </c:dLbls>
        <c:gapWidth val="140"/>
        <c:axId val="242306048"/>
        <c:axId val="242307840"/>
      </c:barChart>
      <c:catAx>
        <c:axId val="242306048"/>
        <c:scaling>
          <c:orientation val="minMax"/>
        </c:scaling>
        <c:delete val="0"/>
        <c:axPos val="b"/>
        <c:numFmt formatCode="General" sourceLinked="0"/>
        <c:majorTickMark val="out"/>
        <c:minorTickMark val="none"/>
        <c:tickLblPos val="nextTo"/>
        <c:crossAx val="242307840"/>
        <c:crosses val="autoZero"/>
        <c:auto val="1"/>
        <c:lblAlgn val="ctr"/>
        <c:lblOffset val="100"/>
        <c:noMultiLvlLbl val="0"/>
      </c:catAx>
      <c:valAx>
        <c:axId val="242307840"/>
        <c:scaling>
          <c:orientation val="minMax"/>
          <c:min val="7"/>
        </c:scaling>
        <c:delete val="1"/>
        <c:axPos val="l"/>
        <c:numFmt formatCode="0.0" sourceLinked="1"/>
        <c:majorTickMark val="cross"/>
        <c:minorTickMark val="none"/>
        <c:tickLblPos val="nextTo"/>
        <c:crossAx val="242306048"/>
        <c:crosses val="autoZero"/>
        <c:crossBetween val="between"/>
        <c:majorUnit val="1"/>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Лист1!$H$9</c:f>
              <c:strCache>
                <c:ptCount val="1"/>
                <c:pt idx="0">
                  <c:v>Малый бизнес</c:v>
                </c:pt>
              </c:strCache>
            </c:strRef>
          </c:tx>
          <c:spPr>
            <a:solidFill>
              <a:srgbClr val="70AD47">
                <a:lumMod val="60000"/>
                <a:lumOff val="4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Лист1!$I$8:$L$8</c:f>
              <c:strCache>
                <c:ptCount val="4"/>
                <c:pt idx="0">
                  <c:v>Налоговой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Лист1!$I$9:$L$9</c:f>
              <c:numCache>
                <c:formatCode>####.0</c:formatCode>
                <c:ptCount val="4"/>
                <c:pt idx="0">
                  <c:v>7.4217391304347871</c:v>
                </c:pt>
                <c:pt idx="1">
                  <c:v>6.6497175141242915</c:v>
                </c:pt>
                <c:pt idx="2">
                  <c:v>6.721951219512194</c:v>
                </c:pt>
                <c:pt idx="3">
                  <c:v>6.9411764705882337</c:v>
                </c:pt>
              </c:numCache>
            </c:numRef>
          </c:val>
          <c:extLst xmlns:c16r2="http://schemas.microsoft.com/office/drawing/2015/06/chart">
            <c:ext xmlns:c16="http://schemas.microsoft.com/office/drawing/2014/chart" uri="{C3380CC4-5D6E-409C-BE32-E72D297353CC}">
              <c16:uniqueId val="{00000000-CCB9-4256-B24D-3734B0CFEE2C}"/>
            </c:ext>
          </c:extLst>
        </c:ser>
        <c:ser>
          <c:idx val="1"/>
          <c:order val="1"/>
          <c:tx>
            <c:strRef>
              <c:f>Лист1!$H$10</c:f>
              <c:strCache>
                <c:ptCount val="1"/>
                <c:pt idx="0">
                  <c:v>Средний бизнес</c:v>
                </c:pt>
              </c:strCache>
            </c:strRef>
          </c:tx>
          <c:spPr>
            <a:solidFill>
              <a:srgbClr val="FFC000">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Лист1!$I$8:$L$8</c:f>
              <c:strCache>
                <c:ptCount val="4"/>
                <c:pt idx="0">
                  <c:v>Налоговой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Лист1!$I$10:$L$10</c:f>
              <c:numCache>
                <c:formatCode>####.0</c:formatCode>
                <c:ptCount val="4"/>
                <c:pt idx="0">
                  <c:v>8.5500000000000025</c:v>
                </c:pt>
                <c:pt idx="1">
                  <c:v>8.0909090909090988</c:v>
                </c:pt>
                <c:pt idx="2">
                  <c:v>8.6226415094339668</c:v>
                </c:pt>
                <c:pt idx="3">
                  <c:v>8.6136363636363704</c:v>
                </c:pt>
              </c:numCache>
            </c:numRef>
          </c:val>
          <c:extLst xmlns:c16r2="http://schemas.microsoft.com/office/drawing/2015/06/chart">
            <c:ext xmlns:c16="http://schemas.microsoft.com/office/drawing/2014/chart" uri="{C3380CC4-5D6E-409C-BE32-E72D297353CC}">
              <c16:uniqueId val="{00000001-CCB9-4256-B24D-3734B0CFEE2C}"/>
            </c:ext>
          </c:extLst>
        </c:ser>
        <c:ser>
          <c:idx val="2"/>
          <c:order val="2"/>
          <c:tx>
            <c:strRef>
              <c:f>Лист1!$H$11</c:f>
              <c:strCache>
                <c:ptCount val="1"/>
                <c:pt idx="0">
                  <c:v>Крупный бизнес</c:v>
                </c:pt>
              </c:strCache>
            </c:strRef>
          </c:tx>
          <c:spPr>
            <a:solidFill>
              <a:srgbClr val="FFC000">
                <a:lumMod val="5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Лист1!$I$8:$L$8</c:f>
              <c:strCache>
                <c:ptCount val="4"/>
                <c:pt idx="0">
                  <c:v>Налоговой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Лист1!$I$11:$L$11</c:f>
              <c:numCache>
                <c:formatCode>####.0</c:formatCode>
                <c:ptCount val="4"/>
                <c:pt idx="0">
                  <c:v>9.125</c:v>
                </c:pt>
                <c:pt idx="1">
                  <c:v>9.142857142857137</c:v>
                </c:pt>
                <c:pt idx="2">
                  <c:v>9.125</c:v>
                </c:pt>
                <c:pt idx="3">
                  <c:v>9.3000000000000007</c:v>
                </c:pt>
              </c:numCache>
            </c:numRef>
          </c:val>
          <c:extLst xmlns:c16r2="http://schemas.microsoft.com/office/drawing/2015/06/chart">
            <c:ext xmlns:c16="http://schemas.microsoft.com/office/drawing/2014/chart" uri="{C3380CC4-5D6E-409C-BE32-E72D297353CC}">
              <c16:uniqueId val="{00000002-CCB9-4256-B24D-3734B0CFEE2C}"/>
            </c:ext>
          </c:extLst>
        </c:ser>
        <c:ser>
          <c:idx val="3"/>
          <c:order val="3"/>
          <c:tx>
            <c:strRef>
              <c:f>Лист1!$H$12</c:f>
              <c:strCache>
                <c:ptCount val="1"/>
                <c:pt idx="0">
                  <c:v>Среднее</c:v>
                </c:pt>
              </c:strCache>
            </c:strRef>
          </c:tx>
          <c:spPr>
            <a:solidFill>
              <a:srgbClr val="5B9BD5">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Лист1!$I$8:$L$8</c:f>
              <c:strCache>
                <c:ptCount val="4"/>
                <c:pt idx="0">
                  <c:v>Налоговой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Лист1!$I$12:$L$12</c:f>
              <c:numCache>
                <c:formatCode>####.0</c:formatCode>
                <c:ptCount val="4"/>
                <c:pt idx="0">
                  <c:v>7.694630872483212</c:v>
                </c:pt>
                <c:pt idx="1">
                  <c:v>6.9493087557603754</c:v>
                </c:pt>
                <c:pt idx="2">
                  <c:v>7.1729323308270665</c:v>
                </c:pt>
                <c:pt idx="3">
                  <c:v>7.3</c:v>
                </c:pt>
              </c:numCache>
            </c:numRef>
          </c:val>
          <c:extLst xmlns:c16r2="http://schemas.microsoft.com/office/drawing/2015/06/chart">
            <c:ext xmlns:c16="http://schemas.microsoft.com/office/drawing/2014/chart" uri="{C3380CC4-5D6E-409C-BE32-E72D297353CC}">
              <c16:uniqueId val="{00000003-CCB9-4256-B24D-3734B0CFEE2C}"/>
            </c:ext>
          </c:extLst>
        </c:ser>
        <c:dLbls>
          <c:showLegendKey val="0"/>
          <c:showVal val="0"/>
          <c:showCatName val="0"/>
          <c:showSerName val="0"/>
          <c:showPercent val="0"/>
          <c:showBubbleSize val="0"/>
        </c:dLbls>
        <c:gapWidth val="150"/>
        <c:axId val="242345472"/>
        <c:axId val="242347008"/>
      </c:barChart>
      <c:catAx>
        <c:axId val="242345472"/>
        <c:scaling>
          <c:orientation val="minMax"/>
        </c:scaling>
        <c:delete val="0"/>
        <c:axPos val="b"/>
        <c:majorGridlines/>
        <c:numFmt formatCode="General" sourceLinked="0"/>
        <c:majorTickMark val="out"/>
        <c:minorTickMark val="none"/>
        <c:tickLblPos val="nextTo"/>
        <c:crossAx val="242347008"/>
        <c:crosses val="autoZero"/>
        <c:auto val="1"/>
        <c:lblAlgn val="ctr"/>
        <c:lblOffset val="100"/>
        <c:noMultiLvlLbl val="0"/>
      </c:catAx>
      <c:valAx>
        <c:axId val="242347008"/>
        <c:scaling>
          <c:orientation val="minMax"/>
          <c:min val="5"/>
        </c:scaling>
        <c:delete val="0"/>
        <c:axPos val="l"/>
        <c:numFmt formatCode="#,##0" sourceLinked="0"/>
        <c:majorTickMark val="out"/>
        <c:minorTickMark val="none"/>
        <c:tickLblPos val="nextTo"/>
        <c:crossAx val="24234547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Sheet1!$J$7:$J$17</c:f>
              <c:strCache>
                <c:ptCount val="11"/>
                <c:pt idx="0">
                  <c:v>Вымогательство проверяющих</c:v>
                </c:pt>
                <c:pt idx="1">
                  <c:v>Нарушение порядка проверок</c:v>
                </c:pt>
                <c:pt idx="2">
                  <c:v>Проведение проверки без спец.акта и регистрации</c:v>
                </c:pt>
                <c:pt idx="3">
                  <c:v>Ошибочные замечания в решениях</c:v>
                </c:pt>
                <c:pt idx="4">
                  <c:v>Некомпетентность проверяющих</c:v>
                </c:pt>
                <c:pt idx="5">
                  <c:v>Предвзятость проверяющих</c:v>
                </c:pt>
                <c:pt idx="6">
                  <c:v>Необоснованные проверки</c:v>
                </c:pt>
                <c:pt idx="7">
                  <c:v>Психологическое давление</c:v>
                </c:pt>
                <c:pt idx="8">
                  <c:v>Невежливость сотрудников</c:v>
                </c:pt>
                <c:pt idx="9">
                  <c:v>Затягивание сроков проверки</c:v>
                </c:pt>
                <c:pt idx="10">
                  <c:v>Множественность толкования законодательства</c:v>
                </c:pt>
              </c:strCache>
            </c:strRef>
          </c:cat>
          <c:val>
            <c:numRef>
              <c:f>Sheet1!$K$7:$K$17</c:f>
              <c:numCache>
                <c:formatCode>General</c:formatCode>
                <c:ptCount val="11"/>
                <c:pt idx="0">
                  <c:v>0.4</c:v>
                </c:pt>
                <c:pt idx="1">
                  <c:v>0.4</c:v>
                </c:pt>
                <c:pt idx="2">
                  <c:v>0.8</c:v>
                </c:pt>
                <c:pt idx="3">
                  <c:v>2</c:v>
                </c:pt>
                <c:pt idx="4">
                  <c:v>2.4</c:v>
                </c:pt>
                <c:pt idx="5">
                  <c:v>2.4</c:v>
                </c:pt>
                <c:pt idx="6">
                  <c:v>3.2</c:v>
                </c:pt>
                <c:pt idx="7">
                  <c:v>3.6</c:v>
                </c:pt>
                <c:pt idx="8">
                  <c:v>4.4000000000000004</c:v>
                </c:pt>
                <c:pt idx="9">
                  <c:v>5.2</c:v>
                </c:pt>
                <c:pt idx="10">
                  <c:v>6.5</c:v>
                </c:pt>
              </c:numCache>
            </c:numRef>
          </c:val>
          <c:extLst xmlns:c16r2="http://schemas.microsoft.com/office/drawing/2015/06/chart">
            <c:ext xmlns:c16="http://schemas.microsoft.com/office/drawing/2014/chart" uri="{C3380CC4-5D6E-409C-BE32-E72D297353CC}">
              <c16:uniqueId val="{00000000-4154-45C2-80CC-6159638BC03B}"/>
            </c:ext>
          </c:extLst>
        </c:ser>
        <c:dLbls>
          <c:showLegendKey val="0"/>
          <c:showVal val="0"/>
          <c:showCatName val="0"/>
          <c:showSerName val="0"/>
          <c:showPercent val="0"/>
          <c:showBubbleSize val="0"/>
        </c:dLbls>
        <c:gapWidth val="30"/>
        <c:axId val="246627712"/>
        <c:axId val="246637696"/>
      </c:barChart>
      <c:catAx>
        <c:axId val="246627712"/>
        <c:scaling>
          <c:orientation val="minMax"/>
        </c:scaling>
        <c:delete val="0"/>
        <c:axPos val="l"/>
        <c:numFmt formatCode="General" sourceLinked="0"/>
        <c:majorTickMark val="out"/>
        <c:minorTickMark val="none"/>
        <c:tickLblPos val="nextTo"/>
        <c:crossAx val="246637696"/>
        <c:crosses val="autoZero"/>
        <c:auto val="1"/>
        <c:lblAlgn val="ctr"/>
        <c:lblOffset val="100"/>
        <c:noMultiLvlLbl val="0"/>
      </c:catAx>
      <c:valAx>
        <c:axId val="246637696"/>
        <c:scaling>
          <c:orientation val="minMax"/>
        </c:scaling>
        <c:delete val="0"/>
        <c:axPos val="b"/>
        <c:numFmt formatCode="General" sourceLinked="1"/>
        <c:majorTickMark val="out"/>
        <c:minorTickMark val="none"/>
        <c:tickLblPos val="nextTo"/>
        <c:crossAx val="24662771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0566179227594"/>
          <c:y val="0.10095991522186486"/>
          <c:w val="0.86254693909529967"/>
          <c:h val="0.69361633615242535"/>
        </c:manualLayout>
      </c:layout>
      <c:barChart>
        <c:barDir val="col"/>
        <c:grouping val="clustered"/>
        <c:varyColors val="0"/>
        <c:ser>
          <c:idx val="0"/>
          <c:order val="0"/>
          <c:invertIfNegative val="0"/>
          <c:dLbls>
            <c:dLbl>
              <c:idx val="0"/>
              <c:layout>
                <c:manualLayout>
                  <c:x val="3.888888888888889E-2"/>
                  <c:y val="2.77777777777778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54-4A1A-BD87-26C43B15200C}"/>
                </c:ext>
              </c:extLst>
            </c:dLbl>
            <c:dLbl>
              <c:idx val="1"/>
              <c:layout>
                <c:manualLayout>
                  <c:x val="0"/>
                  <c:y val="-8.3333333333333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54-4A1A-BD87-26C43B15200C}"/>
                </c:ext>
              </c:extLst>
            </c:dLbl>
            <c:dLbl>
              <c:idx val="2"/>
              <c:layout>
                <c:manualLayout>
                  <c:x val="1.1111111111111136E-2"/>
                  <c:y val="-8.796296296296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54-4A1A-BD87-26C43B15200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Sheet1!$A$5:$A$7</c:f>
              <c:strCache>
                <c:ptCount val="3"/>
                <c:pt idx="0">
                  <c:v>Малый </c:v>
                </c:pt>
                <c:pt idx="1">
                  <c:v>Средний</c:v>
                </c:pt>
                <c:pt idx="2">
                  <c:v>Крупный </c:v>
                </c:pt>
              </c:strCache>
            </c:strRef>
          </c:cat>
          <c:val>
            <c:numRef>
              <c:f>Sheet1!$B$5:$B$7</c:f>
              <c:numCache>
                <c:formatCode>####.0</c:formatCode>
                <c:ptCount val="3"/>
                <c:pt idx="0">
                  <c:v>6.8445732349841961</c:v>
                </c:pt>
                <c:pt idx="1">
                  <c:v>7.8089552238805897</c:v>
                </c:pt>
                <c:pt idx="2">
                  <c:v>8.7580645161290409</c:v>
                </c:pt>
              </c:numCache>
            </c:numRef>
          </c:val>
          <c:extLst xmlns:c16r2="http://schemas.microsoft.com/office/drawing/2015/06/chart">
            <c:ext xmlns:c16="http://schemas.microsoft.com/office/drawing/2014/chart" uri="{C3380CC4-5D6E-409C-BE32-E72D297353CC}">
              <c16:uniqueId val="{00000003-8A54-4A1A-BD87-26C43B15200C}"/>
            </c:ext>
          </c:extLst>
        </c:ser>
        <c:dLbls>
          <c:showLegendKey val="0"/>
          <c:showVal val="0"/>
          <c:showCatName val="0"/>
          <c:showSerName val="0"/>
          <c:showPercent val="0"/>
          <c:showBubbleSize val="0"/>
        </c:dLbls>
        <c:gapWidth val="105"/>
        <c:axId val="246663424"/>
        <c:axId val="246673408"/>
      </c:barChart>
      <c:catAx>
        <c:axId val="246663424"/>
        <c:scaling>
          <c:orientation val="minMax"/>
        </c:scaling>
        <c:delete val="0"/>
        <c:axPos val="b"/>
        <c:numFmt formatCode="General" sourceLinked="0"/>
        <c:majorTickMark val="none"/>
        <c:minorTickMark val="none"/>
        <c:tickLblPos val="nextTo"/>
        <c:spPr>
          <a:ln w="9525">
            <a:noFill/>
          </a:ln>
        </c:spPr>
        <c:crossAx val="246673408"/>
        <c:crosses val="autoZero"/>
        <c:auto val="1"/>
        <c:lblAlgn val="ctr"/>
        <c:lblOffset val="100"/>
        <c:noMultiLvlLbl val="0"/>
      </c:catAx>
      <c:valAx>
        <c:axId val="246673408"/>
        <c:scaling>
          <c:orientation val="minMax"/>
          <c:min val="5"/>
        </c:scaling>
        <c:delete val="0"/>
        <c:axPos val="l"/>
        <c:numFmt formatCode="####.0" sourceLinked="1"/>
        <c:majorTickMark val="none"/>
        <c:minorTickMark val="none"/>
        <c:tickLblPos val="nextTo"/>
        <c:txPr>
          <a:bodyPr/>
          <a:lstStyle/>
          <a:p>
            <a:pPr>
              <a:defRPr>
                <a:solidFill>
                  <a:schemeClr val="bg1">
                    <a:lumMod val="50000"/>
                  </a:schemeClr>
                </a:solidFill>
              </a:defRPr>
            </a:pPr>
            <a:endParaRPr lang="ru-RU"/>
          </a:p>
        </c:txPr>
        <c:crossAx val="24666342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(2)'!$D$20:$G$20</c:f>
              <c:strCache>
                <c:ptCount val="4"/>
                <c:pt idx="0">
                  <c:v>Малый бизнес</c:v>
                </c:pt>
                <c:pt idx="1">
                  <c:v>Средний бизнес</c:v>
                </c:pt>
                <c:pt idx="2">
                  <c:v>Крупный бизнес</c:v>
                </c:pt>
                <c:pt idx="3">
                  <c:v>Среднее</c:v>
                </c:pt>
              </c:strCache>
            </c:strRef>
          </c:cat>
          <c:val>
            <c:numRef>
              <c:f>'Sheet1 (2)'!$D$21:$G$21</c:f>
              <c:numCache>
                <c:formatCode>General</c:formatCode>
                <c:ptCount val="4"/>
                <c:pt idx="0">
                  <c:v>48.2</c:v>
                </c:pt>
                <c:pt idx="1">
                  <c:v>58.1</c:v>
                </c:pt>
                <c:pt idx="2">
                  <c:v>77.8</c:v>
                </c:pt>
                <c:pt idx="3">
                  <c:v>50.4</c:v>
                </c:pt>
              </c:numCache>
            </c:numRef>
          </c:val>
          <c:extLst xmlns:c16r2="http://schemas.microsoft.com/office/drawing/2015/06/chart">
            <c:ext xmlns:c16="http://schemas.microsoft.com/office/drawing/2014/chart" uri="{C3380CC4-5D6E-409C-BE32-E72D297353CC}">
              <c16:uniqueId val="{00000000-2C41-4947-B19C-99F0D4E97C60}"/>
            </c:ext>
          </c:extLst>
        </c:ser>
        <c:dLbls>
          <c:showLegendKey val="0"/>
          <c:showVal val="0"/>
          <c:showCatName val="0"/>
          <c:showSerName val="0"/>
          <c:showPercent val="0"/>
          <c:showBubbleSize val="0"/>
        </c:dLbls>
        <c:gapWidth val="150"/>
        <c:axId val="172498304"/>
        <c:axId val="172508288"/>
      </c:barChart>
      <c:catAx>
        <c:axId val="172498304"/>
        <c:scaling>
          <c:orientation val="minMax"/>
        </c:scaling>
        <c:delete val="0"/>
        <c:axPos val="b"/>
        <c:numFmt formatCode="General" sourceLinked="0"/>
        <c:majorTickMark val="out"/>
        <c:minorTickMark val="none"/>
        <c:tickLblPos val="nextTo"/>
        <c:crossAx val="172508288"/>
        <c:crosses val="autoZero"/>
        <c:auto val="1"/>
        <c:lblAlgn val="ctr"/>
        <c:lblOffset val="100"/>
        <c:noMultiLvlLbl val="0"/>
      </c:catAx>
      <c:valAx>
        <c:axId val="172508288"/>
        <c:scaling>
          <c:orientation val="minMax"/>
        </c:scaling>
        <c:delete val="1"/>
        <c:axPos val="l"/>
        <c:numFmt formatCode="General" sourceLinked="1"/>
        <c:majorTickMark val="out"/>
        <c:minorTickMark val="none"/>
        <c:tickLblPos val="nextTo"/>
        <c:crossAx val="17249830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76902887139107"/>
          <c:y val="7.0295723420329151E-2"/>
          <c:w val="0.45145056867891514"/>
          <c:h val="0.90884413132568953"/>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Ликвидация юридического лица, прекращение деятельности ИП</c:v>
                </c:pt>
                <c:pt idx="1">
                  <c:v>Проведение сверки расчетов по налогам</c:v>
                </c:pt>
                <c:pt idx="2">
                  <c:v>Регистрационный учет ИП</c:v>
                </c:pt>
                <c:pt idx="3">
                  <c:v>Постановка и снятие с учета ККМ</c:v>
                </c:pt>
                <c:pt idx="4">
                  <c:v>Регистрационный учет</c:v>
                </c:pt>
              </c:strCache>
            </c:strRef>
          </c:cat>
          <c:val>
            <c:numRef>
              <c:f>Лист1!$B$2:$B$6</c:f>
              <c:numCache>
                <c:formatCode>0.0</c:formatCode>
                <c:ptCount val="5"/>
                <c:pt idx="0" formatCode="General">
                  <c:v>10.6</c:v>
                </c:pt>
                <c:pt idx="1">
                  <c:v>9.3000000000000007</c:v>
                </c:pt>
                <c:pt idx="2">
                  <c:v>8.6</c:v>
                </c:pt>
                <c:pt idx="3">
                  <c:v>7</c:v>
                </c:pt>
                <c:pt idx="4">
                  <c:v>6.7</c:v>
                </c:pt>
              </c:numCache>
            </c:numRef>
          </c:val>
          <c:extLst xmlns:c16r2="http://schemas.microsoft.com/office/drawing/2015/06/chart">
            <c:ext xmlns:c16="http://schemas.microsoft.com/office/drawing/2014/chart" uri="{C3380CC4-5D6E-409C-BE32-E72D297353CC}">
              <c16:uniqueId val="{00000000-F49B-4867-8C3E-2768261A15CC}"/>
            </c:ext>
          </c:extLst>
        </c:ser>
        <c:dLbls>
          <c:showLegendKey val="0"/>
          <c:showVal val="0"/>
          <c:showCatName val="0"/>
          <c:showSerName val="0"/>
          <c:showPercent val="0"/>
          <c:showBubbleSize val="0"/>
        </c:dLbls>
        <c:gapWidth val="36"/>
        <c:axId val="173614208"/>
        <c:axId val="173615744"/>
      </c:barChart>
      <c:catAx>
        <c:axId val="173614208"/>
        <c:scaling>
          <c:orientation val="maxMin"/>
        </c:scaling>
        <c:delete val="0"/>
        <c:axPos val="l"/>
        <c:numFmt formatCode="General" sourceLinked="0"/>
        <c:majorTickMark val="out"/>
        <c:minorTickMark val="none"/>
        <c:tickLblPos val="nextTo"/>
        <c:txPr>
          <a:bodyPr/>
          <a:lstStyle/>
          <a:p>
            <a:pPr>
              <a:defRPr sz="900"/>
            </a:pPr>
            <a:endParaRPr lang="ru-RU"/>
          </a:p>
        </c:txPr>
        <c:crossAx val="173615744"/>
        <c:crosses val="autoZero"/>
        <c:auto val="1"/>
        <c:lblAlgn val="ctr"/>
        <c:lblOffset val="100"/>
        <c:noMultiLvlLbl val="0"/>
      </c:catAx>
      <c:valAx>
        <c:axId val="173615744"/>
        <c:scaling>
          <c:orientation val="minMax"/>
          <c:min val="5"/>
        </c:scaling>
        <c:delete val="1"/>
        <c:axPos val="t"/>
        <c:numFmt formatCode="General" sourceLinked="1"/>
        <c:majorTickMark val="out"/>
        <c:minorTickMark val="none"/>
        <c:tickLblPos val="nextTo"/>
        <c:crossAx val="1736142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b="0"/>
              <a:t>Налоговые услуги</a:t>
            </a:r>
          </a:p>
        </c:rich>
      </c:tx>
      <c:layout>
        <c:manualLayout>
          <c:xMode val="edge"/>
          <c:yMode val="edge"/>
          <c:x val="3.1664338328676669E-2"/>
          <c:y val="3.4113060428849901E-2"/>
        </c:manualLayout>
      </c:layout>
      <c:overlay val="0"/>
    </c:title>
    <c:autoTitleDeleted val="0"/>
    <c:plotArea>
      <c:layout>
        <c:manualLayout>
          <c:layoutTarget val="inner"/>
          <c:xMode val="edge"/>
          <c:yMode val="edge"/>
          <c:x val="0.20417231112240003"/>
          <c:y val="0.14864161716627527"/>
          <c:w val="0.61607294047921424"/>
          <c:h val="0.67211286089238853"/>
        </c:manualLayout>
      </c:layout>
      <c:radarChart>
        <c:radarStyle val="marker"/>
        <c:varyColors val="0"/>
        <c:ser>
          <c:idx val="0"/>
          <c:order val="0"/>
          <c:tx>
            <c:strRef>
              <c:f>Лист1!$B$1</c:f>
              <c:strCache>
                <c:ptCount val="1"/>
                <c:pt idx="0">
                  <c:v>2014</c:v>
                </c:pt>
              </c:strCache>
            </c:strRef>
          </c:tx>
          <c:spPr>
            <a:ln w="28575" cap="rnd">
              <a:solidFill>
                <a:schemeClr val="accent1"/>
              </a:solidFill>
              <a:round/>
            </a:ln>
            <a:effectLst/>
          </c:spPr>
          <c:marker>
            <c:symbol val="none"/>
          </c:marker>
          <c:cat>
            <c:strRef>
              <c:f>Лист1!$A$2:$A$9</c:f>
              <c:strCache>
                <c:ptCount val="8"/>
                <c:pt idx="0">
                  <c:v>Время</c:v>
                </c:pt>
                <c:pt idx="1">
                  <c:v>Процедура</c:v>
                </c:pt>
                <c:pt idx="2">
                  <c:v>Бланки, образцы, указатели</c:v>
                </c:pt>
                <c:pt idx="3">
                  <c:v>Содержание информации</c:v>
                </c:pt>
                <c:pt idx="4">
                  <c:v>Электронная коммуникация</c:v>
                </c:pt>
                <c:pt idx="5">
                  <c:v>Персонал</c:v>
                </c:pt>
                <c:pt idx="6">
                  <c:v>Техника</c:v>
                </c:pt>
                <c:pt idx="7">
                  <c:v>Условия</c:v>
                </c:pt>
              </c:strCache>
            </c:strRef>
          </c:cat>
          <c:val>
            <c:numRef>
              <c:f>Лист1!$B$2:$B$9</c:f>
              <c:numCache>
                <c:formatCode>####.0</c:formatCode>
                <c:ptCount val="8"/>
                <c:pt idx="0">
                  <c:v>8.8918918918918859</c:v>
                </c:pt>
                <c:pt idx="1">
                  <c:v>8.9616821033761767</c:v>
                </c:pt>
                <c:pt idx="2">
                  <c:v>9.1677762850176805</c:v>
                </c:pt>
                <c:pt idx="3">
                  <c:v>8.9768697300803364</c:v>
                </c:pt>
                <c:pt idx="4">
                  <c:v>8.800946012069824</c:v>
                </c:pt>
                <c:pt idx="5">
                  <c:v>9.0463614842262547</c:v>
                </c:pt>
                <c:pt idx="6">
                  <c:v>8.6535774410774842</c:v>
                </c:pt>
                <c:pt idx="7">
                  <c:v>8.8307016199090178</c:v>
                </c:pt>
              </c:numCache>
            </c:numRef>
          </c:val>
          <c:extLst xmlns:c16r2="http://schemas.microsoft.com/office/drawing/2015/06/chart">
            <c:ext xmlns:c16="http://schemas.microsoft.com/office/drawing/2014/chart" uri="{C3380CC4-5D6E-409C-BE32-E72D297353CC}">
              <c16:uniqueId val="{00000000-89EE-4C51-A0F0-D5018E4C41E5}"/>
            </c:ext>
          </c:extLst>
        </c:ser>
        <c:ser>
          <c:idx val="1"/>
          <c:order val="1"/>
          <c:tx>
            <c:strRef>
              <c:f>Лист1!$C$1</c:f>
              <c:strCache>
                <c:ptCount val="1"/>
                <c:pt idx="0">
                  <c:v>2016</c:v>
                </c:pt>
              </c:strCache>
            </c:strRef>
          </c:tx>
          <c:spPr>
            <a:ln w="28575" cap="rnd">
              <a:solidFill>
                <a:schemeClr val="accent2"/>
              </a:solidFill>
              <a:round/>
            </a:ln>
            <a:effectLst/>
          </c:spPr>
          <c:marker>
            <c:symbol val="none"/>
          </c:marker>
          <c:cat>
            <c:strRef>
              <c:f>Лист1!$A$2:$A$9</c:f>
              <c:strCache>
                <c:ptCount val="8"/>
                <c:pt idx="0">
                  <c:v>Время</c:v>
                </c:pt>
                <c:pt idx="1">
                  <c:v>Процедура</c:v>
                </c:pt>
                <c:pt idx="2">
                  <c:v>Бланки, образцы, указатели</c:v>
                </c:pt>
                <c:pt idx="3">
                  <c:v>Содержание информации</c:v>
                </c:pt>
                <c:pt idx="4">
                  <c:v>Электронная коммуникация</c:v>
                </c:pt>
                <c:pt idx="5">
                  <c:v>Персонал</c:v>
                </c:pt>
                <c:pt idx="6">
                  <c:v>Техника</c:v>
                </c:pt>
                <c:pt idx="7">
                  <c:v>Условия</c:v>
                </c:pt>
              </c:strCache>
            </c:strRef>
          </c:cat>
          <c:val>
            <c:numRef>
              <c:f>Лист1!$C$2:$C$9</c:f>
              <c:numCache>
                <c:formatCode>###0.0</c:formatCode>
                <c:ptCount val="8"/>
                <c:pt idx="0">
                  <c:v>8.8551377118644456</c:v>
                </c:pt>
                <c:pt idx="1">
                  <c:v>8.935894039735091</c:v>
                </c:pt>
                <c:pt idx="2">
                  <c:v>9.1134197988354266</c:v>
                </c:pt>
                <c:pt idx="3">
                  <c:v>8.9830030823425329</c:v>
                </c:pt>
                <c:pt idx="4">
                  <c:v>8.7182160440196963</c:v>
                </c:pt>
                <c:pt idx="5">
                  <c:v>9.0349739790068107</c:v>
                </c:pt>
                <c:pt idx="6">
                  <c:v>8.5949239508887736</c:v>
                </c:pt>
                <c:pt idx="7">
                  <c:v>8.6961907298881265</c:v>
                </c:pt>
              </c:numCache>
            </c:numRef>
          </c:val>
          <c:extLst xmlns:c16r2="http://schemas.microsoft.com/office/drawing/2015/06/chart">
            <c:ext xmlns:c16="http://schemas.microsoft.com/office/drawing/2014/chart" uri="{C3380CC4-5D6E-409C-BE32-E72D297353CC}">
              <c16:uniqueId val="{00000001-89EE-4C51-A0F0-D5018E4C41E5}"/>
            </c:ext>
          </c:extLst>
        </c:ser>
        <c:dLbls>
          <c:showLegendKey val="0"/>
          <c:showVal val="0"/>
          <c:showCatName val="0"/>
          <c:showSerName val="0"/>
          <c:showPercent val="0"/>
          <c:showBubbleSize val="0"/>
        </c:dLbls>
        <c:axId val="260056192"/>
        <c:axId val="260057728"/>
      </c:radarChart>
      <c:catAx>
        <c:axId val="2600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0057728"/>
        <c:crosses val="autoZero"/>
        <c:auto val="1"/>
        <c:lblAlgn val="ctr"/>
        <c:lblOffset val="100"/>
        <c:noMultiLvlLbl val="0"/>
      </c:catAx>
      <c:valAx>
        <c:axId val="260057728"/>
        <c:scaling>
          <c:orientation val="minMax"/>
          <c:min val="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0056192"/>
        <c:crosses val="autoZero"/>
        <c:crossBetween val="between"/>
        <c:majorUnit val="0.5"/>
      </c:valAx>
      <c:spPr>
        <a:noFill/>
        <a:ln>
          <a:noFill/>
        </a:ln>
        <a:effectLst/>
      </c:spPr>
    </c:plotArea>
    <c:legend>
      <c:legendPos val="t"/>
      <c:layout>
        <c:manualLayout>
          <c:xMode val="edge"/>
          <c:yMode val="edge"/>
          <c:x val="0.48537556797335818"/>
          <c:y val="4.7368421052631574E-2"/>
          <c:w val="0.43247467050489657"/>
          <c:h val="7.6351475802366814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Процедурой приема жалобы</c:v>
                </c:pt>
              </c:strCache>
            </c:strRef>
          </c:tx>
          <c:spPr>
            <a:solidFill>
              <a:schemeClr val="accent2">
                <a:lumMod val="40000"/>
                <a:lumOff val="60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Бизнес</c:v>
                </c:pt>
                <c:pt idx="1">
                  <c:v>Население</c:v>
                </c:pt>
                <c:pt idx="2">
                  <c:v>Среднее</c:v>
                </c:pt>
              </c:strCache>
            </c:strRef>
          </c:cat>
          <c:val>
            <c:numRef>
              <c:f>Лист1!$B$2:$D$2</c:f>
              <c:numCache>
                <c:formatCode>General</c:formatCode>
                <c:ptCount val="3"/>
                <c:pt idx="0" formatCode="0.0">
                  <c:v>7</c:v>
                </c:pt>
                <c:pt idx="1">
                  <c:v>5.6</c:v>
                </c:pt>
                <c:pt idx="2">
                  <c:v>6.7</c:v>
                </c:pt>
              </c:numCache>
            </c:numRef>
          </c:val>
          <c:extLst xmlns:c16r2="http://schemas.microsoft.com/office/drawing/2015/06/chart">
            <c:ext xmlns:c16="http://schemas.microsoft.com/office/drawing/2014/chart" uri="{C3380CC4-5D6E-409C-BE32-E72D297353CC}">
              <c16:uniqueId val="{00000000-5A67-4A6E-9CE7-738AFE6A3719}"/>
            </c:ext>
          </c:extLst>
        </c:ser>
        <c:ser>
          <c:idx val="1"/>
          <c:order val="1"/>
          <c:tx>
            <c:strRef>
              <c:f>Лист1!$A$3</c:f>
              <c:strCache>
                <c:ptCount val="1"/>
                <c:pt idx="0">
                  <c:v>Результатами рассмотрения жалобы</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Бизнес</c:v>
                </c:pt>
                <c:pt idx="1">
                  <c:v>Население</c:v>
                </c:pt>
                <c:pt idx="2">
                  <c:v>Среднее</c:v>
                </c:pt>
              </c:strCache>
            </c:strRef>
          </c:cat>
          <c:val>
            <c:numRef>
              <c:f>Лист1!$B$3:$D$3</c:f>
              <c:numCache>
                <c:formatCode>General</c:formatCode>
                <c:ptCount val="3"/>
                <c:pt idx="0">
                  <c:v>6.2</c:v>
                </c:pt>
                <c:pt idx="1">
                  <c:v>4.8</c:v>
                </c:pt>
                <c:pt idx="2">
                  <c:v>5.9</c:v>
                </c:pt>
              </c:numCache>
            </c:numRef>
          </c:val>
          <c:extLst xmlns:c16r2="http://schemas.microsoft.com/office/drawing/2015/06/chart">
            <c:ext xmlns:c16="http://schemas.microsoft.com/office/drawing/2014/chart" uri="{C3380CC4-5D6E-409C-BE32-E72D297353CC}">
              <c16:uniqueId val="{00000001-5A67-4A6E-9CE7-738AFE6A3719}"/>
            </c:ext>
          </c:extLst>
        </c:ser>
        <c:dLbls>
          <c:dLblPos val="outEnd"/>
          <c:showLegendKey val="0"/>
          <c:showVal val="1"/>
          <c:showCatName val="0"/>
          <c:showSerName val="0"/>
          <c:showPercent val="0"/>
          <c:showBubbleSize val="0"/>
        </c:dLbls>
        <c:gapWidth val="36"/>
        <c:axId val="173633920"/>
        <c:axId val="173635456"/>
      </c:barChart>
      <c:catAx>
        <c:axId val="173633920"/>
        <c:scaling>
          <c:orientation val="minMax"/>
        </c:scaling>
        <c:delete val="0"/>
        <c:axPos val="b"/>
        <c:numFmt formatCode="General" sourceLinked="0"/>
        <c:majorTickMark val="out"/>
        <c:minorTickMark val="none"/>
        <c:tickLblPos val="nextTo"/>
        <c:crossAx val="173635456"/>
        <c:crosses val="autoZero"/>
        <c:auto val="1"/>
        <c:lblAlgn val="ctr"/>
        <c:lblOffset val="100"/>
        <c:noMultiLvlLbl val="0"/>
      </c:catAx>
      <c:valAx>
        <c:axId val="173635456"/>
        <c:scaling>
          <c:orientation val="minMax"/>
          <c:min val="4"/>
        </c:scaling>
        <c:delete val="1"/>
        <c:axPos val="l"/>
        <c:numFmt formatCode="0.0" sourceLinked="1"/>
        <c:majorTickMark val="out"/>
        <c:minorTickMark val="none"/>
        <c:tickLblPos val="nextTo"/>
        <c:crossAx val="173633920"/>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верю, что это поможет решению дела/бесполезно</c:v>
                </c:pt>
                <c:pt idx="1">
                  <c:v>Опасаюсь негативных для себя последствий</c:v>
                </c:pt>
                <c:pt idx="2">
                  <c:v>Не хочу тратить на это время и силы</c:v>
                </c:pt>
                <c:pt idx="3">
                  <c:v>Не знаю как подать жалобу</c:v>
                </c:pt>
              </c:strCache>
            </c:strRef>
          </c:cat>
          <c:val>
            <c:numRef>
              <c:f>Лист1!$B$2:$B$5</c:f>
              <c:numCache>
                <c:formatCode>0</c:formatCode>
                <c:ptCount val="4"/>
                <c:pt idx="0">
                  <c:v>35</c:v>
                </c:pt>
                <c:pt idx="1">
                  <c:v>60.3</c:v>
                </c:pt>
                <c:pt idx="2">
                  <c:v>25.8</c:v>
                </c:pt>
                <c:pt idx="3">
                  <c:v>3.8</c:v>
                </c:pt>
              </c:numCache>
            </c:numRef>
          </c:val>
          <c:extLst xmlns:c16r2="http://schemas.microsoft.com/office/drawing/2015/06/chart">
            <c:ext xmlns:c16="http://schemas.microsoft.com/office/drawing/2014/chart" uri="{C3380CC4-5D6E-409C-BE32-E72D297353CC}">
              <c16:uniqueId val="{00000000-B73D-4A7F-9B97-EF668AF7F45A}"/>
            </c:ext>
          </c:extLst>
        </c:ser>
        <c:dLbls>
          <c:dLblPos val="outEnd"/>
          <c:showLegendKey val="0"/>
          <c:showVal val="1"/>
          <c:showCatName val="0"/>
          <c:showSerName val="0"/>
          <c:showPercent val="0"/>
          <c:showBubbleSize val="0"/>
        </c:dLbls>
        <c:gapWidth val="89"/>
        <c:overlap val="-27"/>
        <c:axId val="173884544"/>
        <c:axId val="173916160"/>
      </c:barChart>
      <c:catAx>
        <c:axId val="1738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16160"/>
        <c:crosses val="autoZero"/>
        <c:auto val="1"/>
        <c:lblAlgn val="ctr"/>
        <c:lblOffset val="100"/>
        <c:noMultiLvlLbl val="0"/>
      </c:catAx>
      <c:valAx>
        <c:axId val="173916160"/>
        <c:scaling>
          <c:orientation val="minMax"/>
        </c:scaling>
        <c:delete val="1"/>
        <c:axPos val="l"/>
        <c:numFmt formatCode="0" sourceLinked="1"/>
        <c:majorTickMark val="none"/>
        <c:minorTickMark val="none"/>
        <c:tickLblPos val="nextTo"/>
        <c:crossAx val="17388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Дали нелегальное вознаграждение</c:v>
                </c:pt>
              </c:strCache>
            </c:strRef>
          </c:tx>
          <c:spPr>
            <a:solidFill>
              <a:schemeClr val="tx1">
                <a:lumMod val="75000"/>
                <a:lumOff val="2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Регистрационный учет ИП</c:v>
                </c:pt>
                <c:pt idx="1">
                  <c:v>Ликвидация ЮЛ, прекращение деятельности ИП</c:v>
                </c:pt>
                <c:pt idx="2">
                  <c:v>Постановка и снятие с учета ККМ</c:v>
                </c:pt>
                <c:pt idx="3">
                  <c:v>Регистрационный учет по месту нахождения объектов налогообложения</c:v>
                </c:pt>
                <c:pt idx="4">
                  <c:v>Проведение сверки расчетов по налогам</c:v>
                </c:pt>
              </c:strCache>
            </c:strRef>
          </c:cat>
          <c:val>
            <c:numRef>
              <c:f>Лист1!$B$2:$B$6</c:f>
              <c:numCache>
                <c:formatCode>0.0%</c:formatCode>
                <c:ptCount val="5"/>
                <c:pt idx="0">
                  <c:v>7.0000000000000001E-3</c:v>
                </c:pt>
                <c:pt idx="1">
                  <c:v>6.0000000000000001E-3</c:v>
                </c:pt>
                <c:pt idx="2">
                  <c:v>1.7000000000000001E-2</c:v>
                </c:pt>
                <c:pt idx="3">
                  <c:v>8.0000000000000002E-3</c:v>
                </c:pt>
                <c:pt idx="4">
                  <c:v>0.02</c:v>
                </c:pt>
              </c:numCache>
            </c:numRef>
          </c:val>
          <c:extLst xmlns:c16r2="http://schemas.microsoft.com/office/drawing/2015/06/chart">
            <c:ext xmlns:c16="http://schemas.microsoft.com/office/drawing/2014/chart" uri="{C3380CC4-5D6E-409C-BE32-E72D297353CC}">
              <c16:uniqueId val="{00000000-4772-4D6F-BEC2-E504CAD8B404}"/>
            </c:ext>
          </c:extLst>
        </c:ser>
        <c:ser>
          <c:idx val="1"/>
          <c:order val="1"/>
          <c:tx>
            <c:strRef>
              <c:f>Лист1!$C$1</c:f>
              <c:strCache>
                <c:ptCount val="1"/>
                <c:pt idx="0">
                  <c:v>Получили услугу по знакомству</c:v>
                </c:pt>
              </c:strCache>
            </c:strRef>
          </c:tx>
          <c:spPr>
            <a:solidFill>
              <a:srgbClr val="C00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Регистрационный учет ИП</c:v>
                </c:pt>
                <c:pt idx="1">
                  <c:v>Ликвидация ЮЛ, прекращение деятельности ИП</c:v>
                </c:pt>
                <c:pt idx="2">
                  <c:v>Постановка и снятие с учета ККМ</c:v>
                </c:pt>
                <c:pt idx="3">
                  <c:v>Регистрационный учет по месту нахождения объектов налогообложения</c:v>
                </c:pt>
                <c:pt idx="4">
                  <c:v>Проведение сверки расчетов по налогам</c:v>
                </c:pt>
              </c:strCache>
            </c:strRef>
          </c:cat>
          <c:val>
            <c:numRef>
              <c:f>Лист1!$C$2:$C$6</c:f>
              <c:numCache>
                <c:formatCode>0.0%</c:formatCode>
                <c:ptCount val="5"/>
                <c:pt idx="0">
                  <c:v>2.3E-2</c:v>
                </c:pt>
                <c:pt idx="1">
                  <c:v>2.1000000000000001E-2</c:v>
                </c:pt>
                <c:pt idx="2">
                  <c:v>2.8000000000000001E-2</c:v>
                </c:pt>
                <c:pt idx="3">
                  <c:v>1.4E-2</c:v>
                </c:pt>
                <c:pt idx="4">
                  <c:v>3.7999999999999999E-2</c:v>
                </c:pt>
              </c:numCache>
            </c:numRef>
          </c:val>
          <c:extLst xmlns:c16r2="http://schemas.microsoft.com/office/drawing/2015/06/chart">
            <c:ext xmlns:c16="http://schemas.microsoft.com/office/drawing/2014/chart" uri="{C3380CC4-5D6E-409C-BE32-E72D297353CC}">
              <c16:uniqueId val="{00000001-4772-4D6F-BEC2-E504CAD8B404}"/>
            </c:ext>
          </c:extLst>
        </c:ser>
        <c:dLbls>
          <c:dLblPos val="outEnd"/>
          <c:showLegendKey val="0"/>
          <c:showVal val="1"/>
          <c:showCatName val="0"/>
          <c:showSerName val="0"/>
          <c:showPercent val="0"/>
          <c:showBubbleSize val="0"/>
        </c:dLbls>
        <c:gapWidth val="42"/>
        <c:axId val="173807488"/>
        <c:axId val="173809024"/>
      </c:barChart>
      <c:catAx>
        <c:axId val="173807488"/>
        <c:scaling>
          <c:orientation val="minMax"/>
        </c:scaling>
        <c:delete val="0"/>
        <c:axPos val="b"/>
        <c:numFmt formatCode="General" sourceLinked="0"/>
        <c:majorTickMark val="out"/>
        <c:minorTickMark val="none"/>
        <c:tickLblPos val="nextTo"/>
        <c:txPr>
          <a:bodyPr/>
          <a:lstStyle/>
          <a:p>
            <a:pPr>
              <a:defRPr sz="800"/>
            </a:pPr>
            <a:endParaRPr lang="ru-RU"/>
          </a:p>
        </c:txPr>
        <c:crossAx val="173809024"/>
        <c:crosses val="autoZero"/>
        <c:auto val="1"/>
        <c:lblAlgn val="ctr"/>
        <c:lblOffset val="100"/>
        <c:noMultiLvlLbl val="0"/>
      </c:catAx>
      <c:valAx>
        <c:axId val="173809024"/>
        <c:scaling>
          <c:orientation val="minMax"/>
        </c:scaling>
        <c:delete val="1"/>
        <c:axPos val="l"/>
        <c:numFmt formatCode="0.0%" sourceLinked="1"/>
        <c:majorTickMark val="out"/>
        <c:minorTickMark val="none"/>
        <c:tickLblPos val="nextTo"/>
        <c:crossAx val="173807488"/>
        <c:crosses val="autoZero"/>
        <c:crossBetween val="between"/>
      </c:valAx>
    </c:plotArea>
    <c:legend>
      <c:legendPos val="t"/>
      <c:layout>
        <c:manualLayout>
          <c:xMode val="edge"/>
          <c:yMode val="edge"/>
          <c:x val="2.0121755613881596E-2"/>
          <c:y val="0"/>
          <c:w val="0.47133038057742771"/>
          <c:h val="0.14715441819772529"/>
        </c:manualLayout>
      </c:layout>
      <c:overlay val="1"/>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Бизнес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Противодействие теневой экономике и коррупции</c:v>
                </c:pt>
                <c:pt idx="1">
                  <c:v>Затратное мероприятие, нагрузка на государственный бюджет</c:v>
                </c:pt>
                <c:pt idx="2">
                  <c:v>Население еще не готово декларировать свои доходы</c:v>
                </c:pt>
              </c:strCache>
            </c:strRef>
          </c:cat>
          <c:val>
            <c:numRef>
              <c:f>Лист1!$B$2:$B$4</c:f>
              <c:numCache>
                <c:formatCode>#,##0.0</c:formatCode>
                <c:ptCount val="3"/>
                <c:pt idx="0">
                  <c:v>40.327084164339851</c:v>
                </c:pt>
                <c:pt idx="1">
                  <c:v>13.681691264459513</c:v>
                </c:pt>
                <c:pt idx="2">
                  <c:v>34.702832070203428</c:v>
                </c:pt>
              </c:numCache>
            </c:numRef>
          </c:val>
          <c:extLst xmlns:c16r2="http://schemas.microsoft.com/office/drawing/2015/06/chart">
            <c:ext xmlns:c16="http://schemas.microsoft.com/office/drawing/2014/chart" uri="{C3380CC4-5D6E-409C-BE32-E72D297353CC}">
              <c16:uniqueId val="{00000000-6A29-4F63-B940-188DB46348F3}"/>
            </c:ext>
          </c:extLst>
        </c:ser>
        <c:ser>
          <c:idx val="1"/>
          <c:order val="1"/>
          <c:tx>
            <c:strRef>
              <c:f>Лист1!$C$1</c:f>
              <c:strCache>
                <c:ptCount val="1"/>
                <c:pt idx="0">
                  <c:v>Население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Противодействие теневой экономике и коррупции</c:v>
                </c:pt>
                <c:pt idx="1">
                  <c:v>Затратное мероприятие, нагрузка на государственный бюджет</c:v>
                </c:pt>
                <c:pt idx="2">
                  <c:v>Население еще не готово декларировать свои доходы</c:v>
                </c:pt>
              </c:strCache>
            </c:strRef>
          </c:cat>
          <c:val>
            <c:numRef>
              <c:f>Лист1!$C$2:$C$4</c:f>
              <c:numCache>
                <c:formatCode>#,##0.0</c:formatCode>
                <c:ptCount val="3"/>
                <c:pt idx="0">
                  <c:v>37.731481481481481</c:v>
                </c:pt>
                <c:pt idx="1">
                  <c:v>11.033950617283951</c:v>
                </c:pt>
                <c:pt idx="2">
                  <c:v>36.728395061728392</c:v>
                </c:pt>
              </c:numCache>
            </c:numRef>
          </c:val>
          <c:extLst xmlns:c16r2="http://schemas.microsoft.com/office/drawing/2015/06/chart">
            <c:ext xmlns:c16="http://schemas.microsoft.com/office/drawing/2014/chart" uri="{C3380CC4-5D6E-409C-BE32-E72D297353CC}">
              <c16:uniqueId val="{00000001-6A29-4F63-B940-188DB46348F3}"/>
            </c:ext>
          </c:extLst>
        </c:ser>
        <c:ser>
          <c:idx val="2"/>
          <c:order val="2"/>
          <c:tx>
            <c:strRef>
              <c:f>Лист1!$D$1</c:f>
              <c:strCache>
                <c:ptCount val="1"/>
                <c:pt idx="0">
                  <c:v>Всего</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Противодействие теневой экономике и коррупции</c:v>
                </c:pt>
                <c:pt idx="1">
                  <c:v>Затратное мероприятие, нагрузка на государственный бюджет</c:v>
                </c:pt>
                <c:pt idx="2">
                  <c:v>Население еще не готово декларировать свои доходы</c:v>
                </c:pt>
              </c:strCache>
            </c:strRef>
          </c:cat>
          <c:val>
            <c:numRef>
              <c:f>Лист1!$D$2:$D$4</c:f>
              <c:numCache>
                <c:formatCode>#,##0.0</c:formatCode>
                <c:ptCount val="3"/>
                <c:pt idx="0">
                  <c:v>39.442545358927163</c:v>
                </c:pt>
                <c:pt idx="1">
                  <c:v>12.7793846962924</c:v>
                </c:pt>
                <c:pt idx="2">
                  <c:v>35.393110702077308</c:v>
                </c:pt>
              </c:numCache>
            </c:numRef>
          </c:val>
          <c:extLst xmlns:c16r2="http://schemas.microsoft.com/office/drawing/2015/06/chart">
            <c:ext xmlns:c16="http://schemas.microsoft.com/office/drawing/2014/chart" uri="{C3380CC4-5D6E-409C-BE32-E72D297353CC}">
              <c16:uniqueId val="{00000002-6A29-4F63-B940-188DB46348F3}"/>
            </c:ext>
          </c:extLst>
        </c:ser>
        <c:dLbls>
          <c:dLblPos val="outEnd"/>
          <c:showLegendKey val="0"/>
          <c:showVal val="1"/>
          <c:showCatName val="0"/>
          <c:showSerName val="0"/>
          <c:showPercent val="0"/>
          <c:showBubbleSize val="0"/>
        </c:dLbls>
        <c:gapWidth val="50"/>
        <c:axId val="173943808"/>
        <c:axId val="173961984"/>
      </c:barChart>
      <c:catAx>
        <c:axId val="173943808"/>
        <c:scaling>
          <c:orientation val="minMax"/>
        </c:scaling>
        <c:delete val="0"/>
        <c:axPos val="b"/>
        <c:numFmt formatCode="General" sourceLinked="0"/>
        <c:majorTickMark val="out"/>
        <c:minorTickMark val="none"/>
        <c:tickLblPos val="nextTo"/>
        <c:crossAx val="173961984"/>
        <c:crosses val="autoZero"/>
        <c:auto val="1"/>
        <c:lblAlgn val="ctr"/>
        <c:lblOffset val="100"/>
        <c:noMultiLvlLbl val="0"/>
      </c:catAx>
      <c:valAx>
        <c:axId val="173961984"/>
        <c:scaling>
          <c:orientation val="minMax"/>
        </c:scaling>
        <c:delete val="1"/>
        <c:axPos val="l"/>
        <c:numFmt formatCode="#,##0.0" sourceLinked="1"/>
        <c:majorTickMark val="out"/>
        <c:minorTickMark val="none"/>
        <c:tickLblPos val="nextTo"/>
        <c:crossAx val="17394380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'[отношение, кто долж деклар. без рабивок.xlsx]Парақ2'!$H$2</c:f>
              <c:strCache>
                <c:ptCount val="1"/>
                <c:pt idx="0">
                  <c:v>Да</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'[отношение, кто долж деклар. без рабивок.xlsx]Парақ2'!$G$3:$G$6</c:f>
              <c:strCache>
                <c:ptCount val="4"/>
                <c:pt idx="0">
                  <c:v>Все население Казахстана</c:v>
                </c:pt>
                <c:pt idx="1">
                  <c:v>Только граждане с высокими доходами</c:v>
                </c:pt>
                <c:pt idx="2">
                  <c:v>Только депутаты, сотрудники нац. компаний, судьи, государственные служащие, а также их супруги</c:v>
                </c:pt>
                <c:pt idx="3">
                  <c:v>Только предприниматели</c:v>
                </c:pt>
              </c:strCache>
            </c:strRef>
          </c:cat>
          <c:val>
            <c:numRef>
              <c:f>'[отношение, кто долж деклар. без рабивок.xlsx]Парақ2'!$H$3:$H$6</c:f>
              <c:numCache>
                <c:formatCode>General</c:formatCode>
                <c:ptCount val="4"/>
                <c:pt idx="0" formatCode="0.0">
                  <c:v>36</c:v>
                </c:pt>
                <c:pt idx="1">
                  <c:v>23.8</c:v>
                </c:pt>
                <c:pt idx="2">
                  <c:v>37.1</c:v>
                </c:pt>
                <c:pt idx="3">
                  <c:v>7.1</c:v>
                </c:pt>
              </c:numCache>
            </c:numRef>
          </c:val>
          <c:extLst xmlns:c16r2="http://schemas.microsoft.com/office/drawing/2015/06/chart">
            <c:ext xmlns:c16="http://schemas.microsoft.com/office/drawing/2014/chart" uri="{C3380CC4-5D6E-409C-BE32-E72D297353CC}">
              <c16:uniqueId val="{00000000-55A4-4D49-B155-1A59F8D0A6FF}"/>
            </c:ext>
          </c:extLst>
        </c:ser>
        <c:ser>
          <c:idx val="1"/>
          <c:order val="1"/>
          <c:tx>
            <c:strRef>
              <c:f>'[отношение, кто долж деклар. без рабивок.xlsx]Парақ2'!$I$2</c:f>
              <c:strCache>
                <c:ptCount val="1"/>
                <c:pt idx="0">
                  <c:v>Нет</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'[отношение, кто долж деклар. без рабивок.xlsx]Парақ2'!$G$3:$G$6</c:f>
              <c:strCache>
                <c:ptCount val="4"/>
                <c:pt idx="0">
                  <c:v>Все население Казахстана</c:v>
                </c:pt>
                <c:pt idx="1">
                  <c:v>Только граждане с высокими доходами</c:v>
                </c:pt>
                <c:pt idx="2">
                  <c:v>Только депутаты, сотрудники нац. компаний, судьи, государственные служащие, а также их супруги</c:v>
                </c:pt>
                <c:pt idx="3">
                  <c:v>Только предприниматели</c:v>
                </c:pt>
              </c:strCache>
            </c:strRef>
          </c:cat>
          <c:val>
            <c:numRef>
              <c:f>'[отношение, кто долж деклар. без рабивок.xlsx]Парақ2'!$I$3:$I$6</c:f>
              <c:numCache>
                <c:formatCode>General</c:formatCode>
                <c:ptCount val="4"/>
                <c:pt idx="0">
                  <c:v>61.2</c:v>
                </c:pt>
                <c:pt idx="1">
                  <c:v>73.400000000000006</c:v>
                </c:pt>
                <c:pt idx="2">
                  <c:v>60.1</c:v>
                </c:pt>
                <c:pt idx="3">
                  <c:v>90.1</c:v>
                </c:pt>
              </c:numCache>
            </c:numRef>
          </c:val>
          <c:extLst xmlns:c16r2="http://schemas.microsoft.com/office/drawing/2015/06/chart">
            <c:ext xmlns:c16="http://schemas.microsoft.com/office/drawing/2014/chart" uri="{C3380CC4-5D6E-409C-BE32-E72D297353CC}">
              <c16:uniqueId val="{00000001-55A4-4D49-B155-1A59F8D0A6FF}"/>
            </c:ext>
          </c:extLst>
        </c:ser>
        <c:dLbls>
          <c:showLegendKey val="0"/>
          <c:showVal val="0"/>
          <c:showCatName val="0"/>
          <c:showSerName val="0"/>
          <c:showPercent val="0"/>
          <c:showBubbleSize val="0"/>
        </c:dLbls>
        <c:gapWidth val="21"/>
        <c:overlap val="100"/>
        <c:axId val="263441024"/>
        <c:axId val="174653824"/>
      </c:barChart>
      <c:catAx>
        <c:axId val="26344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53824"/>
        <c:crosses val="autoZero"/>
        <c:auto val="1"/>
        <c:lblAlgn val="ctr"/>
        <c:lblOffset val="100"/>
        <c:noMultiLvlLbl val="0"/>
      </c:catAx>
      <c:valAx>
        <c:axId val="1746538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44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[готовность_средние.xlsx]Парақ1!$E$4</c:f>
              <c:strCache>
                <c:ptCount val="1"/>
                <c:pt idx="0">
                  <c:v>Всего, N=3683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[готовность_средние.xlsx]Парақ1!$B$5:$B$21</c:f>
              <c:strCache>
                <c:ptCount val="17"/>
                <c:pt idx="0">
                  <c:v>Астана</c:v>
                </c:pt>
                <c:pt idx="1">
                  <c:v>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Мангыстауская</c:v>
                </c:pt>
                <c:pt idx="13">
                  <c:v>Павлодарская</c:v>
                </c:pt>
                <c:pt idx="14">
                  <c:v>СКО</c:v>
                </c:pt>
                <c:pt idx="15">
                  <c:v>ЮКО</c:v>
                </c:pt>
                <c:pt idx="16">
                  <c:v>Казахстан</c:v>
                </c:pt>
              </c:strCache>
            </c:strRef>
          </c:cat>
          <c:val>
            <c:numRef>
              <c:f>[готовность_средние.xlsx]Парақ1!$E$5:$E$21</c:f>
              <c:numCache>
                <c:formatCode>###0.0</c:formatCode>
                <c:ptCount val="17"/>
                <c:pt idx="0">
                  <c:v>4.5430711610486911</c:v>
                </c:pt>
                <c:pt idx="1">
                  <c:v>6.8615916955017306</c:v>
                </c:pt>
                <c:pt idx="2">
                  <c:v>6.9509803921568674</c:v>
                </c:pt>
                <c:pt idx="3">
                  <c:v>6.3970588235294139</c:v>
                </c:pt>
                <c:pt idx="4">
                  <c:v>7.4500000000000028</c:v>
                </c:pt>
                <c:pt idx="5">
                  <c:v>6.4864864864864868</c:v>
                </c:pt>
                <c:pt idx="6">
                  <c:v>7.3629629629629676</c:v>
                </c:pt>
                <c:pt idx="7">
                  <c:v>5.5990990990991012</c:v>
                </c:pt>
                <c:pt idx="8">
                  <c:v>7.7268518518518547</c:v>
                </c:pt>
                <c:pt idx="9">
                  <c:v>5.7829457364341055</c:v>
                </c:pt>
                <c:pt idx="10">
                  <c:v>8.9510204081632629</c:v>
                </c:pt>
                <c:pt idx="11">
                  <c:v>8.5098039215686292</c:v>
                </c:pt>
                <c:pt idx="12">
                  <c:v>5.2450000000000001</c:v>
                </c:pt>
                <c:pt idx="13">
                  <c:v>7.2804232804232791</c:v>
                </c:pt>
                <c:pt idx="14">
                  <c:v>8.1441860465116243</c:v>
                </c:pt>
                <c:pt idx="15">
                  <c:v>8.4169491525423723</c:v>
                </c:pt>
                <c:pt idx="16">
                  <c:v>6.9883247352701563</c:v>
                </c:pt>
              </c:numCache>
            </c:numRef>
          </c:val>
          <c:extLst xmlns:c16r2="http://schemas.microsoft.com/office/drawing/2015/06/chart">
            <c:ext xmlns:c16="http://schemas.microsoft.com/office/drawing/2014/chart" uri="{C3380CC4-5D6E-409C-BE32-E72D297353CC}">
              <c16:uniqueId val="{00000000-C8AF-418F-A968-E03E9FDD073A}"/>
            </c:ext>
          </c:extLst>
        </c:ser>
        <c:dLbls>
          <c:showLegendKey val="0"/>
          <c:showVal val="0"/>
          <c:showCatName val="0"/>
          <c:showSerName val="0"/>
          <c:showPercent val="0"/>
          <c:showBubbleSize val="0"/>
        </c:dLbls>
        <c:gapWidth val="38"/>
        <c:overlap val="-27"/>
        <c:axId val="174674304"/>
        <c:axId val="174675840"/>
      </c:barChart>
      <c:catAx>
        <c:axId val="1746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75840"/>
        <c:crosses val="autoZero"/>
        <c:auto val="1"/>
        <c:lblAlgn val="ctr"/>
        <c:lblOffset val="100"/>
        <c:noMultiLvlLbl val="0"/>
      </c:catAx>
      <c:valAx>
        <c:axId val="1746758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7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[готовность_средние.xlsx]Парақ1!$C$4</c:f>
              <c:strCache>
                <c:ptCount val="1"/>
                <c:pt idx="0">
                  <c:v>Бизнес, N=2441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[готовность_средние.xlsx]Парақ1!$B$5:$B$21</c:f>
              <c:strCache>
                <c:ptCount val="17"/>
                <c:pt idx="0">
                  <c:v>Астана</c:v>
                </c:pt>
                <c:pt idx="1">
                  <c:v>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Мангыстауская</c:v>
                </c:pt>
                <c:pt idx="13">
                  <c:v>Павлодарская</c:v>
                </c:pt>
                <c:pt idx="14">
                  <c:v>СКО</c:v>
                </c:pt>
                <c:pt idx="15">
                  <c:v>ЮКО</c:v>
                </c:pt>
                <c:pt idx="16">
                  <c:v>Казахстан</c:v>
                </c:pt>
              </c:strCache>
            </c:strRef>
          </c:cat>
          <c:val>
            <c:numRef>
              <c:f>[готовность_средние.xlsx]Парақ1!$C$5:$C$21</c:f>
              <c:numCache>
                <c:formatCode>###0.0</c:formatCode>
                <c:ptCount val="17"/>
                <c:pt idx="0">
                  <c:v>4.269841269841268</c:v>
                </c:pt>
                <c:pt idx="1">
                  <c:v>7.3027027027027049</c:v>
                </c:pt>
                <c:pt idx="2">
                  <c:v>7.4186046511627923</c:v>
                </c:pt>
                <c:pt idx="3">
                  <c:v>6.4044117647058822</c:v>
                </c:pt>
                <c:pt idx="4">
                  <c:v>7.5357142857142865</c:v>
                </c:pt>
                <c:pt idx="5">
                  <c:v>6.1499999999999995</c:v>
                </c:pt>
                <c:pt idx="6">
                  <c:v>7.0942408376963364</c:v>
                </c:pt>
                <c:pt idx="7">
                  <c:v>5.0279720279720292</c:v>
                </c:pt>
                <c:pt idx="8">
                  <c:v>8.1751824817518273</c:v>
                </c:pt>
                <c:pt idx="9">
                  <c:v>6.1436170212765928</c:v>
                </c:pt>
                <c:pt idx="10">
                  <c:v>9.1794871794871788</c:v>
                </c:pt>
                <c:pt idx="11">
                  <c:v>8.3629032258064502</c:v>
                </c:pt>
                <c:pt idx="12">
                  <c:v>4.7404580152671745</c:v>
                </c:pt>
                <c:pt idx="13">
                  <c:v>7.186440677966103</c:v>
                </c:pt>
                <c:pt idx="14">
                  <c:v>8.1086956521739122</c:v>
                </c:pt>
                <c:pt idx="15">
                  <c:v>8.7962962962962994</c:v>
                </c:pt>
                <c:pt idx="16">
                  <c:v>6.9991806636624325</c:v>
                </c:pt>
              </c:numCache>
            </c:numRef>
          </c:val>
          <c:extLst xmlns:c16r2="http://schemas.microsoft.com/office/drawing/2015/06/chart">
            <c:ext xmlns:c16="http://schemas.microsoft.com/office/drawing/2014/chart" uri="{C3380CC4-5D6E-409C-BE32-E72D297353CC}">
              <c16:uniqueId val="{00000000-AD1D-4BFA-8D71-1C2D7861F8FE}"/>
            </c:ext>
          </c:extLst>
        </c:ser>
        <c:ser>
          <c:idx val="1"/>
          <c:order val="1"/>
          <c:tx>
            <c:strRef>
              <c:f>[готовность_средние.xlsx]Парақ1!$D$4</c:f>
              <c:strCache>
                <c:ptCount val="1"/>
                <c:pt idx="0">
                  <c:v>Население, N=1242</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[готовность_средние.xlsx]Парақ1!$B$5:$B$21</c:f>
              <c:strCache>
                <c:ptCount val="17"/>
                <c:pt idx="0">
                  <c:v>Астана</c:v>
                </c:pt>
                <c:pt idx="1">
                  <c:v>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Мангыстауская</c:v>
                </c:pt>
                <c:pt idx="13">
                  <c:v>Павлодарская</c:v>
                </c:pt>
                <c:pt idx="14">
                  <c:v>СКО</c:v>
                </c:pt>
                <c:pt idx="15">
                  <c:v>ЮКО</c:v>
                </c:pt>
                <c:pt idx="16">
                  <c:v>Казахстан</c:v>
                </c:pt>
              </c:strCache>
            </c:strRef>
          </c:cat>
          <c:val>
            <c:numRef>
              <c:f>[готовность_средние.xlsx]Парақ1!$D$5:$D$21</c:f>
              <c:numCache>
                <c:formatCode>###0.0</c:formatCode>
                <c:ptCount val="17"/>
                <c:pt idx="0">
                  <c:v>5.2051282051282044</c:v>
                </c:pt>
                <c:pt idx="1">
                  <c:v>6.0769230769230766</c:v>
                </c:pt>
                <c:pt idx="2">
                  <c:v>6.1466666666666674</c:v>
                </c:pt>
                <c:pt idx="3">
                  <c:v>6.382352941176471</c:v>
                </c:pt>
                <c:pt idx="4">
                  <c:v>7.3000000000000016</c:v>
                </c:pt>
                <c:pt idx="5">
                  <c:v>7.1076923076923055</c:v>
                </c:pt>
                <c:pt idx="6">
                  <c:v>8.0126582278481049</c:v>
                </c:pt>
                <c:pt idx="7">
                  <c:v>6.6329113924050649</c:v>
                </c:pt>
                <c:pt idx="8">
                  <c:v>6.9493670886075947</c:v>
                </c:pt>
                <c:pt idx="9">
                  <c:v>4.8142857142857141</c:v>
                </c:pt>
                <c:pt idx="10">
                  <c:v>8.5505617977528097</c:v>
                </c:pt>
                <c:pt idx="11">
                  <c:v>8.7374999999999972</c:v>
                </c:pt>
                <c:pt idx="12">
                  <c:v>6.2028985507246386</c:v>
                </c:pt>
                <c:pt idx="13">
                  <c:v>7.436619718309859</c:v>
                </c:pt>
                <c:pt idx="14">
                  <c:v>8.2077922077922079</c:v>
                </c:pt>
                <c:pt idx="15">
                  <c:v>7.3797468354430409</c:v>
                </c:pt>
                <c:pt idx="16">
                  <c:v>6.9669887278582907</c:v>
                </c:pt>
              </c:numCache>
            </c:numRef>
          </c:val>
          <c:extLst xmlns:c16r2="http://schemas.microsoft.com/office/drawing/2015/06/chart">
            <c:ext xmlns:c16="http://schemas.microsoft.com/office/drawing/2014/chart" uri="{C3380CC4-5D6E-409C-BE32-E72D297353CC}">
              <c16:uniqueId val="{00000001-AD1D-4BFA-8D71-1C2D7861F8FE}"/>
            </c:ext>
          </c:extLst>
        </c:ser>
        <c:dLbls>
          <c:showLegendKey val="0"/>
          <c:showVal val="0"/>
          <c:showCatName val="0"/>
          <c:showSerName val="0"/>
          <c:showPercent val="0"/>
          <c:showBubbleSize val="0"/>
        </c:dLbls>
        <c:gapWidth val="42"/>
        <c:overlap val="100"/>
        <c:axId val="174710144"/>
        <c:axId val="174716032"/>
      </c:barChart>
      <c:catAx>
        <c:axId val="1747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16032"/>
        <c:crosses val="autoZero"/>
        <c:auto val="1"/>
        <c:lblAlgn val="ctr"/>
        <c:lblOffset val="100"/>
        <c:noMultiLvlLbl val="0"/>
      </c:catAx>
      <c:valAx>
        <c:axId val="17471603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10144"/>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Лист1!$A$2</c:f>
              <c:strCache>
                <c:ptCount val="1"/>
                <c:pt idx="0">
                  <c:v>Бизнес</c:v>
                </c:pt>
              </c:strCache>
            </c:strRef>
          </c:tx>
          <c:marker>
            <c:symbol val="none"/>
          </c:marker>
          <c:dLbls>
            <c:dLbl>
              <c:idx val="4"/>
              <c:layout>
                <c:manualLayout>
                  <c:x val="-8.6427707406139448E-2"/>
                  <c:y val="-2.14737207435847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8D-4F1D-8FA6-38A87468702F}"/>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При личном обращении</c:v>
                </c:pt>
                <c:pt idx="1">
                  <c:v>По телефону в госорган</c:v>
                </c:pt>
                <c:pt idx="2">
                  <c:v>Сall-центр</c:v>
                </c:pt>
                <c:pt idx="3">
                  <c:v>Web-сайт Комитета госдоходов, блог Председателя</c:v>
                </c:pt>
                <c:pt idx="4">
                  <c:v>Странички в социальных сетях</c:v>
                </c:pt>
              </c:strCache>
            </c:strRef>
          </c:cat>
          <c:val>
            <c:numRef>
              <c:f>Лист1!$B$2:$F$2</c:f>
              <c:numCache>
                <c:formatCode>###0.0</c:formatCode>
                <c:ptCount val="5"/>
                <c:pt idx="0">
                  <c:v>8.8938879456706328</c:v>
                </c:pt>
                <c:pt idx="1">
                  <c:v>8.401598401598406</c:v>
                </c:pt>
                <c:pt idx="2">
                  <c:v>8.3137254901960933</c:v>
                </c:pt>
                <c:pt idx="3">
                  <c:v>8.4823008849557446</c:v>
                </c:pt>
                <c:pt idx="4">
                  <c:v>8.0061028770706191</c:v>
                </c:pt>
              </c:numCache>
            </c:numRef>
          </c:val>
          <c:smooth val="0"/>
          <c:extLst xmlns:c16r2="http://schemas.microsoft.com/office/drawing/2015/06/chart">
            <c:ext xmlns:c16="http://schemas.microsoft.com/office/drawing/2014/chart" uri="{C3380CC4-5D6E-409C-BE32-E72D297353CC}">
              <c16:uniqueId val="{00000001-938D-4F1D-8FA6-38A87468702F}"/>
            </c:ext>
          </c:extLst>
        </c:ser>
        <c:ser>
          <c:idx val="1"/>
          <c:order val="1"/>
          <c:tx>
            <c:strRef>
              <c:f>Лист1!$A$3</c:f>
              <c:strCache>
                <c:ptCount val="1"/>
                <c:pt idx="0">
                  <c:v>Население</c:v>
                </c:pt>
              </c:strCache>
            </c:strRef>
          </c:tx>
          <c:marker>
            <c:symbol val="none"/>
          </c:marker>
          <c:dLbls>
            <c:dLbl>
              <c:idx val="0"/>
              <c:layout>
                <c:manualLayout>
                  <c:x val="-3.425379436266119E-2"/>
                  <c:y val="-3.97726730439686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8D-4F1D-8FA6-38A87468702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При личном обращении</c:v>
                </c:pt>
                <c:pt idx="1">
                  <c:v>По телефону в госорган</c:v>
                </c:pt>
                <c:pt idx="2">
                  <c:v>Сall-центр</c:v>
                </c:pt>
                <c:pt idx="3">
                  <c:v>Web-сайт Комитета госдоходов, блог Председателя</c:v>
                </c:pt>
                <c:pt idx="4">
                  <c:v>Странички в социальных сетях</c:v>
                </c:pt>
              </c:strCache>
            </c:strRef>
          </c:cat>
          <c:val>
            <c:numRef>
              <c:f>Лист1!$B$3:$F$3</c:f>
              <c:numCache>
                <c:formatCode>###0.0</c:formatCode>
                <c:ptCount val="5"/>
                <c:pt idx="0">
                  <c:v>8.9614740368509018</c:v>
                </c:pt>
                <c:pt idx="1">
                  <c:v>8.4936708860759644</c:v>
                </c:pt>
                <c:pt idx="2">
                  <c:v>8.3764320785597253</c:v>
                </c:pt>
                <c:pt idx="3">
                  <c:v>8.6372391653290492</c:v>
                </c:pt>
                <c:pt idx="4">
                  <c:v>8.3568904593639637</c:v>
                </c:pt>
              </c:numCache>
            </c:numRef>
          </c:val>
          <c:smooth val="0"/>
          <c:extLst xmlns:c16r2="http://schemas.microsoft.com/office/drawing/2015/06/chart">
            <c:ext xmlns:c16="http://schemas.microsoft.com/office/drawing/2014/chart" uri="{C3380CC4-5D6E-409C-BE32-E72D297353CC}">
              <c16:uniqueId val="{00000003-938D-4F1D-8FA6-38A87468702F}"/>
            </c:ext>
          </c:extLst>
        </c:ser>
        <c:dLbls>
          <c:dLblPos val="t"/>
          <c:showLegendKey val="0"/>
          <c:showVal val="1"/>
          <c:showCatName val="0"/>
          <c:showSerName val="0"/>
          <c:showPercent val="0"/>
          <c:showBubbleSize val="0"/>
        </c:dLbls>
        <c:marker val="1"/>
        <c:smooth val="0"/>
        <c:axId val="247152640"/>
        <c:axId val="247154176"/>
      </c:lineChart>
      <c:catAx>
        <c:axId val="247152640"/>
        <c:scaling>
          <c:orientation val="minMax"/>
        </c:scaling>
        <c:delete val="0"/>
        <c:axPos val="b"/>
        <c:numFmt formatCode="General" sourceLinked="0"/>
        <c:majorTickMark val="out"/>
        <c:minorTickMark val="none"/>
        <c:tickLblPos val="nextTo"/>
        <c:crossAx val="247154176"/>
        <c:crosses val="autoZero"/>
        <c:auto val="1"/>
        <c:lblAlgn val="ctr"/>
        <c:lblOffset val="100"/>
        <c:noMultiLvlLbl val="0"/>
      </c:catAx>
      <c:valAx>
        <c:axId val="247154176"/>
        <c:scaling>
          <c:orientation val="minMax"/>
          <c:max val="9"/>
          <c:min val="8"/>
        </c:scaling>
        <c:delete val="0"/>
        <c:axPos val="l"/>
        <c:numFmt formatCode="###0.0" sourceLinked="1"/>
        <c:majorTickMark val="out"/>
        <c:minorTickMark val="none"/>
        <c:tickLblPos val="nextTo"/>
        <c:crossAx val="247152640"/>
        <c:crosses val="autoZero"/>
        <c:crossBetween val="between"/>
        <c:majorUnit val="0.5"/>
      </c:valAx>
    </c:plotArea>
    <c:legend>
      <c:legendPos val="r"/>
      <c:layout>
        <c:manualLayout>
          <c:xMode val="edge"/>
          <c:yMode val="edge"/>
          <c:x val="0.32400462962962961"/>
          <c:y val="7.0934883139607552E-2"/>
          <c:w val="0.50932870370370376"/>
          <c:h val="8.4320397450318704E-2"/>
        </c:manualLayout>
      </c:layout>
      <c:overlay val="1"/>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Таможенная очистка и выпуск товаров</c:v>
                </c:pt>
                <c:pt idx="1">
                  <c:v>Выдача акта сверки расчетов </c:v>
                </c:pt>
                <c:pt idx="2">
                  <c:v>Предварительные решения по классификации </c:v>
                </c:pt>
                <c:pt idx="3">
                  <c:v>Контроль таможенной стоимости товаров</c:v>
                </c:pt>
                <c:pt idx="4">
                  <c:v>ТК на границе, там. проверки, бизнес</c:v>
                </c:pt>
                <c:pt idx="5">
                  <c:v>ТК авиапассажиров, бизнес</c:v>
                </c:pt>
                <c:pt idx="6">
                  <c:v>ТК на границе, ФЛ</c:v>
                </c:pt>
                <c:pt idx="7">
                  <c:v>ТК авиапассажиров, ФЛ</c:v>
                </c:pt>
              </c:strCache>
            </c:strRef>
          </c:cat>
          <c:val>
            <c:numRef>
              <c:f>Лист1!$B$2:$B$9</c:f>
              <c:numCache>
                <c:formatCode>0</c:formatCode>
                <c:ptCount val="8"/>
                <c:pt idx="0">
                  <c:v>58.2</c:v>
                </c:pt>
                <c:pt idx="1">
                  <c:v>42.8</c:v>
                </c:pt>
                <c:pt idx="2">
                  <c:v>46.4</c:v>
                </c:pt>
                <c:pt idx="3">
                  <c:v>44.5</c:v>
                </c:pt>
                <c:pt idx="4">
                  <c:v>18.8</c:v>
                </c:pt>
                <c:pt idx="5">
                  <c:v>31.4</c:v>
                </c:pt>
                <c:pt idx="6">
                  <c:v>28.2</c:v>
                </c:pt>
                <c:pt idx="7">
                  <c:v>36</c:v>
                </c:pt>
              </c:numCache>
            </c:numRef>
          </c:val>
          <c:extLst xmlns:c16r2="http://schemas.microsoft.com/office/drawing/2015/06/chart">
            <c:ext xmlns:c16="http://schemas.microsoft.com/office/drawing/2014/chart" uri="{C3380CC4-5D6E-409C-BE32-E72D297353CC}">
              <c16:uniqueId val="{00000000-18DB-4E35-AD46-1ADA024E245F}"/>
            </c:ext>
          </c:extLst>
        </c:ser>
        <c:dLbls>
          <c:dLblPos val="outEnd"/>
          <c:showLegendKey val="0"/>
          <c:showVal val="1"/>
          <c:showCatName val="0"/>
          <c:showSerName val="0"/>
          <c:showPercent val="0"/>
          <c:showBubbleSize val="0"/>
        </c:dLbls>
        <c:gapWidth val="73"/>
        <c:overlap val="-27"/>
        <c:axId val="185697024"/>
        <c:axId val="185699712"/>
      </c:barChart>
      <c:catAx>
        <c:axId val="1856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mn-lt"/>
                <a:ea typeface="+mn-ea"/>
                <a:cs typeface="+mn-cs"/>
              </a:defRPr>
            </a:pPr>
            <a:endParaRPr lang="ru-RU"/>
          </a:p>
        </c:txPr>
        <c:crossAx val="185699712"/>
        <c:crosses val="autoZero"/>
        <c:auto val="1"/>
        <c:lblAlgn val="ctr"/>
        <c:lblOffset val="100"/>
        <c:noMultiLvlLbl val="0"/>
      </c:catAx>
      <c:valAx>
        <c:axId val="185699712"/>
        <c:scaling>
          <c:orientation val="minMax"/>
        </c:scaling>
        <c:delete val="1"/>
        <c:axPos val="l"/>
        <c:numFmt formatCode="0" sourceLinked="1"/>
        <c:majorTickMark val="none"/>
        <c:minorTickMark val="none"/>
        <c:tickLblPos val="nextTo"/>
        <c:crossAx val="18569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Малый (1-50 чел.), N=1433</c:v>
                </c:pt>
                <c:pt idx="1">
                  <c:v>Средний (51-250 чел.), N=850</c:v>
                </c:pt>
                <c:pt idx="2">
                  <c:v>Крупный (более 250 чел.), N=225</c:v>
                </c:pt>
              </c:strCache>
            </c:strRef>
          </c:cat>
          <c:val>
            <c:numRef>
              <c:f>Лист1!$B$2:$B$4</c:f>
              <c:numCache>
                <c:formatCode>###0.0%</c:formatCode>
                <c:ptCount val="3"/>
                <c:pt idx="0">
                  <c:v>0.73482205163991621</c:v>
                </c:pt>
                <c:pt idx="1">
                  <c:v>0.73176470588235309</c:v>
                </c:pt>
                <c:pt idx="2">
                  <c:v>0.8666666666666667</c:v>
                </c:pt>
              </c:numCache>
            </c:numRef>
          </c:val>
          <c:extLst xmlns:c16r2="http://schemas.microsoft.com/office/drawing/2015/06/chart">
            <c:ext xmlns:c16="http://schemas.microsoft.com/office/drawing/2014/chart" uri="{C3380CC4-5D6E-409C-BE32-E72D297353CC}">
              <c16:uniqueId val="{00000000-C8D4-43BA-BC3B-7CC0C5C420A9}"/>
            </c:ext>
          </c:extLst>
        </c:ser>
        <c:dLbls>
          <c:dLblPos val="outEnd"/>
          <c:showLegendKey val="0"/>
          <c:showVal val="1"/>
          <c:showCatName val="0"/>
          <c:showSerName val="0"/>
          <c:showPercent val="0"/>
          <c:showBubbleSize val="0"/>
        </c:dLbls>
        <c:gapWidth val="219"/>
        <c:overlap val="-27"/>
        <c:axId val="185719040"/>
        <c:axId val="185726080"/>
      </c:barChart>
      <c:catAx>
        <c:axId val="18571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726080"/>
        <c:crosses val="autoZero"/>
        <c:auto val="1"/>
        <c:lblAlgn val="ctr"/>
        <c:lblOffset val="100"/>
        <c:noMultiLvlLbl val="0"/>
      </c:catAx>
      <c:valAx>
        <c:axId val="185726080"/>
        <c:scaling>
          <c:orientation val="minMax"/>
          <c:max val="1"/>
          <c:min val="0.5"/>
        </c:scaling>
        <c:delete val="1"/>
        <c:axPos val="l"/>
        <c:numFmt formatCode="###0.0%" sourceLinked="1"/>
        <c:majorTickMark val="none"/>
        <c:minorTickMark val="none"/>
        <c:tickLblPos val="nextTo"/>
        <c:crossAx val="18571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b="0"/>
              <a:t>Таможенные услуги</a:t>
            </a:r>
          </a:p>
        </c:rich>
      </c:tx>
      <c:layout>
        <c:manualLayout>
          <c:xMode val="edge"/>
          <c:yMode val="edge"/>
          <c:x val="4.1599285976349723E-2"/>
          <c:y val="2.9239766081871343E-2"/>
        </c:manualLayout>
      </c:layout>
      <c:overlay val="0"/>
    </c:title>
    <c:autoTitleDeleted val="0"/>
    <c:plotArea>
      <c:layout>
        <c:manualLayout>
          <c:layoutTarget val="inner"/>
          <c:xMode val="edge"/>
          <c:yMode val="edge"/>
          <c:x val="0.25809238562921571"/>
          <c:y val="0.19981120780955014"/>
          <c:w val="0.51934390257669405"/>
          <c:h val="0.60876003438166726"/>
        </c:manualLayout>
      </c:layout>
      <c:radarChart>
        <c:radarStyle val="marker"/>
        <c:varyColors val="0"/>
        <c:ser>
          <c:idx val="0"/>
          <c:order val="0"/>
          <c:tx>
            <c:strRef>
              <c:f>Лист1!$B$1</c:f>
              <c:strCache>
                <c:ptCount val="1"/>
                <c:pt idx="0">
                  <c:v>2014</c:v>
                </c:pt>
              </c:strCache>
            </c:strRef>
          </c:tx>
          <c:spPr>
            <a:ln w="28575" cap="rnd">
              <a:solidFill>
                <a:schemeClr val="accent1"/>
              </a:solidFill>
              <a:round/>
            </a:ln>
            <a:effectLst/>
          </c:spPr>
          <c:marker>
            <c:symbol val="none"/>
          </c:marker>
          <c:cat>
            <c:strRef>
              <c:f>Лист1!$A$2:$A$9</c:f>
              <c:strCache>
                <c:ptCount val="8"/>
                <c:pt idx="0">
                  <c:v>Время</c:v>
                </c:pt>
                <c:pt idx="1">
                  <c:v>Процедура</c:v>
                </c:pt>
                <c:pt idx="2">
                  <c:v>Бланки, образцы, указатели</c:v>
                </c:pt>
                <c:pt idx="3">
                  <c:v>Содержание информации</c:v>
                </c:pt>
                <c:pt idx="4">
                  <c:v>Электронная коммуникация</c:v>
                </c:pt>
                <c:pt idx="5">
                  <c:v>Персонал</c:v>
                </c:pt>
                <c:pt idx="6">
                  <c:v>Техника</c:v>
                </c:pt>
                <c:pt idx="7">
                  <c:v>Условия</c:v>
                </c:pt>
              </c:strCache>
            </c:strRef>
          </c:cat>
          <c:val>
            <c:numRef>
              <c:f>Лист1!$B$2:$B$9</c:f>
              <c:numCache>
                <c:formatCode>####.0</c:formatCode>
                <c:ptCount val="8"/>
                <c:pt idx="0">
                  <c:v>8.5594294770205899</c:v>
                </c:pt>
                <c:pt idx="1">
                  <c:v>8.5402162447257499</c:v>
                </c:pt>
                <c:pt idx="2">
                  <c:v>8.8358795675868826</c:v>
                </c:pt>
                <c:pt idx="3">
                  <c:v>8.5749296022527179</c:v>
                </c:pt>
                <c:pt idx="4">
                  <c:v>8.3216316088686835</c:v>
                </c:pt>
                <c:pt idx="5">
                  <c:v>8.6398880366745807</c:v>
                </c:pt>
                <c:pt idx="6">
                  <c:v>7.688341223428921</c:v>
                </c:pt>
                <c:pt idx="7">
                  <c:v>8.3841853035143696</c:v>
                </c:pt>
              </c:numCache>
            </c:numRef>
          </c:val>
          <c:extLst xmlns:c16r2="http://schemas.microsoft.com/office/drawing/2015/06/chart">
            <c:ext xmlns:c16="http://schemas.microsoft.com/office/drawing/2014/chart" uri="{C3380CC4-5D6E-409C-BE32-E72D297353CC}">
              <c16:uniqueId val="{00000000-02EC-4D34-9553-F42DC7EB19A7}"/>
            </c:ext>
          </c:extLst>
        </c:ser>
        <c:ser>
          <c:idx val="1"/>
          <c:order val="1"/>
          <c:tx>
            <c:strRef>
              <c:f>Лист1!$C$1</c:f>
              <c:strCache>
                <c:ptCount val="1"/>
                <c:pt idx="0">
                  <c:v>2016</c:v>
                </c:pt>
              </c:strCache>
            </c:strRef>
          </c:tx>
          <c:spPr>
            <a:ln w="28575" cap="rnd">
              <a:solidFill>
                <a:schemeClr val="accent2"/>
              </a:solidFill>
              <a:round/>
            </a:ln>
            <a:effectLst/>
          </c:spPr>
          <c:marker>
            <c:symbol val="none"/>
          </c:marker>
          <c:cat>
            <c:strRef>
              <c:f>Лист1!$A$2:$A$9</c:f>
              <c:strCache>
                <c:ptCount val="8"/>
                <c:pt idx="0">
                  <c:v>Время</c:v>
                </c:pt>
                <c:pt idx="1">
                  <c:v>Процедура</c:v>
                </c:pt>
                <c:pt idx="2">
                  <c:v>Бланки, образцы, указатели</c:v>
                </c:pt>
                <c:pt idx="3">
                  <c:v>Содержание информации</c:v>
                </c:pt>
                <c:pt idx="4">
                  <c:v>Электронная коммуникация</c:v>
                </c:pt>
                <c:pt idx="5">
                  <c:v>Персонал</c:v>
                </c:pt>
                <c:pt idx="6">
                  <c:v>Техника</c:v>
                </c:pt>
                <c:pt idx="7">
                  <c:v>Условия</c:v>
                </c:pt>
              </c:strCache>
            </c:strRef>
          </c:cat>
          <c:val>
            <c:numRef>
              <c:f>Лист1!$C$2:$C$9</c:f>
              <c:numCache>
                <c:formatCode>###0.0</c:formatCode>
                <c:ptCount val="8"/>
                <c:pt idx="0">
                  <c:v>8.6019188993482683</c:v>
                </c:pt>
                <c:pt idx="1">
                  <c:v>8.6229151559100607</c:v>
                </c:pt>
                <c:pt idx="2">
                  <c:v>8.8036039315617227</c:v>
                </c:pt>
                <c:pt idx="3">
                  <c:v>8.6735582154515658</c:v>
                </c:pt>
                <c:pt idx="4">
                  <c:v>8.4069159630076573</c:v>
                </c:pt>
                <c:pt idx="5">
                  <c:v>8.7306018854242318</c:v>
                </c:pt>
                <c:pt idx="6">
                  <c:v>8.3859583952451899</c:v>
                </c:pt>
                <c:pt idx="7">
                  <c:v>8.5090686274509473</c:v>
                </c:pt>
              </c:numCache>
            </c:numRef>
          </c:val>
          <c:extLst xmlns:c16r2="http://schemas.microsoft.com/office/drawing/2015/06/chart">
            <c:ext xmlns:c16="http://schemas.microsoft.com/office/drawing/2014/chart" uri="{C3380CC4-5D6E-409C-BE32-E72D297353CC}">
              <c16:uniqueId val="{00000001-02EC-4D34-9553-F42DC7EB19A7}"/>
            </c:ext>
          </c:extLst>
        </c:ser>
        <c:dLbls>
          <c:showLegendKey val="0"/>
          <c:showVal val="0"/>
          <c:showCatName val="0"/>
          <c:showSerName val="0"/>
          <c:showPercent val="0"/>
          <c:showBubbleSize val="0"/>
        </c:dLbls>
        <c:axId val="263143808"/>
        <c:axId val="263145344"/>
      </c:radarChart>
      <c:catAx>
        <c:axId val="26314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3145344"/>
        <c:crosses val="autoZero"/>
        <c:auto val="1"/>
        <c:lblAlgn val="ctr"/>
        <c:lblOffset val="100"/>
        <c:noMultiLvlLbl val="0"/>
      </c:catAx>
      <c:valAx>
        <c:axId val="26314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63143808"/>
        <c:crosses val="autoZero"/>
        <c:crossBetween val="between"/>
        <c:majorUnit val="0.5"/>
      </c:valAx>
      <c:spPr>
        <a:noFill/>
        <a:ln>
          <a:noFill/>
        </a:ln>
        <a:effectLst/>
      </c:spPr>
    </c:plotArea>
    <c:legend>
      <c:legendPos val="t"/>
      <c:layout>
        <c:manualLayout>
          <c:xMode val="edge"/>
          <c:yMode val="edge"/>
          <c:x val="0.49881642818841193"/>
          <c:y val="3.2748538011695902E-2"/>
          <c:w val="0.43247467050489657"/>
          <c:h val="7.6351475802366814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Коргас, N=89</c:v>
                </c:pt>
                <c:pt idx="1">
                  <c:v>Б. Конысбаева, N=49</c:v>
                </c:pt>
                <c:pt idx="2">
                  <c:v>Тажен, N=103</c:v>
                </c:pt>
                <c:pt idx="3">
                  <c:v>Морпорт Актау, N=44</c:v>
                </c:pt>
                <c:pt idx="4">
                  <c:v>Аэропорт Астаны, N=35</c:v>
                </c:pt>
                <c:pt idx="5">
                  <c:v>Аэропорт Алматы, N=64</c:v>
                </c:pt>
                <c:pt idx="6">
                  <c:v>Аэропорт Актау, N=40</c:v>
                </c:pt>
                <c:pt idx="7">
                  <c:v>Аэропорт Атырау, N=30</c:v>
                </c:pt>
                <c:pt idx="8">
                  <c:v>Аэропорт Актобе, N=29</c:v>
                </c:pt>
              </c:strCache>
            </c:strRef>
          </c:cat>
          <c:val>
            <c:numRef>
              <c:f>Лист1!$B$2:$B$10</c:f>
              <c:numCache>
                <c:formatCode>###0.0</c:formatCode>
                <c:ptCount val="9"/>
                <c:pt idx="0">
                  <c:v>8.561797752808987</c:v>
                </c:pt>
                <c:pt idx="1">
                  <c:v>8.0816326530612219</c:v>
                </c:pt>
                <c:pt idx="2">
                  <c:v>7.2815533980582527</c:v>
                </c:pt>
                <c:pt idx="3">
                  <c:v>7.4772727272727275</c:v>
                </c:pt>
                <c:pt idx="4">
                  <c:v>8.4857142857142875</c:v>
                </c:pt>
                <c:pt idx="5">
                  <c:v>8.953125</c:v>
                </c:pt>
                <c:pt idx="6">
                  <c:v>5.95</c:v>
                </c:pt>
                <c:pt idx="7">
                  <c:v>9.7666666666666657</c:v>
                </c:pt>
                <c:pt idx="8">
                  <c:v>7.7586206896551753</c:v>
                </c:pt>
              </c:numCache>
            </c:numRef>
          </c:val>
          <c:extLst xmlns:c16r2="http://schemas.microsoft.com/office/drawing/2015/06/chart">
            <c:ext xmlns:c16="http://schemas.microsoft.com/office/drawing/2014/chart" uri="{C3380CC4-5D6E-409C-BE32-E72D297353CC}">
              <c16:uniqueId val="{00000000-4563-4E8C-86BA-84BF1F5C40CA}"/>
            </c:ext>
          </c:extLst>
        </c:ser>
        <c:dLbls>
          <c:dLblPos val="outEnd"/>
          <c:showLegendKey val="0"/>
          <c:showVal val="1"/>
          <c:showCatName val="0"/>
          <c:showSerName val="0"/>
          <c:showPercent val="0"/>
          <c:showBubbleSize val="0"/>
        </c:dLbls>
        <c:gapWidth val="74"/>
        <c:overlap val="-27"/>
        <c:axId val="171368448"/>
        <c:axId val="171371136"/>
      </c:barChart>
      <c:catAx>
        <c:axId val="1713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71136"/>
        <c:crosses val="autoZero"/>
        <c:auto val="1"/>
        <c:lblAlgn val="ctr"/>
        <c:lblOffset val="100"/>
        <c:noMultiLvlLbl val="0"/>
      </c:catAx>
      <c:valAx>
        <c:axId val="171371136"/>
        <c:scaling>
          <c:orientation val="minMax"/>
          <c:max val="10"/>
          <c:min val="4"/>
        </c:scaling>
        <c:delete val="1"/>
        <c:axPos val="l"/>
        <c:numFmt formatCode="###0.0" sourceLinked="1"/>
        <c:majorTickMark val="none"/>
        <c:minorTickMark val="none"/>
        <c:tickLblPos val="nextTo"/>
        <c:crossAx val="17136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 (2)'!$I$4</c:f>
              <c:strCache>
                <c:ptCount val="1"/>
                <c:pt idx="0">
                  <c:v>Малый бизнес</c:v>
                </c:pt>
              </c:strCache>
            </c:strRef>
          </c:tx>
          <c:spPr>
            <a:solidFill>
              <a:srgbClr val="70AD47">
                <a:lumMod val="60000"/>
                <a:lumOff val="4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(2)'!$J$3:$M$3</c:f>
              <c:strCache>
                <c:ptCount val="4"/>
                <c:pt idx="0">
                  <c:v>Таможенной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'Sheet1 (2)'!$J$4:$M$4</c:f>
              <c:numCache>
                <c:formatCode>####.0</c:formatCode>
                <c:ptCount val="4"/>
                <c:pt idx="0">
                  <c:v>8.28125</c:v>
                </c:pt>
                <c:pt idx="1">
                  <c:v>8.0625000000000053</c:v>
                </c:pt>
                <c:pt idx="2">
                  <c:v>8.3492063492063568</c:v>
                </c:pt>
                <c:pt idx="3">
                  <c:v>8.1750000000000025</c:v>
                </c:pt>
              </c:numCache>
            </c:numRef>
          </c:val>
          <c:extLst xmlns:c16r2="http://schemas.microsoft.com/office/drawing/2015/06/chart">
            <c:ext xmlns:c16="http://schemas.microsoft.com/office/drawing/2014/chart" uri="{C3380CC4-5D6E-409C-BE32-E72D297353CC}">
              <c16:uniqueId val="{00000000-E38D-4201-9E43-6C1C661741EE}"/>
            </c:ext>
          </c:extLst>
        </c:ser>
        <c:ser>
          <c:idx val="1"/>
          <c:order val="1"/>
          <c:tx>
            <c:strRef>
              <c:f>'Sheet1 (2)'!$I$5</c:f>
              <c:strCache>
                <c:ptCount val="1"/>
                <c:pt idx="0">
                  <c:v>Средний бизнес</c:v>
                </c:pt>
              </c:strCache>
            </c:strRef>
          </c:tx>
          <c:spPr>
            <a:solidFill>
              <a:srgbClr val="FFC000">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(2)'!$J$3:$M$3</c:f>
              <c:strCache>
                <c:ptCount val="4"/>
                <c:pt idx="0">
                  <c:v>Таможенной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'Sheet1 (2)'!$J$5:$M$5</c:f>
              <c:numCache>
                <c:formatCode>####.0</c:formatCode>
                <c:ptCount val="4"/>
                <c:pt idx="0">
                  <c:v>6.9999999999999964</c:v>
                </c:pt>
                <c:pt idx="1">
                  <c:v>7.3148148148148113</c:v>
                </c:pt>
                <c:pt idx="2">
                  <c:v>6.7586206896551753</c:v>
                </c:pt>
                <c:pt idx="3">
                  <c:v>6.4473684210526372</c:v>
                </c:pt>
              </c:numCache>
            </c:numRef>
          </c:val>
          <c:extLst xmlns:c16r2="http://schemas.microsoft.com/office/drawing/2015/06/chart">
            <c:ext xmlns:c16="http://schemas.microsoft.com/office/drawing/2014/chart" uri="{C3380CC4-5D6E-409C-BE32-E72D297353CC}">
              <c16:uniqueId val="{00000001-E38D-4201-9E43-6C1C661741EE}"/>
            </c:ext>
          </c:extLst>
        </c:ser>
        <c:ser>
          <c:idx val="2"/>
          <c:order val="2"/>
          <c:tx>
            <c:strRef>
              <c:f>'Sheet1 (2)'!$I$6</c:f>
              <c:strCache>
                <c:ptCount val="1"/>
                <c:pt idx="0">
                  <c:v>Крупный бизнес</c:v>
                </c:pt>
              </c:strCache>
            </c:strRef>
          </c:tx>
          <c:spPr>
            <a:solidFill>
              <a:srgbClr val="FFC000">
                <a:lumMod val="5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(2)'!$J$3:$M$3</c:f>
              <c:strCache>
                <c:ptCount val="4"/>
                <c:pt idx="0">
                  <c:v>Таможенной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'Sheet1 (2)'!$J$6:$M$6</c:f>
              <c:numCache>
                <c:formatCode>####.0</c:formatCode>
                <c:ptCount val="4"/>
                <c:pt idx="0">
                  <c:v>7.7142857142857117</c:v>
                </c:pt>
                <c:pt idx="1">
                  <c:v>6.7500000000000009</c:v>
                </c:pt>
                <c:pt idx="2">
                  <c:v>7.8536585365853666</c:v>
                </c:pt>
                <c:pt idx="3">
                  <c:v>7.3846153846153868</c:v>
                </c:pt>
              </c:numCache>
            </c:numRef>
          </c:val>
          <c:extLst xmlns:c16r2="http://schemas.microsoft.com/office/drawing/2015/06/chart">
            <c:ext xmlns:c16="http://schemas.microsoft.com/office/drawing/2014/chart" uri="{C3380CC4-5D6E-409C-BE32-E72D297353CC}">
              <c16:uniqueId val="{00000002-E38D-4201-9E43-6C1C661741EE}"/>
            </c:ext>
          </c:extLst>
        </c:ser>
        <c:ser>
          <c:idx val="3"/>
          <c:order val="3"/>
          <c:tx>
            <c:strRef>
              <c:f>'Sheet1 (2)'!$I$7</c:f>
              <c:strCache>
                <c:ptCount val="1"/>
                <c:pt idx="0">
                  <c:v>Среднее</c:v>
                </c:pt>
              </c:strCache>
            </c:strRef>
          </c:tx>
          <c:spPr>
            <a:solidFill>
              <a:srgbClr val="5B9BD5">
                <a:lumMod val="60000"/>
                <a:lumOff val="4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(2)'!$J$3:$M$3</c:f>
              <c:strCache>
                <c:ptCount val="4"/>
                <c:pt idx="0">
                  <c:v>Таможенной проверкой</c:v>
                </c:pt>
                <c:pt idx="1">
                  <c:v>Обжалованием действий госоргана</c:v>
                </c:pt>
                <c:pt idx="2">
                  <c:v>Информацией по процедуре проверок</c:v>
                </c:pt>
                <c:pt idx="3">
                  <c:v>Информацией по процедуре обжалования</c:v>
                </c:pt>
              </c:strCache>
            </c:strRef>
          </c:cat>
          <c:val>
            <c:numRef>
              <c:f>'Sheet1 (2)'!$J$7:$M$7</c:f>
              <c:numCache>
                <c:formatCode>####.0</c:formatCode>
                <c:ptCount val="4"/>
                <c:pt idx="0">
                  <c:v>7.583333333333333</c:v>
                </c:pt>
                <c:pt idx="1">
                  <c:v>7.4339622641509484</c:v>
                </c:pt>
                <c:pt idx="2">
                  <c:v>7.5183246073298315</c:v>
                </c:pt>
                <c:pt idx="3">
                  <c:v>7.1056338028168975</c:v>
                </c:pt>
              </c:numCache>
            </c:numRef>
          </c:val>
          <c:extLst xmlns:c16r2="http://schemas.microsoft.com/office/drawing/2015/06/chart">
            <c:ext xmlns:c16="http://schemas.microsoft.com/office/drawing/2014/chart" uri="{C3380CC4-5D6E-409C-BE32-E72D297353CC}">
              <c16:uniqueId val="{00000003-E38D-4201-9E43-6C1C661741EE}"/>
            </c:ext>
          </c:extLst>
        </c:ser>
        <c:dLbls>
          <c:showLegendKey val="0"/>
          <c:showVal val="0"/>
          <c:showCatName val="0"/>
          <c:showSerName val="0"/>
          <c:showPercent val="0"/>
          <c:showBubbleSize val="0"/>
        </c:dLbls>
        <c:gapWidth val="150"/>
        <c:axId val="179211648"/>
        <c:axId val="179233920"/>
      </c:barChart>
      <c:catAx>
        <c:axId val="179211648"/>
        <c:scaling>
          <c:orientation val="minMax"/>
        </c:scaling>
        <c:delete val="0"/>
        <c:axPos val="b"/>
        <c:numFmt formatCode="General" sourceLinked="0"/>
        <c:majorTickMark val="out"/>
        <c:minorTickMark val="none"/>
        <c:tickLblPos val="nextTo"/>
        <c:crossAx val="179233920"/>
        <c:crosses val="autoZero"/>
        <c:auto val="1"/>
        <c:lblAlgn val="ctr"/>
        <c:lblOffset val="100"/>
        <c:noMultiLvlLbl val="0"/>
      </c:catAx>
      <c:valAx>
        <c:axId val="179233920"/>
        <c:scaling>
          <c:orientation val="minMax"/>
          <c:min val="5"/>
        </c:scaling>
        <c:delete val="0"/>
        <c:axPos val="l"/>
        <c:numFmt formatCode="#,##0" sourceLinked="0"/>
        <c:majorTickMark val="out"/>
        <c:minorTickMark val="none"/>
        <c:tickLblPos val="nextTo"/>
        <c:crossAx val="179211648"/>
        <c:crosses val="autoZero"/>
        <c:crossBetween val="between"/>
        <c:majorUnit val="1"/>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966985448657979"/>
          <c:y val="5.0925925925925923E-2"/>
          <c:w val="0.43532064239096591"/>
          <c:h val="0.83309419655876393"/>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(2)'!$J$5:$J$14</c:f>
              <c:strCache>
                <c:ptCount val="10"/>
                <c:pt idx="0">
                  <c:v>Вымогательство проверяющих</c:v>
                </c:pt>
                <c:pt idx="1">
                  <c:v>Необоснованные проверки</c:v>
                </c:pt>
                <c:pt idx="2">
                  <c:v>Нарушение порядка проверок</c:v>
                </c:pt>
                <c:pt idx="3">
                  <c:v>Психологическое давление</c:v>
                </c:pt>
                <c:pt idx="4">
                  <c:v>Ошибочные замечания в решениях</c:v>
                </c:pt>
                <c:pt idx="5">
                  <c:v>Некомпетентность проверяющих</c:v>
                </c:pt>
                <c:pt idx="6">
                  <c:v>Предвзятость проверяющих</c:v>
                </c:pt>
                <c:pt idx="7">
                  <c:v>Невежливость сотрудников</c:v>
                </c:pt>
                <c:pt idx="8">
                  <c:v>Затягивание сроков проверки</c:v>
                </c:pt>
                <c:pt idx="9">
                  <c:v>Множественность толкования законодательства</c:v>
                </c:pt>
              </c:strCache>
            </c:strRef>
          </c:cat>
          <c:val>
            <c:numRef>
              <c:f>'Sheet1 (2)'!$K$5:$K$14</c:f>
              <c:numCache>
                <c:formatCode>General</c:formatCode>
                <c:ptCount val="10"/>
                <c:pt idx="0">
                  <c:v>1.1000000000000001</c:v>
                </c:pt>
                <c:pt idx="1">
                  <c:v>1.1000000000000001</c:v>
                </c:pt>
                <c:pt idx="2">
                  <c:v>1.5</c:v>
                </c:pt>
                <c:pt idx="3">
                  <c:v>2.6</c:v>
                </c:pt>
                <c:pt idx="4">
                  <c:v>3</c:v>
                </c:pt>
                <c:pt idx="5">
                  <c:v>3.7</c:v>
                </c:pt>
                <c:pt idx="6">
                  <c:v>3.7</c:v>
                </c:pt>
                <c:pt idx="7">
                  <c:v>3.7</c:v>
                </c:pt>
                <c:pt idx="8">
                  <c:v>4.8</c:v>
                </c:pt>
                <c:pt idx="9">
                  <c:v>17</c:v>
                </c:pt>
              </c:numCache>
            </c:numRef>
          </c:val>
          <c:extLst xmlns:c16r2="http://schemas.microsoft.com/office/drawing/2015/06/chart">
            <c:ext xmlns:c16="http://schemas.microsoft.com/office/drawing/2014/chart" uri="{C3380CC4-5D6E-409C-BE32-E72D297353CC}">
              <c16:uniqueId val="{00000000-EBDE-4534-B2DA-ADA584F2BD73}"/>
            </c:ext>
          </c:extLst>
        </c:ser>
        <c:dLbls>
          <c:showLegendKey val="0"/>
          <c:showVal val="0"/>
          <c:showCatName val="0"/>
          <c:showSerName val="0"/>
          <c:showPercent val="0"/>
          <c:showBubbleSize val="0"/>
        </c:dLbls>
        <c:gapWidth val="20"/>
        <c:axId val="193009152"/>
        <c:axId val="193010688"/>
      </c:barChart>
      <c:catAx>
        <c:axId val="193009152"/>
        <c:scaling>
          <c:orientation val="minMax"/>
        </c:scaling>
        <c:delete val="0"/>
        <c:axPos val="l"/>
        <c:numFmt formatCode="General" sourceLinked="0"/>
        <c:majorTickMark val="out"/>
        <c:minorTickMark val="none"/>
        <c:tickLblPos val="nextTo"/>
        <c:crossAx val="193010688"/>
        <c:crosses val="autoZero"/>
        <c:auto val="1"/>
        <c:lblAlgn val="ctr"/>
        <c:lblOffset val="100"/>
        <c:noMultiLvlLbl val="0"/>
      </c:catAx>
      <c:valAx>
        <c:axId val="193010688"/>
        <c:scaling>
          <c:orientation val="minMax"/>
        </c:scaling>
        <c:delete val="0"/>
        <c:axPos val="b"/>
        <c:numFmt formatCode="General" sourceLinked="1"/>
        <c:majorTickMark val="out"/>
        <c:minorTickMark val="none"/>
        <c:tickLblPos val="nextTo"/>
        <c:crossAx val="193009152"/>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1.0734463276836158E-2"/>
                  <c:y val="-7.04471618467046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9F-43F8-898C-5488CBF96CF9}"/>
                </c:ext>
              </c:extLst>
            </c:dLbl>
            <c:dLbl>
              <c:idx val="1"/>
              <c:layout>
                <c:manualLayout>
                  <c:x val="-5.5555555555555558E-3"/>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9F-43F8-898C-5488CBF96CF9}"/>
                </c:ext>
              </c:extLst>
            </c:dLbl>
            <c:dLbl>
              <c:idx val="2"/>
              <c:layout>
                <c:manualLayout>
                  <c:x val="3.1073446327683638E-2"/>
                  <c:y val="3.0721966205837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9F-43F8-898C-5488CBF96CF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Sheet1!$F$34:$F$36</c:f>
              <c:strCache>
                <c:ptCount val="3"/>
                <c:pt idx="0">
                  <c:v>Малый бизнес</c:v>
                </c:pt>
                <c:pt idx="1">
                  <c:v>Средний бизнес</c:v>
                </c:pt>
                <c:pt idx="2">
                  <c:v>Крупный бизнес</c:v>
                </c:pt>
              </c:strCache>
            </c:strRef>
          </c:cat>
          <c:val>
            <c:numRef>
              <c:f>Sheet1!$G$34:$G$36</c:f>
              <c:numCache>
                <c:formatCode>####.0</c:formatCode>
                <c:ptCount val="3"/>
                <c:pt idx="0">
                  <c:v>6.3787327021121722</c:v>
                </c:pt>
                <c:pt idx="1">
                  <c:v>6.3242236024844773</c:v>
                </c:pt>
                <c:pt idx="2">
                  <c:v>7.9433962264150946</c:v>
                </c:pt>
              </c:numCache>
            </c:numRef>
          </c:val>
          <c:extLst xmlns:c16r2="http://schemas.microsoft.com/office/drawing/2015/06/chart">
            <c:ext xmlns:c16="http://schemas.microsoft.com/office/drawing/2014/chart" uri="{C3380CC4-5D6E-409C-BE32-E72D297353CC}">
              <c16:uniqueId val="{00000003-E59F-43F8-898C-5488CBF96CF9}"/>
            </c:ext>
          </c:extLst>
        </c:ser>
        <c:dLbls>
          <c:showLegendKey val="0"/>
          <c:showVal val="0"/>
          <c:showCatName val="0"/>
          <c:showSerName val="0"/>
          <c:showPercent val="0"/>
          <c:showBubbleSize val="0"/>
        </c:dLbls>
        <c:gapWidth val="150"/>
        <c:axId val="193032576"/>
        <c:axId val="193034112"/>
      </c:barChart>
      <c:catAx>
        <c:axId val="193032576"/>
        <c:scaling>
          <c:orientation val="minMax"/>
        </c:scaling>
        <c:delete val="0"/>
        <c:axPos val="b"/>
        <c:numFmt formatCode="General" sourceLinked="0"/>
        <c:majorTickMark val="out"/>
        <c:minorTickMark val="none"/>
        <c:tickLblPos val="nextTo"/>
        <c:crossAx val="193034112"/>
        <c:crosses val="autoZero"/>
        <c:auto val="1"/>
        <c:lblAlgn val="ctr"/>
        <c:lblOffset val="100"/>
        <c:noMultiLvlLbl val="0"/>
      </c:catAx>
      <c:valAx>
        <c:axId val="193034112"/>
        <c:scaling>
          <c:orientation val="minMax"/>
          <c:min val="4"/>
        </c:scaling>
        <c:delete val="0"/>
        <c:axPos val="l"/>
        <c:numFmt formatCode="#,##0" sourceLinked="0"/>
        <c:majorTickMark val="cross"/>
        <c:minorTickMark val="none"/>
        <c:tickLblPos val="nextTo"/>
        <c:txPr>
          <a:bodyPr/>
          <a:lstStyle/>
          <a:p>
            <a:pPr>
              <a:defRPr>
                <a:solidFill>
                  <a:schemeClr val="bg1">
                    <a:lumMod val="50000"/>
                  </a:schemeClr>
                </a:solidFill>
              </a:defRPr>
            </a:pPr>
            <a:endParaRPr lang="ru-RU"/>
          </a:p>
        </c:txPr>
        <c:crossAx val="193032576"/>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321558763487888"/>
          <c:y val="4.679376550533923E-2"/>
          <c:w val="0.41076589384660261"/>
          <c:h val="0.92466742170927274"/>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Таможенный контроль на границе (авто, ЖД), таможенные проверки</c:v>
                </c:pt>
                <c:pt idx="1">
                  <c:v>Таможенный контроль на границе (авто, ЖД) для ФЛ</c:v>
                </c:pt>
                <c:pt idx="2">
                  <c:v>Контроль таможенной стоимости товаров</c:v>
                </c:pt>
                <c:pt idx="3">
                  <c:v>Принятие предварительных решений по классификации товаров</c:v>
                </c:pt>
                <c:pt idx="4">
                  <c:v>Выдача акта сверки расчетов по таможенным пошлинам, налогам,</c:v>
                </c:pt>
                <c:pt idx="5">
                  <c:v>Таможенный контроль авиапассажиров, ФЛ</c:v>
                </c:pt>
                <c:pt idx="6">
                  <c:v>Таможенная очистка и выпуск товаров</c:v>
                </c:pt>
                <c:pt idx="7">
                  <c:v>Таможенный контроль авиапассажиров, бизнес</c:v>
                </c:pt>
                <c:pt idx="8">
                  <c:v>Всего</c:v>
                </c:pt>
              </c:strCache>
            </c:strRef>
          </c:cat>
          <c:val>
            <c:numRef>
              <c:f>Лист1!$B$2:$B$10</c:f>
              <c:numCache>
                <c:formatCode>General</c:formatCode>
                <c:ptCount val="9"/>
                <c:pt idx="0">
                  <c:v>28.2</c:v>
                </c:pt>
                <c:pt idx="1">
                  <c:v>24.6</c:v>
                </c:pt>
                <c:pt idx="2">
                  <c:v>22.5</c:v>
                </c:pt>
                <c:pt idx="3">
                  <c:v>18.2</c:v>
                </c:pt>
                <c:pt idx="4">
                  <c:v>17.100000000000001</c:v>
                </c:pt>
                <c:pt idx="5">
                  <c:v>15.1</c:v>
                </c:pt>
                <c:pt idx="6">
                  <c:v>14.1</c:v>
                </c:pt>
                <c:pt idx="7" formatCode="0.0">
                  <c:v>13</c:v>
                </c:pt>
                <c:pt idx="8">
                  <c:v>19.2</c:v>
                </c:pt>
              </c:numCache>
            </c:numRef>
          </c:val>
          <c:extLst xmlns:c16r2="http://schemas.microsoft.com/office/drawing/2015/06/chart">
            <c:ext xmlns:c16="http://schemas.microsoft.com/office/drawing/2014/chart" uri="{C3380CC4-5D6E-409C-BE32-E72D297353CC}">
              <c16:uniqueId val="{00000000-5638-4C03-ABA8-47206F29DD02}"/>
            </c:ext>
          </c:extLst>
        </c:ser>
        <c:dLbls>
          <c:dLblPos val="outEnd"/>
          <c:showLegendKey val="0"/>
          <c:showVal val="1"/>
          <c:showCatName val="0"/>
          <c:showSerName val="0"/>
          <c:showPercent val="0"/>
          <c:showBubbleSize val="0"/>
        </c:dLbls>
        <c:gapWidth val="51"/>
        <c:axId val="193078016"/>
        <c:axId val="193080704"/>
      </c:barChart>
      <c:catAx>
        <c:axId val="193078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080704"/>
        <c:crosses val="autoZero"/>
        <c:auto val="1"/>
        <c:lblAlgn val="ctr"/>
        <c:lblOffset val="100"/>
        <c:noMultiLvlLbl val="0"/>
      </c:catAx>
      <c:valAx>
        <c:axId val="193080704"/>
        <c:scaling>
          <c:orientation val="minMax"/>
          <c:min val="10"/>
        </c:scaling>
        <c:delete val="1"/>
        <c:axPos val="t"/>
        <c:numFmt formatCode="General" sourceLinked="1"/>
        <c:majorTickMark val="none"/>
        <c:minorTickMark val="none"/>
        <c:tickLblPos val="nextTo"/>
        <c:crossAx val="19307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874691102208711E-2"/>
          <c:y val="7.10594315245478E-2"/>
          <c:w val="0.60325110128777759"/>
          <c:h val="0.77908095790351783"/>
        </c:manualLayout>
      </c:layout>
      <c:barChart>
        <c:barDir val="col"/>
        <c:grouping val="clustered"/>
        <c:varyColors val="0"/>
        <c:ser>
          <c:idx val="0"/>
          <c:order val="0"/>
          <c:tx>
            <c:strRef>
              <c:f>Лист1!$A$2</c:f>
              <c:strCache>
                <c:ptCount val="1"/>
                <c:pt idx="0">
                  <c:v>Процедурой приема жалобы</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Бизнес</c:v>
                </c:pt>
                <c:pt idx="1">
                  <c:v>Население</c:v>
                </c:pt>
                <c:pt idx="2">
                  <c:v>Среднее</c:v>
                </c:pt>
              </c:strCache>
            </c:strRef>
          </c:cat>
          <c:val>
            <c:numRef>
              <c:f>Лист1!$B$2:$D$2</c:f>
              <c:numCache>
                <c:formatCode>General</c:formatCode>
                <c:ptCount val="3"/>
                <c:pt idx="0">
                  <c:v>6.1</c:v>
                </c:pt>
                <c:pt idx="1">
                  <c:v>6.3</c:v>
                </c:pt>
                <c:pt idx="2">
                  <c:v>6.1</c:v>
                </c:pt>
              </c:numCache>
            </c:numRef>
          </c:val>
          <c:extLst xmlns:c16r2="http://schemas.microsoft.com/office/drawing/2015/06/chart">
            <c:ext xmlns:c16="http://schemas.microsoft.com/office/drawing/2014/chart" uri="{C3380CC4-5D6E-409C-BE32-E72D297353CC}">
              <c16:uniqueId val="{00000000-9BB8-4E3E-B0DC-4FE45439C527}"/>
            </c:ext>
          </c:extLst>
        </c:ser>
        <c:ser>
          <c:idx val="1"/>
          <c:order val="1"/>
          <c:tx>
            <c:strRef>
              <c:f>Лист1!$A$3</c:f>
              <c:strCache>
                <c:ptCount val="1"/>
                <c:pt idx="0">
                  <c:v>Результатами рассмотрения жалобы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Бизнес</c:v>
                </c:pt>
                <c:pt idx="1">
                  <c:v>Население</c:v>
                </c:pt>
                <c:pt idx="2">
                  <c:v>Среднее</c:v>
                </c:pt>
              </c:strCache>
            </c:strRef>
          </c:cat>
          <c:val>
            <c:numRef>
              <c:f>Лист1!$B$3:$D$3</c:f>
              <c:numCache>
                <c:formatCode>General</c:formatCode>
                <c:ptCount val="3"/>
                <c:pt idx="0">
                  <c:v>5.7</c:v>
                </c:pt>
                <c:pt idx="1">
                  <c:v>5.3</c:v>
                </c:pt>
                <c:pt idx="2">
                  <c:v>5.7</c:v>
                </c:pt>
              </c:numCache>
            </c:numRef>
          </c:val>
          <c:extLst xmlns:c16r2="http://schemas.microsoft.com/office/drawing/2015/06/chart">
            <c:ext xmlns:c16="http://schemas.microsoft.com/office/drawing/2014/chart" uri="{C3380CC4-5D6E-409C-BE32-E72D297353CC}">
              <c16:uniqueId val="{00000001-9BB8-4E3E-B0DC-4FE45439C527}"/>
            </c:ext>
          </c:extLst>
        </c:ser>
        <c:dLbls>
          <c:dLblPos val="outEnd"/>
          <c:showLegendKey val="0"/>
          <c:showVal val="1"/>
          <c:showCatName val="0"/>
          <c:showSerName val="0"/>
          <c:showPercent val="0"/>
          <c:showBubbleSize val="0"/>
        </c:dLbls>
        <c:gapWidth val="74"/>
        <c:overlap val="-2"/>
        <c:axId val="193123456"/>
        <c:axId val="193124992"/>
      </c:barChart>
      <c:catAx>
        <c:axId val="1931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24992"/>
        <c:crosses val="autoZero"/>
        <c:auto val="1"/>
        <c:lblAlgn val="ctr"/>
        <c:lblOffset val="100"/>
        <c:noMultiLvlLbl val="0"/>
      </c:catAx>
      <c:valAx>
        <c:axId val="193124992"/>
        <c:scaling>
          <c:orientation val="minMax"/>
          <c:min val="5"/>
        </c:scaling>
        <c:delete val="1"/>
        <c:axPos val="l"/>
        <c:numFmt formatCode="General" sourceLinked="1"/>
        <c:majorTickMark val="none"/>
        <c:minorTickMark val="none"/>
        <c:tickLblPos val="nextTo"/>
        <c:crossAx val="193123456"/>
        <c:crosses val="autoZero"/>
        <c:crossBetween val="between"/>
        <c:majorUnit val="0.5"/>
      </c:valAx>
      <c:spPr>
        <a:noFill/>
        <a:ln>
          <a:noFill/>
        </a:ln>
        <a:effectLst/>
      </c:spPr>
    </c:plotArea>
    <c:legend>
      <c:legendPos val="r"/>
      <c:layout>
        <c:manualLayout>
          <c:xMode val="edge"/>
          <c:yMode val="edge"/>
          <c:x val="0.70367549999232548"/>
          <c:y val="0.32073490813648292"/>
          <c:w val="0.28170461696673882"/>
          <c:h val="0.371450080367860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верю, что это поможет решению дела/бесполезно</c:v>
                </c:pt>
                <c:pt idx="1">
                  <c:v>Опасаюсь негативных для себя последствий</c:v>
                </c:pt>
                <c:pt idx="2">
                  <c:v>Не хочу тратить на это время и силы</c:v>
                </c:pt>
                <c:pt idx="3">
                  <c:v>Не знаю как подать жалобу</c:v>
                </c:pt>
              </c:strCache>
            </c:strRef>
          </c:cat>
          <c:val>
            <c:numRef>
              <c:f>Лист1!$B$2:$B$5</c:f>
              <c:numCache>
                <c:formatCode>0.0</c:formatCode>
                <c:ptCount val="4"/>
                <c:pt idx="0">
                  <c:v>46</c:v>
                </c:pt>
                <c:pt idx="1">
                  <c:v>45.7</c:v>
                </c:pt>
                <c:pt idx="2">
                  <c:v>33.9</c:v>
                </c:pt>
                <c:pt idx="3">
                  <c:v>6.5</c:v>
                </c:pt>
              </c:numCache>
            </c:numRef>
          </c:val>
          <c:extLst xmlns:c16r2="http://schemas.microsoft.com/office/drawing/2015/06/chart">
            <c:ext xmlns:c16="http://schemas.microsoft.com/office/drawing/2014/chart" uri="{C3380CC4-5D6E-409C-BE32-E72D297353CC}">
              <c16:uniqueId val="{00000000-8329-41D3-AB56-3E2330952F7D}"/>
            </c:ext>
          </c:extLst>
        </c:ser>
        <c:dLbls>
          <c:dLblPos val="outEnd"/>
          <c:showLegendKey val="0"/>
          <c:showVal val="1"/>
          <c:showCatName val="0"/>
          <c:showSerName val="0"/>
          <c:showPercent val="0"/>
          <c:showBubbleSize val="0"/>
        </c:dLbls>
        <c:gapWidth val="89"/>
        <c:overlap val="-27"/>
        <c:axId val="193185664"/>
        <c:axId val="193188608"/>
      </c:barChart>
      <c:catAx>
        <c:axId val="1931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88608"/>
        <c:crosses val="autoZero"/>
        <c:auto val="1"/>
        <c:lblAlgn val="ctr"/>
        <c:lblOffset val="100"/>
        <c:noMultiLvlLbl val="0"/>
      </c:catAx>
      <c:valAx>
        <c:axId val="193188608"/>
        <c:scaling>
          <c:orientation val="minMax"/>
        </c:scaling>
        <c:delete val="1"/>
        <c:axPos val="l"/>
        <c:numFmt formatCode="0.0" sourceLinked="1"/>
        <c:majorTickMark val="none"/>
        <c:minorTickMark val="none"/>
        <c:tickLblPos val="nextTo"/>
        <c:crossAx val="19318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836882805756668"/>
          <c:y val="4.6296296296296294E-2"/>
          <c:w val="0.30042311825115819"/>
          <c:h val="0.88688923354277704"/>
        </c:manualLayout>
      </c:layout>
      <c:barChart>
        <c:barDir val="bar"/>
        <c:grouping val="clustered"/>
        <c:varyColors val="0"/>
        <c:ser>
          <c:idx val="0"/>
          <c:order val="0"/>
          <c:tx>
            <c:strRef>
              <c:f>Лист1!$B$1</c:f>
              <c:strCache>
                <c:ptCount val="1"/>
                <c:pt idx="0">
                  <c:v>Дали нелегальное вознаграждение</c:v>
                </c:pt>
              </c:strCache>
            </c:strRef>
          </c:tx>
          <c:spPr>
            <a:solidFill>
              <a:schemeClr val="tx1">
                <a:lumMod val="65000"/>
                <a:lumOff val="3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Таможенная очистка и выпуск товаров</c:v>
                </c:pt>
                <c:pt idx="1">
                  <c:v>Выдача акта сверки расчетов по таможенным пошлинам, налогам и др. платежам</c:v>
                </c:pt>
                <c:pt idx="2">
                  <c:v>Принятие предварительных решений по классификации товаров</c:v>
                </c:pt>
                <c:pt idx="3">
                  <c:v>Контроль таможенной стоимости товаров</c:v>
                </c:pt>
                <c:pt idx="4">
                  <c:v>Таможенный контроль на границе (авто, ЖД), таможенные проверки</c:v>
                </c:pt>
                <c:pt idx="5">
                  <c:v>Таможенный контроль авиапассажиров предпринимателей</c:v>
                </c:pt>
                <c:pt idx="6">
                  <c:v>Таможенный контроль на границе (авто, ЖД) ФЛ</c:v>
                </c:pt>
                <c:pt idx="7">
                  <c:v>Таможенный контроль авиапассажиров ФЛ</c:v>
                </c:pt>
              </c:strCache>
            </c:strRef>
          </c:cat>
          <c:val>
            <c:numRef>
              <c:f>Лист1!$B$2:$B$9</c:f>
              <c:numCache>
                <c:formatCode>###0.0%</c:formatCode>
                <c:ptCount val="8"/>
                <c:pt idx="0">
                  <c:v>1.5817223198594025E-2</c:v>
                </c:pt>
                <c:pt idx="1">
                  <c:v>3.5523978685612786E-2</c:v>
                </c:pt>
                <c:pt idx="2">
                  <c:v>1.6528925619834711E-2</c:v>
                </c:pt>
                <c:pt idx="3">
                  <c:v>4.0404040404040407E-2</c:v>
                </c:pt>
                <c:pt idx="4">
                  <c:v>1.7241379310344827E-2</c:v>
                </c:pt>
                <c:pt idx="5">
                  <c:v>1.8518518518518517E-2</c:v>
                </c:pt>
                <c:pt idx="6">
                  <c:v>4.7619047619047616E-2</c:v>
                </c:pt>
                <c:pt idx="7">
                  <c:v>7.9136690647482008E-2</c:v>
                </c:pt>
              </c:numCache>
            </c:numRef>
          </c:val>
          <c:extLst xmlns:c16r2="http://schemas.microsoft.com/office/drawing/2015/06/chart">
            <c:ext xmlns:c16="http://schemas.microsoft.com/office/drawing/2014/chart" uri="{C3380CC4-5D6E-409C-BE32-E72D297353CC}">
              <c16:uniqueId val="{00000000-ADBD-4B22-A741-78459C323DDD}"/>
            </c:ext>
          </c:extLst>
        </c:ser>
        <c:ser>
          <c:idx val="1"/>
          <c:order val="1"/>
          <c:tx>
            <c:strRef>
              <c:f>Лист1!$C$1</c:f>
              <c:strCache>
                <c:ptCount val="1"/>
                <c:pt idx="0">
                  <c:v>Получили услугу по знакомству</c:v>
                </c:pt>
              </c:strCache>
            </c:strRef>
          </c:tx>
          <c:spPr>
            <a:solidFill>
              <a:srgbClr val="C00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Таможенная очистка и выпуск товаров</c:v>
                </c:pt>
                <c:pt idx="1">
                  <c:v>Выдача акта сверки расчетов по таможенным пошлинам, налогам и др. платежам</c:v>
                </c:pt>
                <c:pt idx="2">
                  <c:v>Принятие предварительных решений по классификации товаров</c:v>
                </c:pt>
                <c:pt idx="3">
                  <c:v>Контроль таможенной стоимости товаров</c:v>
                </c:pt>
                <c:pt idx="4">
                  <c:v>Таможенный контроль на границе (авто, ЖД), таможенные проверки</c:v>
                </c:pt>
                <c:pt idx="5">
                  <c:v>Таможенный контроль авиапассажиров предпринимателей</c:v>
                </c:pt>
                <c:pt idx="6">
                  <c:v>Таможенный контроль на границе (авто, ЖД) ФЛ</c:v>
                </c:pt>
                <c:pt idx="7">
                  <c:v>Таможенный контроль авиапассажиров ФЛ</c:v>
                </c:pt>
              </c:strCache>
            </c:strRef>
          </c:cat>
          <c:val>
            <c:numRef>
              <c:f>Лист1!$C$2:$C$9</c:f>
              <c:numCache>
                <c:formatCode>###0.0%</c:formatCode>
                <c:ptCount val="8"/>
                <c:pt idx="0">
                  <c:v>2.10896309314587E-2</c:v>
                </c:pt>
                <c:pt idx="1">
                  <c:v>1.5985790408525755E-2</c:v>
                </c:pt>
                <c:pt idx="2">
                  <c:v>1.6528925619834711E-2</c:v>
                </c:pt>
                <c:pt idx="3">
                  <c:v>3.4343434343434343E-2</c:v>
                </c:pt>
                <c:pt idx="4">
                  <c:v>7.7586206896551727E-2</c:v>
                </c:pt>
                <c:pt idx="5">
                  <c:v>0</c:v>
                </c:pt>
                <c:pt idx="6">
                  <c:v>4.7619047619047616E-2</c:v>
                </c:pt>
                <c:pt idx="7">
                  <c:v>2.1582733812949638E-2</c:v>
                </c:pt>
              </c:numCache>
            </c:numRef>
          </c:val>
          <c:extLst xmlns:c16r2="http://schemas.microsoft.com/office/drawing/2015/06/chart">
            <c:ext xmlns:c16="http://schemas.microsoft.com/office/drawing/2014/chart" uri="{C3380CC4-5D6E-409C-BE32-E72D297353CC}">
              <c16:uniqueId val="{00000001-ADBD-4B22-A741-78459C323DDD}"/>
            </c:ext>
          </c:extLst>
        </c:ser>
        <c:dLbls>
          <c:dLblPos val="outEnd"/>
          <c:showLegendKey val="0"/>
          <c:showVal val="1"/>
          <c:showCatName val="0"/>
          <c:showSerName val="0"/>
          <c:showPercent val="0"/>
          <c:showBubbleSize val="0"/>
        </c:dLbls>
        <c:gapWidth val="27"/>
        <c:axId val="195181184"/>
        <c:axId val="195199360"/>
      </c:barChart>
      <c:catAx>
        <c:axId val="195181184"/>
        <c:scaling>
          <c:orientation val="minMax"/>
        </c:scaling>
        <c:delete val="0"/>
        <c:axPos val="l"/>
        <c:numFmt formatCode="General" sourceLinked="0"/>
        <c:majorTickMark val="out"/>
        <c:minorTickMark val="none"/>
        <c:tickLblPos val="nextTo"/>
        <c:txPr>
          <a:bodyPr/>
          <a:lstStyle/>
          <a:p>
            <a:pPr>
              <a:defRPr sz="1000" baseline="0"/>
            </a:pPr>
            <a:endParaRPr lang="ru-RU"/>
          </a:p>
        </c:txPr>
        <c:crossAx val="195199360"/>
        <c:crosses val="autoZero"/>
        <c:auto val="1"/>
        <c:lblAlgn val="ctr"/>
        <c:lblOffset val="100"/>
        <c:noMultiLvlLbl val="0"/>
      </c:catAx>
      <c:valAx>
        <c:axId val="195199360"/>
        <c:scaling>
          <c:orientation val="minMax"/>
        </c:scaling>
        <c:delete val="1"/>
        <c:axPos val="b"/>
        <c:numFmt formatCode="###0.0%" sourceLinked="1"/>
        <c:majorTickMark val="out"/>
        <c:minorTickMark val="none"/>
        <c:tickLblPos val="nextTo"/>
        <c:crossAx val="195181184"/>
        <c:crosses val="autoZero"/>
        <c:crossBetween val="between"/>
      </c:valAx>
    </c:plotArea>
    <c:legend>
      <c:legendPos val="r"/>
      <c:layout>
        <c:manualLayout>
          <c:xMode val="edge"/>
          <c:yMode val="edge"/>
          <c:x val="0.7494407158836689"/>
          <c:y val="0.6099532066067499"/>
          <c:w val="0.22818791946308725"/>
          <c:h val="0.25989156658447998"/>
        </c:manualLayout>
      </c:layout>
      <c:overlay val="0"/>
      <c:txPr>
        <a:bodyPr/>
        <a:lstStyle/>
        <a:p>
          <a:pPr>
            <a:defRPr sz="1000"/>
          </a:pPr>
          <a:endParaRPr lang="ru-RU"/>
        </a:p>
      </c:txPr>
    </c:legend>
    <c:plotVisOnly val="1"/>
    <c:dispBlanksAs val="gap"/>
    <c:showDLblsOverMax val="0"/>
  </c:chart>
  <c:spPr>
    <a:ln>
      <a:solidFill>
        <a:schemeClr val="bg1">
          <a:lumMod val="75000"/>
        </a:schemeClr>
      </a:solidFill>
    </a:ln>
  </c:spPr>
  <c:txPr>
    <a:bodyPr/>
    <a:lstStyle/>
    <a:p>
      <a:pPr>
        <a:defRPr sz="900"/>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Лист1!$A$2</c:f>
              <c:strCache>
                <c:ptCount val="1"/>
                <c:pt idx="0">
                  <c:v>Бизнес</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При личном обращении</c:v>
                </c:pt>
                <c:pt idx="1">
                  <c:v>По телефону в госорган</c:v>
                </c:pt>
                <c:pt idx="2">
                  <c:v>Сall-центр</c:v>
                </c:pt>
                <c:pt idx="3">
                  <c:v>Web-сайт Комитета госдоходов, блог Председателя</c:v>
                </c:pt>
                <c:pt idx="4">
                  <c:v>Странички в социальных сетях</c:v>
                </c:pt>
              </c:strCache>
            </c:strRef>
          </c:cat>
          <c:val>
            <c:numRef>
              <c:f>Лист1!$B$2:$F$2</c:f>
              <c:numCache>
                <c:formatCode>###0.0</c:formatCode>
                <c:ptCount val="5"/>
                <c:pt idx="0">
                  <c:v>8.7265100671140985</c:v>
                </c:pt>
                <c:pt idx="1">
                  <c:v>8.3560417702635483</c:v>
                </c:pt>
                <c:pt idx="2">
                  <c:v>8.276716206652516</c:v>
                </c:pt>
                <c:pt idx="3">
                  <c:v>8.4692771084337242</c:v>
                </c:pt>
                <c:pt idx="4">
                  <c:v>8.2037489812550906</c:v>
                </c:pt>
              </c:numCache>
            </c:numRef>
          </c:val>
          <c:smooth val="0"/>
          <c:extLst xmlns:c16r2="http://schemas.microsoft.com/office/drawing/2015/06/chart">
            <c:ext xmlns:c16="http://schemas.microsoft.com/office/drawing/2014/chart" uri="{C3380CC4-5D6E-409C-BE32-E72D297353CC}">
              <c16:uniqueId val="{00000000-37D6-4F7D-9663-4957154FCF05}"/>
            </c:ext>
          </c:extLst>
        </c:ser>
        <c:ser>
          <c:idx val="1"/>
          <c:order val="1"/>
          <c:tx>
            <c:strRef>
              <c:f>Лист1!$A$3</c:f>
              <c:strCache>
                <c:ptCount val="1"/>
                <c:pt idx="0">
                  <c:v>Население</c:v>
                </c:pt>
              </c:strCache>
            </c:strRef>
          </c:tx>
          <c:marker>
            <c:symbol val="none"/>
          </c:marker>
          <c:dLbls>
            <c:dLbl>
              <c:idx val="0"/>
              <c:layout>
                <c:manualLayout>
                  <c:x val="-3.425379436266119E-2"/>
                  <c:y val="-3.97726730439686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D6-4F7D-9663-4957154FCF05}"/>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При личном обращении</c:v>
                </c:pt>
                <c:pt idx="1">
                  <c:v>По телефону в госорган</c:v>
                </c:pt>
                <c:pt idx="2">
                  <c:v>Сall-центр</c:v>
                </c:pt>
                <c:pt idx="3">
                  <c:v>Web-сайт Комитета госдоходов, блог Председателя</c:v>
                </c:pt>
                <c:pt idx="4">
                  <c:v>Странички в социальных сетях</c:v>
                </c:pt>
              </c:strCache>
            </c:strRef>
          </c:cat>
          <c:val>
            <c:numRef>
              <c:f>Лист1!$B$3:$F$3</c:f>
              <c:numCache>
                <c:formatCode>###0.0</c:formatCode>
                <c:ptCount val="5"/>
                <c:pt idx="0">
                  <c:v>8.1772727272727188</c:v>
                </c:pt>
                <c:pt idx="1">
                  <c:v>7.7761194029850724</c:v>
                </c:pt>
                <c:pt idx="2">
                  <c:v>7.8017241379310365</c:v>
                </c:pt>
                <c:pt idx="3">
                  <c:v>7.8074074074074113</c:v>
                </c:pt>
                <c:pt idx="4">
                  <c:v>7.5925925925925863</c:v>
                </c:pt>
              </c:numCache>
            </c:numRef>
          </c:val>
          <c:smooth val="0"/>
          <c:extLst xmlns:c16r2="http://schemas.microsoft.com/office/drawing/2015/06/chart">
            <c:ext xmlns:c16="http://schemas.microsoft.com/office/drawing/2014/chart" uri="{C3380CC4-5D6E-409C-BE32-E72D297353CC}">
              <c16:uniqueId val="{00000002-37D6-4F7D-9663-4957154FCF05}"/>
            </c:ext>
          </c:extLst>
        </c:ser>
        <c:dLbls>
          <c:dLblPos val="t"/>
          <c:showLegendKey val="0"/>
          <c:showVal val="1"/>
          <c:showCatName val="0"/>
          <c:showSerName val="0"/>
          <c:showPercent val="0"/>
          <c:showBubbleSize val="0"/>
        </c:dLbls>
        <c:marker val="1"/>
        <c:smooth val="0"/>
        <c:axId val="193178240"/>
        <c:axId val="195215744"/>
      </c:lineChart>
      <c:catAx>
        <c:axId val="193178240"/>
        <c:scaling>
          <c:orientation val="minMax"/>
        </c:scaling>
        <c:delete val="0"/>
        <c:axPos val="b"/>
        <c:numFmt formatCode="General" sourceLinked="0"/>
        <c:majorTickMark val="out"/>
        <c:minorTickMark val="none"/>
        <c:tickLblPos val="nextTo"/>
        <c:crossAx val="195215744"/>
        <c:crosses val="autoZero"/>
        <c:auto val="1"/>
        <c:lblAlgn val="ctr"/>
        <c:lblOffset val="100"/>
        <c:noMultiLvlLbl val="0"/>
      </c:catAx>
      <c:valAx>
        <c:axId val="195215744"/>
        <c:scaling>
          <c:orientation val="minMax"/>
          <c:max val="9"/>
          <c:min val="7.5"/>
        </c:scaling>
        <c:delete val="0"/>
        <c:axPos val="l"/>
        <c:numFmt formatCode="###0.0" sourceLinked="1"/>
        <c:majorTickMark val="out"/>
        <c:minorTickMark val="none"/>
        <c:tickLblPos val="nextTo"/>
        <c:crossAx val="193178240"/>
        <c:crosses val="autoZero"/>
        <c:crossBetween val="between"/>
        <c:majorUnit val="0.5"/>
      </c:valAx>
    </c:plotArea>
    <c:legend>
      <c:legendPos val="r"/>
      <c:layout>
        <c:manualLayout>
          <c:xMode val="edge"/>
          <c:yMode val="edge"/>
          <c:x val="0.32400462962962961"/>
          <c:y val="7.0934883139607552E-2"/>
          <c:w val="0.50932870370370376"/>
          <c:h val="8.4320397450318704E-2"/>
        </c:manualLayout>
      </c:layout>
      <c:overlay val="1"/>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Нет, не слышал</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Астана</c:v>
                </c:pt>
                <c:pt idx="1">
                  <c:v>Алматы</c:v>
                </c:pt>
                <c:pt idx="2">
                  <c:v>Акмолинская</c:v>
                </c:pt>
                <c:pt idx="3">
                  <c:v>Актюбинская</c:v>
                </c:pt>
                <c:pt idx="4">
                  <c:v>Алматинская</c:v>
                </c:pt>
                <c:pt idx="5">
                  <c:v>Атырауская</c:v>
                </c:pt>
                <c:pt idx="6">
                  <c:v>Восточно-Казахстанская</c:v>
                </c:pt>
                <c:pt idx="7">
                  <c:v>Жамбылская</c:v>
                </c:pt>
                <c:pt idx="8">
                  <c:v>Западно-Казахстанская</c:v>
                </c:pt>
                <c:pt idx="9">
                  <c:v>Карагандинская</c:v>
                </c:pt>
                <c:pt idx="10">
                  <c:v>Костанайская</c:v>
                </c:pt>
                <c:pt idx="11">
                  <c:v>Кызылординская</c:v>
                </c:pt>
                <c:pt idx="12">
                  <c:v>Мангистауская</c:v>
                </c:pt>
                <c:pt idx="13">
                  <c:v>Павлодарская</c:v>
                </c:pt>
                <c:pt idx="14">
                  <c:v>Северо-Казахстанская</c:v>
                </c:pt>
                <c:pt idx="15">
                  <c:v>Южно-Казахстанская</c:v>
                </c:pt>
                <c:pt idx="16">
                  <c:v>Казахстан</c:v>
                </c:pt>
              </c:strCache>
            </c:strRef>
          </c:cat>
          <c:val>
            <c:numRef>
              <c:f>Лист1!$B$2:$B$18</c:f>
              <c:numCache>
                <c:formatCode>0</c:formatCode>
                <c:ptCount val="17"/>
                <c:pt idx="0">
                  <c:v>19.2</c:v>
                </c:pt>
                <c:pt idx="1">
                  <c:v>13.6</c:v>
                </c:pt>
                <c:pt idx="2">
                  <c:v>14.8</c:v>
                </c:pt>
                <c:pt idx="3">
                  <c:v>10.8</c:v>
                </c:pt>
                <c:pt idx="4">
                  <c:v>7.8</c:v>
                </c:pt>
                <c:pt idx="5">
                  <c:v>7.3</c:v>
                </c:pt>
                <c:pt idx="6">
                  <c:v>5.4</c:v>
                </c:pt>
                <c:pt idx="7">
                  <c:v>9.4</c:v>
                </c:pt>
                <c:pt idx="8">
                  <c:v>15.7</c:v>
                </c:pt>
                <c:pt idx="9">
                  <c:v>17.600000000000001</c:v>
                </c:pt>
                <c:pt idx="10">
                  <c:v>5.0999999999999996</c:v>
                </c:pt>
                <c:pt idx="11">
                  <c:v>30.2</c:v>
                </c:pt>
                <c:pt idx="12">
                  <c:v>25.9</c:v>
                </c:pt>
                <c:pt idx="13">
                  <c:v>3.7</c:v>
                </c:pt>
                <c:pt idx="14">
                  <c:v>14.7</c:v>
                </c:pt>
                <c:pt idx="15">
                  <c:v>20.3</c:v>
                </c:pt>
                <c:pt idx="16">
                  <c:v>14.1</c:v>
                </c:pt>
              </c:numCache>
            </c:numRef>
          </c:val>
          <c:extLst xmlns:c16r2="http://schemas.microsoft.com/office/drawing/2015/06/chart">
            <c:ext xmlns:c16="http://schemas.microsoft.com/office/drawing/2014/chart" uri="{C3380CC4-5D6E-409C-BE32-E72D297353CC}">
              <c16:uniqueId val="{00000000-E84E-4E6B-8158-60DCA96A7A00}"/>
            </c:ext>
          </c:extLst>
        </c:ser>
        <c:ser>
          <c:idx val="1"/>
          <c:order val="1"/>
          <c:tx>
            <c:strRef>
              <c:f>Лист1!$C$1</c:f>
              <c:strCache>
                <c:ptCount val="1"/>
                <c:pt idx="0">
                  <c:v>Что-то слышал, но не знаю, чем она занимается</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Астана</c:v>
                </c:pt>
                <c:pt idx="1">
                  <c:v>Алматы</c:v>
                </c:pt>
                <c:pt idx="2">
                  <c:v>Акмолинская</c:v>
                </c:pt>
                <c:pt idx="3">
                  <c:v>Актюбинская</c:v>
                </c:pt>
                <c:pt idx="4">
                  <c:v>Алматинская</c:v>
                </c:pt>
                <c:pt idx="5">
                  <c:v>Атырауская</c:v>
                </c:pt>
                <c:pt idx="6">
                  <c:v>Восточно-Казахстанская</c:v>
                </c:pt>
                <c:pt idx="7">
                  <c:v>Жамбылская</c:v>
                </c:pt>
                <c:pt idx="8">
                  <c:v>Западно-Казахстанская</c:v>
                </c:pt>
                <c:pt idx="9">
                  <c:v>Карагандинская</c:v>
                </c:pt>
                <c:pt idx="10">
                  <c:v>Костанайская</c:v>
                </c:pt>
                <c:pt idx="11">
                  <c:v>Кызылординская</c:v>
                </c:pt>
                <c:pt idx="12">
                  <c:v>Мангистауская</c:v>
                </c:pt>
                <c:pt idx="13">
                  <c:v>Павлодарская</c:v>
                </c:pt>
                <c:pt idx="14">
                  <c:v>Северо-Казахстанская</c:v>
                </c:pt>
                <c:pt idx="15">
                  <c:v>Южно-Казахстанская</c:v>
                </c:pt>
                <c:pt idx="16">
                  <c:v>Казахстан</c:v>
                </c:pt>
              </c:strCache>
            </c:strRef>
          </c:cat>
          <c:val>
            <c:numRef>
              <c:f>Лист1!$C$2:$C$18</c:f>
              <c:numCache>
                <c:formatCode>0</c:formatCode>
                <c:ptCount val="17"/>
                <c:pt idx="0">
                  <c:v>24.6</c:v>
                </c:pt>
                <c:pt idx="1">
                  <c:v>29.2</c:v>
                </c:pt>
                <c:pt idx="2">
                  <c:v>21.9</c:v>
                </c:pt>
                <c:pt idx="3">
                  <c:v>24.6</c:v>
                </c:pt>
                <c:pt idx="4">
                  <c:v>20.8</c:v>
                </c:pt>
                <c:pt idx="5">
                  <c:v>14.9</c:v>
                </c:pt>
                <c:pt idx="6">
                  <c:v>10.8</c:v>
                </c:pt>
                <c:pt idx="7">
                  <c:v>9.6999999999999993</c:v>
                </c:pt>
                <c:pt idx="8">
                  <c:v>23.1</c:v>
                </c:pt>
                <c:pt idx="9">
                  <c:v>24.7</c:v>
                </c:pt>
                <c:pt idx="10">
                  <c:v>3.4</c:v>
                </c:pt>
                <c:pt idx="11">
                  <c:v>11.1</c:v>
                </c:pt>
                <c:pt idx="12">
                  <c:v>29.1</c:v>
                </c:pt>
                <c:pt idx="13">
                  <c:v>21.3</c:v>
                </c:pt>
                <c:pt idx="14">
                  <c:v>16.600000000000001</c:v>
                </c:pt>
                <c:pt idx="15">
                  <c:v>11.2</c:v>
                </c:pt>
                <c:pt idx="16">
                  <c:v>18.8</c:v>
                </c:pt>
              </c:numCache>
            </c:numRef>
          </c:val>
          <c:extLst xmlns:c16r2="http://schemas.microsoft.com/office/drawing/2015/06/chart">
            <c:ext xmlns:c16="http://schemas.microsoft.com/office/drawing/2014/chart" uri="{C3380CC4-5D6E-409C-BE32-E72D297353CC}">
              <c16:uniqueId val="{00000003-E84E-4E6B-8158-60DCA96A7A00}"/>
            </c:ext>
          </c:extLst>
        </c:ser>
        <c:ser>
          <c:idx val="2"/>
          <c:order val="2"/>
          <c:tx>
            <c:strRef>
              <c:f>Лист1!$D$1</c:f>
              <c:strCache>
                <c:ptCount val="1"/>
                <c:pt idx="0">
                  <c:v>Знаю эту службу, но плохо</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Астана</c:v>
                </c:pt>
                <c:pt idx="1">
                  <c:v>Алматы</c:v>
                </c:pt>
                <c:pt idx="2">
                  <c:v>Акмолинская</c:v>
                </c:pt>
                <c:pt idx="3">
                  <c:v>Актюбинская</c:v>
                </c:pt>
                <c:pt idx="4">
                  <c:v>Алматинская</c:v>
                </c:pt>
                <c:pt idx="5">
                  <c:v>Атырауская</c:v>
                </c:pt>
                <c:pt idx="6">
                  <c:v>Восточно-Казахстанская</c:v>
                </c:pt>
                <c:pt idx="7">
                  <c:v>Жамбылская</c:v>
                </c:pt>
                <c:pt idx="8">
                  <c:v>Западно-Казахстанская</c:v>
                </c:pt>
                <c:pt idx="9">
                  <c:v>Карагандинская</c:v>
                </c:pt>
                <c:pt idx="10">
                  <c:v>Костанайская</c:v>
                </c:pt>
                <c:pt idx="11">
                  <c:v>Кызылординская</c:v>
                </c:pt>
                <c:pt idx="12">
                  <c:v>Мангистауская</c:v>
                </c:pt>
                <c:pt idx="13">
                  <c:v>Павлодарская</c:v>
                </c:pt>
                <c:pt idx="14">
                  <c:v>Северо-Казахстанская</c:v>
                </c:pt>
                <c:pt idx="15">
                  <c:v>Южно-Казахстанская</c:v>
                </c:pt>
                <c:pt idx="16">
                  <c:v>Казахстан</c:v>
                </c:pt>
              </c:strCache>
            </c:strRef>
          </c:cat>
          <c:val>
            <c:numRef>
              <c:f>Лист1!$D$2:$D$18</c:f>
              <c:numCache>
                <c:formatCode>0</c:formatCode>
                <c:ptCount val="17"/>
                <c:pt idx="0">
                  <c:v>44.2</c:v>
                </c:pt>
                <c:pt idx="1">
                  <c:v>43</c:v>
                </c:pt>
                <c:pt idx="2">
                  <c:v>49.1</c:v>
                </c:pt>
                <c:pt idx="3">
                  <c:v>45.5</c:v>
                </c:pt>
                <c:pt idx="4">
                  <c:v>38.299999999999997</c:v>
                </c:pt>
                <c:pt idx="5">
                  <c:v>40.4</c:v>
                </c:pt>
                <c:pt idx="6">
                  <c:v>54.6</c:v>
                </c:pt>
                <c:pt idx="7">
                  <c:v>52.8</c:v>
                </c:pt>
                <c:pt idx="8">
                  <c:v>44.6</c:v>
                </c:pt>
                <c:pt idx="9">
                  <c:v>39.5</c:v>
                </c:pt>
                <c:pt idx="10">
                  <c:v>9.6999999999999993</c:v>
                </c:pt>
                <c:pt idx="11">
                  <c:v>26.9</c:v>
                </c:pt>
                <c:pt idx="12">
                  <c:v>36.6</c:v>
                </c:pt>
                <c:pt idx="13">
                  <c:v>47.2</c:v>
                </c:pt>
                <c:pt idx="14">
                  <c:v>57.5</c:v>
                </c:pt>
                <c:pt idx="15">
                  <c:v>30.9</c:v>
                </c:pt>
                <c:pt idx="16">
                  <c:v>40.700000000000003</c:v>
                </c:pt>
              </c:numCache>
            </c:numRef>
          </c:val>
          <c:extLst xmlns:c16r2="http://schemas.microsoft.com/office/drawing/2015/06/chart">
            <c:ext xmlns:c16="http://schemas.microsoft.com/office/drawing/2014/chart" uri="{C3380CC4-5D6E-409C-BE32-E72D297353CC}">
              <c16:uniqueId val="{00000004-E84E-4E6B-8158-60DCA96A7A00}"/>
            </c:ext>
          </c:extLst>
        </c:ser>
        <c:ser>
          <c:idx val="3"/>
          <c:order val="3"/>
          <c:tx>
            <c:strRef>
              <c:f>Лист1!$E$1</c:f>
              <c:strCache>
                <c:ptCount val="1"/>
                <c:pt idx="0">
                  <c:v>Хорошо знаю эту службу</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Астана</c:v>
                </c:pt>
                <c:pt idx="1">
                  <c:v>Алматы</c:v>
                </c:pt>
                <c:pt idx="2">
                  <c:v>Акмолинская</c:v>
                </c:pt>
                <c:pt idx="3">
                  <c:v>Актюбинская</c:v>
                </c:pt>
                <c:pt idx="4">
                  <c:v>Алматинская</c:v>
                </c:pt>
                <c:pt idx="5">
                  <c:v>Атырауская</c:v>
                </c:pt>
                <c:pt idx="6">
                  <c:v>Восточно-Казахстанская</c:v>
                </c:pt>
                <c:pt idx="7">
                  <c:v>Жамбылская</c:v>
                </c:pt>
                <c:pt idx="8">
                  <c:v>Западно-Казахстанская</c:v>
                </c:pt>
                <c:pt idx="9">
                  <c:v>Карагандинская</c:v>
                </c:pt>
                <c:pt idx="10">
                  <c:v>Костанайская</c:v>
                </c:pt>
                <c:pt idx="11">
                  <c:v>Кызылординская</c:v>
                </c:pt>
                <c:pt idx="12">
                  <c:v>Мангистауская</c:v>
                </c:pt>
                <c:pt idx="13">
                  <c:v>Павлодарская</c:v>
                </c:pt>
                <c:pt idx="14">
                  <c:v>Северо-Казахстанская</c:v>
                </c:pt>
                <c:pt idx="15">
                  <c:v>Южно-Казахстанская</c:v>
                </c:pt>
                <c:pt idx="16">
                  <c:v>Казахстан</c:v>
                </c:pt>
              </c:strCache>
            </c:strRef>
          </c:cat>
          <c:val>
            <c:numRef>
              <c:f>Лист1!$E$2:$E$18</c:f>
              <c:numCache>
                <c:formatCode>0</c:formatCode>
                <c:ptCount val="17"/>
                <c:pt idx="0">
                  <c:v>11.9</c:v>
                </c:pt>
                <c:pt idx="1">
                  <c:v>14.2</c:v>
                </c:pt>
                <c:pt idx="2">
                  <c:v>14.2</c:v>
                </c:pt>
                <c:pt idx="3">
                  <c:v>19.2</c:v>
                </c:pt>
                <c:pt idx="4">
                  <c:v>33.1</c:v>
                </c:pt>
                <c:pt idx="5">
                  <c:v>37.4</c:v>
                </c:pt>
                <c:pt idx="6">
                  <c:v>29.1</c:v>
                </c:pt>
                <c:pt idx="7">
                  <c:v>28</c:v>
                </c:pt>
                <c:pt idx="8">
                  <c:v>16.5</c:v>
                </c:pt>
                <c:pt idx="9">
                  <c:v>18.100000000000001</c:v>
                </c:pt>
                <c:pt idx="10">
                  <c:v>81.900000000000006</c:v>
                </c:pt>
                <c:pt idx="11">
                  <c:v>31.8</c:v>
                </c:pt>
                <c:pt idx="12">
                  <c:v>8.4</c:v>
                </c:pt>
                <c:pt idx="13">
                  <c:v>27.7</c:v>
                </c:pt>
                <c:pt idx="14">
                  <c:v>11.2</c:v>
                </c:pt>
                <c:pt idx="15">
                  <c:v>37.6</c:v>
                </c:pt>
                <c:pt idx="16">
                  <c:v>26.4</c:v>
                </c:pt>
              </c:numCache>
            </c:numRef>
          </c:val>
          <c:extLst xmlns:c16r2="http://schemas.microsoft.com/office/drawing/2015/06/chart">
            <c:ext xmlns:c16="http://schemas.microsoft.com/office/drawing/2014/chart" uri="{C3380CC4-5D6E-409C-BE32-E72D297353CC}">
              <c16:uniqueId val="{00000005-E84E-4E6B-8158-60DCA96A7A00}"/>
            </c:ext>
          </c:extLst>
        </c:ser>
        <c:dLbls>
          <c:showLegendKey val="0"/>
          <c:showVal val="1"/>
          <c:showCatName val="0"/>
          <c:showSerName val="0"/>
          <c:showPercent val="0"/>
          <c:showBubbleSize val="0"/>
        </c:dLbls>
        <c:gapWidth val="39"/>
        <c:overlap val="100"/>
        <c:axId val="195258240"/>
        <c:axId val="195259776"/>
      </c:barChart>
      <c:catAx>
        <c:axId val="195258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259776"/>
        <c:crosses val="autoZero"/>
        <c:auto val="1"/>
        <c:lblAlgn val="ctr"/>
        <c:lblOffset val="100"/>
        <c:noMultiLvlLbl val="0"/>
      </c:catAx>
      <c:valAx>
        <c:axId val="195259776"/>
        <c:scaling>
          <c:orientation val="minMax"/>
        </c:scaling>
        <c:delete val="1"/>
        <c:axPos val="t"/>
        <c:numFmt formatCode="0%" sourceLinked="1"/>
        <c:majorTickMark val="none"/>
        <c:minorTickMark val="none"/>
        <c:tickLblPos val="nextTo"/>
        <c:crossAx val="195258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69797789360838E-2"/>
          <c:y val="3.7996545768566495E-2"/>
          <c:w val="0.66307715056744654"/>
          <c:h val="0.84991881196197627"/>
        </c:manualLayout>
      </c:layout>
      <c:lineChart>
        <c:grouping val="standard"/>
        <c:varyColors val="0"/>
        <c:ser>
          <c:idx val="0"/>
          <c:order val="0"/>
          <c:tx>
            <c:strRef>
              <c:f>Лист1!$B$1</c:f>
              <c:strCache>
                <c:ptCount val="1"/>
                <c:pt idx="0">
                  <c:v>Налоговые услуги для бизнеса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327307678089537E-2"/>
                  <c:y val="-3.29944378714318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E0-4D32-B3A5-315C7DAD469D}"/>
                </c:ext>
              </c:extLst>
            </c:dLbl>
            <c:dLbl>
              <c:idx val="1"/>
              <c:layout>
                <c:manualLayout>
                  <c:x val="-2.7798417803408398E-2"/>
                  <c:y val="-3.8115403968286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E0-4D32-B3A5-315C7DAD469D}"/>
                </c:ext>
              </c:extLst>
            </c:dLbl>
            <c:dLbl>
              <c:idx val="2"/>
              <c:layout>
                <c:manualLayout>
                  <c:x val="-2.3288972681231746E-2"/>
                  <c:y val="2.2750329783906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E0-4D32-B3A5-315C7DAD469D}"/>
                </c:ext>
              </c:extLst>
            </c:dLbl>
            <c:dLbl>
              <c:idx val="3"/>
              <c:layout>
                <c:manualLayout>
                  <c:x val="-3.212284203911131E-2"/>
                  <c:y val="-4.33571321719500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E0-4D32-B3A5-315C7DAD469D}"/>
                </c:ext>
              </c:extLst>
            </c:dLbl>
            <c:dLbl>
              <c:idx val="4"/>
              <c:layout>
                <c:manualLayout>
                  <c:x val="-2.8169014084507085E-2"/>
                  <c:y val="-2.822977438700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E0-4D32-B3A5-315C7DAD469D}"/>
                </c:ext>
              </c:extLst>
            </c:dLbl>
            <c:dLbl>
              <c:idx val="5"/>
              <c:layout>
                <c:manualLayout>
                  <c:x val="-2.0385752837233373E-2"/>
                  <c:y val="-3.09692247018345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E0-4D32-B3A5-315C7DAD469D}"/>
                </c:ext>
              </c:extLst>
            </c:dLbl>
            <c:dLbl>
              <c:idx val="6"/>
              <c:layout>
                <c:manualLayout>
                  <c:x val="-2.6666481830616245E-2"/>
                  <c:y val="-3.6686113717650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EE0-4D32-B3A5-315C7DAD469D}"/>
                </c:ext>
              </c:extLst>
            </c:dLbl>
            <c:dLbl>
              <c:idx val="7"/>
              <c:layout>
                <c:manualLayout>
                  <c:x val="-1.8408746441906116E-2"/>
                  <c:y val="-2.0725388601036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E0-4D32-B3A5-315C7DAD46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2008</c:v>
                </c:pt>
                <c:pt idx="1">
                  <c:v>2009</c:v>
                </c:pt>
                <c:pt idx="2">
                  <c:v>2010</c:v>
                </c:pt>
                <c:pt idx="3">
                  <c:v>2011</c:v>
                </c:pt>
                <c:pt idx="4">
                  <c:v>2012</c:v>
                </c:pt>
                <c:pt idx="5">
                  <c:v>2013</c:v>
                </c:pt>
                <c:pt idx="6">
                  <c:v>2014</c:v>
                </c:pt>
                <c:pt idx="7">
                  <c:v>2015/16</c:v>
                </c:pt>
              </c:strCache>
            </c:strRef>
          </c:cat>
          <c:val>
            <c:numRef>
              <c:f>Лист1!$B$2:$B$9</c:f>
              <c:numCache>
                <c:formatCode>General</c:formatCode>
                <c:ptCount val="8"/>
                <c:pt idx="0">
                  <c:v>81</c:v>
                </c:pt>
                <c:pt idx="1">
                  <c:v>85</c:v>
                </c:pt>
                <c:pt idx="2">
                  <c:v>88</c:v>
                </c:pt>
                <c:pt idx="3">
                  <c:v>86</c:v>
                </c:pt>
                <c:pt idx="4">
                  <c:v>94</c:v>
                </c:pt>
                <c:pt idx="5">
                  <c:v>87</c:v>
                </c:pt>
                <c:pt idx="6" formatCode="#,##0">
                  <c:v>81</c:v>
                </c:pt>
                <c:pt idx="7" formatCode="0">
                  <c:v>79.099999999999994</c:v>
                </c:pt>
              </c:numCache>
            </c:numRef>
          </c:val>
          <c:smooth val="0"/>
          <c:extLst xmlns:c16r2="http://schemas.microsoft.com/office/drawing/2015/06/chart">
            <c:ext xmlns:c16="http://schemas.microsoft.com/office/drawing/2014/chart" uri="{C3380CC4-5D6E-409C-BE32-E72D297353CC}">
              <c16:uniqueId val="{00000009-1EE0-4D32-B3A5-315C7DAD469D}"/>
            </c:ext>
          </c:extLst>
        </c:ser>
        <c:ser>
          <c:idx val="1"/>
          <c:order val="1"/>
          <c:tx>
            <c:strRef>
              <c:f>Лист1!$C$1</c:f>
              <c:strCache>
                <c:ptCount val="1"/>
                <c:pt idx="0">
                  <c:v>Налоговые услуги для населения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620734908136484E-2"/>
                  <c:y val="-2.42984782342621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EE0-4D32-B3A5-315C7DAD469D}"/>
                </c:ext>
              </c:extLst>
            </c:dLbl>
            <c:dLbl>
              <c:idx val="1"/>
              <c:layout>
                <c:manualLayout>
                  <c:x val="-2.9775424198735721E-2"/>
                  <c:y val="-3.64486693049379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E0-4D32-B3A5-315C7DAD469D}"/>
                </c:ext>
              </c:extLst>
            </c:dLbl>
            <c:dLbl>
              <c:idx val="2"/>
              <c:layout>
                <c:manualLayout>
                  <c:x val="-1.624671916010503E-2"/>
                  <c:y val="-2.7514993268328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EE0-4D32-B3A5-315C7DAD469D}"/>
                </c:ext>
              </c:extLst>
            </c:dLbl>
            <c:dLbl>
              <c:idx val="3"/>
              <c:layout>
                <c:manualLayout>
                  <c:x val="-1.5690824738456989E-2"/>
                  <c:y val="1.98918852759985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1340540540540538E-2"/>
                      <c:h val="8.6621488820555828E-2"/>
                    </c:manualLayout>
                  </c15:layout>
                </c:ext>
                <c:ext xmlns:c16="http://schemas.microsoft.com/office/drawing/2014/chart" uri="{C3380CC4-5D6E-409C-BE32-E72D297353CC}">
                  <c16:uniqueId val="{0000000D-1EE0-4D32-B3A5-315C7DAD469D}"/>
                </c:ext>
              </c:extLst>
            </c:dLbl>
            <c:dLbl>
              <c:idx val="4"/>
              <c:layout>
                <c:manualLayout>
                  <c:x val="-8.6540238808181455E-4"/>
                  <c:y val="-1.32210028150626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EE0-4D32-B3A5-315C7DAD469D}"/>
                </c:ext>
              </c:extLst>
            </c:dLbl>
            <c:dLbl>
              <c:idx val="5"/>
              <c:layout>
                <c:manualLayout>
                  <c:x val="-3.6756756756756839E-2"/>
                  <c:y val="1.858160421183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EE0-4D32-B3A5-315C7DAD469D}"/>
                </c:ext>
              </c:extLst>
            </c:dLbl>
            <c:dLbl>
              <c:idx val="6"/>
              <c:layout>
                <c:manualLayout>
                  <c:x val="-3.2493253484159552E-2"/>
                  <c:y val="-3.64486693049379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EE0-4D32-B3A5-315C7DAD469D}"/>
                </c:ext>
              </c:extLst>
            </c:dLbl>
            <c:dLbl>
              <c:idx val="7"/>
              <c:layout>
                <c:manualLayout>
                  <c:x val="-1.5135135135135295E-2"/>
                  <c:y val="-2.4775472282440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EE0-4D32-B3A5-315C7DAD46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2008</c:v>
                </c:pt>
                <c:pt idx="1">
                  <c:v>2009</c:v>
                </c:pt>
                <c:pt idx="2">
                  <c:v>2010</c:v>
                </c:pt>
                <c:pt idx="3">
                  <c:v>2011</c:v>
                </c:pt>
                <c:pt idx="4">
                  <c:v>2012</c:v>
                </c:pt>
                <c:pt idx="5">
                  <c:v>2013</c:v>
                </c:pt>
                <c:pt idx="6">
                  <c:v>2014</c:v>
                </c:pt>
                <c:pt idx="7">
                  <c:v>2015/16</c:v>
                </c:pt>
              </c:strCache>
            </c:strRef>
          </c:cat>
          <c:val>
            <c:numRef>
              <c:f>Лист1!$C$2:$C$9</c:f>
              <c:numCache>
                <c:formatCode>General</c:formatCode>
                <c:ptCount val="8"/>
                <c:pt idx="0">
                  <c:v>72</c:v>
                </c:pt>
                <c:pt idx="1">
                  <c:v>91</c:v>
                </c:pt>
                <c:pt idx="2">
                  <c:v>89</c:v>
                </c:pt>
                <c:pt idx="3">
                  <c:v>84</c:v>
                </c:pt>
                <c:pt idx="4">
                  <c:v>94</c:v>
                </c:pt>
                <c:pt idx="5">
                  <c:v>86</c:v>
                </c:pt>
                <c:pt idx="6" formatCode="#,##0">
                  <c:v>87.635239567233384</c:v>
                </c:pt>
                <c:pt idx="7" formatCode="0">
                  <c:v>83.6</c:v>
                </c:pt>
              </c:numCache>
            </c:numRef>
          </c:val>
          <c:smooth val="0"/>
          <c:extLst xmlns:c16r2="http://schemas.microsoft.com/office/drawing/2015/06/chart">
            <c:ext xmlns:c16="http://schemas.microsoft.com/office/drawing/2014/chart" uri="{C3380CC4-5D6E-409C-BE32-E72D297353CC}">
              <c16:uniqueId val="{00000013-1EE0-4D32-B3A5-315C7DAD469D}"/>
            </c:ext>
          </c:extLst>
        </c:ser>
        <c:ser>
          <c:idx val="2"/>
          <c:order val="2"/>
          <c:tx>
            <c:strRef>
              <c:f>Лист1!$D$1</c:f>
              <c:strCache>
                <c:ptCount val="1"/>
                <c:pt idx="0">
                  <c:v>Таможенные услуги</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3"/>
              <c:layout>
                <c:manualLayout>
                  <c:x val="-3.2308047761635428E-2"/>
                  <c:y val="-3.2635959365182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EE0-4D32-B3A5-315C7DAD469D}"/>
                </c:ext>
              </c:extLst>
            </c:dLbl>
            <c:dLbl>
              <c:idx val="4"/>
              <c:layout>
                <c:manualLayout>
                  <c:x val="-3.9720897563860859E-2"/>
                  <c:y val="-3.4661172534780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EE0-4D32-B3A5-315C7DAD469D}"/>
                </c:ext>
              </c:extLst>
            </c:dLbl>
            <c:dLbl>
              <c:idx val="5"/>
              <c:layout>
                <c:manualLayout>
                  <c:x val="-4.8369468781191083E-2"/>
                  <c:y val="-2.918172793167705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0187793427230042E-2"/>
                      <c:h val="5.5216025457957653E-2"/>
                    </c:manualLayout>
                  </c15:layout>
                </c:ext>
                <c:ext xmlns:c16="http://schemas.microsoft.com/office/drawing/2014/chart" uri="{C3380CC4-5D6E-409C-BE32-E72D297353CC}">
                  <c16:uniqueId val="{00000016-1EE0-4D32-B3A5-315C7DAD469D}"/>
                </c:ext>
              </c:extLst>
            </c:dLbl>
            <c:dLbl>
              <c:idx val="6"/>
              <c:layout>
                <c:manualLayout>
                  <c:x val="-4.2748327233743666E-2"/>
                  <c:y val="-3.26359593651830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EE0-4D32-B3A5-315C7DAD469D}"/>
                </c:ext>
              </c:extLst>
            </c:dLbl>
            <c:dLbl>
              <c:idx val="7"/>
              <c:layout>
                <c:manualLayout>
                  <c:x val="-3.8238697275516702E-2"/>
                  <c:y val="-3.74006228496049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EE0-4D32-B3A5-315C7DAD46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2008</c:v>
                </c:pt>
                <c:pt idx="1">
                  <c:v>2009</c:v>
                </c:pt>
                <c:pt idx="2">
                  <c:v>2010</c:v>
                </c:pt>
                <c:pt idx="3">
                  <c:v>2011</c:v>
                </c:pt>
                <c:pt idx="4">
                  <c:v>2012</c:v>
                </c:pt>
                <c:pt idx="5">
                  <c:v>2013</c:v>
                </c:pt>
                <c:pt idx="6">
                  <c:v>2014</c:v>
                </c:pt>
                <c:pt idx="7">
                  <c:v>2015/16</c:v>
                </c:pt>
              </c:strCache>
            </c:strRef>
          </c:cat>
          <c:val>
            <c:numRef>
              <c:f>Лист1!$D$2:$D$9</c:f>
              <c:numCache>
                <c:formatCode>General</c:formatCode>
                <c:ptCount val="8"/>
                <c:pt idx="3">
                  <c:v>60</c:v>
                </c:pt>
                <c:pt idx="4">
                  <c:v>62</c:v>
                </c:pt>
                <c:pt idx="5">
                  <c:v>68</c:v>
                </c:pt>
                <c:pt idx="6">
                  <c:v>71.2</c:v>
                </c:pt>
                <c:pt idx="7">
                  <c:v>73.599999999999994</c:v>
                </c:pt>
              </c:numCache>
            </c:numRef>
          </c:val>
          <c:smooth val="0"/>
          <c:extLst xmlns:c16r2="http://schemas.microsoft.com/office/drawing/2015/06/chart">
            <c:ext xmlns:c16="http://schemas.microsoft.com/office/drawing/2014/chart" uri="{C3380CC4-5D6E-409C-BE32-E72D297353CC}">
              <c16:uniqueId val="{0000001A-1EE0-4D32-B3A5-315C7DAD469D}"/>
            </c:ext>
          </c:extLst>
        </c:ser>
        <c:dLbls>
          <c:showLegendKey val="0"/>
          <c:showVal val="1"/>
          <c:showCatName val="0"/>
          <c:showSerName val="0"/>
          <c:showPercent val="0"/>
          <c:showBubbleSize val="0"/>
        </c:dLbls>
        <c:marker val="1"/>
        <c:smooth val="0"/>
        <c:axId val="263047808"/>
        <c:axId val="263201152"/>
      </c:lineChart>
      <c:catAx>
        <c:axId val="263047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201152"/>
        <c:crosses val="autoZero"/>
        <c:auto val="1"/>
        <c:lblAlgn val="ctr"/>
        <c:lblOffset val="100"/>
        <c:noMultiLvlLbl val="0"/>
      </c:catAx>
      <c:valAx>
        <c:axId val="263201152"/>
        <c:scaling>
          <c:orientation val="minMax"/>
          <c:min val="5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047808"/>
        <c:crosses val="autoZero"/>
        <c:crossBetween val="between"/>
      </c:valAx>
      <c:spPr>
        <a:noFill/>
        <a:ln>
          <a:noFill/>
        </a:ln>
        <a:effectLst/>
      </c:spPr>
    </c:plotArea>
    <c:legend>
      <c:legendPos val="b"/>
      <c:layout>
        <c:manualLayout>
          <c:xMode val="edge"/>
          <c:yMode val="edge"/>
          <c:x val="0.74927230046948357"/>
          <c:y val="0.14939469353895532"/>
          <c:w val="0.21037558685446009"/>
          <c:h val="0.47063984877537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rgbClr val="FFC000">
                <a:lumMod val="75000"/>
              </a:srgbClr>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Методы проведения расследования нарушали права человека</c:v>
                </c:pt>
                <c:pt idx="1">
                  <c:v>Вымогательство со стороны проверяющих</c:v>
                </c:pt>
                <c:pt idx="2">
                  <c:v>Данное расследование -  расправа со стороны проверяющих органов</c:v>
                </c:pt>
                <c:pt idx="3">
                  <c:v>Несоблюдение законности расследования</c:v>
                </c:pt>
                <c:pt idx="4">
                  <c:v>Методы проведения расследования нарушали коммерческую/банковскую/налоговую тайну моего предприятия или личную тайну</c:v>
                </c:pt>
                <c:pt idx="5">
                  <c:v> Некомпетентность сотрудников, ведущих расследование</c:v>
                </c:pt>
                <c:pt idx="6">
                  <c:v>Процедура расследования для меня была непонятна</c:v>
                </c:pt>
                <c:pt idx="7">
                  <c:v>Грубость со стороны сотрудников</c:v>
                </c:pt>
                <c:pt idx="8">
                  <c:v>Не была доступна информация о процедуре расследования</c:v>
                </c:pt>
                <c:pt idx="9">
                  <c:v>Ошибочные замечания в решениях данной службы</c:v>
                </c:pt>
                <c:pt idx="10">
                  <c:v>Психологическое давление со стороны проверяющих</c:v>
                </c:pt>
                <c:pt idx="11">
                  <c:v>Затягивание сроков проверяющими</c:v>
                </c:pt>
                <c:pt idx="12">
                  <c:v>Множественность толкования …</c:v>
                </c:pt>
                <c:pt idx="13">
                  <c:v>Предвзятое отношение сотрудников</c:v>
                </c:pt>
              </c:strCache>
            </c:strRef>
          </c:cat>
          <c:val>
            <c:numRef>
              <c:f>Лист1!$B$2:$B$15</c:f>
              <c:numCache>
                <c:formatCode>General</c:formatCode>
                <c:ptCount val="14"/>
                <c:pt idx="0">
                  <c:v>0.7</c:v>
                </c:pt>
                <c:pt idx="1">
                  <c:v>1.1000000000000001</c:v>
                </c:pt>
                <c:pt idx="2">
                  <c:v>1.4</c:v>
                </c:pt>
                <c:pt idx="3">
                  <c:v>2.1</c:v>
                </c:pt>
                <c:pt idx="4">
                  <c:v>2.8</c:v>
                </c:pt>
                <c:pt idx="5">
                  <c:v>3.2</c:v>
                </c:pt>
                <c:pt idx="6">
                  <c:v>4.2</c:v>
                </c:pt>
                <c:pt idx="7">
                  <c:v>4.9000000000000004</c:v>
                </c:pt>
                <c:pt idx="8">
                  <c:v>7.8</c:v>
                </c:pt>
                <c:pt idx="9">
                  <c:v>8.1</c:v>
                </c:pt>
                <c:pt idx="10">
                  <c:v>10.6</c:v>
                </c:pt>
                <c:pt idx="11">
                  <c:v>11</c:v>
                </c:pt>
                <c:pt idx="12">
                  <c:v>12</c:v>
                </c:pt>
                <c:pt idx="13">
                  <c:v>14.1</c:v>
                </c:pt>
              </c:numCache>
            </c:numRef>
          </c:val>
          <c:extLst xmlns:c16r2="http://schemas.microsoft.com/office/drawing/2015/06/chart">
            <c:ext xmlns:c16="http://schemas.microsoft.com/office/drawing/2014/chart" uri="{C3380CC4-5D6E-409C-BE32-E72D297353CC}">
              <c16:uniqueId val="{00000000-2EDD-433D-85B0-3D4736B62CA7}"/>
            </c:ext>
          </c:extLst>
        </c:ser>
        <c:dLbls>
          <c:showLegendKey val="0"/>
          <c:showVal val="0"/>
          <c:showCatName val="0"/>
          <c:showSerName val="0"/>
          <c:showPercent val="0"/>
          <c:showBubbleSize val="0"/>
        </c:dLbls>
        <c:gapWidth val="17"/>
        <c:overlap val="-48"/>
        <c:axId val="195342336"/>
        <c:axId val="195343872"/>
      </c:barChart>
      <c:catAx>
        <c:axId val="19534233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95343872"/>
        <c:crosses val="autoZero"/>
        <c:auto val="1"/>
        <c:lblAlgn val="ctr"/>
        <c:lblOffset val="100"/>
        <c:noMultiLvlLbl val="0"/>
      </c:catAx>
      <c:valAx>
        <c:axId val="195343872"/>
        <c:scaling>
          <c:orientation val="minMax"/>
        </c:scaling>
        <c:delete val="1"/>
        <c:axPos val="b"/>
        <c:numFmt formatCode="General" sourceLinked="1"/>
        <c:majorTickMark val="none"/>
        <c:minorTickMark val="none"/>
        <c:tickLblPos val="nextTo"/>
        <c:crossAx val="19534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Бизнес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Костанайская</c:v>
                </c:pt>
                <c:pt idx="1">
                  <c:v>Павлодарская</c:v>
                </c:pt>
                <c:pt idx="2">
                  <c:v>Кызылординская</c:v>
                </c:pt>
                <c:pt idx="3">
                  <c:v>Алматинская</c:v>
                </c:pt>
                <c:pt idx="4">
                  <c:v>СКО</c:v>
                </c:pt>
                <c:pt idx="5">
                  <c:v>Алматы</c:v>
                </c:pt>
                <c:pt idx="6">
                  <c:v>ВКО</c:v>
                </c:pt>
                <c:pt idx="7">
                  <c:v>ЗКО</c:v>
                </c:pt>
                <c:pt idx="8">
                  <c:v>Акмолинская</c:v>
                </c:pt>
                <c:pt idx="9">
                  <c:v>ЮКО</c:v>
                </c:pt>
                <c:pt idx="10">
                  <c:v>Актюбинская</c:v>
                </c:pt>
                <c:pt idx="11">
                  <c:v>Атырауская</c:v>
                </c:pt>
                <c:pt idx="12">
                  <c:v>Жамбылская</c:v>
                </c:pt>
                <c:pt idx="13">
                  <c:v>Карагандинская</c:v>
                </c:pt>
                <c:pt idx="14">
                  <c:v>Мангыстауская</c:v>
                </c:pt>
                <c:pt idx="15">
                  <c:v>Астана</c:v>
                </c:pt>
                <c:pt idx="16">
                  <c:v>Среднее</c:v>
                </c:pt>
              </c:strCache>
            </c:strRef>
          </c:cat>
          <c:val>
            <c:numRef>
              <c:f>Лист1!$B$2:$B$18</c:f>
              <c:numCache>
                <c:formatCode>###0.0</c:formatCode>
                <c:ptCount val="17"/>
                <c:pt idx="0">
                  <c:v>9.7970403439153433</c:v>
                </c:pt>
                <c:pt idx="1">
                  <c:v>8.4676666666666627</c:v>
                </c:pt>
                <c:pt idx="2">
                  <c:v>8.2251536098310343</c:v>
                </c:pt>
                <c:pt idx="3">
                  <c:v>8.381357439241258</c:v>
                </c:pt>
                <c:pt idx="4">
                  <c:v>8.4156568144499175</c:v>
                </c:pt>
                <c:pt idx="5">
                  <c:v>8.2572971781305107</c:v>
                </c:pt>
                <c:pt idx="6">
                  <c:v>7.7001008878127539</c:v>
                </c:pt>
                <c:pt idx="7">
                  <c:v>8.0434761904761896</c:v>
                </c:pt>
                <c:pt idx="8">
                  <c:v>7.6851615646258482</c:v>
                </c:pt>
                <c:pt idx="9">
                  <c:v>7.898674752920039</c:v>
                </c:pt>
                <c:pt idx="10">
                  <c:v>7.6460116026105851</c:v>
                </c:pt>
                <c:pt idx="11">
                  <c:v>6.9627350940376154</c:v>
                </c:pt>
                <c:pt idx="12">
                  <c:v>6.996312766351676</c:v>
                </c:pt>
                <c:pt idx="13">
                  <c:v>6.1058216089466102</c:v>
                </c:pt>
                <c:pt idx="14">
                  <c:v>5.9331308041888979</c:v>
                </c:pt>
                <c:pt idx="15">
                  <c:v>5.6330991412958644</c:v>
                </c:pt>
                <c:pt idx="16">
                  <c:v>7.6449999999999996</c:v>
                </c:pt>
              </c:numCache>
            </c:numRef>
          </c:val>
          <c:extLst xmlns:c16r2="http://schemas.microsoft.com/office/drawing/2015/06/chart">
            <c:ext xmlns:c16="http://schemas.microsoft.com/office/drawing/2014/chart" uri="{C3380CC4-5D6E-409C-BE32-E72D297353CC}">
              <c16:uniqueId val="{00000000-953B-4E8B-B8AF-C455BB695CE4}"/>
            </c:ext>
          </c:extLst>
        </c:ser>
        <c:ser>
          <c:idx val="1"/>
          <c:order val="1"/>
          <c:tx>
            <c:strRef>
              <c:f>Лист1!$C$1</c:f>
              <c:strCache>
                <c:ptCount val="1"/>
                <c:pt idx="0">
                  <c:v>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Костанайская</c:v>
                </c:pt>
                <c:pt idx="1">
                  <c:v>Павлодарская</c:v>
                </c:pt>
                <c:pt idx="2">
                  <c:v>Кызылординская</c:v>
                </c:pt>
                <c:pt idx="3">
                  <c:v>Алматинская</c:v>
                </c:pt>
                <c:pt idx="4">
                  <c:v>СКО</c:v>
                </c:pt>
                <c:pt idx="5">
                  <c:v>Алматы</c:v>
                </c:pt>
                <c:pt idx="6">
                  <c:v>ВКО</c:v>
                </c:pt>
                <c:pt idx="7">
                  <c:v>ЗКО</c:v>
                </c:pt>
                <c:pt idx="8">
                  <c:v>Акмолинская</c:v>
                </c:pt>
                <c:pt idx="9">
                  <c:v>ЮКО</c:v>
                </c:pt>
                <c:pt idx="10">
                  <c:v>Актюбинская</c:v>
                </c:pt>
                <c:pt idx="11">
                  <c:v>Атырауская</c:v>
                </c:pt>
                <c:pt idx="12">
                  <c:v>Жамбылская</c:v>
                </c:pt>
                <c:pt idx="13">
                  <c:v>Карагандинская</c:v>
                </c:pt>
                <c:pt idx="14">
                  <c:v>Мангыстауская</c:v>
                </c:pt>
                <c:pt idx="15">
                  <c:v>Астана</c:v>
                </c:pt>
                <c:pt idx="16">
                  <c:v>Среднее</c:v>
                </c:pt>
              </c:strCache>
            </c:strRef>
          </c:cat>
          <c:val>
            <c:numRef>
              <c:f>Лист1!$C$2:$C$18</c:f>
              <c:numCache>
                <c:formatCode>###0.0</c:formatCode>
                <c:ptCount val="17"/>
                <c:pt idx="0">
                  <c:v>9.1168767507002784</c:v>
                </c:pt>
                <c:pt idx="1">
                  <c:v>9.1484487734487736</c:v>
                </c:pt>
                <c:pt idx="2">
                  <c:v>8.8278508771929811</c:v>
                </c:pt>
                <c:pt idx="3">
                  <c:v>7.7741111111111119</c:v>
                </c:pt>
                <c:pt idx="4">
                  <c:v>7.6679078014184396</c:v>
                </c:pt>
                <c:pt idx="5">
                  <c:v>7.4595864661654128</c:v>
                </c:pt>
                <c:pt idx="6">
                  <c:v>8.9633333333333365</c:v>
                </c:pt>
                <c:pt idx="7">
                  <c:v>7.0176470588235293</c:v>
                </c:pt>
                <c:pt idx="8">
                  <c:v>8.013192818110852</c:v>
                </c:pt>
                <c:pt idx="9">
                  <c:v>7.1405566280566273</c:v>
                </c:pt>
                <c:pt idx="10">
                  <c:v>6.9698051948051951</c:v>
                </c:pt>
                <c:pt idx="11">
                  <c:v>8.0803099017384774</c:v>
                </c:pt>
                <c:pt idx="12">
                  <c:v>6.7364828209764926</c:v>
                </c:pt>
                <c:pt idx="13">
                  <c:v>7.0861111111111112</c:v>
                </c:pt>
                <c:pt idx="14">
                  <c:v>6.7879017857142845</c:v>
                </c:pt>
                <c:pt idx="15">
                  <c:v>5.2277891156462584</c:v>
                </c:pt>
                <c:pt idx="16">
                  <c:v>7.5389999999999997</c:v>
                </c:pt>
              </c:numCache>
            </c:numRef>
          </c:val>
          <c:extLst xmlns:c16r2="http://schemas.microsoft.com/office/drawing/2015/06/chart">
            <c:ext xmlns:c16="http://schemas.microsoft.com/office/drawing/2014/chart" uri="{C3380CC4-5D6E-409C-BE32-E72D297353CC}">
              <c16:uniqueId val="{00000001-953B-4E8B-B8AF-C455BB695CE4}"/>
            </c:ext>
          </c:extLst>
        </c:ser>
        <c:dLbls>
          <c:showLegendKey val="0"/>
          <c:showVal val="0"/>
          <c:showCatName val="0"/>
          <c:showSerName val="0"/>
          <c:showPercent val="0"/>
          <c:showBubbleSize val="0"/>
        </c:dLbls>
        <c:gapWidth val="55"/>
        <c:overlap val="-8"/>
        <c:axId val="196156416"/>
        <c:axId val="196182784"/>
      </c:barChart>
      <c:catAx>
        <c:axId val="1961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182784"/>
        <c:crosses val="autoZero"/>
        <c:auto val="1"/>
        <c:lblAlgn val="ctr"/>
        <c:lblOffset val="100"/>
        <c:noMultiLvlLbl val="0"/>
      </c:catAx>
      <c:valAx>
        <c:axId val="196182784"/>
        <c:scaling>
          <c:orientation val="minMax"/>
          <c:max val="10"/>
          <c:min val="4"/>
        </c:scaling>
        <c:delete val="1"/>
        <c:axPos val="l"/>
        <c:numFmt formatCode="###0.0" sourceLinked="1"/>
        <c:majorTickMark val="none"/>
        <c:minorTickMark val="none"/>
        <c:tickLblPos val="nextTo"/>
        <c:crossAx val="196156416"/>
        <c:crosses val="autoZero"/>
        <c:crossBetween val="between"/>
      </c:valAx>
      <c:spPr>
        <a:noFill/>
        <a:ln>
          <a:noFill/>
        </a:ln>
        <a:effectLst/>
      </c:spPr>
    </c:plotArea>
    <c:legend>
      <c:legendPos val="t"/>
      <c:layout>
        <c:manualLayout>
          <c:xMode val="edge"/>
          <c:yMode val="edge"/>
          <c:x val="0.64888451443569561"/>
          <c:y val="7.1428571428571425E-2"/>
          <c:w val="0.2242736899266902"/>
          <c:h val="8.5486920517913997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Оценка работы по разъяснению законодательства, интересующих вопросов</c:v>
                </c:pt>
                <c:pt idx="1">
                  <c:v>Удовлетворенность процедурами приема, регистрации заявлений, сообщений и иной инфыормации об уголовных правонарушениях</c:v>
                </c:pt>
                <c:pt idx="2">
                  <c:v>Квалифицированность</c:v>
                </c:pt>
                <c:pt idx="3">
                  <c:v>Вежливость</c:v>
                </c:pt>
                <c:pt idx="4">
                  <c:v>Честность </c:v>
                </c:pt>
              </c:strCache>
            </c:strRef>
          </c:cat>
          <c:val>
            <c:numRef>
              <c:f>Лист1!$B$2:$B$6</c:f>
              <c:numCache>
                <c:formatCode>###0.00</c:formatCode>
                <c:ptCount val="5"/>
                <c:pt idx="0">
                  <c:v>7.7698019801980296</c:v>
                </c:pt>
                <c:pt idx="1">
                  <c:v>7.8264856933235531</c:v>
                </c:pt>
                <c:pt idx="2">
                  <c:v>8.0521739130434842</c:v>
                </c:pt>
                <c:pt idx="3">
                  <c:v>7.8565081024568748</c:v>
                </c:pt>
                <c:pt idx="4">
                  <c:v>7.7799895233106131</c:v>
                </c:pt>
              </c:numCache>
            </c:numRef>
          </c:val>
          <c:extLst xmlns:c16r2="http://schemas.microsoft.com/office/drawing/2015/06/chart">
            <c:ext xmlns:c16="http://schemas.microsoft.com/office/drawing/2014/chart" uri="{C3380CC4-5D6E-409C-BE32-E72D297353CC}">
              <c16:uniqueId val="{00000000-371B-446B-9EF2-39193843D4F1}"/>
            </c:ext>
          </c:extLst>
        </c:ser>
        <c:dLbls>
          <c:dLblPos val="outEnd"/>
          <c:showLegendKey val="0"/>
          <c:showVal val="1"/>
          <c:showCatName val="0"/>
          <c:showSerName val="0"/>
          <c:showPercent val="0"/>
          <c:showBubbleSize val="0"/>
        </c:dLbls>
        <c:gapWidth val="29"/>
        <c:axId val="195309568"/>
        <c:axId val="195312256"/>
      </c:barChart>
      <c:catAx>
        <c:axId val="195309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312256"/>
        <c:crosses val="autoZero"/>
        <c:auto val="1"/>
        <c:lblAlgn val="ctr"/>
        <c:lblOffset val="100"/>
        <c:noMultiLvlLbl val="0"/>
      </c:catAx>
      <c:valAx>
        <c:axId val="195312256"/>
        <c:scaling>
          <c:orientation val="minMax"/>
        </c:scaling>
        <c:delete val="1"/>
        <c:axPos val="t"/>
        <c:numFmt formatCode="###0.00" sourceLinked="1"/>
        <c:majorTickMark val="none"/>
        <c:minorTickMark val="none"/>
        <c:tickLblPos val="nextTo"/>
        <c:crossAx val="19530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Уровень доверия</c:v>
                </c:pt>
                <c:pt idx="1">
                  <c:v>Прозрачность, открытость</c:v>
                </c:pt>
                <c:pt idx="2">
                  <c:v>Эффективность</c:v>
                </c:pt>
              </c:strCache>
            </c:strRef>
          </c:cat>
          <c:val>
            <c:numRef>
              <c:f>Лист1!$B$2:$B$4</c:f>
              <c:numCache>
                <c:formatCode>###0.0</c:formatCode>
                <c:ptCount val="3"/>
                <c:pt idx="0">
                  <c:v>7.6103674860063144</c:v>
                </c:pt>
                <c:pt idx="1">
                  <c:v>7.4066157760814404</c:v>
                </c:pt>
                <c:pt idx="2">
                  <c:v>7.6798018949181799</c:v>
                </c:pt>
              </c:numCache>
            </c:numRef>
          </c:val>
          <c:extLst xmlns:c16r2="http://schemas.microsoft.com/office/drawing/2015/06/chart">
            <c:ext xmlns:c16="http://schemas.microsoft.com/office/drawing/2014/chart" uri="{C3380CC4-5D6E-409C-BE32-E72D297353CC}">
              <c16:uniqueId val="{00000000-A269-43C7-AEBB-BC71E567222A}"/>
            </c:ext>
          </c:extLst>
        </c:ser>
        <c:dLbls>
          <c:dLblPos val="outEnd"/>
          <c:showLegendKey val="0"/>
          <c:showVal val="1"/>
          <c:showCatName val="0"/>
          <c:showSerName val="0"/>
          <c:showPercent val="0"/>
          <c:showBubbleSize val="0"/>
        </c:dLbls>
        <c:gapWidth val="129"/>
        <c:overlap val="-27"/>
        <c:axId val="196589056"/>
        <c:axId val="196604288"/>
      </c:barChart>
      <c:catAx>
        <c:axId val="19658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04288"/>
        <c:crosses val="autoZero"/>
        <c:auto val="1"/>
        <c:lblAlgn val="ctr"/>
        <c:lblOffset val="100"/>
        <c:noMultiLvlLbl val="0"/>
      </c:catAx>
      <c:valAx>
        <c:axId val="1966042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8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Костанайская</c:v>
                </c:pt>
                <c:pt idx="1">
                  <c:v>Кызылординская</c:v>
                </c:pt>
                <c:pt idx="2">
                  <c:v>Павлодарская</c:v>
                </c:pt>
                <c:pt idx="3">
                  <c:v>Алматинская</c:v>
                </c:pt>
                <c:pt idx="4">
                  <c:v>Северо-Казахстанская</c:v>
                </c:pt>
                <c:pt idx="5">
                  <c:v>Западно-Казахстанская</c:v>
                </c:pt>
                <c:pt idx="6">
                  <c:v>Акмолинская</c:v>
                </c:pt>
                <c:pt idx="7">
                  <c:v>Алматы</c:v>
                </c:pt>
                <c:pt idx="8">
                  <c:v>Восточно-Казахстанская</c:v>
                </c:pt>
                <c:pt idx="9">
                  <c:v>Южно-Казахстанская</c:v>
                </c:pt>
                <c:pt idx="10">
                  <c:v>Актюбинская</c:v>
                </c:pt>
                <c:pt idx="11">
                  <c:v>Жамбылская</c:v>
                </c:pt>
                <c:pt idx="12">
                  <c:v>Атырауская</c:v>
                </c:pt>
                <c:pt idx="13">
                  <c:v>Карагандинская</c:v>
                </c:pt>
                <c:pt idx="14">
                  <c:v>Мангыстауская</c:v>
                </c:pt>
                <c:pt idx="15">
                  <c:v>Астана</c:v>
                </c:pt>
                <c:pt idx="16">
                  <c:v>Всего</c:v>
                </c:pt>
              </c:strCache>
            </c:strRef>
          </c:cat>
          <c:val>
            <c:numRef>
              <c:f>Лист1!$B$2:$B$18</c:f>
              <c:numCache>
                <c:formatCode>###0.0</c:formatCode>
                <c:ptCount val="17"/>
                <c:pt idx="0">
                  <c:v>9.7164835164835281</c:v>
                </c:pt>
                <c:pt idx="1">
                  <c:v>8.880740740740741</c:v>
                </c:pt>
                <c:pt idx="2">
                  <c:v>8.7339449541284431</c:v>
                </c:pt>
                <c:pt idx="3">
                  <c:v>8.299600456621004</c:v>
                </c:pt>
                <c:pt idx="4">
                  <c:v>8.2526315789473692</c:v>
                </c:pt>
                <c:pt idx="5">
                  <c:v>8.2323232323232265</c:v>
                </c:pt>
                <c:pt idx="6">
                  <c:v>8.0521367521367555</c:v>
                </c:pt>
                <c:pt idx="7">
                  <c:v>7.9965879265091822</c:v>
                </c:pt>
                <c:pt idx="8">
                  <c:v>7.8501506024096335</c:v>
                </c:pt>
                <c:pt idx="9">
                  <c:v>7.8317028985507262</c:v>
                </c:pt>
                <c:pt idx="10">
                  <c:v>7.4732344632768353</c:v>
                </c:pt>
                <c:pt idx="11">
                  <c:v>7.0345345345345338</c:v>
                </c:pt>
                <c:pt idx="12">
                  <c:v>6.9860818713450286</c:v>
                </c:pt>
                <c:pt idx="13">
                  <c:v>6.5408212560386447</c:v>
                </c:pt>
                <c:pt idx="14">
                  <c:v>5.9327476038338656</c:v>
                </c:pt>
                <c:pt idx="15">
                  <c:v>5.6929149797570853</c:v>
                </c:pt>
                <c:pt idx="16">
                  <c:v>7.6369444444444419</c:v>
                </c:pt>
              </c:numCache>
            </c:numRef>
          </c:val>
          <c:extLst xmlns:c16r2="http://schemas.microsoft.com/office/drawing/2015/06/chart">
            <c:ext xmlns:c16="http://schemas.microsoft.com/office/drawing/2014/chart" uri="{C3380CC4-5D6E-409C-BE32-E72D297353CC}">
              <c16:uniqueId val="{00000000-2BE8-4711-82D6-B5524AE76403}"/>
            </c:ext>
          </c:extLst>
        </c:ser>
        <c:dLbls>
          <c:dLblPos val="outEnd"/>
          <c:showLegendKey val="0"/>
          <c:showVal val="1"/>
          <c:showCatName val="0"/>
          <c:showSerName val="0"/>
          <c:showPercent val="0"/>
          <c:showBubbleSize val="0"/>
        </c:dLbls>
        <c:gapWidth val="38"/>
        <c:overlap val="-27"/>
        <c:axId val="196418560"/>
        <c:axId val="196462464"/>
      </c:barChart>
      <c:catAx>
        <c:axId val="1964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462464"/>
        <c:crosses val="autoZero"/>
        <c:auto val="1"/>
        <c:lblAlgn val="ctr"/>
        <c:lblOffset val="100"/>
        <c:noMultiLvlLbl val="0"/>
      </c:catAx>
      <c:valAx>
        <c:axId val="196462464"/>
        <c:scaling>
          <c:orientation val="minMax"/>
          <c:max val="10"/>
          <c:min val="5"/>
        </c:scaling>
        <c:delete val="1"/>
        <c:axPos val="l"/>
        <c:numFmt formatCode="###0.0" sourceLinked="1"/>
        <c:majorTickMark val="none"/>
        <c:minorTickMark val="none"/>
        <c:tickLblPos val="nextTo"/>
        <c:crossAx val="19641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Мотивация</c:v>
                </c:pt>
                <c:pt idx="1">
                  <c:v>Рабочая среда</c:v>
                </c:pt>
                <c:pt idx="2">
                  <c:v>Управление</c:v>
                </c:pt>
                <c:pt idx="3">
                  <c:v>Мат-тех. обеспечение</c:v>
                </c:pt>
                <c:pt idx="4">
                  <c:v>Процессы</c:v>
                </c:pt>
                <c:pt idx="5">
                  <c:v>Качество услуг</c:v>
                </c:pt>
              </c:strCache>
            </c:strRef>
          </c:cat>
          <c:val>
            <c:numRef>
              <c:f>Лист1!$B$2:$B$7</c:f>
              <c:numCache>
                <c:formatCode>###0.00</c:formatCode>
                <c:ptCount val="6"/>
                <c:pt idx="0">
                  <c:v>3.9870127688172072</c:v>
                </c:pt>
                <c:pt idx="1">
                  <c:v>4.3665659617321229</c:v>
                </c:pt>
                <c:pt idx="2">
                  <c:v>4.4292883517959041</c:v>
                </c:pt>
                <c:pt idx="3">
                  <c:v>3.9917842741935479</c:v>
                </c:pt>
                <c:pt idx="4">
                  <c:v>4.1925646189996533</c:v>
                </c:pt>
                <c:pt idx="5">
                  <c:v>4.476221899927479</c:v>
                </c:pt>
              </c:numCache>
            </c:numRef>
          </c:val>
          <c:extLst xmlns:c16r2="http://schemas.microsoft.com/office/drawing/2015/06/chart">
            <c:ext xmlns:c16="http://schemas.microsoft.com/office/drawing/2014/chart" uri="{C3380CC4-5D6E-409C-BE32-E72D297353CC}">
              <c16:uniqueId val="{00000000-3D5F-43BE-B2EE-42EC85D7F5A6}"/>
            </c:ext>
          </c:extLst>
        </c:ser>
        <c:dLbls>
          <c:dLblPos val="outEnd"/>
          <c:showLegendKey val="0"/>
          <c:showVal val="1"/>
          <c:showCatName val="0"/>
          <c:showSerName val="0"/>
          <c:showPercent val="0"/>
          <c:showBubbleSize val="0"/>
        </c:dLbls>
        <c:gapWidth val="69"/>
        <c:overlap val="-27"/>
        <c:axId val="196641536"/>
        <c:axId val="196644224"/>
      </c:barChart>
      <c:catAx>
        <c:axId val="1966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4224"/>
        <c:crosses val="autoZero"/>
        <c:auto val="1"/>
        <c:lblAlgn val="ctr"/>
        <c:lblOffset val="100"/>
        <c:noMultiLvlLbl val="0"/>
      </c:catAx>
      <c:valAx>
        <c:axId val="196644224"/>
        <c:scaling>
          <c:orientation val="minMax"/>
        </c:scaling>
        <c:delete val="1"/>
        <c:axPos val="l"/>
        <c:numFmt formatCode="###0.00" sourceLinked="1"/>
        <c:majorTickMark val="none"/>
        <c:minorTickMark val="none"/>
        <c:tickLblPos val="nextTo"/>
        <c:crossAx val="19664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a:t>
            </a:r>
          </a:p>
        </c:rich>
      </c:tx>
      <c:layout>
        <c:manualLayout>
          <c:xMode val="edge"/>
          <c:yMode val="edge"/>
          <c:x val="0.1540447944006999"/>
          <c:y val="3.9893691979777698E-2"/>
        </c:manualLayout>
      </c:layout>
      <c:overlay val="0"/>
      <c:spPr>
        <a:noFill/>
        <a:ln>
          <a:noFill/>
        </a:ln>
        <a:effectLst/>
      </c:spPr>
    </c:title>
    <c:autoTitleDeleted val="0"/>
    <c:plotArea>
      <c:layout>
        <c:manualLayout>
          <c:layoutTarget val="inner"/>
          <c:xMode val="edge"/>
          <c:yMode val="edge"/>
          <c:x val="0.24795102058523677"/>
          <c:y val="0.13560130116714134"/>
          <c:w val="0.50043274549359018"/>
          <c:h val="0.80521758250963316"/>
        </c:manualLayout>
      </c:layout>
      <c:radarChart>
        <c:radarStyle val="marker"/>
        <c:varyColors val="0"/>
        <c:ser>
          <c:idx val="0"/>
          <c:order val="0"/>
          <c:tx>
            <c:strRef>
              <c:f>Лист1!$B$1</c:f>
              <c:strCache>
                <c:ptCount val="1"/>
                <c:pt idx="0">
                  <c:v>Таможенная служба</c:v>
                </c:pt>
              </c:strCache>
            </c:strRef>
          </c:tx>
          <c:spPr>
            <a:ln w="28575" cap="rnd">
              <a:solidFill>
                <a:schemeClr val="accent1"/>
              </a:solidFill>
              <a:round/>
            </a:ln>
            <a:effectLst/>
          </c:spPr>
          <c:marker>
            <c:symbol val="none"/>
          </c:marker>
          <c:cat>
            <c:strRef>
              <c:f>Лист1!$A$2:$A$7</c:f>
              <c:strCache>
                <c:ptCount val="6"/>
                <c:pt idx="0">
                  <c:v>Мотивация</c:v>
                </c:pt>
                <c:pt idx="1">
                  <c:v>Рабочая среда</c:v>
                </c:pt>
                <c:pt idx="2">
                  <c:v>Управление</c:v>
                </c:pt>
                <c:pt idx="3">
                  <c:v>Мат-техн. обеспечение</c:v>
                </c:pt>
                <c:pt idx="4">
                  <c:v>Процессы</c:v>
                </c:pt>
                <c:pt idx="5">
                  <c:v>Качество услуг</c:v>
                </c:pt>
              </c:strCache>
            </c:strRef>
          </c:cat>
          <c:val>
            <c:numRef>
              <c:f>Лист1!$B$2:$B$7</c:f>
              <c:numCache>
                <c:formatCode>###0.0</c:formatCode>
                <c:ptCount val="6"/>
                <c:pt idx="0">
                  <c:v>3.4</c:v>
                </c:pt>
                <c:pt idx="1">
                  <c:v>4.2</c:v>
                </c:pt>
                <c:pt idx="2">
                  <c:v>4.2</c:v>
                </c:pt>
                <c:pt idx="3">
                  <c:v>3.5</c:v>
                </c:pt>
                <c:pt idx="4">
                  <c:v>3.6</c:v>
                </c:pt>
                <c:pt idx="5">
                  <c:v>4.0999999999999996</c:v>
                </c:pt>
              </c:numCache>
            </c:numRef>
          </c:val>
          <c:extLst xmlns:c16r2="http://schemas.microsoft.com/office/drawing/2015/06/chart">
            <c:ext xmlns:c16="http://schemas.microsoft.com/office/drawing/2014/chart" uri="{C3380CC4-5D6E-409C-BE32-E72D297353CC}">
              <c16:uniqueId val="{00000000-0B47-4A4D-B849-D14FCE71EC4D}"/>
            </c:ext>
          </c:extLst>
        </c:ser>
        <c:ser>
          <c:idx val="1"/>
          <c:order val="1"/>
          <c:tx>
            <c:strRef>
              <c:f>Лист1!$C$1</c:f>
              <c:strCache>
                <c:ptCount val="1"/>
                <c:pt idx="0">
                  <c:v>Налоговая служба</c:v>
                </c:pt>
              </c:strCache>
            </c:strRef>
          </c:tx>
          <c:spPr>
            <a:ln w="28575" cap="rnd">
              <a:solidFill>
                <a:schemeClr val="accent2"/>
              </a:solidFill>
              <a:round/>
            </a:ln>
            <a:effectLst/>
          </c:spPr>
          <c:marker>
            <c:symbol val="none"/>
          </c:marker>
          <c:cat>
            <c:strRef>
              <c:f>Лист1!$A$2:$A$7</c:f>
              <c:strCache>
                <c:ptCount val="6"/>
                <c:pt idx="0">
                  <c:v>Мотивация</c:v>
                </c:pt>
                <c:pt idx="1">
                  <c:v>Рабочая среда</c:v>
                </c:pt>
                <c:pt idx="2">
                  <c:v>Управление</c:v>
                </c:pt>
                <c:pt idx="3">
                  <c:v>Мат-техн. обеспечение</c:v>
                </c:pt>
                <c:pt idx="4">
                  <c:v>Процессы</c:v>
                </c:pt>
                <c:pt idx="5">
                  <c:v>Качество услуг</c:v>
                </c:pt>
              </c:strCache>
            </c:strRef>
          </c:cat>
          <c:val>
            <c:numRef>
              <c:f>Лист1!$C$2:$C$7</c:f>
              <c:numCache>
                <c:formatCode>###0.0</c:formatCode>
                <c:ptCount val="6"/>
                <c:pt idx="0">
                  <c:v>4</c:v>
                </c:pt>
                <c:pt idx="1">
                  <c:v>4.4000000000000004</c:v>
                </c:pt>
                <c:pt idx="2">
                  <c:v>4.4000000000000004</c:v>
                </c:pt>
                <c:pt idx="3">
                  <c:v>4</c:v>
                </c:pt>
                <c:pt idx="4">
                  <c:v>4.2</c:v>
                </c:pt>
                <c:pt idx="5">
                  <c:v>4.5</c:v>
                </c:pt>
              </c:numCache>
            </c:numRef>
          </c:val>
          <c:extLst xmlns:c16r2="http://schemas.microsoft.com/office/drawing/2015/06/chart">
            <c:ext xmlns:c16="http://schemas.microsoft.com/office/drawing/2014/chart" uri="{C3380CC4-5D6E-409C-BE32-E72D297353CC}">
              <c16:uniqueId val="{00000001-0B47-4A4D-B849-D14FCE71EC4D}"/>
            </c:ext>
          </c:extLst>
        </c:ser>
        <c:ser>
          <c:idx val="2"/>
          <c:order val="2"/>
          <c:tx>
            <c:strRef>
              <c:f>Лист1!$D$1</c:f>
              <c:strCache>
                <c:ptCount val="1"/>
                <c:pt idx="0">
                  <c:v>СЭР</c:v>
                </c:pt>
              </c:strCache>
            </c:strRef>
          </c:tx>
          <c:spPr>
            <a:ln w="28575" cap="rnd">
              <a:solidFill>
                <a:schemeClr val="accent3"/>
              </a:solidFill>
              <a:round/>
            </a:ln>
            <a:effectLst/>
          </c:spPr>
          <c:marker>
            <c:symbol val="none"/>
          </c:marker>
          <c:cat>
            <c:strRef>
              <c:f>Лист1!$A$2:$A$7</c:f>
              <c:strCache>
                <c:ptCount val="6"/>
                <c:pt idx="0">
                  <c:v>Мотивация</c:v>
                </c:pt>
                <c:pt idx="1">
                  <c:v>Рабочая среда</c:v>
                </c:pt>
                <c:pt idx="2">
                  <c:v>Управление</c:v>
                </c:pt>
                <c:pt idx="3">
                  <c:v>Мат-техн. обеспечение</c:v>
                </c:pt>
                <c:pt idx="4">
                  <c:v>Процессы</c:v>
                </c:pt>
                <c:pt idx="5">
                  <c:v>Качество услуг</c:v>
                </c:pt>
              </c:strCache>
            </c:strRef>
          </c:cat>
          <c:val>
            <c:numRef>
              <c:f>Лист1!$D$2:$D$7</c:f>
              <c:numCache>
                <c:formatCode>###0.0</c:formatCode>
                <c:ptCount val="6"/>
                <c:pt idx="0">
                  <c:v>3.7</c:v>
                </c:pt>
                <c:pt idx="1">
                  <c:v>4.2</c:v>
                </c:pt>
                <c:pt idx="2">
                  <c:v>4.0999999999999996</c:v>
                </c:pt>
                <c:pt idx="3">
                  <c:v>3.2</c:v>
                </c:pt>
                <c:pt idx="4">
                  <c:v>3.8</c:v>
                </c:pt>
                <c:pt idx="5">
                  <c:v>4.0999999999999996</c:v>
                </c:pt>
              </c:numCache>
            </c:numRef>
          </c:val>
          <c:extLst xmlns:c16r2="http://schemas.microsoft.com/office/drawing/2015/06/chart">
            <c:ext xmlns:c16="http://schemas.microsoft.com/office/drawing/2014/chart" uri="{C3380CC4-5D6E-409C-BE32-E72D297353CC}">
              <c16:uniqueId val="{00000002-0B47-4A4D-B849-D14FCE71EC4D}"/>
            </c:ext>
          </c:extLst>
        </c:ser>
        <c:dLbls>
          <c:showLegendKey val="0"/>
          <c:showVal val="0"/>
          <c:showCatName val="0"/>
          <c:showSerName val="0"/>
          <c:showPercent val="0"/>
          <c:showBubbleSize val="0"/>
        </c:dLbls>
        <c:axId val="196617728"/>
        <c:axId val="196619264"/>
      </c:radarChart>
      <c:catAx>
        <c:axId val="1966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19264"/>
        <c:crosses val="autoZero"/>
        <c:auto val="1"/>
        <c:lblAlgn val="ctr"/>
        <c:lblOffset val="100"/>
        <c:noMultiLvlLbl val="0"/>
      </c:catAx>
      <c:valAx>
        <c:axId val="196619264"/>
        <c:scaling>
          <c:orientation val="minMax"/>
          <c:max val="4.5"/>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1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a:t>
            </a:r>
          </a:p>
        </c:rich>
      </c:tx>
      <c:layout>
        <c:manualLayout>
          <c:xMode val="edge"/>
          <c:yMode val="edge"/>
          <c:x val="0.1540447944006999"/>
          <c:y val="3.9893691979777698E-2"/>
        </c:manualLayout>
      </c:layout>
      <c:overlay val="0"/>
      <c:spPr>
        <a:noFill/>
        <a:ln>
          <a:noFill/>
        </a:ln>
        <a:effectLst/>
      </c:spPr>
    </c:title>
    <c:autoTitleDeleted val="0"/>
    <c:plotArea>
      <c:layout>
        <c:manualLayout>
          <c:layoutTarget val="inner"/>
          <c:xMode val="edge"/>
          <c:yMode val="edge"/>
          <c:x val="0.24795102058523677"/>
          <c:y val="0.13560130116714134"/>
          <c:w val="0.50043274549359018"/>
          <c:h val="0.80521758250963316"/>
        </c:manualLayout>
      </c:layout>
      <c:radarChart>
        <c:radarStyle val="marker"/>
        <c:varyColors val="0"/>
        <c:ser>
          <c:idx val="0"/>
          <c:order val="0"/>
          <c:tx>
            <c:strRef>
              <c:f>Лист1!$B$1</c:f>
              <c:strCache>
                <c:ptCount val="1"/>
                <c:pt idx="0">
                  <c:v>Таможенная служба</c:v>
                </c:pt>
              </c:strCache>
            </c:strRef>
          </c:tx>
          <c:spPr>
            <a:ln w="28575" cap="rnd">
              <a:solidFill>
                <a:schemeClr val="accent1"/>
              </a:solidFill>
              <a:round/>
            </a:ln>
            <a:effectLst/>
          </c:spPr>
          <c:marker>
            <c:symbol val="none"/>
          </c:marker>
          <c:cat>
            <c:strRef>
              <c:f>Лист1!$A$2:$A$7</c:f>
              <c:strCache>
                <c:ptCount val="6"/>
                <c:pt idx="0">
                  <c:v>Мотивация</c:v>
                </c:pt>
                <c:pt idx="1">
                  <c:v>Рабочая среда</c:v>
                </c:pt>
                <c:pt idx="2">
                  <c:v>Управление</c:v>
                </c:pt>
                <c:pt idx="3">
                  <c:v>Мат-техн. обеспечение</c:v>
                </c:pt>
                <c:pt idx="4">
                  <c:v>Процессы</c:v>
                </c:pt>
                <c:pt idx="5">
                  <c:v>Качество услуг</c:v>
                </c:pt>
              </c:strCache>
            </c:strRef>
          </c:cat>
          <c:val>
            <c:numRef>
              <c:f>Лист1!$B$2:$B$7</c:f>
              <c:numCache>
                <c:formatCode>###0.0</c:formatCode>
                <c:ptCount val="6"/>
                <c:pt idx="0">
                  <c:v>3.791178965224768</c:v>
                </c:pt>
                <c:pt idx="1">
                  <c:v>4.3257421543681129</c:v>
                </c:pt>
                <c:pt idx="2">
                  <c:v>4.3806615776081452</c:v>
                </c:pt>
                <c:pt idx="3">
                  <c:v>3.9431297709923663</c:v>
                </c:pt>
                <c:pt idx="4">
                  <c:v>4.0749363867684467</c:v>
                </c:pt>
                <c:pt idx="5">
                  <c:v>4.4103195005508624</c:v>
                </c:pt>
              </c:numCache>
            </c:numRef>
          </c:val>
          <c:extLst xmlns:c16r2="http://schemas.microsoft.com/office/drawing/2015/06/chart">
            <c:ext xmlns:c16="http://schemas.microsoft.com/office/drawing/2014/chart" uri="{C3380CC4-5D6E-409C-BE32-E72D297353CC}">
              <c16:uniqueId val="{00000000-BA56-48F1-A251-32534071BE74}"/>
            </c:ext>
          </c:extLst>
        </c:ser>
        <c:ser>
          <c:idx val="1"/>
          <c:order val="1"/>
          <c:tx>
            <c:strRef>
              <c:f>Лист1!$C$1</c:f>
              <c:strCache>
                <c:ptCount val="1"/>
                <c:pt idx="0">
                  <c:v>Налоговая служба</c:v>
                </c:pt>
              </c:strCache>
            </c:strRef>
          </c:tx>
          <c:spPr>
            <a:ln w="28575" cap="rnd">
              <a:solidFill>
                <a:schemeClr val="accent2"/>
              </a:solidFill>
              <a:round/>
            </a:ln>
            <a:effectLst/>
          </c:spPr>
          <c:marker>
            <c:symbol val="none"/>
          </c:marker>
          <c:cat>
            <c:strRef>
              <c:f>Лист1!$A$2:$A$7</c:f>
              <c:strCache>
                <c:ptCount val="6"/>
                <c:pt idx="0">
                  <c:v>Мотивация</c:v>
                </c:pt>
                <c:pt idx="1">
                  <c:v>Рабочая среда</c:v>
                </c:pt>
                <c:pt idx="2">
                  <c:v>Управление</c:v>
                </c:pt>
                <c:pt idx="3">
                  <c:v>Мат-техн. обеспечение</c:v>
                </c:pt>
                <c:pt idx="4">
                  <c:v>Процессы</c:v>
                </c:pt>
                <c:pt idx="5">
                  <c:v>Качество услуг</c:v>
                </c:pt>
              </c:strCache>
            </c:strRef>
          </c:cat>
          <c:val>
            <c:numRef>
              <c:f>Лист1!$C$2:$C$7</c:f>
              <c:numCache>
                <c:formatCode>###0.0</c:formatCode>
                <c:ptCount val="6"/>
                <c:pt idx="0">
                  <c:v>4.1358198924731173</c:v>
                </c:pt>
                <c:pt idx="1">
                  <c:v>4.4046613011401741</c:v>
                </c:pt>
                <c:pt idx="2">
                  <c:v>4.479510395707579</c:v>
                </c:pt>
                <c:pt idx="3">
                  <c:v>4.0307795698924735</c:v>
                </c:pt>
                <c:pt idx="4">
                  <c:v>4.2861167002012071</c:v>
                </c:pt>
                <c:pt idx="5">
                  <c:v>4.5592900520532043</c:v>
                </c:pt>
              </c:numCache>
            </c:numRef>
          </c:val>
          <c:extLst xmlns:c16r2="http://schemas.microsoft.com/office/drawing/2015/06/chart">
            <c:ext xmlns:c16="http://schemas.microsoft.com/office/drawing/2014/chart" uri="{C3380CC4-5D6E-409C-BE32-E72D297353CC}">
              <c16:uniqueId val="{00000001-BA56-48F1-A251-32534071BE74}"/>
            </c:ext>
          </c:extLst>
        </c:ser>
        <c:ser>
          <c:idx val="2"/>
          <c:order val="2"/>
          <c:tx>
            <c:strRef>
              <c:f>Лист1!$D$1</c:f>
              <c:strCache>
                <c:ptCount val="1"/>
                <c:pt idx="0">
                  <c:v>СЭР</c:v>
                </c:pt>
              </c:strCache>
            </c:strRef>
          </c:tx>
          <c:spPr>
            <a:ln w="28575" cap="rnd">
              <a:solidFill>
                <a:schemeClr val="accent3"/>
              </a:solidFill>
              <a:round/>
            </a:ln>
            <a:effectLst/>
          </c:spPr>
          <c:marker>
            <c:symbol val="none"/>
          </c:marker>
          <c:cat>
            <c:strRef>
              <c:f>Лист1!$A$2:$A$7</c:f>
              <c:strCache>
                <c:ptCount val="6"/>
                <c:pt idx="0">
                  <c:v>Мотивация</c:v>
                </c:pt>
                <c:pt idx="1">
                  <c:v>Рабочая среда</c:v>
                </c:pt>
                <c:pt idx="2">
                  <c:v>Управление</c:v>
                </c:pt>
                <c:pt idx="3">
                  <c:v>Мат-техн. обеспечение</c:v>
                </c:pt>
                <c:pt idx="4">
                  <c:v>Процессы</c:v>
                </c:pt>
                <c:pt idx="5">
                  <c:v>Качество услуг</c:v>
                </c:pt>
              </c:strCache>
            </c:strRef>
          </c:cat>
          <c:val>
            <c:numRef>
              <c:f>Лист1!$D$2:$D$7</c:f>
              <c:numCache>
                <c:formatCode>###0.0</c:formatCode>
                <c:ptCount val="6"/>
                <c:pt idx="0">
                  <c:v>4.0176375404530731</c:v>
                </c:pt>
                <c:pt idx="1">
                  <c:v>4.3385113268608411</c:v>
                </c:pt>
                <c:pt idx="2">
                  <c:v>4.3724919093851131</c:v>
                </c:pt>
                <c:pt idx="3">
                  <c:v>3.9896440129449857</c:v>
                </c:pt>
                <c:pt idx="4">
                  <c:v>4.1899676375404535</c:v>
                </c:pt>
                <c:pt idx="5">
                  <c:v>4.3252450980392165</c:v>
                </c:pt>
              </c:numCache>
            </c:numRef>
          </c:val>
          <c:extLst xmlns:c16r2="http://schemas.microsoft.com/office/drawing/2015/06/chart">
            <c:ext xmlns:c16="http://schemas.microsoft.com/office/drawing/2014/chart" uri="{C3380CC4-5D6E-409C-BE32-E72D297353CC}">
              <c16:uniqueId val="{00000002-BA56-48F1-A251-32534071BE74}"/>
            </c:ext>
          </c:extLst>
        </c:ser>
        <c:dLbls>
          <c:showLegendKey val="0"/>
          <c:showVal val="0"/>
          <c:showCatName val="0"/>
          <c:showSerName val="0"/>
          <c:showPercent val="0"/>
          <c:showBubbleSize val="0"/>
        </c:dLbls>
        <c:axId val="263468544"/>
        <c:axId val="263470080"/>
      </c:radarChart>
      <c:catAx>
        <c:axId val="2634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470080"/>
        <c:crosses val="autoZero"/>
        <c:auto val="1"/>
        <c:lblAlgn val="ctr"/>
        <c:lblOffset val="100"/>
        <c:noMultiLvlLbl val="0"/>
      </c:catAx>
      <c:valAx>
        <c:axId val="263470080"/>
        <c:scaling>
          <c:orientation val="minMax"/>
          <c:max val="4.5"/>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468544"/>
        <c:crosses val="autoZero"/>
        <c:crossBetween val="between"/>
      </c:valAx>
      <c:spPr>
        <a:noFill/>
        <a:ln>
          <a:noFill/>
        </a:ln>
        <a:effectLst/>
      </c:spPr>
    </c:plotArea>
    <c:legend>
      <c:legendPos val="r"/>
      <c:layout>
        <c:manualLayout>
          <c:xMode val="edge"/>
          <c:yMode val="edge"/>
          <c:x val="0.6237739282589676"/>
          <c:y val="1.7769381176346244E-2"/>
          <c:w val="0.37178162729658792"/>
          <c:h val="0.3170898729940636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15780839895012"/>
          <c:y val="9.0774278215223103E-2"/>
          <c:w val="0.48637922863808691"/>
          <c:h val="0.86557492813398329"/>
        </c:manualLayout>
      </c:layout>
      <c:barChart>
        <c:barDir val="bar"/>
        <c:grouping val="percentStacked"/>
        <c:varyColors val="0"/>
        <c:ser>
          <c:idx val="0"/>
          <c:order val="0"/>
          <c:tx>
            <c:strRef>
              <c:f>Лист1!$B$1</c:f>
              <c:strCache>
                <c:ptCount val="1"/>
                <c:pt idx="0">
                  <c:v>Нет, не испытываю, не случается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Как часто в течение года Вы испытывали нервно-психическое утомление, стресс</c:v>
                </c:pt>
                <c:pt idx="1">
                  <c:v>Работали сверхурочно</c:v>
                </c:pt>
                <c:pt idx="2">
                  <c:v>Возникали конфликтные ситуации с участниками ВЭД</c:v>
                </c:pt>
                <c:pt idx="3">
                  <c:v>Сталкивались со случаями угрозы физического насилия и психологического давления со стороны участников ВЭД</c:v>
                </c:pt>
                <c:pt idx="4">
                  <c:v>Испытывали воздействие криминогенных структур</c:v>
                </c:pt>
              </c:strCache>
            </c:strRef>
          </c:cat>
          <c:val>
            <c:numRef>
              <c:f>Лист1!$B$2:$B$6</c:f>
              <c:numCache>
                <c:formatCode>General</c:formatCode>
                <c:ptCount val="5"/>
                <c:pt idx="0">
                  <c:v>51.5</c:v>
                </c:pt>
                <c:pt idx="1">
                  <c:v>46.2</c:v>
                </c:pt>
                <c:pt idx="2">
                  <c:v>88.4</c:v>
                </c:pt>
                <c:pt idx="3">
                  <c:v>96.5</c:v>
                </c:pt>
                <c:pt idx="4">
                  <c:v>97.6</c:v>
                </c:pt>
              </c:numCache>
            </c:numRef>
          </c:val>
          <c:extLst xmlns:c16r2="http://schemas.microsoft.com/office/drawing/2015/06/chart">
            <c:ext xmlns:c16="http://schemas.microsoft.com/office/drawing/2014/chart" uri="{C3380CC4-5D6E-409C-BE32-E72D297353CC}">
              <c16:uniqueId val="{00000000-4B8D-4696-A61B-BD2F26EBDE9D}"/>
            </c:ext>
          </c:extLst>
        </c:ser>
        <c:ser>
          <c:idx val="1"/>
          <c:order val="1"/>
          <c:tx>
            <c:strRef>
              <c:f>Лист1!$C$1</c:f>
              <c:strCache>
                <c:ptCount val="1"/>
                <c:pt idx="0">
                  <c:v>Однократно</c:v>
                </c:pt>
              </c:strCache>
            </c:strRef>
          </c:tx>
          <c:spPr>
            <a:solidFill>
              <a:schemeClr val="accent2"/>
            </a:solidFill>
            <a:ln>
              <a:noFill/>
            </a:ln>
            <a:effectLst/>
          </c:spPr>
          <c:invertIfNegative val="0"/>
          <c:dLbls>
            <c:dLbl>
              <c:idx val="3"/>
              <c:layout>
                <c:manualLayout>
                  <c:x val="-4.6296296296297994E-3"/>
                  <c:y val="2.71009822959122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8D-4696-A61B-BD2F26EBDE9D}"/>
                </c:ext>
              </c:extLst>
            </c:dLbl>
            <c:dLbl>
              <c:idx val="4"/>
              <c:layout>
                <c:manualLayout>
                  <c:x val="-2.3148148148149847E-3"/>
                  <c:y val="1.35504911479560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8D-4696-A61B-BD2F26EBDE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Как часто в течение года Вы испытывали нервно-психическое утомление, стресс</c:v>
                </c:pt>
                <c:pt idx="1">
                  <c:v>Работали сверхурочно</c:v>
                </c:pt>
                <c:pt idx="2">
                  <c:v>Возникали конфликтные ситуации с участниками ВЭД</c:v>
                </c:pt>
                <c:pt idx="3">
                  <c:v>Сталкивались со случаями угрозы физического насилия и психологического давления со стороны участников ВЭД</c:v>
                </c:pt>
                <c:pt idx="4">
                  <c:v>Испытывали воздействие криминогенных структур</c:v>
                </c:pt>
              </c:strCache>
            </c:strRef>
          </c:cat>
          <c:val>
            <c:numRef>
              <c:f>Лист1!$C$2:$C$6</c:f>
              <c:numCache>
                <c:formatCode>General</c:formatCode>
                <c:ptCount val="5"/>
                <c:pt idx="0">
                  <c:v>7.8</c:v>
                </c:pt>
                <c:pt idx="1">
                  <c:v>5.3</c:v>
                </c:pt>
                <c:pt idx="2">
                  <c:v>5.7</c:v>
                </c:pt>
                <c:pt idx="3">
                  <c:v>1.4</c:v>
                </c:pt>
                <c:pt idx="4">
                  <c:v>1.3</c:v>
                </c:pt>
              </c:numCache>
            </c:numRef>
          </c:val>
          <c:extLst xmlns:c16r2="http://schemas.microsoft.com/office/drawing/2015/06/chart">
            <c:ext xmlns:c16="http://schemas.microsoft.com/office/drawing/2014/chart" uri="{C3380CC4-5D6E-409C-BE32-E72D297353CC}">
              <c16:uniqueId val="{00000001-4B8D-4696-A61B-BD2F26EBDE9D}"/>
            </c:ext>
          </c:extLst>
        </c:ser>
        <c:ser>
          <c:idx val="2"/>
          <c:order val="2"/>
          <c:tx>
            <c:strRef>
              <c:f>Лист1!$D$1</c:f>
              <c:strCache>
                <c:ptCount val="1"/>
                <c:pt idx="0">
                  <c:v>Многократно</c:v>
                </c:pt>
              </c:strCache>
            </c:strRef>
          </c:tx>
          <c:spPr>
            <a:solidFill>
              <a:schemeClr val="accent3"/>
            </a:solidFill>
            <a:ln>
              <a:noFill/>
            </a:ln>
            <a:effectLst/>
          </c:spPr>
          <c:invertIfNegative val="0"/>
          <c:dLbls>
            <c:dLbl>
              <c:idx val="3"/>
              <c:layout>
                <c:manualLayout>
                  <c:x val="-1.6975112544026657E-16"/>
                  <c:y val="-2.25835591689248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8D-4696-A61B-BD2F26EBDE9D}"/>
                </c:ext>
              </c:extLst>
            </c:dLbl>
            <c:dLbl>
              <c:idx val="4"/>
              <c:layout>
                <c:manualLayout>
                  <c:x val="6.9444444444444441E-3"/>
                  <c:y val="-3.16162715432926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8D-4696-A61B-BD2F26EBDE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Как часто в течение года Вы испытывали нервно-психическое утомление, стресс</c:v>
                </c:pt>
                <c:pt idx="1">
                  <c:v>Работали сверхурочно</c:v>
                </c:pt>
                <c:pt idx="2">
                  <c:v>Возникали конфликтные ситуации с участниками ВЭД</c:v>
                </c:pt>
                <c:pt idx="3">
                  <c:v>Сталкивались со случаями угрозы физического насилия и психологического давления со стороны участников ВЭД</c:v>
                </c:pt>
                <c:pt idx="4">
                  <c:v>Испытывали воздействие криминогенных структур</c:v>
                </c:pt>
              </c:strCache>
            </c:strRef>
          </c:cat>
          <c:val>
            <c:numRef>
              <c:f>Лист1!$D$2:$D$6</c:f>
              <c:numCache>
                <c:formatCode>General</c:formatCode>
                <c:ptCount val="5"/>
                <c:pt idx="0">
                  <c:v>40.700000000000003</c:v>
                </c:pt>
                <c:pt idx="1">
                  <c:v>48.499999999999993</c:v>
                </c:pt>
                <c:pt idx="2">
                  <c:v>5.9</c:v>
                </c:pt>
                <c:pt idx="3">
                  <c:v>2</c:v>
                </c:pt>
                <c:pt idx="4">
                  <c:v>0.99999999999999989</c:v>
                </c:pt>
              </c:numCache>
            </c:numRef>
          </c:val>
          <c:extLst xmlns:c16r2="http://schemas.microsoft.com/office/drawing/2015/06/chart">
            <c:ext xmlns:c16="http://schemas.microsoft.com/office/drawing/2014/chart" uri="{C3380CC4-5D6E-409C-BE32-E72D297353CC}">
              <c16:uniqueId val="{00000002-4B8D-4696-A61B-BD2F26EBDE9D}"/>
            </c:ext>
          </c:extLst>
        </c:ser>
        <c:dLbls>
          <c:dLblPos val="ctr"/>
          <c:showLegendKey val="0"/>
          <c:showVal val="1"/>
          <c:showCatName val="0"/>
          <c:showSerName val="0"/>
          <c:showPercent val="0"/>
          <c:showBubbleSize val="0"/>
        </c:dLbls>
        <c:gapWidth val="47"/>
        <c:overlap val="100"/>
        <c:axId val="196801280"/>
        <c:axId val="196802816"/>
      </c:barChart>
      <c:catAx>
        <c:axId val="196801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802816"/>
        <c:crosses val="autoZero"/>
        <c:auto val="1"/>
        <c:lblAlgn val="ctr"/>
        <c:lblOffset val="100"/>
        <c:noMultiLvlLbl val="0"/>
      </c:catAx>
      <c:valAx>
        <c:axId val="196802816"/>
        <c:scaling>
          <c:orientation val="minMax"/>
        </c:scaling>
        <c:delete val="1"/>
        <c:axPos val="t"/>
        <c:numFmt formatCode="0%" sourceLinked="1"/>
        <c:majorTickMark val="none"/>
        <c:minorTickMark val="none"/>
        <c:tickLblPos val="nextTo"/>
        <c:crossAx val="196801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Таможенная служба</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Каждый месяц</c:v>
                </c:pt>
                <c:pt idx="1">
                  <c:v>Каждую неделю</c:v>
                </c:pt>
                <c:pt idx="2">
                  <c:v>Ежедневно</c:v>
                </c:pt>
              </c:strCache>
            </c:strRef>
          </c:cat>
          <c:val>
            <c:numRef>
              <c:f>Лист1!$B$2:$D$2</c:f>
              <c:numCache>
                <c:formatCode>General</c:formatCode>
                <c:ptCount val="3"/>
                <c:pt idx="0">
                  <c:v>8.6</c:v>
                </c:pt>
                <c:pt idx="1">
                  <c:v>5.7</c:v>
                </c:pt>
                <c:pt idx="2">
                  <c:v>3.6</c:v>
                </c:pt>
              </c:numCache>
            </c:numRef>
          </c:val>
          <c:extLst xmlns:c16r2="http://schemas.microsoft.com/office/drawing/2015/06/chart">
            <c:ext xmlns:c16="http://schemas.microsoft.com/office/drawing/2014/chart" uri="{C3380CC4-5D6E-409C-BE32-E72D297353CC}">
              <c16:uniqueId val="{00000000-DB07-4C26-98E5-FA813A8FB3F3}"/>
            </c:ext>
          </c:extLst>
        </c:ser>
        <c:ser>
          <c:idx val="1"/>
          <c:order val="1"/>
          <c:tx>
            <c:strRef>
              <c:f>Лист1!$A$3</c:f>
              <c:strCache>
                <c:ptCount val="1"/>
                <c:pt idx="0">
                  <c:v>Налоговая служба</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Каждый месяц</c:v>
                </c:pt>
                <c:pt idx="1">
                  <c:v>Каждую неделю</c:v>
                </c:pt>
                <c:pt idx="2">
                  <c:v>Ежедневно</c:v>
                </c:pt>
              </c:strCache>
            </c:strRef>
          </c:cat>
          <c:val>
            <c:numRef>
              <c:f>Лист1!$B$3:$D$3</c:f>
              <c:numCache>
                <c:formatCode>General</c:formatCode>
                <c:ptCount val="3"/>
                <c:pt idx="0">
                  <c:v>13.6</c:v>
                </c:pt>
                <c:pt idx="1">
                  <c:v>10.9</c:v>
                </c:pt>
                <c:pt idx="2">
                  <c:v>8.4</c:v>
                </c:pt>
              </c:numCache>
            </c:numRef>
          </c:val>
          <c:extLst xmlns:c16r2="http://schemas.microsoft.com/office/drawing/2015/06/chart">
            <c:ext xmlns:c16="http://schemas.microsoft.com/office/drawing/2014/chart" uri="{C3380CC4-5D6E-409C-BE32-E72D297353CC}">
              <c16:uniqueId val="{00000001-DB07-4C26-98E5-FA813A8FB3F3}"/>
            </c:ext>
          </c:extLst>
        </c:ser>
        <c:ser>
          <c:idx val="2"/>
          <c:order val="2"/>
          <c:tx>
            <c:strRef>
              <c:f>Лист1!$A$4</c:f>
              <c:strCache>
                <c:ptCount val="1"/>
                <c:pt idx="0">
                  <c:v>СЭР</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Каждый месяц</c:v>
                </c:pt>
                <c:pt idx="1">
                  <c:v>Каждую неделю</c:v>
                </c:pt>
                <c:pt idx="2">
                  <c:v>Ежедневно</c:v>
                </c:pt>
              </c:strCache>
            </c:strRef>
          </c:cat>
          <c:val>
            <c:numRef>
              <c:f>Лист1!$B$4:$D$4</c:f>
              <c:numCache>
                <c:formatCode>General</c:formatCode>
                <c:ptCount val="3"/>
                <c:pt idx="0">
                  <c:v>9</c:v>
                </c:pt>
                <c:pt idx="1">
                  <c:v>21</c:v>
                </c:pt>
                <c:pt idx="2">
                  <c:v>13</c:v>
                </c:pt>
              </c:numCache>
            </c:numRef>
          </c:val>
          <c:extLst xmlns:c16r2="http://schemas.microsoft.com/office/drawing/2015/06/chart">
            <c:ext xmlns:c16="http://schemas.microsoft.com/office/drawing/2014/chart" uri="{C3380CC4-5D6E-409C-BE32-E72D297353CC}">
              <c16:uniqueId val="{00000002-DB07-4C26-98E5-FA813A8FB3F3}"/>
            </c:ext>
          </c:extLst>
        </c:ser>
        <c:dLbls>
          <c:dLblPos val="outEnd"/>
          <c:showLegendKey val="0"/>
          <c:showVal val="1"/>
          <c:showCatName val="0"/>
          <c:showSerName val="0"/>
          <c:showPercent val="0"/>
          <c:showBubbleSize val="0"/>
        </c:dLbls>
        <c:gapWidth val="219"/>
        <c:axId val="196683648"/>
        <c:axId val="196685184"/>
      </c:barChart>
      <c:catAx>
        <c:axId val="1966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85184"/>
        <c:crosses val="autoZero"/>
        <c:auto val="1"/>
        <c:lblAlgn val="ctr"/>
        <c:lblOffset val="100"/>
        <c:noMultiLvlLbl val="0"/>
      </c:catAx>
      <c:valAx>
        <c:axId val="196685184"/>
        <c:scaling>
          <c:orientation val="minMax"/>
        </c:scaling>
        <c:delete val="1"/>
        <c:axPos val="l"/>
        <c:numFmt formatCode="General" sourceLinked="1"/>
        <c:majorTickMark val="none"/>
        <c:minorTickMark val="none"/>
        <c:tickLblPos val="nextTo"/>
        <c:crossAx val="19668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Лист1!$D$1</c:f>
              <c:strCache>
                <c:ptCount val="1"/>
                <c:pt idx="0">
                  <c:v>Таможенные услуги для бизнеса</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Лист1!$A$2:$A$9</c:f>
              <c:strCache>
                <c:ptCount val="8"/>
                <c:pt idx="0">
                  <c:v>2008</c:v>
                </c:pt>
                <c:pt idx="1">
                  <c:v>2009</c:v>
                </c:pt>
                <c:pt idx="2">
                  <c:v>2010</c:v>
                </c:pt>
                <c:pt idx="3">
                  <c:v>2011</c:v>
                </c:pt>
                <c:pt idx="4">
                  <c:v>2012</c:v>
                </c:pt>
                <c:pt idx="5">
                  <c:v>2013</c:v>
                </c:pt>
                <c:pt idx="6">
                  <c:v>2014</c:v>
                </c:pt>
                <c:pt idx="7">
                  <c:v>2015/16</c:v>
                </c:pt>
              </c:strCache>
            </c:strRef>
          </c:cat>
          <c:val>
            <c:numRef>
              <c:f>Лист1!$D$2:$D$9</c:f>
              <c:numCache>
                <c:formatCode>General</c:formatCode>
                <c:ptCount val="8"/>
                <c:pt idx="6" formatCode="0">
                  <c:v>74.099999999999994</c:v>
                </c:pt>
                <c:pt idx="7" formatCode="0">
                  <c:v>73.5</c:v>
                </c:pt>
              </c:numCache>
            </c:numRef>
          </c:val>
          <c:extLst xmlns:c16r2="http://schemas.microsoft.com/office/drawing/2015/06/chart">
            <c:ext xmlns:c16="http://schemas.microsoft.com/office/drawing/2014/chart" uri="{C3380CC4-5D6E-409C-BE32-E72D297353CC}">
              <c16:uniqueId val="{00000005-78E3-4094-AE62-E1D4C4F96068}"/>
            </c:ext>
          </c:extLst>
        </c:ser>
        <c:ser>
          <c:idx val="3"/>
          <c:order val="3"/>
          <c:tx>
            <c:strRef>
              <c:f>Лист1!$E$1</c:f>
              <c:strCache>
                <c:ptCount val="1"/>
                <c:pt idx="0">
                  <c:v>Таможенные услуги для населения</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Лист1!$A$2:$A$9</c:f>
              <c:strCache>
                <c:ptCount val="8"/>
                <c:pt idx="0">
                  <c:v>2008</c:v>
                </c:pt>
                <c:pt idx="1">
                  <c:v>2009</c:v>
                </c:pt>
                <c:pt idx="2">
                  <c:v>2010</c:v>
                </c:pt>
                <c:pt idx="3">
                  <c:v>2011</c:v>
                </c:pt>
                <c:pt idx="4">
                  <c:v>2012</c:v>
                </c:pt>
                <c:pt idx="5">
                  <c:v>2013</c:v>
                </c:pt>
                <c:pt idx="6">
                  <c:v>2014</c:v>
                </c:pt>
                <c:pt idx="7">
                  <c:v>2015/16</c:v>
                </c:pt>
              </c:strCache>
            </c:strRef>
          </c:cat>
          <c:val>
            <c:numRef>
              <c:f>Лист1!$E$2:$E$9</c:f>
              <c:numCache>
                <c:formatCode>General</c:formatCode>
                <c:ptCount val="8"/>
                <c:pt idx="6" formatCode="0">
                  <c:v>75.2</c:v>
                </c:pt>
                <c:pt idx="7" formatCode="0">
                  <c:v>60.6</c:v>
                </c:pt>
              </c:numCache>
            </c:numRef>
          </c:val>
          <c:extLst xmlns:c16r2="http://schemas.microsoft.com/office/drawing/2015/06/chart">
            <c:ext xmlns:c16="http://schemas.microsoft.com/office/drawing/2014/chart" uri="{C3380CC4-5D6E-409C-BE32-E72D297353CC}">
              <c16:uniqueId val="{00000006-78E3-4094-AE62-E1D4C4F96068}"/>
            </c:ext>
          </c:extLst>
        </c:ser>
        <c:dLbls>
          <c:showLegendKey val="0"/>
          <c:showVal val="0"/>
          <c:showCatName val="0"/>
          <c:showSerName val="0"/>
          <c:showPercent val="0"/>
          <c:showBubbleSize val="0"/>
        </c:dLbls>
        <c:gapWidth val="74"/>
        <c:axId val="263285376"/>
        <c:axId val="263291264"/>
      </c:barChart>
      <c:lineChart>
        <c:grouping val="standard"/>
        <c:varyColors val="0"/>
        <c:ser>
          <c:idx val="0"/>
          <c:order val="0"/>
          <c:tx>
            <c:strRef>
              <c:f>Лист1!$B$1</c:f>
              <c:strCache>
                <c:ptCount val="1"/>
                <c:pt idx="0">
                  <c:v>Налоговые услуги для бизнеса</c:v>
                </c:pt>
              </c:strCache>
            </c:strRef>
          </c:tx>
          <c:dLbls>
            <c:dLbl>
              <c:idx val="6"/>
              <c:layout>
                <c:manualLayout>
                  <c:x val="-2.2330429935196152E-2"/>
                  <c:y val="4.22277703091990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E3-4094-AE62-E1D4C4F96068}"/>
                </c:ext>
              </c:extLst>
            </c:dLbl>
            <c:dLbl>
              <c:idx val="7"/>
              <c:layout>
                <c:manualLayout>
                  <c:x val="-5.8112558938983915E-3"/>
                  <c:y val="2.27155751872479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8E3-4094-AE62-E1D4C4F96068}"/>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2008</c:v>
                </c:pt>
                <c:pt idx="1">
                  <c:v>2009</c:v>
                </c:pt>
                <c:pt idx="2">
                  <c:v>2010</c:v>
                </c:pt>
                <c:pt idx="3">
                  <c:v>2011</c:v>
                </c:pt>
                <c:pt idx="4">
                  <c:v>2012</c:v>
                </c:pt>
                <c:pt idx="5">
                  <c:v>2013</c:v>
                </c:pt>
                <c:pt idx="6">
                  <c:v>2014</c:v>
                </c:pt>
                <c:pt idx="7">
                  <c:v>2015/16</c:v>
                </c:pt>
              </c:strCache>
            </c:strRef>
          </c:cat>
          <c:val>
            <c:numRef>
              <c:f>Лист1!$B$2:$B$9</c:f>
              <c:numCache>
                <c:formatCode>General</c:formatCode>
                <c:ptCount val="8"/>
                <c:pt idx="0">
                  <c:v>58</c:v>
                </c:pt>
                <c:pt idx="1">
                  <c:v>82</c:v>
                </c:pt>
                <c:pt idx="2">
                  <c:v>77</c:v>
                </c:pt>
                <c:pt idx="3">
                  <c:v>81</c:v>
                </c:pt>
                <c:pt idx="4">
                  <c:v>90</c:v>
                </c:pt>
                <c:pt idx="5">
                  <c:v>80</c:v>
                </c:pt>
                <c:pt idx="6">
                  <c:v>72.7</c:v>
                </c:pt>
                <c:pt idx="7">
                  <c:v>79.7</c:v>
                </c:pt>
              </c:numCache>
            </c:numRef>
          </c:val>
          <c:smooth val="0"/>
          <c:extLst xmlns:c16r2="http://schemas.microsoft.com/office/drawing/2015/06/chart">
            <c:ext xmlns:c16="http://schemas.microsoft.com/office/drawing/2014/chart" uri="{C3380CC4-5D6E-409C-BE32-E72D297353CC}">
              <c16:uniqueId val="{00000000-78E3-4094-AE62-E1D4C4F96068}"/>
            </c:ext>
          </c:extLst>
        </c:ser>
        <c:ser>
          <c:idx val="1"/>
          <c:order val="1"/>
          <c:tx>
            <c:strRef>
              <c:f>Лист1!$C$1</c:f>
              <c:strCache>
                <c:ptCount val="1"/>
                <c:pt idx="0">
                  <c:v>Налоговые услуги для населения</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2008</c:v>
                </c:pt>
                <c:pt idx="1">
                  <c:v>2009</c:v>
                </c:pt>
                <c:pt idx="2">
                  <c:v>2010</c:v>
                </c:pt>
                <c:pt idx="3">
                  <c:v>2011</c:v>
                </c:pt>
                <c:pt idx="4">
                  <c:v>2012</c:v>
                </c:pt>
                <c:pt idx="5">
                  <c:v>2013</c:v>
                </c:pt>
                <c:pt idx="6">
                  <c:v>2014</c:v>
                </c:pt>
                <c:pt idx="7">
                  <c:v>2015/16</c:v>
                </c:pt>
              </c:strCache>
            </c:strRef>
          </c:cat>
          <c:val>
            <c:numRef>
              <c:f>Лист1!$C$2:$C$9</c:f>
              <c:numCache>
                <c:formatCode>General</c:formatCode>
                <c:ptCount val="8"/>
                <c:pt idx="0">
                  <c:v>62</c:v>
                </c:pt>
                <c:pt idx="1">
                  <c:v>92</c:v>
                </c:pt>
                <c:pt idx="2">
                  <c:v>78</c:v>
                </c:pt>
                <c:pt idx="3">
                  <c:v>95</c:v>
                </c:pt>
                <c:pt idx="4">
                  <c:v>94</c:v>
                </c:pt>
                <c:pt idx="5">
                  <c:v>86</c:v>
                </c:pt>
                <c:pt idx="6">
                  <c:v>76.8</c:v>
                </c:pt>
                <c:pt idx="7">
                  <c:v>81.400000000000006</c:v>
                </c:pt>
              </c:numCache>
            </c:numRef>
          </c:val>
          <c:smooth val="0"/>
          <c:extLst xmlns:c16r2="http://schemas.microsoft.com/office/drawing/2015/06/chart">
            <c:ext xmlns:c16="http://schemas.microsoft.com/office/drawing/2014/chart" uri="{C3380CC4-5D6E-409C-BE32-E72D297353CC}">
              <c16:uniqueId val="{00000001-78E3-4094-AE62-E1D4C4F96068}"/>
            </c:ext>
          </c:extLst>
        </c:ser>
        <c:dLbls>
          <c:showLegendKey val="0"/>
          <c:showVal val="1"/>
          <c:showCatName val="0"/>
          <c:showSerName val="0"/>
          <c:showPercent val="0"/>
          <c:showBubbleSize val="0"/>
        </c:dLbls>
        <c:marker val="1"/>
        <c:smooth val="0"/>
        <c:axId val="263285376"/>
        <c:axId val="263291264"/>
      </c:lineChart>
      <c:catAx>
        <c:axId val="263285376"/>
        <c:scaling>
          <c:orientation val="minMax"/>
        </c:scaling>
        <c:delete val="0"/>
        <c:axPos val="b"/>
        <c:numFmt formatCode="General" sourceLinked="1"/>
        <c:majorTickMark val="out"/>
        <c:minorTickMark val="none"/>
        <c:tickLblPos val="nextTo"/>
        <c:crossAx val="263291264"/>
        <c:crosses val="autoZero"/>
        <c:auto val="1"/>
        <c:lblAlgn val="ctr"/>
        <c:lblOffset val="100"/>
        <c:noMultiLvlLbl val="0"/>
      </c:catAx>
      <c:valAx>
        <c:axId val="263291264"/>
        <c:scaling>
          <c:orientation val="minMax"/>
          <c:min val="50"/>
        </c:scaling>
        <c:delete val="0"/>
        <c:axPos val="l"/>
        <c:numFmt formatCode="General" sourceLinked="1"/>
        <c:majorTickMark val="out"/>
        <c:minorTickMark val="none"/>
        <c:tickLblPos val="nextTo"/>
        <c:crossAx val="263285376"/>
        <c:crosses val="autoZero"/>
        <c:crossBetween val="between"/>
      </c:valAx>
    </c:plotArea>
    <c:legend>
      <c:legendPos val="b"/>
      <c:overlay val="0"/>
    </c:legend>
    <c:plotVisOnly val="1"/>
    <c:dispBlanksAs val="gap"/>
    <c:showDLblsOverMax val="0"/>
  </c:chart>
  <c:txPr>
    <a:bodyPr/>
    <a:lstStyle/>
    <a:p>
      <a:pPr>
        <a:defRPr sz="900"/>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Таможенная служба</c:v>
                </c:pt>
                <c:pt idx="1">
                  <c:v>Налоговая служба</c:v>
                </c:pt>
                <c:pt idx="2">
                  <c:v>СЭР</c:v>
                </c:pt>
                <c:pt idx="3">
                  <c:v>Среднее</c:v>
                </c:pt>
              </c:strCache>
            </c:strRef>
          </c:cat>
          <c:val>
            <c:numRef>
              <c:f>Лист1!$B$2:$B$5</c:f>
              <c:numCache>
                <c:formatCode>0.0</c:formatCode>
                <c:ptCount val="4"/>
                <c:pt idx="0">
                  <c:v>23.918575063613233</c:v>
                </c:pt>
                <c:pt idx="1">
                  <c:v>28.772635814889338</c:v>
                </c:pt>
                <c:pt idx="2">
                  <c:v>18.399999999999999</c:v>
                </c:pt>
                <c:pt idx="3">
                  <c:v>25.8</c:v>
                </c:pt>
              </c:numCache>
            </c:numRef>
          </c:val>
          <c:extLst xmlns:c16r2="http://schemas.microsoft.com/office/drawing/2015/06/chart">
            <c:ext xmlns:c16="http://schemas.microsoft.com/office/drawing/2014/chart" uri="{C3380CC4-5D6E-409C-BE32-E72D297353CC}">
              <c16:uniqueId val="{00000000-63B0-49B8-AB61-ECB9D151F5AE}"/>
            </c:ext>
          </c:extLst>
        </c:ser>
        <c:dLbls>
          <c:dLblPos val="outEnd"/>
          <c:showLegendKey val="0"/>
          <c:showVal val="1"/>
          <c:showCatName val="0"/>
          <c:showSerName val="0"/>
          <c:showPercent val="0"/>
          <c:showBubbleSize val="0"/>
        </c:dLbls>
        <c:gapWidth val="109"/>
        <c:overlap val="-27"/>
        <c:axId val="196516480"/>
        <c:axId val="196716032"/>
      </c:barChart>
      <c:catAx>
        <c:axId val="1965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716032"/>
        <c:crosses val="autoZero"/>
        <c:auto val="1"/>
        <c:lblAlgn val="ctr"/>
        <c:lblOffset val="100"/>
        <c:noMultiLvlLbl val="0"/>
      </c:catAx>
      <c:valAx>
        <c:axId val="196716032"/>
        <c:scaling>
          <c:orientation val="minMax"/>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16480"/>
        <c:crosses val="autoZero"/>
        <c:crossBetween val="between"/>
        <c:majorUnit val="5"/>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Костанайская</c:v>
                </c:pt>
                <c:pt idx="1">
                  <c:v>Кызылординская</c:v>
                </c:pt>
                <c:pt idx="2">
                  <c:v>Алматинская</c:v>
                </c:pt>
                <c:pt idx="3">
                  <c:v>Жамбылская</c:v>
                </c:pt>
                <c:pt idx="4">
                  <c:v>ВКО</c:v>
                </c:pt>
                <c:pt idx="5">
                  <c:v>СКО</c:v>
                </c:pt>
                <c:pt idx="6">
                  <c:v>Алматы</c:v>
                </c:pt>
                <c:pt idx="7">
                  <c:v>ЮКО</c:v>
                </c:pt>
                <c:pt idx="8">
                  <c:v>ЗКО</c:v>
                </c:pt>
                <c:pt idx="9">
                  <c:v>Павлодарская</c:v>
                </c:pt>
                <c:pt idx="10">
                  <c:v>Акмолинская</c:v>
                </c:pt>
                <c:pt idx="11">
                  <c:v>Карагандинская</c:v>
                </c:pt>
                <c:pt idx="12">
                  <c:v>Атырауская</c:v>
                </c:pt>
                <c:pt idx="13">
                  <c:v>Актюбинская</c:v>
                </c:pt>
                <c:pt idx="14">
                  <c:v>Астана</c:v>
                </c:pt>
                <c:pt idx="15">
                  <c:v>Мангистауская</c:v>
                </c:pt>
                <c:pt idx="16">
                  <c:v>Среднее</c:v>
                </c:pt>
              </c:strCache>
            </c:strRef>
          </c:cat>
          <c:val>
            <c:numRef>
              <c:f>Лист1!$B$2:$B$18</c:f>
              <c:numCache>
                <c:formatCode>General</c:formatCode>
                <c:ptCount val="17"/>
                <c:pt idx="0">
                  <c:v>11.3</c:v>
                </c:pt>
                <c:pt idx="1">
                  <c:v>14.5</c:v>
                </c:pt>
                <c:pt idx="2">
                  <c:v>14.9</c:v>
                </c:pt>
                <c:pt idx="3">
                  <c:v>17.2</c:v>
                </c:pt>
                <c:pt idx="4">
                  <c:v>18.100000000000001</c:v>
                </c:pt>
                <c:pt idx="5" formatCode="0.0">
                  <c:v>20</c:v>
                </c:pt>
                <c:pt idx="6">
                  <c:v>24.1</c:v>
                </c:pt>
                <c:pt idx="7">
                  <c:v>24.1</c:v>
                </c:pt>
                <c:pt idx="8">
                  <c:v>25.9</c:v>
                </c:pt>
                <c:pt idx="9">
                  <c:v>25.9</c:v>
                </c:pt>
                <c:pt idx="10">
                  <c:v>32.700000000000003</c:v>
                </c:pt>
                <c:pt idx="11">
                  <c:v>32.799999999999997</c:v>
                </c:pt>
                <c:pt idx="12">
                  <c:v>33.9</c:v>
                </c:pt>
                <c:pt idx="13">
                  <c:v>34.4</c:v>
                </c:pt>
                <c:pt idx="14">
                  <c:v>39.700000000000003</c:v>
                </c:pt>
                <c:pt idx="15">
                  <c:v>43.7</c:v>
                </c:pt>
                <c:pt idx="16">
                  <c:v>25.8</c:v>
                </c:pt>
              </c:numCache>
            </c:numRef>
          </c:val>
          <c:extLst xmlns:c16r2="http://schemas.microsoft.com/office/drawing/2015/06/chart">
            <c:ext xmlns:c16="http://schemas.microsoft.com/office/drawing/2014/chart" uri="{C3380CC4-5D6E-409C-BE32-E72D297353CC}">
              <c16:uniqueId val="{00000000-B66E-4610-8380-673AF54D27CA}"/>
            </c:ext>
          </c:extLst>
        </c:ser>
        <c:dLbls>
          <c:dLblPos val="outEnd"/>
          <c:showLegendKey val="0"/>
          <c:showVal val="1"/>
          <c:showCatName val="0"/>
          <c:showSerName val="0"/>
          <c:showPercent val="0"/>
          <c:showBubbleSize val="0"/>
        </c:dLbls>
        <c:gapWidth val="34"/>
        <c:overlap val="-27"/>
        <c:axId val="217112960"/>
        <c:axId val="217115648"/>
      </c:barChart>
      <c:catAx>
        <c:axId val="2171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15648"/>
        <c:crosses val="autoZero"/>
        <c:auto val="1"/>
        <c:lblAlgn val="ctr"/>
        <c:lblOffset val="100"/>
        <c:noMultiLvlLbl val="0"/>
      </c:catAx>
      <c:valAx>
        <c:axId val="217115648"/>
        <c:scaling>
          <c:orientation val="minMax"/>
          <c:max val="45"/>
          <c:min val="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1296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66427371451239"/>
          <c:y val="4.7127022675283341E-2"/>
          <c:w val="0.42359152262164174"/>
          <c:h val="0.92700334768910864"/>
        </c:manualLayout>
      </c:layout>
      <c:barChart>
        <c:barDir val="bar"/>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В умении работать с потребителем </c:v>
                </c:pt>
                <c:pt idx="1">
                  <c:v>По своему направлению в своем секторе</c:v>
                </c:pt>
                <c:pt idx="2">
                  <c:v>В преодолении конфликтов</c:v>
                </c:pt>
                <c:pt idx="3">
                  <c:v>В планировании по результату</c:v>
                </c:pt>
                <c:pt idx="4">
                  <c:v>Компьютерная грамотность</c:v>
                </c:pt>
                <c:pt idx="5">
                  <c:v>В вопросах налогообложения в целом</c:v>
                </c:pt>
                <c:pt idx="6">
                  <c:v>Знание языков</c:v>
                </c:pt>
              </c:strCache>
            </c:strRef>
          </c:cat>
          <c:val>
            <c:numRef>
              <c:f>Лист1!$B$2:$B$8</c:f>
              <c:numCache>
                <c:formatCode>0.00</c:formatCode>
                <c:ptCount val="7"/>
                <c:pt idx="0">
                  <c:v>4.6516393442622945</c:v>
                </c:pt>
                <c:pt idx="1">
                  <c:v>4.6123076923076898</c:v>
                </c:pt>
                <c:pt idx="2">
                  <c:v>4.5748194014447927</c:v>
                </c:pt>
                <c:pt idx="3">
                  <c:v>4.5461139896372975</c:v>
                </c:pt>
                <c:pt idx="4">
                  <c:v>4.5398773006134991</c:v>
                </c:pt>
                <c:pt idx="5">
                  <c:v>4.4739530132788561</c:v>
                </c:pt>
                <c:pt idx="6">
                  <c:v>4.056</c:v>
                </c:pt>
              </c:numCache>
            </c:numRef>
          </c:val>
          <c:extLst xmlns:c16r2="http://schemas.microsoft.com/office/drawing/2015/06/chart">
            <c:ext xmlns:c16="http://schemas.microsoft.com/office/drawing/2014/chart" uri="{C3380CC4-5D6E-409C-BE32-E72D297353CC}">
              <c16:uniqueId val="{00000000-DBA3-4DE7-9FB4-DEBA0E163AEE}"/>
            </c:ext>
          </c:extLst>
        </c:ser>
        <c:dLbls>
          <c:showLegendKey val="0"/>
          <c:showVal val="0"/>
          <c:showCatName val="0"/>
          <c:showSerName val="0"/>
          <c:showPercent val="0"/>
          <c:showBubbleSize val="0"/>
        </c:dLbls>
        <c:gapWidth val="45"/>
        <c:axId val="197303296"/>
        <c:axId val="197309184"/>
      </c:barChart>
      <c:catAx>
        <c:axId val="197303296"/>
        <c:scaling>
          <c:orientation val="maxMin"/>
        </c:scaling>
        <c:delete val="0"/>
        <c:axPos val="l"/>
        <c:numFmt formatCode="General" sourceLinked="0"/>
        <c:majorTickMark val="out"/>
        <c:minorTickMark val="none"/>
        <c:tickLblPos val="nextTo"/>
        <c:txPr>
          <a:bodyPr/>
          <a:lstStyle/>
          <a:p>
            <a:pPr>
              <a:defRPr sz="900"/>
            </a:pPr>
            <a:endParaRPr lang="ru-RU"/>
          </a:p>
        </c:txPr>
        <c:crossAx val="197309184"/>
        <c:crosses val="autoZero"/>
        <c:auto val="1"/>
        <c:lblAlgn val="ctr"/>
        <c:lblOffset val="100"/>
        <c:noMultiLvlLbl val="0"/>
      </c:catAx>
      <c:valAx>
        <c:axId val="197309184"/>
        <c:scaling>
          <c:orientation val="minMax"/>
          <c:max val="5"/>
          <c:min val="2"/>
        </c:scaling>
        <c:delete val="1"/>
        <c:axPos val="t"/>
        <c:numFmt formatCode="0.00" sourceLinked="1"/>
        <c:majorTickMark val="out"/>
        <c:minorTickMark val="none"/>
        <c:tickLblPos val="nextTo"/>
        <c:crossAx val="197303296"/>
        <c:crosses val="autoZero"/>
        <c:crossBetween val="between"/>
      </c:valAx>
    </c:plotArea>
    <c:plotVisOnly val="1"/>
    <c:dispBlanksAs val="gap"/>
    <c:showDLblsOverMax val="0"/>
  </c:chart>
  <c:txPr>
    <a:bodyPr/>
    <a:lstStyle/>
    <a:p>
      <a:pPr>
        <a:defRPr sz="1100"/>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Налоговая служба</c:v>
                </c:pt>
                <c:pt idx="1">
                  <c:v>Таможенная служба</c:v>
                </c:pt>
                <c:pt idx="2">
                  <c:v>СЭР</c:v>
                </c:pt>
                <c:pt idx="3">
                  <c:v>Среднее</c:v>
                </c:pt>
              </c:strCache>
            </c:strRef>
          </c:cat>
          <c:val>
            <c:numRef>
              <c:f>Лист1!$B$2:$B$5</c:f>
              <c:numCache>
                <c:formatCode>###0.0</c:formatCode>
                <c:ptCount val="4"/>
                <c:pt idx="0">
                  <c:v>4.5586401902191351</c:v>
                </c:pt>
                <c:pt idx="1">
                  <c:v>4.4432844932844953</c:v>
                </c:pt>
                <c:pt idx="2">
                  <c:v>4.3471413160733583</c:v>
                </c:pt>
                <c:pt idx="3">
                  <c:v>4.4909876007140408</c:v>
                </c:pt>
              </c:numCache>
            </c:numRef>
          </c:val>
          <c:extLst xmlns:c16r2="http://schemas.microsoft.com/office/drawing/2015/06/chart">
            <c:ext xmlns:c16="http://schemas.microsoft.com/office/drawing/2014/chart" uri="{C3380CC4-5D6E-409C-BE32-E72D297353CC}">
              <c16:uniqueId val="{00000000-7A2A-4EE5-8E1E-C4824A9B3092}"/>
            </c:ext>
          </c:extLst>
        </c:ser>
        <c:dLbls>
          <c:dLblPos val="outEnd"/>
          <c:showLegendKey val="0"/>
          <c:showVal val="1"/>
          <c:showCatName val="0"/>
          <c:showSerName val="0"/>
          <c:showPercent val="0"/>
          <c:showBubbleSize val="0"/>
        </c:dLbls>
        <c:gapWidth val="84"/>
        <c:overlap val="-27"/>
        <c:axId val="197315968"/>
        <c:axId val="197347584"/>
      </c:barChart>
      <c:catAx>
        <c:axId val="1973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347584"/>
        <c:crosses val="autoZero"/>
        <c:auto val="1"/>
        <c:lblAlgn val="ctr"/>
        <c:lblOffset val="100"/>
        <c:noMultiLvlLbl val="0"/>
      </c:catAx>
      <c:valAx>
        <c:axId val="197347584"/>
        <c:scaling>
          <c:orientation val="minMax"/>
        </c:scaling>
        <c:delete val="1"/>
        <c:axPos val="l"/>
        <c:numFmt formatCode="###0.0" sourceLinked="1"/>
        <c:majorTickMark val="none"/>
        <c:minorTickMark val="none"/>
        <c:tickLblPos val="nextTo"/>
        <c:crossAx val="19731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575377296588"/>
          <c:y val="3.7855501773326486E-2"/>
          <c:w val="0.83652559055118114"/>
          <c:h val="0.53235372844683371"/>
        </c:manualLayout>
      </c:layout>
      <c:lineChart>
        <c:grouping val="standard"/>
        <c:varyColors val="0"/>
        <c:ser>
          <c:idx val="0"/>
          <c:order val="0"/>
          <c:tx>
            <c:strRef>
              <c:f>Лист1!$A$2</c:f>
              <c:strCache>
                <c:ptCount val="1"/>
                <c:pt idx="0">
                  <c:v>Налоговая служба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Лист1!$B$1:$H$1</c:f>
              <c:strCache>
                <c:ptCount val="7"/>
                <c:pt idx="0">
                  <c:v>Работа с потребителем</c:v>
                </c:pt>
                <c:pt idx="1">
                  <c:v>По своему направлению</c:v>
                </c:pt>
                <c:pt idx="2">
                  <c:v>Преодоление конфликтов</c:v>
                </c:pt>
                <c:pt idx="3">
                  <c:v>Планирование по результату</c:v>
                </c:pt>
                <c:pt idx="4">
                  <c:v>Компьютерная грамотность</c:v>
                </c:pt>
                <c:pt idx="5">
                  <c:v>Вопросы налогообложения</c:v>
                </c:pt>
                <c:pt idx="6">
                  <c:v>Знание языков </c:v>
                </c:pt>
              </c:strCache>
            </c:strRef>
          </c:cat>
          <c:val>
            <c:numRef>
              <c:f>Лист1!$B$2:$H$2</c:f>
              <c:numCache>
                <c:formatCode>###0.00</c:formatCode>
                <c:ptCount val="7"/>
                <c:pt idx="0">
                  <c:v>4.7046843177189395</c:v>
                </c:pt>
                <c:pt idx="1">
                  <c:v>4.6659877800407266</c:v>
                </c:pt>
                <c:pt idx="2">
                  <c:v>4.618852459016396</c:v>
                </c:pt>
                <c:pt idx="3">
                  <c:v>4.6342975206611552</c:v>
                </c:pt>
                <c:pt idx="4">
                  <c:v>4.6300813008130115</c:v>
                </c:pt>
                <c:pt idx="5">
                  <c:v>4.5456389452332626</c:v>
                </c:pt>
                <c:pt idx="6">
                  <c:v>4.1158536585365848</c:v>
                </c:pt>
              </c:numCache>
            </c:numRef>
          </c:val>
          <c:smooth val="0"/>
          <c:extLst xmlns:c16r2="http://schemas.microsoft.com/office/drawing/2015/06/chart">
            <c:ext xmlns:c16="http://schemas.microsoft.com/office/drawing/2014/chart" uri="{C3380CC4-5D6E-409C-BE32-E72D297353CC}">
              <c16:uniqueId val="{00000000-CEE0-4421-968F-9FA51849F5B8}"/>
            </c:ext>
          </c:extLst>
        </c:ser>
        <c:ser>
          <c:idx val="1"/>
          <c:order val="1"/>
          <c:tx>
            <c:strRef>
              <c:f>Лист1!$A$3</c:f>
              <c:strCache>
                <c:ptCount val="1"/>
                <c:pt idx="0">
                  <c:v>Таможенная служба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Лист1!$B$1:$H$1</c:f>
              <c:strCache>
                <c:ptCount val="7"/>
                <c:pt idx="0">
                  <c:v>Работа с потребителем</c:v>
                </c:pt>
                <c:pt idx="1">
                  <c:v>По своему направлению</c:v>
                </c:pt>
                <c:pt idx="2">
                  <c:v>Преодоление конфликтов</c:v>
                </c:pt>
                <c:pt idx="3">
                  <c:v>Планирование по результату</c:v>
                </c:pt>
                <c:pt idx="4">
                  <c:v>Компьютерная грамотность</c:v>
                </c:pt>
                <c:pt idx="5">
                  <c:v>Вопросы налогообложения</c:v>
                </c:pt>
                <c:pt idx="6">
                  <c:v>Знание языков </c:v>
                </c:pt>
              </c:strCache>
            </c:strRef>
          </c:cat>
          <c:val>
            <c:numRef>
              <c:f>Лист1!$B$3:$H$3</c:f>
              <c:numCache>
                <c:formatCode>###0.00</c:formatCode>
                <c:ptCount val="7"/>
                <c:pt idx="0">
                  <c:v>4.6211340206185563</c:v>
                </c:pt>
                <c:pt idx="1">
                  <c:v>4.5681233933161982</c:v>
                </c:pt>
                <c:pt idx="2">
                  <c:v>4.5506493506493513</c:v>
                </c:pt>
                <c:pt idx="3">
                  <c:v>4.4715025906735759</c:v>
                </c:pt>
                <c:pt idx="4">
                  <c:v>4.4755784061696664</c:v>
                </c:pt>
                <c:pt idx="5">
                  <c:v>4.4333333333333327</c:v>
                </c:pt>
                <c:pt idx="6">
                  <c:v>3.9927350427350445</c:v>
                </c:pt>
              </c:numCache>
            </c:numRef>
          </c:val>
          <c:smooth val="0"/>
          <c:extLst xmlns:c16r2="http://schemas.microsoft.com/office/drawing/2015/06/chart">
            <c:ext xmlns:c16="http://schemas.microsoft.com/office/drawing/2014/chart" uri="{C3380CC4-5D6E-409C-BE32-E72D297353CC}">
              <c16:uniqueId val="{00000001-CEE0-4421-968F-9FA51849F5B8}"/>
            </c:ext>
          </c:extLst>
        </c:ser>
        <c:ser>
          <c:idx val="2"/>
          <c:order val="2"/>
          <c:tx>
            <c:strRef>
              <c:f>Лист1!$A$4</c:f>
              <c:strCache>
                <c:ptCount val="1"/>
                <c:pt idx="0">
                  <c:v>СЭР</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Лист1!$B$1:$H$1</c:f>
              <c:strCache>
                <c:ptCount val="7"/>
                <c:pt idx="0">
                  <c:v>Работа с потребителем</c:v>
                </c:pt>
                <c:pt idx="1">
                  <c:v>По своему направлению</c:v>
                </c:pt>
                <c:pt idx="2">
                  <c:v>Преодоление конфликтов</c:v>
                </c:pt>
                <c:pt idx="3">
                  <c:v>Планирование по результату</c:v>
                </c:pt>
                <c:pt idx="4">
                  <c:v>Компьютерная грамотность</c:v>
                </c:pt>
                <c:pt idx="5">
                  <c:v>Вопросы налогообложения</c:v>
                </c:pt>
                <c:pt idx="6">
                  <c:v>Знание языков </c:v>
                </c:pt>
              </c:strCache>
            </c:strRef>
          </c:cat>
          <c:val>
            <c:numRef>
              <c:f>Лист1!$B$4:$H$4</c:f>
              <c:numCache>
                <c:formatCode>###0.00</c:formatCode>
                <c:ptCount val="7"/>
                <c:pt idx="0">
                  <c:v>4.4951456310679632</c:v>
                </c:pt>
                <c:pt idx="1">
                  <c:v>4.5049504950495072</c:v>
                </c:pt>
                <c:pt idx="2">
                  <c:v>4.4411764705882355</c:v>
                </c:pt>
                <c:pt idx="3">
                  <c:v>4.4000000000000021</c:v>
                </c:pt>
                <c:pt idx="4">
                  <c:v>4.3300970873786415</c:v>
                </c:pt>
                <c:pt idx="5">
                  <c:v>4.2745098039215668</c:v>
                </c:pt>
                <c:pt idx="6">
                  <c:v>4.0097087378640772</c:v>
                </c:pt>
              </c:numCache>
            </c:numRef>
          </c:val>
          <c:smooth val="0"/>
          <c:extLst xmlns:c16r2="http://schemas.microsoft.com/office/drawing/2015/06/chart">
            <c:ext xmlns:c16="http://schemas.microsoft.com/office/drawing/2014/chart" uri="{C3380CC4-5D6E-409C-BE32-E72D297353CC}">
              <c16:uniqueId val="{00000002-CEE0-4421-968F-9FA51849F5B8}"/>
            </c:ext>
          </c:extLst>
        </c:ser>
        <c:dLbls>
          <c:showLegendKey val="0"/>
          <c:showVal val="0"/>
          <c:showCatName val="0"/>
          <c:showSerName val="0"/>
          <c:showPercent val="0"/>
          <c:showBubbleSize val="0"/>
        </c:dLbls>
        <c:marker val="1"/>
        <c:smooth val="0"/>
        <c:axId val="197369856"/>
        <c:axId val="197371776"/>
      </c:lineChart>
      <c:catAx>
        <c:axId val="1973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97371776"/>
        <c:crosses val="autoZero"/>
        <c:auto val="1"/>
        <c:lblAlgn val="ctr"/>
        <c:lblOffset val="100"/>
        <c:noMultiLvlLbl val="0"/>
      </c:catAx>
      <c:valAx>
        <c:axId val="197371776"/>
        <c:scaling>
          <c:orientation val="minMax"/>
          <c:min val="3.9"/>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369856"/>
        <c:crosses val="autoZero"/>
        <c:crossBetween val="between"/>
      </c:valAx>
      <c:spPr>
        <a:noFill/>
        <a:ln>
          <a:noFill/>
        </a:ln>
        <a:effectLst/>
      </c:spPr>
    </c:plotArea>
    <c:legend>
      <c:legendPos val="t"/>
      <c:layout>
        <c:manualLayout>
          <c:xMode val="edge"/>
          <c:yMode val="edge"/>
          <c:x val="0.13521997869078245"/>
          <c:y val="0.38715769593956562"/>
          <c:w val="0.38852572265100532"/>
          <c:h val="0.1741034849397366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Кызылординская</c:v>
                </c:pt>
                <c:pt idx="1">
                  <c:v>Костанайская</c:v>
                </c:pt>
                <c:pt idx="2">
                  <c:v>Алматинская</c:v>
                </c:pt>
                <c:pt idx="3">
                  <c:v>Алматы</c:v>
                </c:pt>
                <c:pt idx="4">
                  <c:v>ЮКО</c:v>
                </c:pt>
                <c:pt idx="5">
                  <c:v>СКО</c:v>
                </c:pt>
                <c:pt idx="6">
                  <c:v>Атырауская</c:v>
                </c:pt>
                <c:pt idx="7">
                  <c:v>Жамбылская</c:v>
                </c:pt>
                <c:pt idx="8">
                  <c:v>Павлодарская</c:v>
                </c:pt>
                <c:pt idx="9">
                  <c:v>ВКО</c:v>
                </c:pt>
                <c:pt idx="10">
                  <c:v>Акмолинская</c:v>
                </c:pt>
                <c:pt idx="11">
                  <c:v>Карагандинская</c:v>
                </c:pt>
                <c:pt idx="12">
                  <c:v>Актюбинская</c:v>
                </c:pt>
                <c:pt idx="13">
                  <c:v>ЗКО</c:v>
                </c:pt>
                <c:pt idx="14">
                  <c:v>Мангистауская</c:v>
                </c:pt>
                <c:pt idx="15">
                  <c:v>Астана</c:v>
                </c:pt>
                <c:pt idx="16">
                  <c:v>Всего</c:v>
                </c:pt>
              </c:strCache>
            </c:strRef>
          </c:cat>
          <c:val>
            <c:numRef>
              <c:f>Лист1!$B$2:$B$18</c:f>
              <c:numCache>
                <c:formatCode>###0.00</c:formatCode>
                <c:ptCount val="17"/>
                <c:pt idx="0">
                  <c:v>4.938528138528139</c:v>
                </c:pt>
                <c:pt idx="1">
                  <c:v>4.8134171907756809</c:v>
                </c:pt>
                <c:pt idx="2">
                  <c:v>4.6908315565031975</c:v>
                </c:pt>
                <c:pt idx="3">
                  <c:v>4.595473251028805</c:v>
                </c:pt>
                <c:pt idx="4">
                  <c:v>4.4913336982302523</c:v>
                </c:pt>
                <c:pt idx="5">
                  <c:v>4.4700000000000006</c:v>
                </c:pt>
                <c:pt idx="6">
                  <c:v>4.4599139090664517</c:v>
                </c:pt>
                <c:pt idx="7">
                  <c:v>4.4589490968801311</c:v>
                </c:pt>
                <c:pt idx="8">
                  <c:v>4.457717569786535</c:v>
                </c:pt>
                <c:pt idx="9">
                  <c:v>4.4208882134414038</c:v>
                </c:pt>
                <c:pt idx="10">
                  <c:v>4.4062816616008114</c:v>
                </c:pt>
                <c:pt idx="11">
                  <c:v>4.3998357963875208</c:v>
                </c:pt>
                <c:pt idx="12">
                  <c:v>4.3887648809523823</c:v>
                </c:pt>
                <c:pt idx="13">
                  <c:v>4.3318281335522704</c:v>
                </c:pt>
                <c:pt idx="14">
                  <c:v>4.3228258439526055</c:v>
                </c:pt>
                <c:pt idx="15">
                  <c:v>4.2960905349794229</c:v>
                </c:pt>
                <c:pt idx="16" formatCode="###0.0">
                  <c:v>4.4909876007140408</c:v>
                </c:pt>
              </c:numCache>
            </c:numRef>
          </c:val>
          <c:extLst xmlns:c16r2="http://schemas.microsoft.com/office/drawing/2015/06/chart">
            <c:ext xmlns:c16="http://schemas.microsoft.com/office/drawing/2014/chart" uri="{C3380CC4-5D6E-409C-BE32-E72D297353CC}">
              <c16:uniqueId val="{00000000-9B70-41B2-A21F-84A564F97595}"/>
            </c:ext>
          </c:extLst>
        </c:ser>
        <c:dLbls>
          <c:dLblPos val="outEnd"/>
          <c:showLegendKey val="0"/>
          <c:showVal val="1"/>
          <c:showCatName val="0"/>
          <c:showSerName val="0"/>
          <c:showPercent val="0"/>
          <c:showBubbleSize val="0"/>
        </c:dLbls>
        <c:gapWidth val="29"/>
        <c:overlap val="-27"/>
        <c:axId val="217578112"/>
        <c:axId val="217121152"/>
      </c:barChart>
      <c:catAx>
        <c:axId val="21757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21152"/>
        <c:crosses val="autoZero"/>
        <c:auto val="1"/>
        <c:lblAlgn val="ctr"/>
        <c:lblOffset val="100"/>
        <c:noMultiLvlLbl val="0"/>
      </c:catAx>
      <c:valAx>
        <c:axId val="217121152"/>
        <c:scaling>
          <c:orientation val="minMax"/>
          <c:min val="4"/>
        </c:scaling>
        <c:delete val="1"/>
        <c:axPos val="l"/>
        <c:numFmt formatCode="###0.00" sourceLinked="1"/>
        <c:majorTickMark val="none"/>
        <c:minorTickMark val="none"/>
        <c:tickLblPos val="nextTo"/>
        <c:crossAx val="21757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СЭР</c:v>
                </c:pt>
                <c:pt idx="1">
                  <c:v>Налоговая служба</c:v>
                </c:pt>
                <c:pt idx="2">
                  <c:v>Таможенная служба</c:v>
                </c:pt>
              </c:strCache>
            </c:strRef>
          </c:cat>
          <c:val>
            <c:numRef>
              <c:f>Лист1!$B$2:$B$4</c:f>
              <c:numCache>
                <c:formatCode>0.0</c:formatCode>
                <c:ptCount val="3"/>
                <c:pt idx="0">
                  <c:v>63</c:v>
                </c:pt>
                <c:pt idx="1">
                  <c:v>62.433862433862437</c:v>
                </c:pt>
                <c:pt idx="2">
                  <c:v>70.920502092050214</c:v>
                </c:pt>
              </c:numCache>
            </c:numRef>
          </c:val>
          <c:extLst xmlns:c16r2="http://schemas.microsoft.com/office/drawing/2015/06/chart">
            <c:ext xmlns:c16="http://schemas.microsoft.com/office/drawing/2014/chart" uri="{C3380CC4-5D6E-409C-BE32-E72D297353CC}">
              <c16:uniqueId val="{00000000-BFF4-4016-9953-154BC5EC1FDC}"/>
            </c:ext>
          </c:extLst>
        </c:ser>
        <c:dLbls>
          <c:showLegendKey val="0"/>
          <c:showVal val="0"/>
          <c:showCatName val="0"/>
          <c:showSerName val="0"/>
          <c:showPercent val="0"/>
          <c:showBubbleSize val="0"/>
        </c:dLbls>
        <c:gapWidth val="55"/>
        <c:axId val="217522176"/>
        <c:axId val="217523712"/>
      </c:barChart>
      <c:catAx>
        <c:axId val="217522176"/>
        <c:scaling>
          <c:orientation val="minMax"/>
        </c:scaling>
        <c:delete val="0"/>
        <c:axPos val="l"/>
        <c:numFmt formatCode="General" sourceLinked="0"/>
        <c:majorTickMark val="out"/>
        <c:minorTickMark val="none"/>
        <c:tickLblPos val="nextTo"/>
        <c:crossAx val="217523712"/>
        <c:crosses val="autoZero"/>
        <c:auto val="1"/>
        <c:lblAlgn val="ctr"/>
        <c:lblOffset val="100"/>
        <c:noMultiLvlLbl val="0"/>
      </c:catAx>
      <c:valAx>
        <c:axId val="217523712"/>
        <c:scaling>
          <c:orientation val="minMax"/>
          <c:max val="72"/>
        </c:scaling>
        <c:delete val="1"/>
        <c:axPos val="b"/>
        <c:numFmt formatCode="0.0" sourceLinked="1"/>
        <c:majorTickMark val="out"/>
        <c:minorTickMark val="none"/>
        <c:tickLblPos val="nextTo"/>
        <c:crossAx val="217522176"/>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Кызылординская</c:v>
                </c:pt>
                <c:pt idx="1">
                  <c:v>Актюбинская</c:v>
                </c:pt>
                <c:pt idx="2">
                  <c:v>Астана</c:v>
                </c:pt>
                <c:pt idx="3">
                  <c:v>Атырауская</c:v>
                </c:pt>
                <c:pt idx="4">
                  <c:v>Акмолинская</c:v>
                </c:pt>
                <c:pt idx="5">
                  <c:v>Мангистауская</c:v>
                </c:pt>
                <c:pt idx="6">
                  <c:v>СКО</c:v>
                </c:pt>
                <c:pt idx="7">
                  <c:v>Карагандинская</c:v>
                </c:pt>
                <c:pt idx="8">
                  <c:v>ЮКО</c:v>
                </c:pt>
                <c:pt idx="9">
                  <c:v>ВКО</c:v>
                </c:pt>
                <c:pt idx="10">
                  <c:v>Жамбыльская</c:v>
                </c:pt>
                <c:pt idx="11">
                  <c:v>Павлодарская</c:v>
                </c:pt>
                <c:pt idx="12">
                  <c:v>Костанайская</c:v>
                </c:pt>
                <c:pt idx="13">
                  <c:v>ЗКО</c:v>
                </c:pt>
                <c:pt idx="14">
                  <c:v>Алматинская</c:v>
                </c:pt>
                <c:pt idx="15">
                  <c:v>Алматы</c:v>
                </c:pt>
                <c:pt idx="16">
                  <c:v>РК</c:v>
                </c:pt>
              </c:strCache>
            </c:strRef>
          </c:cat>
          <c:val>
            <c:numRef>
              <c:f>Лист1!$B$2:$B$18</c:f>
              <c:numCache>
                <c:formatCode>0</c:formatCode>
                <c:ptCount val="17"/>
                <c:pt idx="0">
                  <c:v>92.727272727272734</c:v>
                </c:pt>
                <c:pt idx="1">
                  <c:v>85.7</c:v>
                </c:pt>
                <c:pt idx="2">
                  <c:v>84.615384615384613</c:v>
                </c:pt>
                <c:pt idx="3">
                  <c:v>84.21052631578948</c:v>
                </c:pt>
                <c:pt idx="4">
                  <c:v>84.1</c:v>
                </c:pt>
                <c:pt idx="5">
                  <c:v>83.82352941176471</c:v>
                </c:pt>
                <c:pt idx="6">
                  <c:v>72</c:v>
                </c:pt>
                <c:pt idx="7">
                  <c:v>63.46153846153846</c:v>
                </c:pt>
                <c:pt idx="8">
                  <c:v>62.068965517241381</c:v>
                </c:pt>
                <c:pt idx="9">
                  <c:v>59.302325581395351</c:v>
                </c:pt>
                <c:pt idx="10">
                  <c:v>58.620689655172413</c:v>
                </c:pt>
                <c:pt idx="11">
                  <c:v>55.172413793103445</c:v>
                </c:pt>
                <c:pt idx="12">
                  <c:v>52.830188679245282</c:v>
                </c:pt>
                <c:pt idx="13">
                  <c:v>50</c:v>
                </c:pt>
                <c:pt idx="14">
                  <c:v>43.939393939393938</c:v>
                </c:pt>
                <c:pt idx="15">
                  <c:v>43.137254901960787</c:v>
                </c:pt>
                <c:pt idx="16">
                  <c:v>66.631578947368425</c:v>
                </c:pt>
              </c:numCache>
            </c:numRef>
          </c:val>
          <c:extLst xmlns:c16r2="http://schemas.microsoft.com/office/drawing/2015/06/chart">
            <c:ext xmlns:c16="http://schemas.microsoft.com/office/drawing/2014/chart" uri="{C3380CC4-5D6E-409C-BE32-E72D297353CC}">
              <c16:uniqueId val="{00000000-26A9-468F-B6B5-BAF6CD84920F}"/>
            </c:ext>
          </c:extLst>
        </c:ser>
        <c:dLbls>
          <c:showLegendKey val="0"/>
          <c:showVal val="0"/>
          <c:showCatName val="0"/>
          <c:showSerName val="0"/>
          <c:showPercent val="0"/>
          <c:showBubbleSize val="0"/>
        </c:dLbls>
        <c:gapWidth val="30"/>
        <c:axId val="217462272"/>
        <c:axId val="217463808"/>
      </c:barChart>
      <c:catAx>
        <c:axId val="217462272"/>
        <c:scaling>
          <c:orientation val="minMax"/>
        </c:scaling>
        <c:delete val="0"/>
        <c:axPos val="b"/>
        <c:numFmt formatCode="General" sourceLinked="0"/>
        <c:majorTickMark val="out"/>
        <c:minorTickMark val="none"/>
        <c:tickLblPos val="nextTo"/>
        <c:crossAx val="217463808"/>
        <c:crosses val="autoZero"/>
        <c:auto val="1"/>
        <c:lblAlgn val="ctr"/>
        <c:lblOffset val="100"/>
        <c:noMultiLvlLbl val="0"/>
      </c:catAx>
      <c:valAx>
        <c:axId val="217463808"/>
        <c:scaling>
          <c:orientation val="minMax"/>
          <c:min val="30"/>
        </c:scaling>
        <c:delete val="0"/>
        <c:axPos val="l"/>
        <c:numFmt formatCode="0" sourceLinked="1"/>
        <c:majorTickMark val="out"/>
        <c:minorTickMark val="none"/>
        <c:tickLblPos val="nextTo"/>
        <c:crossAx val="217462272"/>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Сотрудники КГД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Налоговые услуги</c:v>
                </c:pt>
                <c:pt idx="1">
                  <c:v>Таможенные услуги</c:v>
                </c:pt>
              </c:strCache>
            </c:strRef>
          </c:cat>
          <c:val>
            <c:numRef>
              <c:f>Лист1!$B$2:$C$2</c:f>
              <c:numCache>
                <c:formatCode>General</c:formatCode>
                <c:ptCount val="2"/>
                <c:pt idx="0">
                  <c:v>80.7</c:v>
                </c:pt>
                <c:pt idx="1">
                  <c:v>64.099999999999994</c:v>
                </c:pt>
              </c:numCache>
            </c:numRef>
          </c:val>
          <c:extLst xmlns:c16r2="http://schemas.microsoft.com/office/drawing/2015/06/chart">
            <c:ext xmlns:c16="http://schemas.microsoft.com/office/drawing/2014/chart" uri="{C3380CC4-5D6E-409C-BE32-E72D297353CC}">
              <c16:uniqueId val="{00000000-39A0-441F-8039-26BEADDC0696}"/>
            </c:ext>
          </c:extLst>
        </c:ser>
        <c:ser>
          <c:idx val="1"/>
          <c:order val="1"/>
          <c:tx>
            <c:strRef>
              <c:f>Лист1!$A$3</c:f>
              <c:strCache>
                <c:ptCount val="1"/>
                <c:pt idx="0">
                  <c:v>Получатели услуг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Налоговые услуги</c:v>
                </c:pt>
                <c:pt idx="1">
                  <c:v>Таможенные услуги</c:v>
                </c:pt>
              </c:strCache>
            </c:strRef>
          </c:cat>
          <c:val>
            <c:numRef>
              <c:f>Лист1!$B$3:$C$3</c:f>
              <c:numCache>
                <c:formatCode>General</c:formatCode>
                <c:ptCount val="2"/>
                <c:pt idx="0">
                  <c:v>66.2</c:v>
                </c:pt>
                <c:pt idx="1">
                  <c:v>42.8</c:v>
                </c:pt>
              </c:numCache>
            </c:numRef>
          </c:val>
          <c:extLst xmlns:c16r2="http://schemas.microsoft.com/office/drawing/2015/06/chart">
            <c:ext xmlns:c16="http://schemas.microsoft.com/office/drawing/2014/chart" uri="{C3380CC4-5D6E-409C-BE32-E72D297353CC}">
              <c16:uniqueId val="{00000001-39A0-441F-8039-26BEADDC0696}"/>
            </c:ext>
          </c:extLst>
        </c:ser>
        <c:dLbls>
          <c:dLblPos val="outEnd"/>
          <c:showLegendKey val="0"/>
          <c:showVal val="1"/>
          <c:showCatName val="0"/>
          <c:showSerName val="0"/>
          <c:showPercent val="0"/>
          <c:showBubbleSize val="0"/>
        </c:dLbls>
        <c:gapWidth val="76"/>
        <c:overlap val="27"/>
        <c:axId val="217494272"/>
        <c:axId val="217495808"/>
      </c:barChart>
      <c:catAx>
        <c:axId val="21749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495808"/>
        <c:crosses val="autoZero"/>
        <c:auto val="1"/>
        <c:lblAlgn val="ctr"/>
        <c:lblOffset val="100"/>
        <c:noMultiLvlLbl val="0"/>
      </c:catAx>
      <c:valAx>
        <c:axId val="217495808"/>
        <c:scaling>
          <c:orientation val="minMax"/>
        </c:scaling>
        <c:delete val="1"/>
        <c:axPos val="l"/>
        <c:numFmt formatCode="General" sourceLinked="1"/>
        <c:majorTickMark val="none"/>
        <c:minorTickMark val="none"/>
        <c:tickLblPos val="nextTo"/>
        <c:crossAx val="217494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Налоговые услуги</c:v>
                </c:pt>
                <c:pt idx="1">
                  <c:v>Таможенные услуги</c:v>
                </c:pt>
                <c:pt idx="2">
                  <c:v>СЭР</c:v>
                </c:pt>
              </c:strCache>
            </c:strRef>
          </c:cat>
          <c:val>
            <c:numRef>
              <c:f>Лист1!$B$2:$B$4</c:f>
              <c:numCache>
                <c:formatCode>General</c:formatCode>
                <c:ptCount val="3"/>
                <c:pt idx="0" formatCode="0.0">
                  <c:v>6.76</c:v>
                </c:pt>
                <c:pt idx="1">
                  <c:v>5.8</c:v>
                </c:pt>
                <c:pt idx="2">
                  <c:v>10.4</c:v>
                </c:pt>
              </c:numCache>
            </c:numRef>
          </c:val>
          <c:extLst xmlns:c16r2="http://schemas.microsoft.com/office/drawing/2015/06/chart">
            <c:ext xmlns:c16="http://schemas.microsoft.com/office/drawing/2014/chart" uri="{C3380CC4-5D6E-409C-BE32-E72D297353CC}">
              <c16:uniqueId val="{00000000-3F40-4A78-8B50-D6EBE125D18B}"/>
            </c:ext>
          </c:extLst>
        </c:ser>
        <c:dLbls>
          <c:dLblPos val="outEnd"/>
          <c:showLegendKey val="0"/>
          <c:showVal val="1"/>
          <c:showCatName val="0"/>
          <c:showSerName val="0"/>
          <c:showPercent val="0"/>
          <c:showBubbleSize val="0"/>
        </c:dLbls>
        <c:gapWidth val="89"/>
        <c:overlap val="-27"/>
        <c:axId val="217789952"/>
        <c:axId val="217837952"/>
      </c:barChart>
      <c:catAx>
        <c:axId val="21778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837952"/>
        <c:crosses val="autoZero"/>
        <c:auto val="1"/>
        <c:lblAlgn val="ctr"/>
        <c:lblOffset val="100"/>
        <c:noMultiLvlLbl val="0"/>
      </c:catAx>
      <c:valAx>
        <c:axId val="21783795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8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09388771053059E-2"/>
          <c:y val="8.6887835703001584E-2"/>
          <c:w val="0.70123682051407654"/>
          <c:h val="0.7624535084773173"/>
        </c:manualLayout>
      </c:layout>
      <c:barChart>
        <c:barDir val="col"/>
        <c:grouping val="clustered"/>
        <c:varyColors val="0"/>
        <c:ser>
          <c:idx val="0"/>
          <c:order val="0"/>
          <c:tx>
            <c:strRef>
              <c:f>Лист1!$B$1</c:f>
              <c:strCache>
                <c:ptCount val="1"/>
                <c:pt idx="0">
                  <c:v>Налоговые услуги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2015</c:v>
                </c:pt>
                <c:pt idx="1">
                  <c:v>2016</c:v>
                </c:pt>
              </c:numCache>
            </c:numRef>
          </c:cat>
          <c:val>
            <c:numRef>
              <c:f>Лист1!$B$2:$B$3</c:f>
              <c:numCache>
                <c:formatCode>0.0</c:formatCode>
                <c:ptCount val="2"/>
                <c:pt idx="0" formatCode="General">
                  <c:v>1.2</c:v>
                </c:pt>
                <c:pt idx="1">
                  <c:v>1.1000000000000001</c:v>
                </c:pt>
              </c:numCache>
            </c:numRef>
          </c:val>
          <c:extLst xmlns:c16r2="http://schemas.microsoft.com/office/drawing/2015/06/chart">
            <c:ext xmlns:c16="http://schemas.microsoft.com/office/drawing/2014/chart" uri="{C3380CC4-5D6E-409C-BE32-E72D297353CC}">
              <c16:uniqueId val="{00000000-2B78-47BD-B1C1-27CFB8CD4CCA}"/>
            </c:ext>
          </c:extLst>
        </c:ser>
        <c:ser>
          <c:idx val="1"/>
          <c:order val="1"/>
          <c:tx>
            <c:strRef>
              <c:f>Лист1!$C$1</c:f>
              <c:strCache>
                <c:ptCount val="1"/>
                <c:pt idx="0">
                  <c:v>Таможенные услуги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2015</c:v>
                </c:pt>
                <c:pt idx="1">
                  <c:v>2016</c:v>
                </c:pt>
              </c:numCache>
            </c:numRef>
          </c:cat>
          <c:val>
            <c:numRef>
              <c:f>Лист1!$C$2:$C$3</c:f>
              <c:numCache>
                <c:formatCode>General</c:formatCode>
                <c:ptCount val="2"/>
                <c:pt idx="0" formatCode="0.0">
                  <c:v>2.0840000000000001</c:v>
                </c:pt>
                <c:pt idx="1">
                  <c:v>2.2999999999999998</c:v>
                </c:pt>
              </c:numCache>
            </c:numRef>
          </c:val>
          <c:extLst xmlns:c16r2="http://schemas.microsoft.com/office/drawing/2015/06/chart">
            <c:ext xmlns:c16="http://schemas.microsoft.com/office/drawing/2014/chart" uri="{C3380CC4-5D6E-409C-BE32-E72D297353CC}">
              <c16:uniqueId val="{00000001-2B78-47BD-B1C1-27CFB8CD4CCA}"/>
            </c:ext>
          </c:extLst>
        </c:ser>
        <c:dLbls>
          <c:dLblPos val="outEnd"/>
          <c:showLegendKey val="0"/>
          <c:showVal val="1"/>
          <c:showCatName val="0"/>
          <c:showSerName val="0"/>
          <c:showPercent val="0"/>
          <c:showBubbleSize val="0"/>
        </c:dLbls>
        <c:gapWidth val="194"/>
        <c:overlap val="-6"/>
        <c:axId val="267618560"/>
        <c:axId val="267628544"/>
      </c:barChart>
      <c:catAx>
        <c:axId val="2676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628544"/>
        <c:crosses val="autoZero"/>
        <c:auto val="1"/>
        <c:lblAlgn val="ctr"/>
        <c:lblOffset val="100"/>
        <c:noMultiLvlLbl val="0"/>
      </c:catAx>
      <c:valAx>
        <c:axId val="267628544"/>
        <c:scaling>
          <c:orientation val="minMax"/>
        </c:scaling>
        <c:delete val="1"/>
        <c:axPos val="l"/>
        <c:numFmt formatCode="General" sourceLinked="1"/>
        <c:majorTickMark val="none"/>
        <c:minorTickMark val="none"/>
        <c:tickLblPos val="nextTo"/>
        <c:crossAx val="26761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Астана</c:v>
                </c:pt>
                <c:pt idx="1">
                  <c:v>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ЮКО</c:v>
                </c:pt>
                <c:pt idx="16">
                  <c:v>Всего</c:v>
                </c:pt>
              </c:strCache>
            </c:strRef>
          </c:cat>
          <c:val>
            <c:numRef>
              <c:f>Лист1!$B$2:$B$18</c:f>
              <c:numCache>
                <c:formatCode>0</c:formatCode>
                <c:ptCount val="17"/>
                <c:pt idx="0">
                  <c:v>56.9</c:v>
                </c:pt>
                <c:pt idx="1">
                  <c:v>63</c:v>
                </c:pt>
                <c:pt idx="2">
                  <c:v>65.3</c:v>
                </c:pt>
                <c:pt idx="3">
                  <c:v>76.599999999999994</c:v>
                </c:pt>
                <c:pt idx="4">
                  <c:v>41.8</c:v>
                </c:pt>
                <c:pt idx="5">
                  <c:v>72.900000000000006</c:v>
                </c:pt>
                <c:pt idx="6">
                  <c:v>46.8</c:v>
                </c:pt>
                <c:pt idx="7">
                  <c:v>62.1</c:v>
                </c:pt>
                <c:pt idx="8">
                  <c:v>48.3</c:v>
                </c:pt>
                <c:pt idx="9">
                  <c:v>62.1</c:v>
                </c:pt>
                <c:pt idx="10">
                  <c:v>49.1</c:v>
                </c:pt>
                <c:pt idx="11">
                  <c:v>50.9</c:v>
                </c:pt>
                <c:pt idx="12">
                  <c:v>69</c:v>
                </c:pt>
                <c:pt idx="13">
                  <c:v>56.9</c:v>
                </c:pt>
                <c:pt idx="14">
                  <c:v>48</c:v>
                </c:pt>
                <c:pt idx="15">
                  <c:v>67.8</c:v>
                </c:pt>
                <c:pt idx="16" formatCode="General">
                  <c:v>58.6</c:v>
                </c:pt>
              </c:numCache>
            </c:numRef>
          </c:val>
          <c:extLst xmlns:c16r2="http://schemas.microsoft.com/office/drawing/2015/06/chart">
            <c:ext xmlns:c16="http://schemas.microsoft.com/office/drawing/2014/chart" uri="{C3380CC4-5D6E-409C-BE32-E72D297353CC}">
              <c16:uniqueId val="{00000000-2E6B-45BC-B91F-21C62B4A9642}"/>
            </c:ext>
          </c:extLst>
        </c:ser>
        <c:dLbls>
          <c:dLblPos val="outEnd"/>
          <c:showLegendKey val="0"/>
          <c:showVal val="1"/>
          <c:showCatName val="0"/>
          <c:showSerName val="0"/>
          <c:showPercent val="0"/>
          <c:showBubbleSize val="0"/>
        </c:dLbls>
        <c:gapWidth val="33"/>
        <c:overlap val="-27"/>
        <c:axId val="217201664"/>
        <c:axId val="217237376"/>
      </c:barChart>
      <c:catAx>
        <c:axId val="2172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237376"/>
        <c:crosses val="autoZero"/>
        <c:auto val="1"/>
        <c:lblAlgn val="ctr"/>
        <c:lblOffset val="100"/>
        <c:noMultiLvlLbl val="0"/>
      </c:catAx>
      <c:valAx>
        <c:axId val="217237376"/>
        <c:scaling>
          <c:orientation val="minMax"/>
          <c:min val="20"/>
        </c:scaling>
        <c:delete val="1"/>
        <c:axPos val="l"/>
        <c:numFmt formatCode="0" sourceLinked="1"/>
        <c:majorTickMark val="none"/>
        <c:minorTickMark val="none"/>
        <c:tickLblPos val="nextTo"/>
        <c:crossAx val="21720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26428988043162"/>
          <c:y val="5.0925925925925923E-2"/>
          <c:w val="0.82099154272382624"/>
          <c:h val="0.6877384076990376"/>
        </c:manualLayout>
      </c:layout>
      <c:barChart>
        <c:barDir val="bar"/>
        <c:grouping val="percentStacked"/>
        <c:varyColors val="0"/>
        <c:ser>
          <c:idx val="0"/>
          <c:order val="0"/>
          <c:tx>
            <c:strRef>
              <c:f>Лист1!$A$2</c:f>
              <c:strCache>
                <c:ptCount val="1"/>
                <c:pt idx="0">
                  <c:v>абсолютно не знаком</c:v>
                </c:pt>
              </c:strCache>
            </c:strRef>
          </c:tx>
          <c:spPr>
            <a:solidFill>
              <a:srgbClr val="C00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Бизнес</c:v>
                </c:pt>
                <c:pt idx="1">
                  <c:v>Население</c:v>
                </c:pt>
              </c:strCache>
            </c:strRef>
          </c:cat>
          <c:val>
            <c:numRef>
              <c:f>Лист1!$B$2:$C$2</c:f>
              <c:numCache>
                <c:formatCode>General</c:formatCode>
                <c:ptCount val="2"/>
                <c:pt idx="0">
                  <c:v>17.600000000000001</c:v>
                </c:pt>
                <c:pt idx="1">
                  <c:v>28</c:v>
                </c:pt>
              </c:numCache>
            </c:numRef>
          </c:val>
          <c:extLst xmlns:c16r2="http://schemas.microsoft.com/office/drawing/2015/06/chart">
            <c:ext xmlns:c16="http://schemas.microsoft.com/office/drawing/2014/chart" uri="{C3380CC4-5D6E-409C-BE32-E72D297353CC}">
              <c16:uniqueId val="{00000000-23D3-4A56-92AC-BB49384619D2}"/>
            </c:ext>
          </c:extLst>
        </c:ser>
        <c:ser>
          <c:idx val="1"/>
          <c:order val="1"/>
          <c:tx>
            <c:strRef>
              <c:f>Лист1!$A$3</c:f>
              <c:strCache>
                <c:ptCount val="1"/>
                <c:pt idx="0">
                  <c:v>скорее не знаком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Бизнес</c:v>
                </c:pt>
                <c:pt idx="1">
                  <c:v>Население</c:v>
                </c:pt>
              </c:strCache>
            </c:strRef>
          </c:cat>
          <c:val>
            <c:numRef>
              <c:f>Лист1!$B$3:$C$3</c:f>
              <c:numCache>
                <c:formatCode>General</c:formatCode>
                <c:ptCount val="2"/>
                <c:pt idx="0">
                  <c:v>14.3</c:v>
                </c:pt>
                <c:pt idx="1">
                  <c:v>19.8</c:v>
                </c:pt>
              </c:numCache>
            </c:numRef>
          </c:val>
          <c:extLst xmlns:c16r2="http://schemas.microsoft.com/office/drawing/2015/06/chart">
            <c:ext xmlns:c16="http://schemas.microsoft.com/office/drawing/2014/chart" uri="{C3380CC4-5D6E-409C-BE32-E72D297353CC}">
              <c16:uniqueId val="{00000001-23D3-4A56-92AC-BB49384619D2}"/>
            </c:ext>
          </c:extLst>
        </c:ser>
        <c:ser>
          <c:idx val="2"/>
          <c:order val="2"/>
          <c:tx>
            <c:strRef>
              <c:f>Лист1!$A$4</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Бизнес</c:v>
                </c:pt>
                <c:pt idx="1">
                  <c:v>Население</c:v>
                </c:pt>
              </c:strCache>
            </c:strRef>
          </c:cat>
          <c:val>
            <c:numRef>
              <c:f>Лист1!$B$4:$C$4</c:f>
              <c:numCache>
                <c:formatCode>General</c:formatCode>
                <c:ptCount val="2"/>
                <c:pt idx="0">
                  <c:v>14</c:v>
                </c:pt>
                <c:pt idx="1">
                  <c:v>17.100000000000001</c:v>
                </c:pt>
              </c:numCache>
            </c:numRef>
          </c:val>
          <c:extLst xmlns:c16r2="http://schemas.microsoft.com/office/drawing/2015/06/chart">
            <c:ext xmlns:c16="http://schemas.microsoft.com/office/drawing/2014/chart" uri="{C3380CC4-5D6E-409C-BE32-E72D297353CC}">
              <c16:uniqueId val="{00000002-23D3-4A56-92AC-BB49384619D2}"/>
            </c:ext>
          </c:extLst>
        </c:ser>
        <c:ser>
          <c:idx val="3"/>
          <c:order val="3"/>
          <c:tx>
            <c:strRef>
              <c:f>Лист1!$A$5</c:f>
              <c:strCache>
                <c:ptCount val="1"/>
                <c:pt idx="0">
                  <c:v>скорее знаком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Бизнес</c:v>
                </c:pt>
                <c:pt idx="1">
                  <c:v>Население</c:v>
                </c:pt>
              </c:strCache>
            </c:strRef>
          </c:cat>
          <c:val>
            <c:numRef>
              <c:f>Лист1!$B$5:$C$5</c:f>
              <c:numCache>
                <c:formatCode>General</c:formatCode>
                <c:ptCount val="2"/>
                <c:pt idx="0">
                  <c:v>27.3</c:v>
                </c:pt>
                <c:pt idx="1">
                  <c:v>21.8</c:v>
                </c:pt>
              </c:numCache>
            </c:numRef>
          </c:val>
          <c:extLst xmlns:c16r2="http://schemas.microsoft.com/office/drawing/2015/06/chart">
            <c:ext xmlns:c16="http://schemas.microsoft.com/office/drawing/2014/chart" uri="{C3380CC4-5D6E-409C-BE32-E72D297353CC}">
              <c16:uniqueId val="{00000003-23D3-4A56-92AC-BB49384619D2}"/>
            </c:ext>
          </c:extLst>
        </c:ser>
        <c:ser>
          <c:idx val="4"/>
          <c:order val="4"/>
          <c:tx>
            <c:strRef>
              <c:f>Лист1!$A$6</c:f>
              <c:strCache>
                <c:ptCount val="1"/>
                <c:pt idx="0">
                  <c:v>хорошо знаком</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Бизнес</c:v>
                </c:pt>
                <c:pt idx="1">
                  <c:v>Население</c:v>
                </c:pt>
              </c:strCache>
            </c:strRef>
          </c:cat>
          <c:val>
            <c:numRef>
              <c:f>Лист1!$B$6:$C$6</c:f>
              <c:numCache>
                <c:formatCode>General</c:formatCode>
                <c:ptCount val="2"/>
                <c:pt idx="0">
                  <c:v>26.1</c:v>
                </c:pt>
                <c:pt idx="1">
                  <c:v>13.3</c:v>
                </c:pt>
              </c:numCache>
            </c:numRef>
          </c:val>
          <c:extLst xmlns:c16r2="http://schemas.microsoft.com/office/drawing/2015/06/chart">
            <c:ext xmlns:c16="http://schemas.microsoft.com/office/drawing/2014/chart" uri="{C3380CC4-5D6E-409C-BE32-E72D297353CC}">
              <c16:uniqueId val="{00000004-23D3-4A56-92AC-BB49384619D2}"/>
            </c:ext>
          </c:extLst>
        </c:ser>
        <c:ser>
          <c:idx val="5"/>
          <c:order val="5"/>
          <c:tx>
            <c:strRef>
              <c:f>Лист1!$A$7</c:f>
              <c:strCache>
                <c:ptCount val="1"/>
                <c:pt idx="0">
                  <c:v>являюсь членом ассоциации</c:v>
                </c:pt>
              </c:strCache>
            </c:strRef>
          </c:tx>
          <c:spPr>
            <a:solidFill>
              <a:srgbClr val="00B0F0"/>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Бизнес</c:v>
                </c:pt>
                <c:pt idx="1">
                  <c:v>Население</c:v>
                </c:pt>
              </c:strCache>
            </c:strRef>
          </c:cat>
          <c:val>
            <c:numRef>
              <c:f>Лист1!$B$7:$C$7</c:f>
              <c:numCache>
                <c:formatCode>General</c:formatCode>
                <c:ptCount val="2"/>
                <c:pt idx="0">
                  <c:v>0.6</c:v>
                </c:pt>
                <c:pt idx="1">
                  <c:v>0</c:v>
                </c:pt>
              </c:numCache>
            </c:numRef>
          </c:val>
          <c:extLst xmlns:c16r2="http://schemas.microsoft.com/office/drawing/2015/06/chart">
            <c:ext xmlns:c16="http://schemas.microsoft.com/office/drawing/2014/chart" uri="{C3380CC4-5D6E-409C-BE32-E72D297353CC}">
              <c16:uniqueId val="{00000005-23D3-4A56-92AC-BB49384619D2}"/>
            </c:ext>
          </c:extLst>
        </c:ser>
        <c:dLbls>
          <c:dLblPos val="ctr"/>
          <c:showLegendKey val="0"/>
          <c:showVal val="1"/>
          <c:showCatName val="0"/>
          <c:showSerName val="0"/>
          <c:showPercent val="0"/>
          <c:showBubbleSize val="0"/>
        </c:dLbls>
        <c:gapWidth val="70"/>
        <c:overlap val="100"/>
        <c:axId val="267589888"/>
        <c:axId val="267751424"/>
      </c:barChart>
      <c:catAx>
        <c:axId val="267589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751424"/>
        <c:crosses val="autoZero"/>
        <c:auto val="1"/>
        <c:lblAlgn val="ctr"/>
        <c:lblOffset val="100"/>
        <c:noMultiLvlLbl val="0"/>
      </c:catAx>
      <c:valAx>
        <c:axId val="26775142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589888"/>
        <c:crosses val="autoZero"/>
        <c:crossBetween val="between"/>
      </c:valAx>
      <c:spPr>
        <a:noFill/>
        <a:ln>
          <a:noFill/>
        </a:ln>
        <a:effectLst/>
      </c:spPr>
    </c:plotArea>
    <c:legend>
      <c:legendPos val="b"/>
      <c:layout>
        <c:manualLayout>
          <c:xMode val="edge"/>
          <c:yMode val="edge"/>
          <c:x val="8.2754994167395748E-2"/>
          <c:y val="0.84606372120151663"/>
          <c:w val="0.91724500583260427"/>
          <c:h val="0.12615850102070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Астана</c:v>
                </c:pt>
                <c:pt idx="1">
                  <c:v>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ЮКО</c:v>
                </c:pt>
              </c:strCache>
            </c:strRef>
          </c:cat>
          <c:val>
            <c:numRef>
              <c:f>Лист1!$B$2:$B$17</c:f>
              <c:numCache>
                <c:formatCode>#,##0</c:formatCode>
                <c:ptCount val="16"/>
                <c:pt idx="0">
                  <c:v>42.128603104212857</c:v>
                </c:pt>
                <c:pt idx="1">
                  <c:v>35.729386892177587</c:v>
                </c:pt>
                <c:pt idx="2">
                  <c:v>38.218390804597703</c:v>
                </c:pt>
                <c:pt idx="3">
                  <c:v>39.189189189189186</c:v>
                </c:pt>
                <c:pt idx="4">
                  <c:v>66.132264529058119</c:v>
                </c:pt>
                <c:pt idx="5">
                  <c:v>53.804347826086953</c:v>
                </c:pt>
                <c:pt idx="6">
                  <c:v>58.863636363636367</c:v>
                </c:pt>
                <c:pt idx="7">
                  <c:v>28.918918918918919</c:v>
                </c:pt>
                <c:pt idx="8">
                  <c:v>46.478873239436616</c:v>
                </c:pt>
                <c:pt idx="9">
                  <c:v>41.966426858513188</c:v>
                </c:pt>
                <c:pt idx="10">
                  <c:v>89.526184538653368</c:v>
                </c:pt>
                <c:pt idx="11">
                  <c:v>47.206703910614522</c:v>
                </c:pt>
                <c:pt idx="12">
                  <c:v>53.254437869822482</c:v>
                </c:pt>
                <c:pt idx="13">
                  <c:v>71.122994652406419</c:v>
                </c:pt>
                <c:pt idx="14">
                  <c:v>26.602564102564102</c:v>
                </c:pt>
                <c:pt idx="15">
                  <c:v>43.873517786561266</c:v>
                </c:pt>
              </c:numCache>
            </c:numRef>
          </c:val>
          <c:extLst xmlns:c16r2="http://schemas.microsoft.com/office/drawing/2015/06/chart">
            <c:ext xmlns:c16="http://schemas.microsoft.com/office/drawing/2014/chart" uri="{C3380CC4-5D6E-409C-BE32-E72D297353CC}">
              <c16:uniqueId val="{00000000-9811-488C-AB41-76E48DA02788}"/>
            </c:ext>
          </c:extLst>
        </c:ser>
        <c:dLbls>
          <c:dLblPos val="outEnd"/>
          <c:showLegendKey val="0"/>
          <c:showVal val="1"/>
          <c:showCatName val="0"/>
          <c:showSerName val="0"/>
          <c:showPercent val="0"/>
          <c:showBubbleSize val="0"/>
        </c:dLbls>
        <c:gapWidth val="60"/>
        <c:axId val="268836864"/>
        <c:axId val="268839552"/>
      </c:barChart>
      <c:catAx>
        <c:axId val="268836864"/>
        <c:scaling>
          <c:orientation val="minMax"/>
        </c:scaling>
        <c:delete val="0"/>
        <c:axPos val="b"/>
        <c:numFmt formatCode="General" sourceLinked="0"/>
        <c:majorTickMark val="out"/>
        <c:minorTickMark val="none"/>
        <c:tickLblPos val="nextTo"/>
        <c:crossAx val="268839552"/>
        <c:crosses val="autoZero"/>
        <c:auto val="1"/>
        <c:lblAlgn val="ctr"/>
        <c:lblOffset val="100"/>
        <c:noMultiLvlLbl val="0"/>
      </c:catAx>
      <c:valAx>
        <c:axId val="268839552"/>
        <c:scaling>
          <c:orientation val="minMax"/>
        </c:scaling>
        <c:delete val="1"/>
        <c:axPos val="l"/>
        <c:numFmt formatCode="#,##0" sourceLinked="1"/>
        <c:majorTickMark val="out"/>
        <c:minorTickMark val="none"/>
        <c:tickLblPos val="nextTo"/>
        <c:crossAx val="2688368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Регистрационный учет ИП</c:v>
                </c:pt>
                <c:pt idx="1">
                  <c:v>Ликвидация ЮЛ, прекращение деятельности ИП</c:v>
                </c:pt>
                <c:pt idx="2">
                  <c:v>Постановка и снятие с учета ККМ</c:v>
                </c:pt>
                <c:pt idx="3">
                  <c:v>Регистрационный учет объектов налогообложения </c:v>
                </c:pt>
                <c:pt idx="4">
                  <c:v>Проведение сверки расчетов по налогам </c:v>
                </c:pt>
              </c:strCache>
            </c:strRef>
          </c:cat>
          <c:val>
            <c:numRef>
              <c:f>Лист1!$B$2:$B$6</c:f>
              <c:numCache>
                <c:formatCode>###0%</c:formatCode>
                <c:ptCount val="5"/>
                <c:pt idx="0">
                  <c:v>0.69047619047619047</c:v>
                </c:pt>
                <c:pt idx="1">
                  <c:v>0.68103448275862066</c:v>
                </c:pt>
                <c:pt idx="2">
                  <c:v>0.67219152854511965</c:v>
                </c:pt>
                <c:pt idx="3">
                  <c:v>0.6478149100257069</c:v>
                </c:pt>
                <c:pt idx="4">
                  <c:v>0.61111111111111116</c:v>
                </c:pt>
              </c:numCache>
            </c:numRef>
          </c:val>
          <c:extLst xmlns:c16r2="http://schemas.microsoft.com/office/drawing/2015/06/chart">
            <c:ext xmlns:c16="http://schemas.microsoft.com/office/drawing/2014/chart" uri="{C3380CC4-5D6E-409C-BE32-E72D297353CC}">
              <c16:uniqueId val="{00000000-8CA1-4DAB-8AA3-123A05DA58C6}"/>
            </c:ext>
          </c:extLst>
        </c:ser>
        <c:dLbls>
          <c:dLblPos val="outEnd"/>
          <c:showLegendKey val="0"/>
          <c:showVal val="1"/>
          <c:showCatName val="0"/>
          <c:showSerName val="0"/>
          <c:showPercent val="0"/>
          <c:showBubbleSize val="0"/>
        </c:dLbls>
        <c:gapWidth val="73"/>
        <c:overlap val="-27"/>
        <c:axId val="267757056"/>
        <c:axId val="268366208"/>
      </c:barChart>
      <c:catAx>
        <c:axId val="2677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66208"/>
        <c:crosses val="autoZero"/>
        <c:auto val="1"/>
        <c:lblAlgn val="ctr"/>
        <c:lblOffset val="100"/>
        <c:noMultiLvlLbl val="0"/>
      </c:catAx>
      <c:valAx>
        <c:axId val="268366208"/>
        <c:scaling>
          <c:orientation val="minMax"/>
        </c:scaling>
        <c:delete val="1"/>
        <c:axPos val="l"/>
        <c:numFmt formatCode="###0%" sourceLinked="1"/>
        <c:majorTickMark val="none"/>
        <c:minorTickMark val="none"/>
        <c:tickLblPos val="nextTo"/>
        <c:crossAx val="26775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0.80035</cdr:x>
      <cdr:y>0.09156</cdr:y>
    </cdr:from>
    <cdr:to>
      <cdr:x>0.98438</cdr:x>
      <cdr:y>0.42596</cdr:y>
    </cdr:to>
    <cdr:cxnSp macro="">
      <cdr:nvCxnSpPr>
        <cdr:cNvPr id="6" name="Прямая со стрелкой 5"/>
        <cdr:cNvCxnSpPr/>
      </cdr:nvCxnSpPr>
      <cdr:spPr>
        <a:xfrm xmlns:a="http://schemas.openxmlformats.org/drawingml/2006/main" flipH="1">
          <a:off x="4391026" y="219075"/>
          <a:ext cx="1009649" cy="8001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0.88333</cdr:x>
      <cdr:y>0.07511</cdr:y>
    </cdr:from>
    <cdr:to>
      <cdr:x>1</cdr:x>
      <cdr:y>0.11146</cdr:y>
    </cdr:to>
    <cdr:cxnSp macro="">
      <cdr:nvCxnSpPr>
        <cdr:cNvPr id="8" name="Прямая со стрелкой 7"/>
        <cdr:cNvCxnSpPr/>
      </cdr:nvCxnSpPr>
      <cdr:spPr>
        <a:xfrm xmlns:a="http://schemas.openxmlformats.org/drawingml/2006/main" flipH="1">
          <a:off x="4846320" y="179705"/>
          <a:ext cx="640080" cy="8699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год</PublishDate>
  <Abstract/>
  <CompanyAddress/>
  <CompanyPhone/>
  <CompanyFax>Астана</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8DA3E8-9994-420C-9C64-40F0F3DF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27870</Words>
  <Characters>158863</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Оценка качества услуг органов государственных доходов РК</vt:lpstr>
    </vt:vector>
  </TitlesOfParts>
  <Company>АСТАНА</Company>
  <LinksUpToDate>false</LinksUpToDate>
  <CharactersWithSpaces>186361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качества услуг органов государственных доходов РК</dc:title>
  <dc:creator>Центр исследований Сандж</dc:creator>
  <cp:lastModifiedBy>Нурахметова Амангуль Жумабаевна</cp:lastModifiedBy>
  <cp:revision>2</cp:revision>
  <dcterms:created xsi:type="dcterms:W3CDTF">2017-04-13T11:47:00Z</dcterms:created>
  <dcterms:modified xsi:type="dcterms:W3CDTF">2017-04-13T11:47:00Z</dcterms:modified>
</cp:coreProperties>
</file>