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6C" w:rsidRPr="00821D6C" w:rsidRDefault="00821D6C" w:rsidP="00821D6C">
      <w:pPr>
        <w:shd w:val="clear" w:color="auto" w:fill="FFFFFF"/>
        <w:spacing w:after="0" w:line="360" w:lineRule="atLeast"/>
        <w:outlineLvl w:val="2"/>
        <w:rPr>
          <w:rFonts w:ascii="Helvetica" w:eastAsia="Times New Roman" w:hAnsi="Helvetica" w:cs="Helvetica"/>
          <w:caps/>
          <w:color w:val="333333"/>
          <w:sz w:val="26"/>
          <w:szCs w:val="26"/>
        </w:rPr>
      </w:pPr>
      <w:r w:rsidRPr="00821D6C">
        <w:rPr>
          <w:rFonts w:ascii="Helvetica" w:eastAsia="Times New Roman" w:hAnsi="Helvetica" w:cs="Helvetica"/>
          <w:caps/>
          <w:color w:val="333333"/>
          <w:sz w:val="26"/>
          <w:szCs w:val="26"/>
        </w:rPr>
        <w:t>№ КГД-14-1-22/4493-КГД ОТ 23.02.2021</w:t>
      </w:r>
    </w:p>
    <w:p w:rsidR="00402EF1" w:rsidRDefault="00402EF1" w:rsidP="00402EF1">
      <w:pPr>
        <w:spacing w:line="240" w:lineRule="auto"/>
        <w:contextualSpacing/>
        <w:rPr>
          <w:noProof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D48B17" wp14:editId="0DE8DE9B">
            <wp:extent cx="5940425" cy="1964690"/>
            <wp:effectExtent l="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EF1" w:rsidRDefault="00402EF1" w:rsidP="00402EF1">
      <w:pPr>
        <w:spacing w:line="240" w:lineRule="auto"/>
        <w:ind w:left="5387"/>
        <w:contextualSpacing/>
        <w:rPr>
          <w:noProof/>
          <w:lang w:val="en-US"/>
        </w:rPr>
      </w:pPr>
    </w:p>
    <w:p w:rsidR="00402EF1" w:rsidRPr="00324E83" w:rsidRDefault="00402EF1" w:rsidP="00402EF1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  <w:szCs w:val="28"/>
          <w:u w:val="single"/>
          <w:lang w:val="kk-KZ"/>
        </w:rPr>
      </w:pPr>
      <w:r w:rsidRPr="00581FF1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«</w:t>
      </w:r>
      <w:r w:rsidRPr="00581F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Digital Trade System</w:t>
      </w:r>
      <w:r w:rsidRPr="006108B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</w:t>
      </w:r>
      <w:r w:rsidRPr="00D02521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ЖШС</w:t>
      </w:r>
      <w:r w:rsidRPr="00D0252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         </w:t>
      </w:r>
      <w:r w:rsidRPr="00324E83">
        <w:rPr>
          <w:rFonts w:ascii="Times New Roman" w:hAnsi="Times New Roman" w:cs="Times New Roman"/>
          <w:i/>
          <w:szCs w:val="20"/>
          <w:lang w:val="kk-KZ"/>
        </w:rPr>
        <w:t xml:space="preserve"> </w:t>
      </w:r>
      <w:r>
        <w:rPr>
          <w:rFonts w:ascii="Times New Roman" w:hAnsi="Times New Roman" w:cs="Times New Roman"/>
          <w:i/>
          <w:szCs w:val="20"/>
          <w:lang w:val="kk-KZ"/>
        </w:rPr>
        <w:t>Алматы</w:t>
      </w:r>
      <w:r w:rsidRPr="00324E83">
        <w:rPr>
          <w:rFonts w:ascii="Times New Roman" w:hAnsi="Times New Roman" w:cs="Times New Roman"/>
          <w:i/>
          <w:szCs w:val="20"/>
          <w:lang w:val="kk-KZ"/>
        </w:rPr>
        <w:t xml:space="preserve">қ., </w:t>
      </w:r>
      <w:r>
        <w:rPr>
          <w:rFonts w:ascii="Times New Roman" w:hAnsi="Times New Roman" w:cs="Times New Roman"/>
          <w:i/>
          <w:szCs w:val="20"/>
          <w:lang w:val="kk-KZ"/>
        </w:rPr>
        <w:t>Жамбыл</w:t>
      </w:r>
      <w:r w:rsidRPr="00324E83">
        <w:rPr>
          <w:rFonts w:ascii="Times New Roman" w:hAnsi="Times New Roman" w:cs="Times New Roman"/>
          <w:i/>
          <w:szCs w:val="20"/>
          <w:lang w:val="kk-KZ"/>
        </w:rPr>
        <w:t xml:space="preserve"> к-сі.,</w:t>
      </w:r>
      <w:r>
        <w:rPr>
          <w:rFonts w:ascii="Times New Roman" w:hAnsi="Times New Roman" w:cs="Times New Roman"/>
          <w:i/>
          <w:szCs w:val="20"/>
          <w:lang w:val="kk-KZ"/>
        </w:rPr>
        <w:t>111/72</w:t>
      </w:r>
      <w:r w:rsidRPr="00324E83">
        <w:rPr>
          <w:rFonts w:ascii="Times New Roman" w:hAnsi="Times New Roman" w:cs="Times New Roman"/>
          <w:i/>
          <w:szCs w:val="20"/>
          <w:lang w:val="kk-KZ"/>
        </w:rPr>
        <w:t xml:space="preserve"> </w:t>
      </w:r>
    </w:p>
    <w:p w:rsidR="00402EF1" w:rsidRPr="00D02521" w:rsidRDefault="00402EF1" w:rsidP="00402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</w:p>
    <w:p w:rsidR="00402EF1" w:rsidRPr="00D02521" w:rsidRDefault="00402EF1" w:rsidP="00402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</w:p>
    <w:p w:rsidR="00402EF1" w:rsidRDefault="00402EF1" w:rsidP="00402E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30B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кірістер</w:t>
      </w:r>
      <w:r w:rsidRPr="00EE0A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комитеті 202</w:t>
      </w:r>
      <w:r w:rsidRPr="00402EF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Pr="00402EF1">
        <w:rPr>
          <w:rFonts w:ascii="Times New Roman" w:hAnsi="Times New Roman" w:cs="Times New Roman"/>
          <w:sz w:val="28"/>
          <w:szCs w:val="28"/>
          <w:lang w:val="kk-KZ"/>
        </w:rPr>
        <w:t>23 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қпанында </w:t>
      </w:r>
      <w:r w:rsidRPr="00581FF1">
        <w:rPr>
          <w:rFonts w:ascii="Times New Roman" w:hAnsi="Times New Roman" w:cs="Times New Roman"/>
          <w:sz w:val="28"/>
          <w:szCs w:val="28"/>
          <w:lang w:val="kk-KZ"/>
        </w:rPr>
        <w:t xml:space="preserve">«Trinity» </w:t>
      </w:r>
      <w:r w:rsidRPr="00D86336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863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5CA9">
        <w:rPr>
          <w:rFonts w:ascii="Times New Roman" w:hAnsi="Times New Roman" w:cs="Times New Roman"/>
          <w:sz w:val="28"/>
          <w:szCs w:val="28"/>
          <w:lang w:val="kk-KZ"/>
        </w:rPr>
        <w:t>нұсқасы</w:t>
      </w:r>
      <w:r w:rsidRPr="005226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1FF1">
        <w:rPr>
          <w:rFonts w:ascii="Times New Roman" w:hAnsi="Times New Roman" w:cs="Times New Roman"/>
          <w:sz w:val="28"/>
          <w:szCs w:val="28"/>
          <w:lang w:val="kk-KZ"/>
        </w:rPr>
        <w:t>Үш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құрамдасты </w:t>
      </w:r>
      <w:r w:rsidRPr="00581FF1">
        <w:rPr>
          <w:rFonts w:ascii="Times New Roman" w:hAnsi="Times New Roman" w:cs="Times New Roman"/>
          <w:sz w:val="28"/>
          <w:szCs w:val="28"/>
          <w:lang w:val="kk-KZ"/>
        </w:rPr>
        <w:t>интеграцияланған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жүйесін </w:t>
      </w:r>
      <w:r w:rsidRPr="00D23B2D">
        <w:rPr>
          <w:rFonts w:ascii="Times New Roman" w:hAnsi="Times New Roman" w:cs="Times New Roman"/>
          <w:i/>
          <w:sz w:val="24"/>
          <w:szCs w:val="28"/>
          <w:lang w:val="kk-KZ"/>
        </w:rPr>
        <w:t xml:space="preserve">(бұдан әрі -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ҮИЖ</w:t>
      </w:r>
      <w:r w:rsidRPr="00D23B2D">
        <w:rPr>
          <w:rFonts w:ascii="Times New Roman" w:hAnsi="Times New Roman" w:cs="Times New Roman"/>
          <w:i/>
          <w:sz w:val="24"/>
          <w:szCs w:val="28"/>
          <w:lang w:val="kk-KZ"/>
        </w:rPr>
        <w:t>)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793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81FF1">
        <w:rPr>
          <w:rFonts w:ascii="Times New Roman" w:hAnsi="Times New Roman" w:cs="Times New Roman"/>
          <w:sz w:val="28"/>
          <w:szCs w:val="28"/>
          <w:lang w:val="kk-KZ"/>
        </w:rPr>
        <w:t>Үш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құрамдасты </w:t>
      </w:r>
      <w:r w:rsidRPr="00581FF1">
        <w:rPr>
          <w:rFonts w:ascii="Times New Roman" w:hAnsi="Times New Roman" w:cs="Times New Roman"/>
          <w:sz w:val="28"/>
          <w:szCs w:val="28"/>
          <w:lang w:val="kk-KZ"/>
        </w:rPr>
        <w:t>интеграцияланған жүйеге және оны есепке алуға қойылатын талаптарды, оны орнату және қолдану қағидаларын бекіту туралы</w:t>
      </w:r>
      <w:r w:rsidRPr="0092793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C30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0B7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Премьер-Министрінің Бірінші орынбасары - Қазақстан Республикасы Қаржы министрінің 2019 жылғы 2 қыркүйектегі № 953</w:t>
      </w:r>
      <w:r w:rsidRPr="009279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бұйырығымен бекітілген талаптарға </w:t>
      </w:r>
      <w:r w:rsidRPr="004C0B76">
        <w:rPr>
          <w:rFonts w:ascii="Times New Roman" w:hAnsi="Times New Roman" w:cs="Times New Roman"/>
          <w:sz w:val="28"/>
          <w:szCs w:val="28"/>
          <w:lang w:val="kk-KZ"/>
        </w:rPr>
        <w:t>ҮИЖ эталондық үлгісінің және техникалық құжаттаманың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сәйкестік мәніне жұмыс тестілеу және </w:t>
      </w:r>
      <w:r w:rsidRPr="004C0B76">
        <w:rPr>
          <w:rFonts w:ascii="Times New Roman" w:hAnsi="Times New Roman" w:cs="Times New Roman"/>
          <w:sz w:val="28"/>
          <w:szCs w:val="28"/>
          <w:lang w:val="kk-KZ"/>
        </w:rPr>
        <w:t>сараптама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өткізген, оның нәтижелері бойынша </w:t>
      </w:r>
      <w:r w:rsidRPr="004C0B76">
        <w:rPr>
          <w:rFonts w:ascii="Times New Roman" w:hAnsi="Times New Roman" w:cs="Times New Roman"/>
          <w:sz w:val="28"/>
          <w:szCs w:val="28"/>
          <w:lang w:val="kk-KZ"/>
        </w:rPr>
        <w:t>«Trinity»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6336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863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5CA9">
        <w:rPr>
          <w:rFonts w:ascii="Times New Roman" w:hAnsi="Times New Roman" w:cs="Times New Roman"/>
          <w:sz w:val="28"/>
          <w:szCs w:val="28"/>
          <w:lang w:val="kk-KZ"/>
        </w:rPr>
        <w:t>нұсқасы</w:t>
      </w:r>
      <w:r w:rsidRPr="004C0B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ҮИЖ </w:t>
      </w:r>
      <w:r w:rsidRPr="00324E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моделін ҮИЖ </w:t>
      </w:r>
      <w:r w:rsidRPr="00324E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4C0B76">
        <w:rPr>
          <w:rFonts w:ascii="Times New Roman" w:hAnsi="Times New Roman" w:cs="Times New Roman"/>
          <w:sz w:val="28"/>
          <w:szCs w:val="28"/>
          <w:lang w:val="kk-KZ"/>
        </w:rPr>
        <w:t xml:space="preserve">ірыңғай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тізіліміне қосу туралы шешім қабылданғанын хабарлайды.  </w:t>
      </w:r>
    </w:p>
    <w:p w:rsidR="00402EF1" w:rsidRDefault="00402EF1" w:rsidP="00402E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2EF1" w:rsidRPr="00927936" w:rsidRDefault="00402EF1" w:rsidP="00402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793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02EF1" w:rsidRPr="00D23B2D" w:rsidRDefault="00402EF1" w:rsidP="00402EF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4B7C10">
        <w:rPr>
          <w:rFonts w:ascii="Times New Roman" w:hAnsi="Times New Roman" w:cs="Times New Roman"/>
          <w:b/>
          <w:sz w:val="28"/>
          <w:szCs w:val="28"/>
          <w:lang w:val="kk-KZ"/>
        </w:rPr>
        <w:t>Төраға орынбасары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Ж. </w:t>
      </w:r>
      <w:r w:rsidRPr="007D15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Іңкәрбаев  </w:t>
      </w:r>
    </w:p>
    <w:p w:rsidR="00627D0A" w:rsidRDefault="00627D0A">
      <w:pPr>
        <w:rPr>
          <w:lang w:val="kk-KZ"/>
        </w:rPr>
      </w:pPr>
    </w:p>
    <w:p w:rsidR="00402EF1" w:rsidRDefault="00402EF1">
      <w:pPr>
        <w:rPr>
          <w:lang w:val="kk-KZ"/>
        </w:rPr>
      </w:pPr>
    </w:p>
    <w:p w:rsidR="00402EF1" w:rsidRPr="00402EF1" w:rsidRDefault="00402EF1" w:rsidP="00402EF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02EF1">
        <w:rPr>
          <w:rFonts w:ascii="Times New Roman" w:hAnsi="Times New Roman" w:cs="Times New Roman"/>
          <w:lang w:val="kk-KZ"/>
        </w:rPr>
        <w:t>орын</w:t>
      </w:r>
      <w:r w:rsidRPr="00821D6C">
        <w:rPr>
          <w:rFonts w:ascii="Times New Roman" w:hAnsi="Times New Roman" w:cs="Times New Roman"/>
          <w:lang w:val="kk-KZ"/>
        </w:rPr>
        <w:t xml:space="preserve">. </w:t>
      </w:r>
      <w:r w:rsidRPr="00402EF1">
        <w:rPr>
          <w:rFonts w:ascii="Times New Roman" w:hAnsi="Times New Roman" w:cs="Times New Roman"/>
        </w:rPr>
        <w:t>А. Н</w:t>
      </w:r>
      <w:r w:rsidRPr="00402EF1">
        <w:rPr>
          <w:rFonts w:ascii="Times New Roman" w:hAnsi="Times New Roman" w:cs="Times New Roman"/>
          <w:lang w:val="kk-KZ"/>
        </w:rPr>
        <w:t>ұрахметова</w:t>
      </w:r>
    </w:p>
    <w:p w:rsidR="00402EF1" w:rsidRPr="00402EF1" w:rsidRDefault="00402EF1" w:rsidP="00402EF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02EF1">
        <w:rPr>
          <w:rFonts w:ascii="Times New Roman" w:hAnsi="Times New Roman" w:cs="Times New Roman"/>
          <w:lang w:val="kk-KZ"/>
        </w:rPr>
        <w:t>тел</w:t>
      </w:r>
      <w:r w:rsidRPr="00402EF1">
        <w:rPr>
          <w:rFonts w:ascii="Times New Roman" w:hAnsi="Times New Roman" w:cs="Times New Roman"/>
          <w:lang w:val="en-US"/>
        </w:rPr>
        <w:t>.</w:t>
      </w:r>
      <w:r w:rsidRPr="00402EF1">
        <w:rPr>
          <w:rFonts w:ascii="Times New Roman" w:hAnsi="Times New Roman" w:cs="Times New Roman"/>
          <w:lang w:val="kk-KZ"/>
        </w:rPr>
        <w:t xml:space="preserve"> 709855 </w:t>
      </w:r>
    </w:p>
    <w:sectPr w:rsidR="00402EF1" w:rsidRPr="0040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F1"/>
    <w:rsid w:val="00402EF1"/>
    <w:rsid w:val="005E0339"/>
    <w:rsid w:val="00627D0A"/>
    <w:rsid w:val="0082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F1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21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E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02E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21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F1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21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E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02E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21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№ КГД-14-1-22/4493-КГД ОТ 23.02.2021</vt:lpstr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2021-06-28T06:52:00Z</dcterms:created>
  <dcterms:modified xsi:type="dcterms:W3CDTF">2021-06-28T06:52:00Z</dcterms:modified>
</cp:coreProperties>
</file>