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2E" w:rsidRDefault="007A782E" w:rsidP="007A782E">
      <w:pPr>
        <w:spacing w:after="0" w:line="240" w:lineRule="auto"/>
        <w:ind w:firstLine="709"/>
        <w:jc w:val="center"/>
        <w:rPr>
          <w:rFonts w:ascii="Arial" w:hAnsi="Arial" w:cs="Arial"/>
          <w:b/>
          <w:sz w:val="24"/>
          <w:szCs w:val="24"/>
          <w:lang w:val="kk-KZ"/>
        </w:rPr>
      </w:pPr>
      <w:r w:rsidRPr="007A782E">
        <w:rPr>
          <w:rFonts w:ascii="Arial" w:hAnsi="Arial" w:cs="Arial"/>
          <w:b/>
          <w:sz w:val="24"/>
          <w:szCs w:val="24"/>
          <w:lang w:val="kk-KZ"/>
        </w:rPr>
        <w:t>XVII БӨЛІМ</w:t>
      </w:r>
    </w:p>
    <w:p w:rsidR="007A782E" w:rsidRPr="007A782E" w:rsidRDefault="007A782E" w:rsidP="007A782E">
      <w:pPr>
        <w:spacing w:after="0" w:line="240" w:lineRule="auto"/>
        <w:ind w:firstLine="709"/>
        <w:jc w:val="center"/>
        <w:rPr>
          <w:rFonts w:ascii="Arial" w:hAnsi="Arial" w:cs="Arial"/>
          <w:b/>
          <w:sz w:val="24"/>
          <w:szCs w:val="24"/>
          <w:lang w:val="kk-KZ"/>
        </w:rPr>
      </w:pPr>
    </w:p>
    <w:p w:rsidR="007A782E" w:rsidRDefault="007A782E" w:rsidP="007A782E">
      <w:pPr>
        <w:spacing w:after="0" w:line="240" w:lineRule="auto"/>
        <w:ind w:firstLine="709"/>
        <w:jc w:val="center"/>
        <w:rPr>
          <w:rFonts w:ascii="Arial" w:hAnsi="Arial" w:cs="Arial"/>
          <w:b/>
          <w:sz w:val="24"/>
          <w:szCs w:val="24"/>
          <w:lang w:val="kk-KZ"/>
        </w:rPr>
      </w:pPr>
      <w:r w:rsidRPr="007A782E">
        <w:rPr>
          <w:rFonts w:ascii="Arial" w:hAnsi="Arial" w:cs="Arial"/>
          <w:b/>
          <w:sz w:val="24"/>
          <w:szCs w:val="24"/>
          <w:lang w:val="kk-KZ"/>
        </w:rPr>
        <w:t>САЛЫҚТАР ЖӘНЕ САЛЫҚ САЛУ</w:t>
      </w:r>
    </w:p>
    <w:p w:rsidR="007A782E" w:rsidRPr="007A782E" w:rsidRDefault="007A782E" w:rsidP="007A782E">
      <w:pPr>
        <w:spacing w:after="0" w:line="240" w:lineRule="auto"/>
        <w:ind w:firstLine="709"/>
        <w:jc w:val="center"/>
        <w:rPr>
          <w:rFonts w:ascii="Arial" w:hAnsi="Arial" w:cs="Arial"/>
          <w:b/>
          <w:sz w:val="24"/>
          <w:szCs w:val="24"/>
          <w:lang w:val="kk-KZ"/>
        </w:rPr>
      </w:pP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 xml:space="preserve"> 71-бап Мүше мемлекеттердің салық салу саласындағы өзара іс-қимыл қағидаттары</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1. Бір мүше мемлекеттің аумағынан басқа мүше мемлекеттің аумағына әкелінетін тауарларға жанама салықтар салынады.</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2. Мүше мемлекеттер өзара саудадағы салықтарды, өзге де алымдар мен төлемдерді аумағында басқа мүше мемлекеттердің тауарларын өткізу жүзеге асырылатын мүше мемлекетте салық салу оның аумағында шығарылатын осыған ұқсас тауарларға қатысты дәл сондай мән-жайлар болған кезде осы мүше мемлекет қолданатын салық салуға қарағанда қолайсыз болмайтындай етіп алады.</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3. Мүше мемлекеттер өзара саудаға әсер ететін салықтарға қатысты заңнаманы ұлттық деңгейде немесе Одақ деңгейінде бәсекелестік талаптарын бұзбайтындай және тауарлардың, жұмыстардың және көрсетілетін қызметтердің еркін орын ауыстыруына кедергі келтірмейтіндей етіп үйлестіруді, оған қоса:</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1) акцизделетін неғұрлым зәру тауарлар бойынша акциздер мөлшерлемелерін үйлестіруді (жақындастыруды);</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2) өзара саудада қосылған құн салығын алу жүйесін одан әрі жетілдіруді (оның ішінде ақпараттық технологияларды қолдана отырып жетілдіруді) жүзеге асыру бағыттарын, сондай-ақ нысандары мен тәртібін айқындайды.</w:t>
      </w:r>
    </w:p>
    <w:p w:rsidR="007A782E" w:rsidRDefault="007A782E" w:rsidP="007A782E">
      <w:pPr>
        <w:spacing w:after="0" w:line="240" w:lineRule="auto"/>
        <w:ind w:firstLine="709"/>
        <w:jc w:val="both"/>
        <w:rPr>
          <w:rFonts w:ascii="Arial" w:hAnsi="Arial" w:cs="Arial"/>
          <w:sz w:val="24"/>
          <w:szCs w:val="24"/>
          <w:lang w:val="kk-KZ"/>
        </w:rPr>
      </w:pP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72-бап Мүше мемлекеттерде жанама салықтарды алу қағидаттары</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1. Өзара тауарлар саудасында жанама салықтарды алу тауарлар экспорты кезінде қосылған құн салығының нөлдік мөлшерлемесін қолдануды және (немесе) акциздер төлеуден босатуды, сондай-ақ импорт кезінде оларға жанама салық салуды көздейтін, межелі ел қағидаты бойынша жүзеге асырылады.</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Тауарлардың экспорты мен импорты кезінде жанама салықтарды алу және олардың төленуін бақылау тетігі осы Шартқа № 18 қосымшаға сәйкес тәртіппен жүзеге асырылады.</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2. Жұмыстарды орындау, қызметтер көрсету кезінде жанама салықтарды алу аумағы жұмыстарды, көрсетілетін қызметтерді өткізу орны деп танылатын мүше мемлекетте жүзеге асырылады.</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Жұмыстарды орындау, қызметтер көрсету кезінде жанама салықтарды алу осы Шартқа № 18 қосымшада көзделген тәртіппен жүзеге асырылады.</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 Мүше-мемлекеттердің салық органдары арасындағы жанама салықтардың төлену толықтығын қамтамасыз ету үшін қажетті ақпарат алмасу жеке халықаралық ведомствоаралық шартқа сәйкес жүзеге асырылады, оның ішінде шартта ақпарат алмасу тәртібі, тауарларды әкелу және жанама салықтар төлеу туралы өтініш нысаны, оны толтыру қағидалары және алмасу форматына қойылатын талаптар белгіленеді.</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4. Бір мүше мемлекеттің аумағына басқа мүше мемлекеттің аумағынан тауарлар импорты кезінде аумағына тауарлар импортталатын мүше мемлекеттің заңнамасында акциздік маркалармен (есепке алу-бақылау маркаларымен, белгілерімен) таңбалауға жататын тауарлар бөлігінде өзгеше белгіленбесе, жанама салықтарды осы мүше мемлекеттің салық органдары алады.</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5. Мүше мемлекеттің аумағына тауарлар импорты кезінде өзара саудадағы жанама салықтар мөлшерлемелері осы мүше мемлекеттің аумағында осыған ұқсас тауарлар өткізілген кезде оларға салынатын жанама салықтар мөлшерлемелерінен аспауға тиіс.</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6. Мүше мемлекеттің аумағына:</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lastRenderedPageBreak/>
        <w:t>1) осы мүше мемлекеттің заңнамасына сәйкес оның аумағына әкелу кезінде салық салуға жатпайтын (салық салудан босатылатын) тауарлардың;</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2) мүше мемлекеттің аумағына жеке тұлғалар кәсіпкерлік қызмет мақсатында әкелмейтін тауарлардың;</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 xml:space="preserve">3) бір мүше мемлекеттің аумағына басқа мүше мемлекеттің аумағынан импорты оларды бір заңды тұлғаның шегінде беруге байланысты жүзеге асырылатын тауарлардың (мүше мемлекеттің заңнамасында осындай тауарларды әкелу (әкету) туралы салық органдарына хабарлау бойынша міндеттеме белгіленуі мүмкін) импорты кезінде жанама салықтар алынбайды. </w:t>
      </w:r>
    </w:p>
    <w:p w:rsidR="007A782E" w:rsidRDefault="007A782E" w:rsidP="007A782E">
      <w:pPr>
        <w:spacing w:after="0" w:line="240" w:lineRule="auto"/>
        <w:ind w:firstLine="709"/>
        <w:jc w:val="both"/>
        <w:rPr>
          <w:rFonts w:ascii="Arial" w:hAnsi="Arial" w:cs="Arial"/>
          <w:sz w:val="24"/>
          <w:szCs w:val="24"/>
          <w:lang w:val="kk-KZ"/>
        </w:rPr>
      </w:pP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73-бап Жеке тұлғалардың табыстарына салық салу</w:t>
      </w:r>
    </w:p>
    <w:p w:rsidR="007A782E" w:rsidRPr="007A782E" w:rsidRDefault="007A782E" w:rsidP="007A782E">
      <w:pPr>
        <w:spacing w:after="0" w:line="240" w:lineRule="auto"/>
        <w:ind w:firstLine="709"/>
        <w:jc w:val="both"/>
        <w:rPr>
          <w:rFonts w:ascii="Arial" w:hAnsi="Arial" w:cs="Arial"/>
          <w:sz w:val="24"/>
          <w:szCs w:val="24"/>
          <w:lang w:val="kk-KZ"/>
        </w:rPr>
      </w:pPr>
      <w:r w:rsidRPr="007A782E">
        <w:rPr>
          <w:rFonts w:ascii="Arial" w:hAnsi="Arial" w:cs="Arial"/>
          <w:sz w:val="24"/>
          <w:szCs w:val="24"/>
          <w:lang w:val="kk-KZ"/>
        </w:rPr>
        <w:t>Егер бір мүше мемлекет басқа мүше мемлекеттің салық резидентінің (тұрақты болу орны бар тұлғалар) бірінші айтылған мүше мемлекетте жүзеге асырылатын жалдау бойынша жұмыспен байланысты табысына өзінің заңнамасына және халықаралық шарттардың ережелеріне сәйкес салық салуға құқылы болса, мұндай табысқа бірінші мүше мемлекетте жалдау бойынша бірінші жұмыс күнінен бастап осы бірінші мүше мемлекеттің жеке тұлғаларының - салық резиденттерінің (тұрақты болу орны бар тұлғалардың) осындай табыстары үшін көзделген салық мөлшерлемелері бойынша салық салынады.</w:t>
      </w:r>
    </w:p>
    <w:p w:rsidR="00CA71A1" w:rsidRPr="007A782E" w:rsidRDefault="007A782E" w:rsidP="007A782E">
      <w:pPr>
        <w:spacing w:after="0" w:line="240" w:lineRule="auto"/>
        <w:ind w:firstLine="709"/>
        <w:jc w:val="both"/>
        <w:rPr>
          <w:rFonts w:ascii="Arial" w:hAnsi="Arial" w:cs="Arial"/>
          <w:sz w:val="24"/>
          <w:szCs w:val="24"/>
          <w:lang w:val="kk-KZ"/>
        </w:rPr>
      </w:pPr>
      <w:bookmarkStart w:id="0" w:name="_GoBack"/>
      <w:bookmarkEnd w:id="0"/>
      <w:r w:rsidRPr="007A782E">
        <w:rPr>
          <w:rFonts w:ascii="Arial" w:hAnsi="Arial" w:cs="Arial"/>
          <w:sz w:val="24"/>
          <w:szCs w:val="24"/>
          <w:lang w:val="kk-KZ"/>
        </w:rPr>
        <w:t>Осы баптың ережелері мүше мемлекеттер азаматтарының жалдау бойынша жұмыспен байланысты алатын табыстарына салық салуға қолданылады.</w:t>
      </w:r>
    </w:p>
    <w:sectPr w:rsidR="00CA71A1" w:rsidRPr="007A7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2E"/>
    <w:rsid w:val="007A782E"/>
    <w:rsid w:val="00CA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8115"/>
  <w15:chartTrackingRefBased/>
  <w15:docId w15:val="{225904D9-7FFE-41EE-A13D-E481F6E7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E57C-30DD-4E84-B93A-3B6066DF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2022-01-19T05:10:00Z</dcterms:created>
  <dcterms:modified xsi:type="dcterms:W3CDTF">2022-01-19T05:15:00Z</dcterms:modified>
</cp:coreProperties>
</file>