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68" w:rsidRPr="00690ED0" w:rsidRDefault="008D188E" w:rsidP="00013567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88E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ED0" w:rsidRPr="00690ED0">
        <w:rPr>
          <w:rFonts w:ascii="Times New Roman" w:hAnsi="Times New Roman" w:cs="Times New Roman"/>
          <w:b/>
          <w:sz w:val="28"/>
          <w:szCs w:val="28"/>
        </w:rPr>
        <w:t>Результаты рассмотрения жалоб за 2015 год на результаты налоговых проверок</w:t>
      </w:r>
    </w:p>
    <w:p w:rsidR="008D188E" w:rsidRDefault="008D188E" w:rsidP="00DA7B8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7B85" w:rsidRDefault="00DA7B85" w:rsidP="00DA7B8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категори</w:t>
      </w:r>
      <w:r w:rsidR="000D68D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споров, рассматриваемы</w:t>
      </w:r>
      <w:r w:rsidR="000D68DD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органами государственных доходов, наиболее актуальными и чувствительными для налогоплательщиков являются споры по результатам налоговых проверок.</w:t>
      </w:r>
    </w:p>
    <w:p w:rsidR="00DA7B85" w:rsidRDefault="00DA7B85" w:rsidP="00DA7B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связи, в структуре Комитета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государственных доходов Министерства финансов Республики Казахстан </w:t>
      </w:r>
      <w:r>
        <w:rPr>
          <w:rFonts w:ascii="Times New Roman" w:hAnsi="Times New Roman" w:cs="Times New Roman"/>
          <w:sz w:val="28"/>
          <w:szCs w:val="28"/>
        </w:rPr>
        <w:t xml:space="preserve">действует Управление апелляций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законных прав. Само предназначение и его целевая функция заложены в наименовании Управления.</w:t>
      </w:r>
    </w:p>
    <w:p w:rsidR="00DA7B85" w:rsidRDefault="00DA7B85" w:rsidP="00DA7B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рассмотрения жалоб работа ведется не только внутри Комитета. Широко используется налаженная работа с компетентными органами иностранных государств, необходимые вопросы прорабатываются с </w:t>
      </w:r>
      <w:r w:rsidR="00943468">
        <w:rPr>
          <w:rFonts w:ascii="Times New Roman" w:hAnsi="Times New Roman" w:cs="Times New Roman"/>
          <w:sz w:val="28"/>
          <w:szCs w:val="28"/>
        </w:rPr>
        <w:t xml:space="preserve">уполномоченными </w:t>
      </w:r>
      <w:r>
        <w:rPr>
          <w:rFonts w:ascii="Times New Roman" w:hAnsi="Times New Roman" w:cs="Times New Roman"/>
          <w:sz w:val="28"/>
          <w:szCs w:val="28"/>
        </w:rPr>
        <w:t>гос</w:t>
      </w:r>
      <w:r w:rsidR="00943468">
        <w:rPr>
          <w:rFonts w:ascii="Times New Roman" w:hAnsi="Times New Roman" w:cs="Times New Roman"/>
          <w:sz w:val="28"/>
          <w:szCs w:val="28"/>
        </w:rPr>
        <w:t>ударственными органами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B85" w:rsidRDefault="00DA7B85" w:rsidP="00DA7B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по итогам рассмотрения </w:t>
      </w:r>
      <w:r>
        <w:rPr>
          <w:rFonts w:ascii="Times New Roman" w:hAnsi="Times New Roman" w:cs="Times New Roman"/>
          <w:sz w:val="28"/>
          <w:szCs w:val="28"/>
          <w:lang w:val="kk-KZ"/>
        </w:rPr>
        <w:t>221</w:t>
      </w:r>
      <w:r>
        <w:rPr>
          <w:rFonts w:ascii="Times New Roman" w:hAnsi="Times New Roman" w:cs="Times New Roman"/>
          <w:sz w:val="28"/>
          <w:szCs w:val="28"/>
        </w:rPr>
        <w:t xml:space="preserve"> жалоб налогоплательщиков на результаты налоговых проверок вынесено </w:t>
      </w:r>
      <w:r>
        <w:rPr>
          <w:rFonts w:ascii="Times New Roman" w:hAnsi="Times New Roman" w:cs="Times New Roman"/>
          <w:sz w:val="28"/>
          <w:szCs w:val="28"/>
          <w:lang w:val="kk-KZ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решений в пользу плательщика. То есть, в каждой четвертой жалобе подтверждаются законные требования плательщиков.</w:t>
      </w:r>
    </w:p>
    <w:p w:rsidR="00DA7B85" w:rsidRDefault="00DA7B85" w:rsidP="00DA7B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для облегчения реализации права на обжалование создаются условия. Так, </w:t>
      </w:r>
      <w:r>
        <w:rPr>
          <w:rFonts w:ascii="Times New Roman" w:hAnsi="Times New Roman"/>
          <w:sz w:val="28"/>
          <w:szCs w:val="28"/>
        </w:rPr>
        <w:t xml:space="preserve">с 2015 года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законодательно </w:t>
      </w:r>
      <w:r>
        <w:rPr>
          <w:rFonts w:ascii="Times New Roman" w:hAnsi="Times New Roman"/>
          <w:sz w:val="28"/>
          <w:szCs w:val="28"/>
        </w:rPr>
        <w:t>отменено требование о приложении к жалобе документов, которые имеются в налоговых органах;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сайте К</w:t>
      </w:r>
      <w:r>
        <w:rPr>
          <w:rFonts w:ascii="Times New Roman" w:hAnsi="Times New Roman" w:cs="Times New Roman"/>
          <w:sz w:val="28"/>
          <w:szCs w:val="28"/>
          <w:lang w:val="kk-KZ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 xml:space="preserve"> размещены образцы жалоб.</w:t>
      </w:r>
    </w:p>
    <w:p w:rsidR="00DA7B85" w:rsidRDefault="00DA7B85" w:rsidP="00DA7B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закону жалоба подается в письменной форме, но понятно, что проще и доступнее информацию излагать лично. Поэтому, с плательщиками проводятся встречи, как с участием руководства, так и в форме рабочих обсуждений. </w:t>
      </w:r>
    </w:p>
    <w:p w:rsidR="00DA7B85" w:rsidRDefault="00DA7B85" w:rsidP="00DA7B85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плательщиков, которые не могут приехать в Астану, организовано </w:t>
      </w:r>
      <w:r>
        <w:rPr>
          <w:rFonts w:ascii="Times New Roman" w:hAnsi="Times New Roman"/>
          <w:sz w:val="28"/>
          <w:szCs w:val="28"/>
        </w:rPr>
        <w:t xml:space="preserve">проведение встреч </w:t>
      </w:r>
      <w:r>
        <w:rPr>
          <w:rFonts w:ascii="Times New Roman" w:hAnsi="Times New Roman"/>
          <w:bCs/>
          <w:color w:val="000000"/>
          <w:sz w:val="28"/>
          <w:szCs w:val="28"/>
        </w:rPr>
        <w:t>в формате видеоконференции. В каждом областном Д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епартаменте государственных доходов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отведено место для проведения видеоконференций, закреплены ответственные лица.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kk-KZ"/>
        </w:rPr>
        <w:t>2015 год</w:t>
      </w:r>
      <w:r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8D188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видеоконференций. Это дает плательщикам возможность донести свои аргументы, объяснить ситуацию сотрудникам КГД, непосредственно рассматривающим жалобу.</w:t>
      </w:r>
    </w:p>
    <w:p w:rsidR="00DA7B85" w:rsidRPr="00D625EB" w:rsidRDefault="00DA7B85" w:rsidP="00DA7B85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Динамика активности </w:t>
      </w:r>
      <w:r>
        <w:rPr>
          <w:rFonts w:ascii="Times New Roman" w:hAnsi="Times New Roman"/>
          <w:b/>
          <w:bCs/>
          <w:sz w:val="28"/>
          <w:szCs w:val="28"/>
        </w:rPr>
        <w:t>досудебного</w:t>
      </w:r>
      <w:r>
        <w:rPr>
          <w:rFonts w:ascii="Times New Roman" w:hAnsi="Times New Roman"/>
          <w:bCs/>
          <w:sz w:val="28"/>
          <w:szCs w:val="28"/>
        </w:rPr>
        <w:t xml:space="preserve"> обжалования результатов налоговой </w:t>
      </w:r>
      <w:r w:rsidRPr="00D625EB">
        <w:rPr>
          <w:rFonts w:ascii="Times New Roman" w:hAnsi="Times New Roman"/>
          <w:bCs/>
          <w:sz w:val="28"/>
          <w:szCs w:val="28"/>
        </w:rPr>
        <w:t xml:space="preserve">проверки варьирует по годам. </w:t>
      </w:r>
    </w:p>
    <w:p w:rsidR="00DA7B85" w:rsidRDefault="00DA7B85" w:rsidP="00DA7B85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625EB">
        <w:rPr>
          <w:rFonts w:ascii="Times New Roman" w:hAnsi="Times New Roman"/>
          <w:bCs/>
          <w:sz w:val="28"/>
          <w:szCs w:val="28"/>
        </w:rPr>
        <w:t>Так, если в 201</w:t>
      </w:r>
      <w:r w:rsidR="00DD2226" w:rsidRPr="00D625EB">
        <w:rPr>
          <w:rFonts w:ascii="Times New Roman" w:hAnsi="Times New Roman"/>
          <w:bCs/>
          <w:sz w:val="28"/>
          <w:szCs w:val="28"/>
          <w:lang w:val="kk-KZ"/>
        </w:rPr>
        <w:t>3</w:t>
      </w:r>
      <w:r w:rsidRPr="00D625E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году возможностью обжалования воспользовались </w:t>
      </w:r>
      <w:r w:rsidR="00DD2226" w:rsidRPr="00943468">
        <w:rPr>
          <w:rFonts w:ascii="Times New Roman" w:hAnsi="Times New Roman"/>
          <w:bCs/>
          <w:sz w:val="28"/>
          <w:szCs w:val="28"/>
          <w:lang w:val="kk-KZ"/>
        </w:rPr>
        <w:t>3,5</w:t>
      </w:r>
      <w:r w:rsidRPr="004D3D71">
        <w:rPr>
          <w:rFonts w:ascii="Times New Roman" w:hAnsi="Times New Roman"/>
          <w:bCs/>
          <w:sz w:val="28"/>
          <w:szCs w:val="28"/>
        </w:rPr>
        <w:t>%</w:t>
      </w:r>
      <w:r>
        <w:rPr>
          <w:rFonts w:ascii="Times New Roman" w:hAnsi="Times New Roman"/>
          <w:bCs/>
          <w:sz w:val="28"/>
          <w:szCs w:val="28"/>
        </w:rPr>
        <w:t xml:space="preserve"> всех проверенных налогоплательщиков, то </w:t>
      </w:r>
      <w:r w:rsidR="00DD2226">
        <w:rPr>
          <w:rFonts w:ascii="Times New Roman" w:hAnsi="Times New Roman"/>
          <w:bCs/>
          <w:sz w:val="28"/>
          <w:szCs w:val="28"/>
          <w:lang w:val="kk-KZ"/>
        </w:rPr>
        <w:t>в 2014</w:t>
      </w:r>
      <w:r w:rsidR="00323354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DD2226">
        <w:rPr>
          <w:rFonts w:ascii="Times New Roman" w:hAnsi="Times New Roman"/>
          <w:bCs/>
          <w:sz w:val="28"/>
          <w:szCs w:val="28"/>
          <w:lang w:val="kk-KZ"/>
        </w:rPr>
        <w:t>г</w:t>
      </w:r>
      <w:r w:rsidR="00323354">
        <w:rPr>
          <w:rFonts w:ascii="Times New Roman" w:hAnsi="Times New Roman"/>
          <w:bCs/>
          <w:sz w:val="28"/>
          <w:szCs w:val="28"/>
          <w:lang w:val="kk-KZ"/>
        </w:rPr>
        <w:t>оду</w:t>
      </w:r>
      <w:r w:rsidR="00DD2226">
        <w:rPr>
          <w:rFonts w:ascii="Times New Roman" w:hAnsi="Times New Roman"/>
          <w:bCs/>
          <w:sz w:val="28"/>
          <w:szCs w:val="28"/>
          <w:lang w:val="kk-KZ"/>
        </w:rPr>
        <w:t xml:space="preserve"> -</w:t>
      </w:r>
      <w:r w:rsidR="004D3D7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DD2226">
        <w:rPr>
          <w:rFonts w:ascii="Times New Roman" w:hAnsi="Times New Roman"/>
          <w:bCs/>
          <w:sz w:val="28"/>
          <w:szCs w:val="28"/>
          <w:lang w:val="kk-KZ"/>
        </w:rPr>
        <w:t xml:space="preserve">6,3%, а в </w:t>
      </w:r>
      <w:r>
        <w:rPr>
          <w:rFonts w:ascii="Times New Roman" w:hAnsi="Times New Roman"/>
          <w:bCs/>
          <w:sz w:val="28"/>
          <w:szCs w:val="28"/>
        </w:rPr>
        <w:t xml:space="preserve"> 201</w:t>
      </w:r>
      <w:r w:rsidR="00DD2226">
        <w:rPr>
          <w:rFonts w:ascii="Times New Roman" w:hAnsi="Times New Roman"/>
          <w:bCs/>
          <w:sz w:val="28"/>
          <w:szCs w:val="28"/>
          <w:lang w:val="kk-KZ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году процент обратившихся с жалобами в </w:t>
      </w:r>
      <w:r w:rsidR="00DD2226">
        <w:rPr>
          <w:rFonts w:ascii="Times New Roman" w:hAnsi="Times New Roman"/>
          <w:bCs/>
          <w:sz w:val="28"/>
          <w:szCs w:val="28"/>
          <w:lang w:val="kk-KZ"/>
        </w:rPr>
        <w:t xml:space="preserve">налоговые </w:t>
      </w:r>
      <w:r>
        <w:rPr>
          <w:rFonts w:ascii="Times New Roman" w:hAnsi="Times New Roman"/>
          <w:bCs/>
          <w:sz w:val="28"/>
          <w:szCs w:val="28"/>
        </w:rPr>
        <w:t xml:space="preserve">органы </w:t>
      </w:r>
      <w:r w:rsidR="00DD2226">
        <w:rPr>
          <w:rFonts w:ascii="Times New Roman" w:hAnsi="Times New Roman"/>
          <w:bCs/>
          <w:sz w:val="28"/>
          <w:szCs w:val="28"/>
        </w:rPr>
        <w:t>составил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618FF">
        <w:rPr>
          <w:rFonts w:ascii="Times New Roman" w:hAnsi="Times New Roman"/>
          <w:bCs/>
          <w:sz w:val="28"/>
          <w:szCs w:val="28"/>
          <w:lang w:val="kk-KZ"/>
        </w:rPr>
        <w:t>3,4</w:t>
      </w:r>
      <w:r>
        <w:rPr>
          <w:rFonts w:ascii="Times New Roman" w:hAnsi="Times New Roman"/>
          <w:bCs/>
          <w:sz w:val="28"/>
          <w:szCs w:val="28"/>
        </w:rPr>
        <w:t xml:space="preserve">%. Средний показатель обжалования в досудебном порядке за </w:t>
      </w:r>
      <w:r w:rsidR="00C242A2">
        <w:rPr>
          <w:rFonts w:ascii="Times New Roman" w:hAnsi="Times New Roman"/>
          <w:bCs/>
          <w:sz w:val="28"/>
          <w:szCs w:val="28"/>
        </w:rPr>
        <w:t>5 лет</w:t>
      </w:r>
      <w:r>
        <w:rPr>
          <w:rFonts w:ascii="Times New Roman" w:hAnsi="Times New Roman"/>
          <w:bCs/>
          <w:sz w:val="28"/>
          <w:szCs w:val="28"/>
        </w:rPr>
        <w:t xml:space="preserve"> составил </w:t>
      </w:r>
      <w:r w:rsidR="00323354">
        <w:rPr>
          <w:rFonts w:ascii="Times New Roman" w:hAnsi="Times New Roman"/>
          <w:b/>
          <w:bCs/>
          <w:sz w:val="28"/>
          <w:szCs w:val="28"/>
        </w:rPr>
        <w:t>3,</w:t>
      </w:r>
      <w:r w:rsidR="008618FF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>%</w:t>
      </w:r>
      <w:r>
        <w:rPr>
          <w:rFonts w:ascii="Times New Roman" w:hAnsi="Times New Roman"/>
          <w:bCs/>
          <w:sz w:val="28"/>
          <w:szCs w:val="28"/>
        </w:rPr>
        <w:t xml:space="preserve"> от количества налоговых проверок. </w:t>
      </w:r>
    </w:p>
    <w:p w:rsidR="00DA7B85" w:rsidRDefault="00DA7B85" w:rsidP="00DA7B8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Процент удовлетворения жалоб налогоплательщиков в среднем за </w:t>
      </w:r>
      <w:r w:rsidR="00C242A2">
        <w:rPr>
          <w:rFonts w:ascii="Times New Roman" w:hAnsi="Times New Roman"/>
          <w:sz w:val="28"/>
          <w:szCs w:val="28"/>
        </w:rPr>
        <w:t>5 лет</w:t>
      </w:r>
      <w:r>
        <w:rPr>
          <w:rFonts w:ascii="Times New Roman" w:hAnsi="Times New Roman"/>
          <w:sz w:val="28"/>
          <w:szCs w:val="28"/>
        </w:rPr>
        <w:t xml:space="preserve"> по количеству составляет </w:t>
      </w:r>
      <w:r w:rsidR="00C242A2">
        <w:rPr>
          <w:rFonts w:ascii="Times New Roman" w:hAnsi="Times New Roman"/>
          <w:sz w:val="28"/>
          <w:szCs w:val="28"/>
        </w:rPr>
        <w:t>32,2</w:t>
      </w:r>
      <w:r>
        <w:rPr>
          <w:rFonts w:ascii="Times New Roman" w:hAnsi="Times New Roman"/>
          <w:sz w:val="28"/>
          <w:szCs w:val="28"/>
        </w:rPr>
        <w:t xml:space="preserve"> %, по суммам – </w:t>
      </w:r>
      <w:r w:rsidR="00C242A2">
        <w:rPr>
          <w:rFonts w:ascii="Times New Roman" w:hAnsi="Times New Roman"/>
          <w:sz w:val="28"/>
          <w:szCs w:val="28"/>
        </w:rPr>
        <w:t>16,0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DA7B85" w:rsidRDefault="00DA7B85" w:rsidP="00DA7B8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оценке международных экспертов данные показатели соответствуют аналогичным средним показателям других стран.</w:t>
      </w:r>
    </w:p>
    <w:p w:rsidR="008D188E" w:rsidRDefault="008D188E" w:rsidP="008D188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Анализ поступающих жалоб позволяет разграничить их на три категории:</w:t>
      </w:r>
    </w:p>
    <w:p w:rsidR="008D188E" w:rsidRDefault="008D188E" w:rsidP="008D188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споры по вопросам права – когда разногласия связаны с различным толкованием или применением норм материального права (налоговое, гражданское и иное законодательство);</w:t>
      </w:r>
    </w:p>
    <w:p w:rsidR="008D188E" w:rsidRDefault="008D188E" w:rsidP="008D188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– споры по вопросам факта – когда разногласия связаны с различной оценкой фактических обстоятельств дела, которые влияют на налоговые обязательства (содержание совершенных операции, достоверность и полнота документов);</w:t>
      </w:r>
    </w:p>
    <w:p w:rsidR="008D188E" w:rsidRDefault="008D188E" w:rsidP="008D188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– процедурные споры – нарушение законодательно установленной процедуры проведения налоговых проверок.</w:t>
      </w:r>
    </w:p>
    <w:p w:rsidR="008D188E" w:rsidRDefault="008D188E" w:rsidP="008D188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предметы спора крайне специфичны и индивидуальны.</w:t>
      </w:r>
    </w:p>
    <w:p w:rsidR="008D188E" w:rsidRDefault="008D188E" w:rsidP="008D188E">
      <w:pPr>
        <w:pStyle w:val="pmsonormal"/>
        <w:spacing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Основы возникновения налоговых споров:</w:t>
      </w:r>
    </w:p>
    <w:p w:rsidR="008D188E" w:rsidRDefault="008D188E" w:rsidP="008D188E">
      <w:pPr>
        <w:pStyle w:val="pmsonormal"/>
        <w:spacing w:line="240" w:lineRule="auto"/>
        <w:ind w:left="0"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Нормы гражданского законодательства, юридические факты – как основание возникновения налоговых обязательств.</w:t>
      </w:r>
    </w:p>
    <w:p w:rsidR="008D188E" w:rsidRDefault="008D188E" w:rsidP="008D188E">
      <w:pPr>
        <w:pStyle w:val="pmsonormal"/>
        <w:spacing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Появление новых форм ведения бизнеса и возникающие в связи с этим имущественные и иные отношения, влияют и на возрастание взаимосвязи гражданского и налогового права. Поэтому при определении налоговых обязательств важно учитывать и нормы гражданского законодательства, а также юридические факты, которые являются основанием возникновения налоговых обязательств.</w:t>
      </w:r>
    </w:p>
    <w:p w:rsidR="008D188E" w:rsidRDefault="008D188E" w:rsidP="008D188E">
      <w:pPr>
        <w:pStyle w:val="pmsonormal"/>
        <w:spacing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Как пример можно привести применение норм Налогового кодекса по отнесению на вычеты вознаграждений.   </w:t>
      </w:r>
    </w:p>
    <w:p w:rsidR="008D188E" w:rsidRDefault="008D188E" w:rsidP="008D188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Налоговому кодексу вознаграждение за кредиты, полученные на строительство, начисленные </w:t>
      </w:r>
      <w:r>
        <w:rPr>
          <w:rFonts w:ascii="Times New Roman" w:hAnsi="Times New Roman"/>
          <w:bCs/>
          <w:sz w:val="28"/>
          <w:szCs w:val="28"/>
        </w:rPr>
        <w:t>в период строительства</w:t>
      </w:r>
      <w:r>
        <w:rPr>
          <w:rFonts w:ascii="Times New Roman" w:hAnsi="Times New Roman"/>
          <w:sz w:val="28"/>
          <w:szCs w:val="28"/>
        </w:rPr>
        <w:t>, включаются в стоимость объекта строительства.</w:t>
      </w:r>
    </w:p>
    <w:p w:rsidR="008D188E" w:rsidRDefault="008D188E" w:rsidP="008D188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Затраты налогоплательщика на строительство фиксированных активов относятся на вычеты через амортизационные отчисления, при этом стоимость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фиксированных активов определяется по данным бухучета.</w:t>
      </w:r>
    </w:p>
    <w:p w:rsidR="008D188E" w:rsidRDefault="008D188E" w:rsidP="008D188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как прямые нормы Налогового кодекса, так и положения МСФО предусматривают включение вознаграждений по займам, полученным на строительство, начисленные в период строительства, в стоимость объекта строительства. </w:t>
      </w:r>
    </w:p>
    <w:p w:rsidR="008D188E" w:rsidRDefault="008D188E" w:rsidP="008D188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на практике налогоплательщики часть таких вознаграждений не относят на увеличение первоначальной стоимости объекта строительства, а признают расходами периода. В частности из-за некорректного определения периода строительства.</w:t>
      </w:r>
    </w:p>
    <w:p w:rsidR="008D188E" w:rsidRDefault="008D188E" w:rsidP="008D188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случае важно учитывать нормы гражданского законодательства, определяющие период строительства.</w:t>
      </w:r>
    </w:p>
    <w:p w:rsidR="008D188E" w:rsidRDefault="008D188E" w:rsidP="008D188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норм Закона РК «Об архитектурной, градостроительной и строительной деятельности в Республике Казахстан» началом строительства считается день выдачи разрешения на строительство строительного объекта, а окончанием - день приемки строительного объекта в эксплуатацию.</w:t>
      </w:r>
    </w:p>
    <w:p w:rsidR="008D188E" w:rsidRDefault="008D188E" w:rsidP="008D188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Соответственно, вознаграждения за кредиты, полученные на строительство и начисленные в период со дня выдачи разрешения на строительство по день приемки строительного объекта в эксплуатацию, должны включаться в стоимость объекта строительства.</w:t>
      </w:r>
    </w:p>
    <w:p w:rsidR="008D188E" w:rsidRDefault="008D188E" w:rsidP="008D188E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Игнорирование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норм гражданского законодательства, устанавливающих обязательства по документальному оформлению частноправовых отношений    </w:t>
      </w:r>
    </w:p>
    <w:p w:rsidR="008D188E" w:rsidRDefault="008D188E" w:rsidP="008D188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последние</w:t>
      </w:r>
      <w:proofErr w:type="gramEnd"/>
      <w:r>
        <w:rPr>
          <w:rFonts w:ascii="Times New Roman" w:hAnsi="Times New Roman"/>
          <w:sz w:val="28"/>
          <w:szCs w:val="28"/>
        </w:rPr>
        <w:t xml:space="preserve"> 3 года каждая пятая жалоба подается на результаты налоговой проверки в связи с отсутствием у налогоплательщика подтверждающих документов, их ненадлежащим оформлением, </w:t>
      </w:r>
      <w:proofErr w:type="spellStart"/>
      <w:r>
        <w:rPr>
          <w:rFonts w:ascii="Times New Roman" w:hAnsi="Times New Roman"/>
          <w:sz w:val="28"/>
          <w:szCs w:val="28"/>
        </w:rPr>
        <w:t>неподтверждением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взаиморасчетов результатами встречных проверок.</w:t>
      </w:r>
    </w:p>
    <w:p w:rsidR="008D188E" w:rsidRDefault="008D188E" w:rsidP="008D188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нормами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3567">
        <w:rPr>
          <w:rStyle w:val="stexttable1"/>
          <w:rFonts w:ascii="Times New Roman" w:hAnsi="Times New Roman" w:cs="Times New Roman"/>
          <w:sz w:val="28"/>
          <w:szCs w:val="28"/>
        </w:rPr>
        <w:t>Налогового кодекса</w:t>
      </w:r>
      <w:r>
        <w:rPr>
          <w:rStyle w:val="stexttable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налоговый учет </w:t>
      </w:r>
      <w:r>
        <w:rPr>
          <w:rFonts w:ascii="Times New Roman" w:hAnsi="Times New Roman"/>
          <w:sz w:val="28"/>
          <w:szCs w:val="28"/>
        </w:rPr>
        <w:t>в целях определения обязательств по КПН и НДС предусматривает наличие подтверждающих документов.</w:t>
      </w:r>
    </w:p>
    <w:p w:rsidR="008D188E" w:rsidRDefault="008D188E" w:rsidP="008D188E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Налоговый учет предполагает ведение учетной документации в целях обобщения и систематизации информации, в том числе для исчисления налогов. Учетная документация включает в </w:t>
      </w:r>
      <w:proofErr w:type="gramStart"/>
      <w:r>
        <w:rPr>
          <w:rFonts w:ascii="Times New Roman" w:hAnsi="Times New Roman"/>
          <w:sz w:val="28"/>
          <w:szCs w:val="28"/>
        </w:rPr>
        <w:t>себя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бухгалтерскую документацию и документы, являющиеся основанием для определения объектов налогообложения или объектов, связанных с налогообложением, а также для исчисления налогового обязательства.</w:t>
      </w:r>
    </w:p>
    <w:p w:rsidR="008D188E" w:rsidRDefault="008D188E" w:rsidP="008D188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практике отдельные налогоплательщики относят расходы по товарам (работам, услугам) на вычеты по КПН и НДС в зачет без надлежащего оформления первичных документов, подтверждающих факт совершения операции либо события. </w:t>
      </w:r>
    </w:p>
    <w:p w:rsidR="008D188E" w:rsidRDefault="008D188E" w:rsidP="008D188E">
      <w:pPr>
        <w:pStyle w:val="pmsonormal"/>
        <w:spacing w:line="240" w:lineRule="auto"/>
        <w:ind w:left="0" w:firstLine="708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качестве одного из примеров неполного документального подтверждения расходов можно привести отсутствие товарно-транспортных накладных и путевых листов при оказании услуг по перевозке автомобильным транспортом. Требование об оформлении договора перевозки груза </w:t>
      </w:r>
      <w:r>
        <w:rPr>
          <w:rFonts w:eastAsia="Calibri"/>
          <w:sz w:val="28"/>
          <w:szCs w:val="28"/>
          <w:lang w:eastAsia="en-US"/>
        </w:rPr>
        <w:t>составлением товарно-транспортной накладной предусмотрено нормами Гражданского кодекса и Закона «Об автомобильном транспорте» и Правилами пер</w:t>
      </w:r>
      <w:r>
        <w:rPr>
          <w:rFonts w:eastAsia="Calibri"/>
          <w:bCs/>
          <w:sz w:val="28"/>
          <w:szCs w:val="28"/>
          <w:lang w:eastAsia="en-US"/>
        </w:rPr>
        <w:t>евозок грузов автомобильным транспортом, утвержденными Постановлением Правительства.</w:t>
      </w:r>
    </w:p>
    <w:p w:rsidR="008D188E" w:rsidRDefault="008D188E" w:rsidP="008D188E">
      <w:pPr>
        <w:pStyle w:val="pmsonormal"/>
        <w:spacing w:line="240" w:lineRule="auto"/>
        <w:ind w:left="0"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Соответственно, несоблюдение требований гражданского законодательства порождает налоговые споры.</w:t>
      </w:r>
    </w:p>
    <w:p w:rsidR="008D188E" w:rsidRDefault="008D188E" w:rsidP="008D188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Неподтверждение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взаиморасчетов с контрагентами в ходе встречных проверок</w:t>
      </w:r>
    </w:p>
    <w:p w:rsidR="008D188E" w:rsidRDefault="008D188E" w:rsidP="008D188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627 Налогового кодекса устанавливает, что встречная проверка является вспомогательной по отношению к комплексной или тематической проверке и проводится с целью получения дополнительной информации об операциях налогоплательщика. </w:t>
      </w:r>
    </w:p>
    <w:p w:rsidR="008D188E" w:rsidRDefault="008D188E" w:rsidP="008D188E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Неподтверждение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взаиморасчетов результатами встречной проверки является основанием для исключения расходов из вычетов по КПН или НДС из зачета.</w:t>
      </w:r>
    </w:p>
    <w:p w:rsidR="008D188E" w:rsidRDefault="008D188E" w:rsidP="008D188E">
      <w:pPr>
        <w:spacing w:line="240" w:lineRule="auto"/>
        <w:ind w:firstLine="708"/>
        <w:jc w:val="both"/>
        <w:rPr>
          <w:rStyle w:val="s0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Неправомерное применение положений </w:t>
      </w:r>
      <w:r>
        <w:rPr>
          <w:rStyle w:val="s0"/>
          <w:b/>
          <w:sz w:val="28"/>
          <w:szCs w:val="28"/>
        </w:rPr>
        <w:t xml:space="preserve">Конвенции об </w:t>
      </w:r>
      <w:proofErr w:type="spellStart"/>
      <w:r>
        <w:rPr>
          <w:rStyle w:val="s0"/>
          <w:b/>
          <w:sz w:val="28"/>
          <w:szCs w:val="28"/>
        </w:rPr>
        <w:t>избежании</w:t>
      </w:r>
      <w:proofErr w:type="spellEnd"/>
      <w:r>
        <w:rPr>
          <w:rStyle w:val="s0"/>
          <w:b/>
          <w:sz w:val="28"/>
          <w:szCs w:val="28"/>
        </w:rPr>
        <w:t xml:space="preserve"> двойного налогообложения</w:t>
      </w:r>
    </w:p>
    <w:p w:rsidR="008D188E" w:rsidRDefault="008D188E" w:rsidP="008D188E">
      <w:pPr>
        <w:spacing w:line="240" w:lineRule="auto"/>
        <w:ind w:firstLine="708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lastRenderedPageBreak/>
        <w:t xml:space="preserve">Так, нормы Конвенций применимы только к резидентам договаривающихся государств. </w:t>
      </w:r>
    </w:p>
    <w:p w:rsidR="008D188E" w:rsidRDefault="008D188E" w:rsidP="008D188E">
      <w:pPr>
        <w:spacing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Статья 212 Налогового кодекса предоставляет право налоговому агенту самостоятельно применить освобождение от налогообложения доходов нерезидента на основании сертификата </w:t>
      </w:r>
      <w:proofErr w:type="spellStart"/>
      <w:r>
        <w:rPr>
          <w:rFonts w:ascii="Times New Roman" w:hAnsi="Times New Roman"/>
          <w:sz w:val="28"/>
          <w:szCs w:val="28"/>
        </w:rPr>
        <w:t>резидентства</w:t>
      </w:r>
      <w:proofErr w:type="spellEnd"/>
      <w:r>
        <w:rPr>
          <w:rFonts w:ascii="Times New Roman" w:hAnsi="Times New Roman"/>
          <w:sz w:val="28"/>
          <w:szCs w:val="28"/>
        </w:rPr>
        <w:t xml:space="preserve">. При этом в Налоговом кодексе определены даты представления налоговому агенту сертификатов </w:t>
      </w:r>
      <w:proofErr w:type="spellStart"/>
      <w:r>
        <w:rPr>
          <w:rFonts w:ascii="Times New Roman" w:hAnsi="Times New Roman"/>
          <w:sz w:val="28"/>
          <w:szCs w:val="28"/>
        </w:rPr>
        <w:t>резидентства</w:t>
      </w:r>
      <w:proofErr w:type="spellEnd"/>
      <w:r>
        <w:rPr>
          <w:rFonts w:ascii="Times New Roman" w:hAnsi="Times New Roman"/>
          <w:sz w:val="28"/>
          <w:szCs w:val="28"/>
        </w:rPr>
        <w:t xml:space="preserve">. Соответственно, при отсутствии на эти даты сертификатов </w:t>
      </w:r>
      <w:proofErr w:type="spellStart"/>
      <w:r>
        <w:rPr>
          <w:rFonts w:ascii="Times New Roman" w:hAnsi="Times New Roman"/>
          <w:sz w:val="28"/>
          <w:szCs w:val="28"/>
        </w:rPr>
        <w:t>резидентства</w:t>
      </w:r>
      <w:proofErr w:type="spellEnd"/>
      <w:r>
        <w:rPr>
          <w:rFonts w:ascii="Times New Roman" w:hAnsi="Times New Roman"/>
          <w:sz w:val="28"/>
          <w:szCs w:val="28"/>
        </w:rPr>
        <w:t>, налоговый агент не может воспользоваться своим правом на применение Конвенции.</w:t>
      </w:r>
    </w:p>
    <w:p w:rsidR="008D188E" w:rsidRDefault="008D188E" w:rsidP="008D188E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если в ходе проверки правомерности применения конвенции установлено отсутствие сертификатов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резидентства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соответствующие даты, </w:t>
      </w:r>
      <w:r w:rsidR="00C34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омитет</w:t>
      </w:r>
      <w:r w:rsidR="00C34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государственных доходов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обжаловании рассматривает такие нарушения как основание правомерности начисления подоходного налога с нерезидентов.</w:t>
      </w:r>
    </w:p>
    <w:p w:rsidR="008D188E" w:rsidRDefault="008D188E" w:rsidP="008D188E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 xml:space="preserve"> Специфичность части налоговых споров, требующих специальных знаний в различных отраслях права (</w:t>
      </w:r>
      <w:r>
        <w:rPr>
          <w:rFonts w:ascii="Times New Roman" w:hAnsi="Times New Roman"/>
          <w:sz w:val="28"/>
          <w:szCs w:val="28"/>
        </w:rPr>
        <w:t>в области финансового права, бухгалтерского учета, экологического законодательства, недропользования и др.)</w:t>
      </w:r>
    </w:p>
    <w:p w:rsidR="008D188E" w:rsidRDefault="008D188E" w:rsidP="008D188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3960200"/>
      <w:bookmarkEnd w:id="0"/>
      <w:r>
        <w:rPr>
          <w:rFonts w:ascii="Times New Roman" w:hAnsi="Times New Roman"/>
          <w:sz w:val="28"/>
          <w:szCs w:val="28"/>
        </w:rPr>
        <w:t>Значительная часть налоговых споров являются специфичными и требуют от спорящих сторон специальных знаний в различных отраслях права, в том числе в области финансового права, бухгалтерского учета, экологического законодательства, недропользования и др.</w:t>
      </w:r>
    </w:p>
    <w:p w:rsidR="008D188E" w:rsidRDefault="008D188E" w:rsidP="008D188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решение налогового спора требует наличия специальных знаний, привлекаются специалисты соответствующих компетентных органов. На практике наиболее часто привлекаются специалисты по бухгалтерскому учету, экологическому законодательству, недропользованию. В таких случаях в основном принимаемые решения учитывают мнение компетентных органов.</w:t>
      </w:r>
    </w:p>
    <w:p w:rsidR="00013567" w:rsidRDefault="00013567" w:rsidP="0001356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отметить, что досудебный порядок разрешения налоговых споров имеет ряд определённых преимуще</w:t>
      </w:r>
      <w:proofErr w:type="gramStart"/>
      <w:r>
        <w:rPr>
          <w:rFonts w:ascii="Times New Roman" w:hAnsi="Times New Roman"/>
          <w:sz w:val="28"/>
          <w:szCs w:val="28"/>
        </w:rPr>
        <w:t>ств дл</w:t>
      </w:r>
      <w:proofErr w:type="gramEnd"/>
      <w:r>
        <w:rPr>
          <w:rFonts w:ascii="Times New Roman" w:hAnsi="Times New Roman"/>
          <w:sz w:val="28"/>
          <w:szCs w:val="28"/>
        </w:rPr>
        <w:t>я налогоплательщика по сравнению с судебным разбирательством: это более простая и менее формализованная процедура, меньшие сроки рассмотрения жалобы, отсутствие расходов, связанных с оплатой государственной пошлины и других судебных издержек.</w:t>
      </w:r>
    </w:p>
    <w:p w:rsidR="00013567" w:rsidRDefault="00013567" w:rsidP="0001356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работы по совершенствованию налогового администрирования КГД проводится также работа по упрощению процедуры </w:t>
      </w:r>
      <w:r w:rsidR="00C34E8A">
        <w:rPr>
          <w:rFonts w:ascii="Times New Roman" w:hAnsi="Times New Roman"/>
          <w:sz w:val="28"/>
          <w:szCs w:val="28"/>
        </w:rPr>
        <w:t>апелляции</w:t>
      </w:r>
      <w:r>
        <w:rPr>
          <w:rFonts w:ascii="Times New Roman" w:hAnsi="Times New Roman"/>
          <w:sz w:val="28"/>
          <w:szCs w:val="28"/>
        </w:rPr>
        <w:t>.</w:t>
      </w:r>
    </w:p>
    <w:p w:rsidR="00013567" w:rsidRDefault="00013567" w:rsidP="0001356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В перспективе планируется реализовать возможность подачи жалобы и получения решений в электронном виде.</w:t>
      </w:r>
    </w:p>
    <w:p w:rsidR="00732FD7" w:rsidRDefault="00732FD7">
      <w:pPr>
        <w:rPr>
          <w:lang w:val="kk-KZ"/>
        </w:rPr>
      </w:pPr>
    </w:p>
    <w:p w:rsidR="00B956FA" w:rsidRDefault="00B956FA" w:rsidP="00C34E8A">
      <w:pPr>
        <w:jc w:val="both"/>
        <w:rPr>
          <w:rFonts w:ascii="Times New Roman" w:hAnsi="Times New Roman" w:cs="Times New Roman"/>
          <w:i/>
          <w:lang w:val="kk-KZ"/>
        </w:rPr>
      </w:pPr>
    </w:p>
    <w:p w:rsidR="00C34E8A" w:rsidRPr="00C34E8A" w:rsidRDefault="00C34E8A" w:rsidP="00C34E8A">
      <w:pPr>
        <w:jc w:val="both"/>
        <w:rPr>
          <w:rFonts w:ascii="Times New Roman" w:hAnsi="Times New Roman" w:cs="Times New Roman"/>
          <w:i/>
          <w:lang w:val="kk-KZ"/>
        </w:rPr>
      </w:pPr>
      <w:bookmarkStart w:id="1" w:name="_GoBack"/>
      <w:bookmarkEnd w:id="1"/>
      <w:r w:rsidRPr="00C34E8A">
        <w:rPr>
          <w:rFonts w:ascii="Times New Roman" w:hAnsi="Times New Roman" w:cs="Times New Roman"/>
          <w:i/>
          <w:lang w:val="kk-KZ"/>
        </w:rPr>
        <w:t>Заместитель Руководителя Управления апелляций и обеспечения законных прав Департамента методологии налогообложения Комитета государственных доходов Министерства финансов Республики Казахстан</w:t>
      </w:r>
      <w:r w:rsidR="00150F7B">
        <w:rPr>
          <w:rFonts w:ascii="Times New Roman" w:hAnsi="Times New Roman" w:cs="Times New Roman"/>
          <w:i/>
          <w:lang w:val="kk-KZ"/>
        </w:rPr>
        <w:t xml:space="preserve"> </w:t>
      </w:r>
      <w:r>
        <w:rPr>
          <w:rFonts w:ascii="Times New Roman" w:hAnsi="Times New Roman" w:cs="Times New Roman"/>
          <w:i/>
          <w:lang w:val="kk-KZ"/>
        </w:rPr>
        <w:t>Аубакиров К.М.</w:t>
      </w:r>
    </w:p>
    <w:sectPr w:rsidR="00C34E8A" w:rsidRPr="00C34E8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B38" w:rsidRDefault="00125B38" w:rsidP="0070779B">
      <w:pPr>
        <w:spacing w:line="240" w:lineRule="auto"/>
      </w:pPr>
      <w:r>
        <w:separator/>
      </w:r>
    </w:p>
  </w:endnote>
  <w:endnote w:type="continuationSeparator" w:id="0">
    <w:p w:rsidR="00125B38" w:rsidRDefault="00125B38" w:rsidP="007077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B38" w:rsidRDefault="00125B38" w:rsidP="0070779B">
      <w:pPr>
        <w:spacing w:line="240" w:lineRule="auto"/>
      </w:pPr>
      <w:r>
        <w:separator/>
      </w:r>
    </w:p>
  </w:footnote>
  <w:footnote w:type="continuationSeparator" w:id="0">
    <w:p w:rsidR="00125B38" w:rsidRDefault="00125B38" w:rsidP="007077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79B" w:rsidRDefault="0070779B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779B" w:rsidRPr="0070779B" w:rsidRDefault="0070779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19.10.2016 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70779B" w:rsidRPr="0070779B" w:rsidRDefault="0070779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19.10.2016 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85"/>
    <w:rsid w:val="00013567"/>
    <w:rsid w:val="000D68DD"/>
    <w:rsid w:val="00125B38"/>
    <w:rsid w:val="00150F7B"/>
    <w:rsid w:val="002E2D7C"/>
    <w:rsid w:val="00323354"/>
    <w:rsid w:val="004D3D71"/>
    <w:rsid w:val="00690ED0"/>
    <w:rsid w:val="0070779B"/>
    <w:rsid w:val="0071182F"/>
    <w:rsid w:val="00732FD7"/>
    <w:rsid w:val="00800DC4"/>
    <w:rsid w:val="0083340C"/>
    <w:rsid w:val="008618FF"/>
    <w:rsid w:val="008D188E"/>
    <w:rsid w:val="00943468"/>
    <w:rsid w:val="00B956FA"/>
    <w:rsid w:val="00C125A7"/>
    <w:rsid w:val="00C242A2"/>
    <w:rsid w:val="00C34E8A"/>
    <w:rsid w:val="00C92601"/>
    <w:rsid w:val="00D625EB"/>
    <w:rsid w:val="00DA7B85"/>
    <w:rsid w:val="00DC6F51"/>
    <w:rsid w:val="00DD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85"/>
    <w:pPr>
      <w:spacing w:after="0" w:line="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msonormal">
    <w:name w:val="pmsonormal"/>
    <w:basedOn w:val="a"/>
    <w:rsid w:val="008D188E"/>
    <w:pPr>
      <w:spacing w:line="276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D188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texttable1">
    <w:name w:val="stexttable1"/>
    <w:basedOn w:val="a0"/>
    <w:rsid w:val="008D188E"/>
    <w:rPr>
      <w:sz w:val="16"/>
      <w:szCs w:val="16"/>
    </w:rPr>
  </w:style>
  <w:style w:type="character" w:customStyle="1" w:styleId="s0">
    <w:name w:val="s0"/>
    <w:basedOn w:val="a0"/>
    <w:rsid w:val="008D188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2">
    <w:name w:val="Body Text 2"/>
    <w:basedOn w:val="a"/>
    <w:link w:val="20"/>
    <w:uiPriority w:val="99"/>
    <w:semiHidden/>
    <w:unhideWhenUsed/>
    <w:rsid w:val="0001356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13567"/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618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8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077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779B"/>
  </w:style>
  <w:style w:type="paragraph" w:styleId="a8">
    <w:name w:val="footer"/>
    <w:basedOn w:val="a"/>
    <w:link w:val="a9"/>
    <w:uiPriority w:val="99"/>
    <w:unhideWhenUsed/>
    <w:rsid w:val="007077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7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85"/>
    <w:pPr>
      <w:spacing w:after="0" w:line="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msonormal">
    <w:name w:val="pmsonormal"/>
    <w:basedOn w:val="a"/>
    <w:rsid w:val="008D188E"/>
    <w:pPr>
      <w:spacing w:line="276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D188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texttable1">
    <w:name w:val="stexttable1"/>
    <w:basedOn w:val="a0"/>
    <w:rsid w:val="008D188E"/>
    <w:rPr>
      <w:sz w:val="16"/>
      <w:szCs w:val="16"/>
    </w:rPr>
  </w:style>
  <w:style w:type="character" w:customStyle="1" w:styleId="s0">
    <w:name w:val="s0"/>
    <w:basedOn w:val="a0"/>
    <w:rsid w:val="008D188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2">
    <w:name w:val="Body Text 2"/>
    <w:basedOn w:val="a"/>
    <w:link w:val="20"/>
    <w:uiPriority w:val="99"/>
    <w:semiHidden/>
    <w:unhideWhenUsed/>
    <w:rsid w:val="0001356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13567"/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618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8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077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779B"/>
  </w:style>
  <w:style w:type="paragraph" w:styleId="a8">
    <w:name w:val="footer"/>
    <w:basedOn w:val="a"/>
    <w:link w:val="a9"/>
    <w:uiPriority w:val="99"/>
    <w:unhideWhenUsed/>
    <w:rsid w:val="007077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7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1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 Куантай Мухамеджанович</dc:creator>
  <cp:lastModifiedBy>ww</cp:lastModifiedBy>
  <cp:revision>2</cp:revision>
  <cp:lastPrinted>2016-02-19T12:39:00Z</cp:lastPrinted>
  <dcterms:created xsi:type="dcterms:W3CDTF">2016-10-20T09:40:00Z</dcterms:created>
  <dcterms:modified xsi:type="dcterms:W3CDTF">2016-10-20T09:40:00Z</dcterms:modified>
</cp:coreProperties>
</file>