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1" w:rsidRDefault="00FD1C71" w:rsidP="00FD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Относительно представления декларации по индивидуальному подоходному налогу (ф. 240.00)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bookmarkEnd w:id="0"/>
    <w:p w:rsidR="00FD1C71" w:rsidRDefault="00FD1C71" w:rsidP="00FD1C7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государственных доходов Министерства финансов Республики Казахстан в связи с поступающими многочисленными обращениями налогоплательщиков относительно представления декларации по индивидуальному подоходному налогу  (ф. 240.00) сообщает следующее.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2 Кодекса Республики Казахстан «О налогах и других обязательных платежах в бюджет» от 25 декабря 2017 года № 120-VI  (Налоговый кодекс) если международным договором, ратифицированным Республикой Казахстан, установлены иные правила, чем те, которые содержатся в Налоговом кодексе, применяются правила указанного договора.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Конвенциями об устранении двойного налогообложения и предотвращении уклонения от уплаты налогов на доход, и капитал (имущество) (далее – Налоговые Конвенции) определено, что для целей Налоговых Конвенций термин «резидент Договаривающего Государства» означает любое лицо, которое по законодательству этого Государства подлежит в нем налогообложению на основании его </w:t>
      </w:r>
      <w:r>
        <w:rPr>
          <w:rFonts w:ascii="Times New Roman" w:hAnsi="Times New Roman" w:cs="Times New Roman"/>
          <w:b/>
          <w:sz w:val="28"/>
          <w:szCs w:val="28"/>
        </w:rPr>
        <w:t>местожительства, местопребывания,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управления, регистрации или создания, или любого другого критерия аналогичного характера. </w:t>
      </w:r>
      <w:proofErr w:type="gramEnd"/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этот термин не включает любое лицо, которое подлежит налогообложению в этом Государстве, только в отношении дохода из источников в этом Государстве или в отношении находящегося в нем капитала. </w:t>
      </w:r>
    </w:p>
    <w:p w:rsidR="00FD1C71" w:rsidRDefault="00FD1C71" w:rsidP="00FD1C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статьи 3 Налоговых Конвенций при применении Налоговых Конвенций в любое время Договаривающимся Государством любой термин, не определенный в нем, будет иметь то значение, если из контекста не вытекает иное, которое он имеет в это время по законодательству этого Государства, касающемуся налогов, к которым применяются Налоговые Конвенции.</w:t>
      </w:r>
      <w:proofErr w:type="gramEnd"/>
    </w:p>
    <w:p w:rsidR="00FD1C71" w:rsidRDefault="00FD1C71" w:rsidP="00FD1C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в Налоговых Конвенциях </w:t>
      </w:r>
      <w:r>
        <w:rPr>
          <w:rFonts w:ascii="Times New Roman" w:hAnsi="Times New Roman" w:cs="Times New Roman"/>
          <w:sz w:val="28"/>
          <w:szCs w:val="28"/>
        </w:rPr>
        <w:t>не определено значение термина местожительства, то значение этого термина определяется по законодательству Республики Казахстан. </w:t>
      </w:r>
    </w:p>
    <w:p w:rsidR="00FD1C71" w:rsidRDefault="00FD1C71" w:rsidP="00FD1C7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16 Гражданского кодекса Республики Казахстан от 27 декабря 1994 года № 268-ХIII установлено, что </w:t>
      </w:r>
      <w:r>
        <w:rPr>
          <w:rFonts w:ascii="Times New Roman" w:hAnsi="Times New Roman" w:cs="Times New Roman"/>
          <w:b/>
          <w:i/>
          <w:sz w:val="28"/>
          <w:szCs w:val="28"/>
        </w:rPr>
        <w:t>местом жительства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признается тот населенный пункт, где гражданин постоянно или преимущественно проживает.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217 Налогового кодекса физическое лицо признается </w:t>
      </w:r>
      <w:r>
        <w:rPr>
          <w:rFonts w:ascii="Times New Roman" w:hAnsi="Times New Roman" w:cs="Times New Roman"/>
          <w:b/>
          <w:sz w:val="28"/>
          <w:szCs w:val="28"/>
        </w:rPr>
        <w:t>постоянно пребывающим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Казахстан для текущего налогового периода, если оно находится в Республике Казахстан не менее ста восьмидесяти трех календарных дней (включая дни приезда и отъезда) в любом последовательном двенадцатимесячном периоде, оканчивающемся в текущем налоговом периоде.</w:t>
      </w:r>
      <w:proofErr w:type="gramEnd"/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пунктом 1 статьи 2 Налоговых Конвенций определено, что данные Конвенции применяются </w:t>
      </w:r>
      <w:r>
        <w:rPr>
          <w:rFonts w:ascii="Times New Roman" w:hAnsi="Times New Roman" w:cs="Times New Roman"/>
          <w:b/>
          <w:sz w:val="28"/>
          <w:szCs w:val="28"/>
        </w:rPr>
        <w:t>к налогам на доходы и капитал (имущество),</w:t>
      </w:r>
      <w:r>
        <w:rPr>
          <w:rFonts w:ascii="Times New Roman" w:hAnsi="Times New Roman" w:cs="Times New Roman"/>
          <w:sz w:val="28"/>
          <w:szCs w:val="28"/>
        </w:rPr>
        <w:t xml:space="preserve"> взимаемые Договаривающимся Государством или его административно-территориальными подразделениями, или местными органами власти, независимо от метода их взимания. 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положения Налоговых Конвенций распространяются </w:t>
      </w:r>
      <w:r>
        <w:rPr>
          <w:rFonts w:ascii="Times New Roman" w:hAnsi="Times New Roman" w:cs="Times New Roman"/>
          <w:b/>
          <w:sz w:val="28"/>
          <w:szCs w:val="28"/>
        </w:rPr>
        <w:t>только к налогам на доходы и капитал (имущество).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согласно положениям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Конвенции физическое лицо признается резидентом государства, в котором преимущественно проживает, прибывает в связи с чем,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доходы такого физического лица подлежат налогообложению в стране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резидентства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данного физического лица. 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пунктом 3 статьи 11 Конституции Республики Казахстан определено, что гражданин Республики в силу самого своего гражданства </w:t>
      </w:r>
      <w:r>
        <w:rPr>
          <w:rFonts w:ascii="Times New Roman" w:hAnsi="Times New Roman" w:cs="Times New Roman"/>
          <w:b/>
          <w:sz w:val="28"/>
          <w:szCs w:val="28"/>
        </w:rPr>
        <w:t>имеет права и несет обязанности.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декларации по индивидуальному подоходному налогу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предусмотрены в Налоговых конвенциях, однако установлены </w:t>
      </w:r>
      <w:r>
        <w:rPr>
          <w:rFonts w:ascii="Times New Roman" w:hAnsi="Times New Roman" w:cs="Times New Roman"/>
          <w:b/>
          <w:sz w:val="28"/>
          <w:szCs w:val="28"/>
        </w:rPr>
        <w:t>налоговым законодательством Республики Казахстан.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лица, на которых возложены обязательства по представлению форм налоговых отчетностей, обязаны исполнять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в порядке и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установленные Налоговым кодексом.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пункту 1 статьи 31 Налогового кодекса налоговым обязательством признается обязательство налогоплательщика перед государством, возникающее в соответствии с налоговым законодательством Республики Казахстан, в силу которого налогоплательщик обязан совершать действия, указанные в пункте 2 статьи 36 Налогового кодекса.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1 и 2 статьи 36 Налогового кодекса  определено, что исполнение налогового обязательства осуществляется налогоплательщиком самостоятельно, если иное не установлено Налоговым кодексом.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b/>
          <w:sz w:val="28"/>
          <w:szCs w:val="28"/>
        </w:rPr>
        <w:t>налогового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следующие действия: составляет и представляет, за исключением налоговых регистров, </w:t>
      </w:r>
      <w:r>
        <w:rPr>
          <w:rFonts w:ascii="Times New Roman" w:hAnsi="Times New Roman" w:cs="Times New Roman"/>
          <w:b/>
          <w:sz w:val="28"/>
          <w:szCs w:val="28"/>
        </w:rPr>
        <w:t>налоговые формы</w:t>
      </w:r>
      <w:r>
        <w:rPr>
          <w:rFonts w:ascii="Times New Roman" w:hAnsi="Times New Roman" w:cs="Times New Roman"/>
          <w:sz w:val="28"/>
          <w:szCs w:val="28"/>
        </w:rPr>
        <w:t xml:space="preserve"> и иные формы, установленные Налоговым кодексом, налоговым органам в установленном порядке.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пунктам 1,3,4 статьи 217 Налогового кодекса резидентом Республики Казахстан в целях Налогового кодекса,  в том числе признается: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Республики Казахстан; 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непостоянно пребывающее в Республике Казахстан, </w:t>
      </w:r>
      <w:r>
        <w:rPr>
          <w:rFonts w:ascii="Times New Roman" w:hAnsi="Times New Roman" w:cs="Times New Roman"/>
          <w:b/>
          <w:sz w:val="28"/>
          <w:szCs w:val="28"/>
        </w:rPr>
        <w:t xml:space="preserve">но центр жизненных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находится в Республике Казахстан;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жизненных интересов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признается находящимся в Республике Казахстан при одновременном выполнении следующих условий: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физическое лицо имеет гражданство Республики Казахстан или разрешение на проживание в Республике Казахстан (вид на жительство);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(или) близкие родственники физического лица проживают в Республике Казахстан;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Республике Казахстан недвижимого имущества, принадлежащего на праве собственности или на иных основаниях физическому лицу и (или)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е) и (или) его близким родственникам, доступного в любое время для его проживания и (или) для проживания супруга(и) и (или) его близких родственников.</w:t>
      </w:r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лицом-резидентом независимо от времени его проживания в Республике Казахстан и любых других критериев, предусмотренных настоящей статьей, признается физическое лицо, являющееся гражданином Республики Казахстан, а также физическое лицо, подавшее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Казахстан:</w:t>
      </w:r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170401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рубеж органами государственной власти, в том числе сотрудник дипломатических, консульских учреждений, международных организаций, а также члены семьи указанного физического лица;</w:t>
      </w:r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2170402"/>
      <w:bookmarkEnd w:id="2"/>
      <w:r>
        <w:rPr>
          <w:rFonts w:ascii="Times New Roman" w:hAnsi="Times New Roman" w:cs="Times New Roman"/>
          <w:sz w:val="28"/>
          <w:szCs w:val="28"/>
        </w:rPr>
        <w:t>2) член экипажа транспортного средства, принадлежащего юридическому лицу или гражданину Республики Казахстан, осуществляющего регулярные международные перевозки;</w:t>
      </w:r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2170403"/>
      <w:bookmarkEnd w:id="3"/>
      <w:r>
        <w:rPr>
          <w:rFonts w:ascii="Times New Roman" w:hAnsi="Times New Roman" w:cs="Times New Roman"/>
          <w:sz w:val="28"/>
          <w:szCs w:val="28"/>
        </w:rPr>
        <w:t>3) военнослужащий и гражданский персонал воинских частей или воинских соединений Республики Казахстан, дислоцированных за пределами Республики Казахстан;</w:t>
      </w:r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2170404"/>
      <w:bookmarkEnd w:id="4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объекте, находящемся за пределами Республики Казахстан и являющемся собственностью Республики Казахстан или субъектов Республики Казахстан (в том числе на основе концессионных договоров);</w:t>
      </w:r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2170405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5) находящееся за пределами Республики Казахстан с целью обучения, в том числе стажировки или прохождения практики, лечения или прохождения оздоровительных, профилактических процедур, в течение периода обучения, в том числе стажировки или прохождения практики, лечения или прохождения оздоровительных, профилактических процедур;</w:t>
      </w:r>
      <w:proofErr w:type="gramEnd"/>
    </w:p>
    <w:p w:rsidR="00FD1C71" w:rsidRDefault="00FD1C71" w:rsidP="00FD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2170406"/>
      <w:bookmarkEnd w:id="6"/>
      <w:r>
        <w:rPr>
          <w:rFonts w:ascii="Times New Roman" w:hAnsi="Times New Roman" w:cs="Times New Roman"/>
          <w:sz w:val="28"/>
          <w:szCs w:val="28"/>
        </w:rPr>
        <w:t>6) преподаватель и (или) научный работник, находящиеся за пределами Республики Казахстан с целью преподавания, консультирования или осуществления научных работ, в течение периода оказания (выполнения) указанных услуг (работ).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физическое лицо в целях Налогового кодекса признано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резидентом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Казахстан, то у такого физического лица возникает </w:t>
      </w:r>
      <w:r>
        <w:rPr>
          <w:rFonts w:ascii="Times New Roman" w:hAnsi="Times New Roman" w:cs="Times New Roman"/>
          <w:b/>
          <w:sz w:val="28"/>
          <w:szCs w:val="28"/>
        </w:rPr>
        <w:t>обязательство по представлению налоговых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подпунктами 4), 11) и 12) пункта 1 статьи 363 Налогового кодекса, действующими в редакции, изложенной статьей 33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 (далее - Закон о введении) декларацию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индивидуальному подоходному налогу представляют налогоплательщики-резиденты, в том числе:</w:t>
      </w:r>
      <w:proofErr w:type="gramEnd"/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получившие доходы из источников за пределами Республики Казахстан;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Республики Казахстан,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лица, имеющие вид на жительство в Республике Казахстан, которые имеют по состоянию на 31 декабря отчетного налогового периода деньги на банковских счетах в иностранных банках, находящихся за пределами Республики Казахстан, в сумме, превышающей 12-кратный минимальный размер заработной платы, установленный законом о республиканском бюджете и действующий на 31 декабря отчетного налогового периода (далее – МЗП);</w:t>
      </w:r>
      <w:proofErr w:type="gramEnd"/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Республики Казахстан,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лица, имеющие вид на жительство в Республике Казахстан, которые имеют по состоянию на 31 декабря отчетного налогового периода следующее имущество на праве собственности: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имущество, которое (права и (или) сделки по которому) подлежит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бумаги, эмитенты которых зарегистрированы за пределами Республики Казахстан;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 участия в уставном капитале юридического лица, зарегистрированного за пределами Республики Казахстан.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 статьи 43 Закона Республики Казахстан «О правовых актах» (далее – Закон о правовых актах) действие нормативного правового акта не распространяется на отношения, возникшие до его введения в действие.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правила пункта 1 статьи 43 Закона о правовых актах представляют случаи, когда обратная сила нормативного правового акта или его части предусмотрена им самим или актом о введении в действие нормативного правового акта, а также когда последний исключает обязанности, возложенные на граждан, или улучшает их положение.</w:t>
      </w:r>
      <w:proofErr w:type="gramEnd"/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указанные нормы Закона о правовых актах, декларацию по индивидуальному подоходному налогу за 2017 год представляют лица, предусмотренные пунктом 1 статьи 363 Налогового кодекса, действующим в редакции, изложенной статьей 33 Закона о введении.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если физическое лицо в целях Налогового кодекса признано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резидентом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такое лицо обязано представлять декларацию по индивидуальному подоходному налогу (ф.240.00)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D1C71" w:rsidRDefault="00FD1C71" w:rsidP="00FD1C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получившее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источников за пределами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D1C71" w:rsidRDefault="00FD1C71" w:rsidP="00FD1C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Республики Казахстан,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лица, имеющие вид на жительство в Республике Казахстан имеющие деньги на банковских счетах в иностранных банках, находящихся за пределами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Казахстан, в сумме, превышающей 12 МЗП, либо имущество, находящееся за пределами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31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налогового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C71" w:rsidRDefault="00FD1C71" w:rsidP="00FD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для сведения и проведения разъяснительной работы с налогоплательщиками. </w:t>
      </w:r>
    </w:p>
    <w:p w:rsidR="003E5D4C" w:rsidRDefault="003E5D4C"/>
    <w:sectPr w:rsidR="003E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DAE"/>
    <w:multiLevelType w:val="hybridMultilevel"/>
    <w:tmpl w:val="A77CF012"/>
    <w:lvl w:ilvl="0" w:tplc="306C14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07"/>
    <w:rsid w:val="003E5D4C"/>
    <w:rsid w:val="00430C5B"/>
    <w:rsid w:val="00446B84"/>
    <w:rsid w:val="006D4E0B"/>
    <w:rsid w:val="00756FD8"/>
    <w:rsid w:val="00820F3D"/>
    <w:rsid w:val="00892CC2"/>
    <w:rsid w:val="00A42707"/>
    <w:rsid w:val="00B37E15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Жаслан Байканов</dc:creator>
  <cp:keywords/>
  <dc:description/>
  <cp:lastModifiedBy>Жаслан Байканов</cp:lastModifiedBy>
  <cp:revision>3</cp:revision>
  <dcterms:created xsi:type="dcterms:W3CDTF">2018-03-29T05:37:00Z</dcterms:created>
  <dcterms:modified xsi:type="dcterms:W3CDTF">2018-03-29T05:38:00Z</dcterms:modified>
</cp:coreProperties>
</file>