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A6" w:rsidRDefault="00E70BA6" w:rsidP="00A86C40">
      <w:pPr>
        <w:ind w:firstLine="851"/>
        <w:jc w:val="center"/>
        <w:rPr>
          <w:b/>
          <w:sz w:val="28"/>
          <w:szCs w:val="28"/>
          <w:lang w:val="kk-KZ"/>
        </w:rPr>
      </w:pPr>
    </w:p>
    <w:p w:rsidR="00266FE5" w:rsidRPr="00A86C40" w:rsidRDefault="00462455" w:rsidP="00A86C40">
      <w:pPr>
        <w:ind w:firstLine="851"/>
        <w:jc w:val="center"/>
        <w:rPr>
          <w:b/>
          <w:sz w:val="28"/>
          <w:szCs w:val="28"/>
          <w:lang w:val="kk-KZ"/>
        </w:rPr>
      </w:pPr>
      <w:r w:rsidRPr="00A86C40">
        <w:rPr>
          <w:b/>
          <w:sz w:val="28"/>
          <w:szCs w:val="28"/>
          <w:lang w:val="kk-KZ"/>
        </w:rPr>
        <w:t>ҚАЗАҚСТАН РЕСПУБЛИКАСЫ ҚАРЖЫ МИНИСТРЛІГІНІҢ МЕМЛЕКЕТТІК КІРІСТЕР КОМИТЕТІ М</w:t>
      </w:r>
      <w:r w:rsidR="00E70BA6">
        <w:rPr>
          <w:b/>
          <w:sz w:val="28"/>
          <w:szCs w:val="28"/>
          <w:lang w:val="kk-KZ"/>
        </w:rPr>
        <w:t>Е</w:t>
      </w:r>
      <w:r w:rsidRPr="00A86C40">
        <w:rPr>
          <w:b/>
          <w:sz w:val="28"/>
          <w:szCs w:val="28"/>
          <w:lang w:val="kk-KZ"/>
        </w:rPr>
        <w:t xml:space="preserve">Н КОРЕЯ РЕСПУБЛИКАСЫНЫҢ ҰЛТТЫҚ САЛЫҚ ҚЫЗМЕТІ АРАСЫНДАҒЫ </w:t>
      </w:r>
      <w:r w:rsidR="00E70BA6">
        <w:rPr>
          <w:b/>
          <w:sz w:val="28"/>
          <w:szCs w:val="28"/>
          <w:lang w:val="kk-KZ"/>
        </w:rPr>
        <w:t xml:space="preserve">САПАРМЕН </w:t>
      </w:r>
      <w:r w:rsidRPr="00A86C40">
        <w:rPr>
          <w:b/>
          <w:sz w:val="28"/>
          <w:szCs w:val="28"/>
          <w:lang w:val="kk-KZ"/>
        </w:rPr>
        <w:t>АЛМАСУ</w:t>
      </w:r>
      <w:r w:rsidR="00E70BA6">
        <w:rPr>
          <w:b/>
          <w:sz w:val="28"/>
          <w:szCs w:val="28"/>
          <w:lang w:val="kk-KZ"/>
        </w:rPr>
        <w:t xml:space="preserve"> ЖӨНІНДЕГІ </w:t>
      </w:r>
      <w:r w:rsidRPr="00A86C40">
        <w:rPr>
          <w:b/>
          <w:sz w:val="28"/>
          <w:szCs w:val="28"/>
          <w:lang w:val="kk-KZ"/>
        </w:rPr>
        <w:t>ӨЗАРА Т</w:t>
      </w:r>
      <w:r w:rsidR="00E70BA6">
        <w:rPr>
          <w:b/>
          <w:sz w:val="28"/>
          <w:szCs w:val="28"/>
          <w:lang w:val="kk-KZ"/>
        </w:rPr>
        <w:t>ҮСІНІСТІК ТУРАЛЫ МЕМОРАНДУМ</w:t>
      </w:r>
    </w:p>
    <w:p w:rsidR="00FA344F" w:rsidRPr="00A86C40" w:rsidRDefault="00FA344F" w:rsidP="00C37B22">
      <w:pPr>
        <w:ind w:firstLine="851"/>
        <w:jc w:val="both"/>
        <w:rPr>
          <w:sz w:val="28"/>
          <w:szCs w:val="28"/>
          <w:lang w:val="kk-KZ"/>
        </w:rPr>
      </w:pPr>
    </w:p>
    <w:p w:rsidR="00FA344F" w:rsidRPr="00A86C40" w:rsidRDefault="00FA344F" w:rsidP="00C37B22">
      <w:pPr>
        <w:ind w:firstLine="851"/>
        <w:jc w:val="both"/>
        <w:rPr>
          <w:sz w:val="28"/>
          <w:szCs w:val="28"/>
          <w:lang w:val="kk-KZ"/>
        </w:rPr>
      </w:pPr>
    </w:p>
    <w:p w:rsidR="00F81D4F" w:rsidRPr="00A86C40" w:rsidRDefault="00462455" w:rsidP="00486ABB">
      <w:pPr>
        <w:ind w:firstLine="851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Б</w:t>
      </w:r>
      <w:r w:rsidR="009668BC" w:rsidRPr="00A86C40">
        <w:rPr>
          <w:bCs/>
          <w:iCs/>
          <w:sz w:val="28"/>
          <w:szCs w:val="28"/>
          <w:lang w:val="kk-KZ"/>
        </w:rPr>
        <w:t xml:space="preserve">ұдан әрі </w:t>
      </w:r>
      <w:r w:rsidR="00E70BA6">
        <w:rPr>
          <w:bCs/>
          <w:iCs/>
          <w:sz w:val="28"/>
          <w:szCs w:val="28"/>
          <w:lang w:val="kk-KZ"/>
        </w:rPr>
        <w:t>«</w:t>
      </w:r>
      <w:r w:rsidR="009668BC" w:rsidRPr="00A86C40">
        <w:rPr>
          <w:bCs/>
          <w:iCs/>
          <w:sz w:val="28"/>
          <w:szCs w:val="28"/>
          <w:lang w:val="kk-KZ"/>
        </w:rPr>
        <w:t>Тараптар</w:t>
      </w:r>
      <w:r w:rsidR="00E70BA6">
        <w:rPr>
          <w:bCs/>
          <w:iCs/>
          <w:sz w:val="28"/>
          <w:szCs w:val="28"/>
          <w:lang w:val="kk-KZ"/>
        </w:rPr>
        <w:t>»</w:t>
      </w:r>
      <w:r w:rsidR="009668BC" w:rsidRPr="00A86C40">
        <w:rPr>
          <w:bCs/>
          <w:iCs/>
          <w:sz w:val="28"/>
          <w:szCs w:val="28"/>
          <w:lang w:val="kk-KZ"/>
        </w:rPr>
        <w:t xml:space="preserve"> деп аталатын </w:t>
      </w:r>
      <w:r w:rsidR="009668BC" w:rsidRPr="00A86C40">
        <w:rPr>
          <w:sz w:val="28"/>
          <w:szCs w:val="28"/>
          <w:lang w:val="kk-KZ"/>
        </w:rPr>
        <w:t>Қазақстан Республикасы Қаржы министрлігінің Мемлекеттік кіріс</w:t>
      </w:r>
      <w:r w:rsidR="00E70BA6">
        <w:rPr>
          <w:sz w:val="28"/>
          <w:szCs w:val="28"/>
          <w:lang w:val="kk-KZ"/>
        </w:rPr>
        <w:t>тер</w:t>
      </w:r>
      <w:r w:rsidR="009668BC" w:rsidRPr="00A86C40">
        <w:rPr>
          <w:sz w:val="28"/>
          <w:szCs w:val="28"/>
          <w:lang w:val="kk-KZ"/>
        </w:rPr>
        <w:t xml:space="preserve"> комитеті </w:t>
      </w:r>
      <w:r w:rsidR="00E70BA6">
        <w:rPr>
          <w:sz w:val="28"/>
          <w:szCs w:val="28"/>
          <w:lang w:val="kk-KZ"/>
        </w:rPr>
        <w:t xml:space="preserve">мен </w:t>
      </w:r>
      <w:r w:rsidR="009668BC" w:rsidRPr="00A86C40">
        <w:rPr>
          <w:sz w:val="28"/>
          <w:szCs w:val="28"/>
          <w:lang w:val="kk-KZ"/>
        </w:rPr>
        <w:t>Корея Республикасының Ұлттық салық қызметі,</w:t>
      </w:r>
    </w:p>
    <w:p w:rsidR="009668BC" w:rsidRPr="00A86C40" w:rsidRDefault="009668BC" w:rsidP="009668B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kk-KZ"/>
        </w:rPr>
      </w:pPr>
      <w:r w:rsidRPr="00A86C40">
        <w:rPr>
          <w:bCs/>
          <w:iCs/>
          <w:sz w:val="28"/>
          <w:szCs w:val="28"/>
          <w:lang w:val="kk-KZ"/>
        </w:rPr>
        <w:t>төмендегілер туралы келісті:</w:t>
      </w:r>
    </w:p>
    <w:p w:rsidR="009668BC" w:rsidRPr="00A86C40" w:rsidRDefault="009668BC" w:rsidP="00486ABB">
      <w:pPr>
        <w:ind w:firstLine="851"/>
        <w:jc w:val="both"/>
        <w:rPr>
          <w:sz w:val="28"/>
          <w:szCs w:val="28"/>
          <w:lang w:val="kk-KZ"/>
        </w:rPr>
      </w:pPr>
    </w:p>
    <w:p w:rsidR="009668BC" w:rsidRPr="00A86C40" w:rsidRDefault="009668BC" w:rsidP="009668BC">
      <w:pPr>
        <w:ind w:firstLine="851"/>
        <w:jc w:val="center"/>
        <w:rPr>
          <w:b/>
          <w:sz w:val="28"/>
          <w:szCs w:val="28"/>
          <w:lang w:val="kk-KZ"/>
        </w:rPr>
      </w:pPr>
      <w:r w:rsidRPr="00A86C40">
        <w:rPr>
          <w:b/>
          <w:sz w:val="28"/>
          <w:szCs w:val="28"/>
          <w:lang w:val="kk-KZ"/>
        </w:rPr>
        <w:t>1-тармақ. Мақсаты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>Тараптар екі Тараптың салықтық әкімшіл</w:t>
      </w:r>
      <w:r w:rsidR="00E70BA6">
        <w:rPr>
          <w:sz w:val="28"/>
          <w:szCs w:val="28"/>
          <w:lang w:val="kk-KZ"/>
        </w:rPr>
        <w:t>ендіру</w:t>
      </w:r>
      <w:r w:rsidRPr="00A86C40">
        <w:rPr>
          <w:sz w:val="28"/>
          <w:szCs w:val="28"/>
          <w:lang w:val="kk-KZ"/>
        </w:rPr>
        <w:t>ін ж</w:t>
      </w:r>
      <w:r w:rsidR="00E70BA6">
        <w:rPr>
          <w:sz w:val="28"/>
          <w:szCs w:val="28"/>
          <w:lang w:val="kk-KZ"/>
        </w:rPr>
        <w:t xml:space="preserve">ақсартуды </w:t>
      </w:r>
      <w:r w:rsidRPr="00A86C40">
        <w:rPr>
          <w:sz w:val="28"/>
          <w:szCs w:val="28"/>
          <w:lang w:val="kk-KZ"/>
        </w:rPr>
        <w:t xml:space="preserve">қамтамасыз ету үшін салық қызметі басшыларының деңгейінде лауазымды тұлғалардың </w:t>
      </w:r>
      <w:r w:rsidR="00E70BA6">
        <w:rPr>
          <w:sz w:val="28"/>
          <w:szCs w:val="28"/>
          <w:lang w:val="kk-KZ"/>
        </w:rPr>
        <w:t xml:space="preserve">сапарымен өзара </w:t>
      </w:r>
      <w:r w:rsidRPr="00A86C40">
        <w:rPr>
          <w:sz w:val="28"/>
          <w:szCs w:val="28"/>
          <w:lang w:val="kk-KZ"/>
        </w:rPr>
        <w:t>алмасу туралы келісті.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p w:rsidR="009668BC" w:rsidRPr="00A86C40" w:rsidRDefault="009668BC" w:rsidP="009668BC">
      <w:pPr>
        <w:ind w:firstLine="851"/>
        <w:jc w:val="center"/>
        <w:rPr>
          <w:b/>
          <w:sz w:val="28"/>
          <w:szCs w:val="28"/>
          <w:lang w:val="kk-KZ"/>
        </w:rPr>
      </w:pPr>
      <w:r w:rsidRPr="00A86C40">
        <w:rPr>
          <w:b/>
          <w:sz w:val="28"/>
          <w:szCs w:val="28"/>
          <w:lang w:val="kk-KZ"/>
        </w:rPr>
        <w:t xml:space="preserve">2-тармақ. </w:t>
      </w:r>
      <w:r w:rsidR="00E70BA6">
        <w:rPr>
          <w:b/>
          <w:sz w:val="28"/>
          <w:szCs w:val="28"/>
          <w:lang w:val="kk-KZ"/>
        </w:rPr>
        <w:t>С</w:t>
      </w:r>
      <w:r w:rsidRPr="00A86C40">
        <w:rPr>
          <w:b/>
          <w:sz w:val="28"/>
          <w:szCs w:val="28"/>
          <w:lang w:val="kk-KZ"/>
        </w:rPr>
        <w:t xml:space="preserve">апарлармен </w:t>
      </w:r>
      <w:r w:rsidR="00E70BA6">
        <w:rPr>
          <w:b/>
          <w:sz w:val="28"/>
          <w:szCs w:val="28"/>
          <w:lang w:val="kk-KZ"/>
        </w:rPr>
        <w:t>ө</w:t>
      </w:r>
      <w:r w:rsidR="00E70BA6" w:rsidRPr="00A86C40">
        <w:rPr>
          <w:b/>
          <w:sz w:val="28"/>
          <w:szCs w:val="28"/>
          <w:lang w:val="kk-KZ"/>
        </w:rPr>
        <w:t xml:space="preserve">зара </w:t>
      </w:r>
      <w:r w:rsidRPr="00A86C40">
        <w:rPr>
          <w:b/>
          <w:sz w:val="28"/>
          <w:szCs w:val="28"/>
          <w:lang w:val="kk-KZ"/>
        </w:rPr>
        <w:t>алмасу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 xml:space="preserve">1. </w:t>
      </w:r>
      <w:r w:rsidR="00E70BA6">
        <w:rPr>
          <w:sz w:val="28"/>
          <w:szCs w:val="28"/>
          <w:lang w:val="kk-KZ"/>
        </w:rPr>
        <w:t>Сапардың</w:t>
      </w:r>
      <w:r w:rsidRPr="00A86C40">
        <w:rPr>
          <w:sz w:val="28"/>
          <w:szCs w:val="28"/>
          <w:lang w:val="kk-KZ"/>
        </w:rPr>
        <w:t xml:space="preserve"> жиілігі</w:t>
      </w:r>
    </w:p>
    <w:p w:rsidR="009668BC" w:rsidRPr="00A86C40" w:rsidRDefault="00E70BA6" w:rsidP="009668BC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Басшылар</w:t>
      </w:r>
      <w:r w:rsidR="009668BC" w:rsidRPr="00A86C40">
        <w:rPr>
          <w:sz w:val="28"/>
          <w:szCs w:val="28"/>
          <w:lang w:val="kk-KZ"/>
        </w:rPr>
        <w:t xml:space="preserve"> деңгейінде</w:t>
      </w:r>
      <w:r>
        <w:rPr>
          <w:sz w:val="28"/>
          <w:szCs w:val="28"/>
          <w:lang w:val="kk-KZ"/>
        </w:rPr>
        <w:t>гі</w:t>
      </w:r>
      <w:r w:rsidR="009668BC" w:rsidRPr="00A86C40">
        <w:rPr>
          <w:sz w:val="28"/>
          <w:szCs w:val="28"/>
          <w:lang w:val="kk-KZ"/>
        </w:rPr>
        <w:t xml:space="preserve"> кездесулер жылына бір рет өткізіледі. </w:t>
      </w:r>
      <w:r>
        <w:rPr>
          <w:sz w:val="28"/>
          <w:szCs w:val="28"/>
          <w:lang w:val="kk-KZ"/>
        </w:rPr>
        <w:t>Аталған</w:t>
      </w:r>
      <w:r w:rsidR="009668BC" w:rsidRPr="00A86C40">
        <w:rPr>
          <w:sz w:val="28"/>
          <w:szCs w:val="28"/>
          <w:lang w:val="kk-KZ"/>
        </w:rPr>
        <w:t xml:space="preserve"> шарт міндетті емес.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>Әрбір Тарап кезе</w:t>
      </w:r>
      <w:r w:rsidR="00E70BA6">
        <w:rPr>
          <w:sz w:val="28"/>
          <w:szCs w:val="28"/>
          <w:lang w:val="kk-KZ"/>
        </w:rPr>
        <w:t xml:space="preserve">к-кезек </w:t>
      </w:r>
      <w:r w:rsidRPr="00A86C40">
        <w:rPr>
          <w:sz w:val="28"/>
          <w:szCs w:val="28"/>
          <w:lang w:val="kk-KZ"/>
        </w:rPr>
        <w:t>кездес</w:t>
      </w:r>
      <w:r w:rsidR="00E70BA6">
        <w:rPr>
          <w:sz w:val="28"/>
          <w:szCs w:val="28"/>
          <w:lang w:val="kk-KZ"/>
        </w:rPr>
        <w:t>у өткізуіне болады</w:t>
      </w:r>
      <w:r w:rsidRPr="00A86C40">
        <w:rPr>
          <w:sz w:val="28"/>
          <w:szCs w:val="28"/>
          <w:lang w:val="kk-KZ"/>
        </w:rPr>
        <w:t>.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 xml:space="preserve">2. </w:t>
      </w:r>
      <w:r w:rsidR="00E70BA6">
        <w:rPr>
          <w:sz w:val="28"/>
          <w:szCs w:val="28"/>
          <w:lang w:val="kk-KZ"/>
        </w:rPr>
        <w:t>Делегацияның</w:t>
      </w:r>
      <w:r w:rsidRPr="00A86C40">
        <w:rPr>
          <w:sz w:val="28"/>
          <w:szCs w:val="28"/>
          <w:lang w:val="kk-KZ"/>
        </w:rPr>
        <w:t xml:space="preserve"> құрамы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>Әрбір Тарап делегациясы шамамен 5 адамнан тұрады. Делегация</w:t>
      </w:r>
      <w:r w:rsidR="00E70BA6">
        <w:rPr>
          <w:sz w:val="28"/>
          <w:szCs w:val="28"/>
          <w:lang w:val="kk-KZ"/>
        </w:rPr>
        <w:t>ға</w:t>
      </w:r>
      <w:r w:rsidRPr="00A86C40">
        <w:rPr>
          <w:sz w:val="28"/>
          <w:szCs w:val="28"/>
          <w:lang w:val="kk-KZ"/>
        </w:rPr>
        <w:t xml:space="preserve"> басшылық деңгейде</w:t>
      </w:r>
      <w:r w:rsidR="00E70BA6">
        <w:rPr>
          <w:sz w:val="28"/>
          <w:szCs w:val="28"/>
          <w:lang w:val="kk-KZ"/>
        </w:rPr>
        <w:t>гі,</w:t>
      </w:r>
      <w:r w:rsidRPr="00A86C40">
        <w:rPr>
          <w:sz w:val="28"/>
          <w:szCs w:val="28"/>
          <w:lang w:val="kk-KZ"/>
        </w:rPr>
        <w:t xml:space="preserve"> </w:t>
      </w:r>
      <w:r w:rsidR="00E70BA6">
        <w:rPr>
          <w:sz w:val="28"/>
          <w:szCs w:val="28"/>
          <w:lang w:val="kk-KZ"/>
        </w:rPr>
        <w:t>қ</w:t>
      </w:r>
      <w:r w:rsidRPr="00A86C40">
        <w:rPr>
          <w:sz w:val="28"/>
          <w:szCs w:val="28"/>
          <w:lang w:val="kk-KZ"/>
        </w:rPr>
        <w:t>азақстан тарапынан Мемлекеттік кіріс</w:t>
      </w:r>
      <w:r w:rsidR="00E70BA6">
        <w:rPr>
          <w:sz w:val="28"/>
          <w:szCs w:val="28"/>
          <w:lang w:val="kk-KZ"/>
        </w:rPr>
        <w:t>тер</w:t>
      </w:r>
      <w:r w:rsidRPr="00A86C40">
        <w:rPr>
          <w:sz w:val="28"/>
          <w:szCs w:val="28"/>
          <w:lang w:val="kk-KZ"/>
        </w:rPr>
        <w:t xml:space="preserve"> комитетінің Төрағасы (немесе </w:t>
      </w:r>
      <w:r w:rsidR="00E70BA6">
        <w:rPr>
          <w:sz w:val="28"/>
          <w:szCs w:val="28"/>
          <w:lang w:val="kk-KZ"/>
        </w:rPr>
        <w:t>Т</w:t>
      </w:r>
      <w:r w:rsidRPr="00A86C40">
        <w:rPr>
          <w:sz w:val="28"/>
          <w:szCs w:val="28"/>
          <w:lang w:val="kk-KZ"/>
        </w:rPr>
        <w:t>өраға</w:t>
      </w:r>
      <w:r w:rsidR="00E70BA6">
        <w:rPr>
          <w:sz w:val="28"/>
          <w:szCs w:val="28"/>
          <w:lang w:val="kk-KZ"/>
        </w:rPr>
        <w:t>ның</w:t>
      </w:r>
      <w:r w:rsidRPr="00A86C40">
        <w:rPr>
          <w:sz w:val="28"/>
          <w:szCs w:val="28"/>
          <w:lang w:val="kk-KZ"/>
        </w:rPr>
        <w:t xml:space="preserve"> орынбасары) және Корея </w:t>
      </w:r>
      <w:r w:rsidR="00E70BA6">
        <w:rPr>
          <w:sz w:val="28"/>
          <w:szCs w:val="28"/>
          <w:lang w:val="kk-KZ"/>
        </w:rPr>
        <w:t>үшін</w:t>
      </w:r>
      <w:r w:rsidRPr="00A86C40">
        <w:rPr>
          <w:sz w:val="28"/>
          <w:szCs w:val="28"/>
          <w:lang w:val="kk-KZ"/>
        </w:rPr>
        <w:t xml:space="preserve"> - Ұлттық салық қызметінің комиссары (немесе Комисс</w:t>
      </w:r>
      <w:r w:rsidR="00E70BA6">
        <w:rPr>
          <w:sz w:val="28"/>
          <w:szCs w:val="28"/>
          <w:lang w:val="kk-KZ"/>
        </w:rPr>
        <w:t>ард</w:t>
      </w:r>
      <w:r w:rsidRPr="00A86C40">
        <w:rPr>
          <w:sz w:val="28"/>
          <w:szCs w:val="28"/>
          <w:lang w:val="kk-KZ"/>
        </w:rPr>
        <w:t>ың орынбасары)</w:t>
      </w:r>
      <w:r w:rsidR="00E70BA6">
        <w:rPr>
          <w:sz w:val="28"/>
          <w:szCs w:val="28"/>
          <w:lang w:val="kk-KZ"/>
        </w:rPr>
        <w:t xml:space="preserve"> болып табылатын лауазымды тұлға </w:t>
      </w:r>
      <w:r w:rsidRPr="00A86C40">
        <w:rPr>
          <w:sz w:val="28"/>
          <w:szCs w:val="28"/>
          <w:lang w:val="kk-KZ"/>
        </w:rPr>
        <w:t>бас</w:t>
      </w:r>
      <w:r w:rsidR="00E70BA6">
        <w:rPr>
          <w:sz w:val="28"/>
          <w:szCs w:val="28"/>
          <w:lang w:val="kk-KZ"/>
        </w:rPr>
        <w:t>шылық жасайды</w:t>
      </w:r>
      <w:r w:rsidRPr="00A86C40">
        <w:rPr>
          <w:sz w:val="28"/>
          <w:szCs w:val="28"/>
          <w:lang w:val="kk-KZ"/>
        </w:rPr>
        <w:t>.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 xml:space="preserve">3. </w:t>
      </w:r>
      <w:r w:rsidR="00652800">
        <w:rPr>
          <w:sz w:val="28"/>
          <w:szCs w:val="28"/>
          <w:lang w:val="kk-KZ"/>
        </w:rPr>
        <w:t xml:space="preserve">Сапардың ұзақтығы, </w:t>
      </w:r>
      <w:r w:rsidRPr="00A86C40">
        <w:rPr>
          <w:sz w:val="28"/>
          <w:szCs w:val="28"/>
          <w:lang w:val="kk-KZ"/>
        </w:rPr>
        <w:t>уақыты және маршруты</w:t>
      </w:r>
    </w:p>
    <w:p w:rsidR="009668BC" w:rsidRPr="00A86C40" w:rsidRDefault="00652800" w:rsidP="009668BC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Жалпы</w:t>
      </w:r>
      <w:r w:rsidR="009668BC" w:rsidRPr="00A86C40">
        <w:rPr>
          <w:sz w:val="28"/>
          <w:szCs w:val="28"/>
          <w:lang w:val="kk-KZ"/>
        </w:rPr>
        <w:t>, сапар</w:t>
      </w:r>
      <w:r>
        <w:rPr>
          <w:sz w:val="28"/>
          <w:szCs w:val="28"/>
          <w:lang w:val="kk-KZ"/>
        </w:rPr>
        <w:t>дың</w:t>
      </w:r>
      <w:r w:rsidR="009668BC" w:rsidRPr="00A86C40">
        <w:rPr>
          <w:sz w:val="28"/>
          <w:szCs w:val="28"/>
          <w:lang w:val="kk-KZ"/>
        </w:rPr>
        <w:t xml:space="preserve"> ұзақтығы шамамен 5 күн</w:t>
      </w:r>
      <w:r>
        <w:rPr>
          <w:sz w:val="28"/>
          <w:szCs w:val="28"/>
          <w:lang w:val="kk-KZ"/>
        </w:rPr>
        <w:t>ді құрайды</w:t>
      </w:r>
      <w:r w:rsidR="009668BC" w:rsidRPr="00A86C40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Алайда</w:t>
      </w:r>
      <w:r w:rsidR="009668BC" w:rsidRPr="00A86C4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сапардың </w:t>
      </w:r>
      <w:r w:rsidR="009668BC" w:rsidRPr="00A86C40">
        <w:rPr>
          <w:sz w:val="28"/>
          <w:szCs w:val="28"/>
          <w:lang w:val="kk-KZ"/>
        </w:rPr>
        <w:t xml:space="preserve">нақты уақыт, ұзақтығы және </w:t>
      </w:r>
      <w:r>
        <w:rPr>
          <w:sz w:val="28"/>
          <w:szCs w:val="28"/>
          <w:lang w:val="kk-KZ"/>
        </w:rPr>
        <w:t xml:space="preserve">маршруты </w:t>
      </w:r>
      <w:r w:rsidR="009668BC" w:rsidRPr="00A86C40">
        <w:rPr>
          <w:sz w:val="28"/>
          <w:szCs w:val="28"/>
          <w:lang w:val="kk-KZ"/>
        </w:rPr>
        <w:t>келіссөздер арқылы а</w:t>
      </w:r>
      <w:r>
        <w:rPr>
          <w:sz w:val="28"/>
          <w:szCs w:val="28"/>
          <w:lang w:val="kk-KZ"/>
        </w:rPr>
        <w:t>йқындалатын болады</w:t>
      </w:r>
      <w:r w:rsidR="009668BC" w:rsidRPr="00A86C40">
        <w:rPr>
          <w:sz w:val="28"/>
          <w:szCs w:val="28"/>
          <w:lang w:val="kk-KZ"/>
        </w:rPr>
        <w:t>.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>4. Күн тәртібі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 xml:space="preserve">Күн тәртібі салық мәселелері бойынша </w:t>
      </w:r>
      <w:r w:rsidR="0099225C">
        <w:rPr>
          <w:sz w:val="28"/>
          <w:szCs w:val="28"/>
          <w:lang w:val="kk-KZ"/>
        </w:rPr>
        <w:t>ынтымақтастықпен және</w:t>
      </w:r>
      <w:r w:rsidRPr="00A86C40">
        <w:rPr>
          <w:sz w:val="28"/>
          <w:szCs w:val="28"/>
          <w:lang w:val="kk-KZ"/>
        </w:rPr>
        <w:t xml:space="preserve"> өзара көмек</w:t>
      </w:r>
      <w:r w:rsidR="0099225C">
        <w:rPr>
          <w:sz w:val="28"/>
          <w:szCs w:val="28"/>
          <w:lang w:val="kk-KZ"/>
        </w:rPr>
        <w:t>пен</w:t>
      </w:r>
      <w:r w:rsidRPr="00A86C40">
        <w:rPr>
          <w:sz w:val="28"/>
          <w:szCs w:val="28"/>
          <w:lang w:val="kk-KZ"/>
        </w:rPr>
        <w:t xml:space="preserve"> байланысты болады. Әрбір Тарап </w:t>
      </w:r>
      <w:r w:rsidR="0099225C">
        <w:rPr>
          <w:sz w:val="28"/>
          <w:szCs w:val="28"/>
          <w:lang w:val="kk-KZ"/>
        </w:rPr>
        <w:t xml:space="preserve">екінші </w:t>
      </w:r>
      <w:r w:rsidRPr="00A86C40">
        <w:rPr>
          <w:sz w:val="28"/>
          <w:szCs w:val="28"/>
          <w:lang w:val="kk-KZ"/>
        </w:rPr>
        <w:t>Тарап</w:t>
      </w:r>
      <w:r w:rsidR="0099225C">
        <w:rPr>
          <w:sz w:val="28"/>
          <w:szCs w:val="28"/>
          <w:lang w:val="kk-KZ"/>
        </w:rPr>
        <w:t>ты</w:t>
      </w:r>
      <w:r w:rsidRPr="00A86C40">
        <w:rPr>
          <w:sz w:val="28"/>
          <w:szCs w:val="28"/>
          <w:lang w:val="kk-KZ"/>
        </w:rPr>
        <w:t xml:space="preserve"> кездесуд</w:t>
      </w:r>
      <w:r w:rsidR="0099225C">
        <w:rPr>
          <w:sz w:val="28"/>
          <w:szCs w:val="28"/>
          <w:lang w:val="kk-KZ"/>
        </w:rPr>
        <w:t>ің</w:t>
      </w:r>
      <w:r w:rsidRPr="00A86C40">
        <w:rPr>
          <w:sz w:val="28"/>
          <w:szCs w:val="28"/>
          <w:lang w:val="kk-KZ"/>
        </w:rPr>
        <w:t xml:space="preserve"> </w:t>
      </w:r>
      <w:r w:rsidR="0099225C" w:rsidRPr="00A86C40">
        <w:rPr>
          <w:sz w:val="28"/>
          <w:szCs w:val="28"/>
          <w:lang w:val="kk-KZ"/>
        </w:rPr>
        <w:t>жоспарл</w:t>
      </w:r>
      <w:r w:rsidR="0099225C">
        <w:rPr>
          <w:sz w:val="28"/>
          <w:szCs w:val="28"/>
          <w:lang w:val="kk-KZ"/>
        </w:rPr>
        <w:t xml:space="preserve">ы түрде өтуі үшін </w:t>
      </w:r>
      <w:r w:rsidRPr="00A86C40">
        <w:rPr>
          <w:sz w:val="28"/>
          <w:szCs w:val="28"/>
          <w:lang w:val="kk-KZ"/>
        </w:rPr>
        <w:t>алдын ала белгілі бір мәселелерді талқылау</w:t>
      </w:r>
      <w:r w:rsidR="0099225C">
        <w:rPr>
          <w:sz w:val="28"/>
          <w:szCs w:val="28"/>
          <w:lang w:val="kk-KZ"/>
        </w:rPr>
        <w:t>д</w:t>
      </w:r>
      <w:r w:rsidRPr="00A86C40">
        <w:rPr>
          <w:sz w:val="28"/>
          <w:szCs w:val="28"/>
          <w:lang w:val="kk-KZ"/>
        </w:rPr>
        <w:t>а</w:t>
      </w:r>
      <w:r w:rsidR="0099225C">
        <w:rPr>
          <w:sz w:val="28"/>
          <w:szCs w:val="28"/>
          <w:lang w:val="kk-KZ"/>
        </w:rPr>
        <w:t xml:space="preserve"> өзінің</w:t>
      </w:r>
      <w:r w:rsidRPr="00A86C40">
        <w:rPr>
          <w:sz w:val="28"/>
          <w:szCs w:val="28"/>
          <w:lang w:val="kk-KZ"/>
        </w:rPr>
        <w:t xml:space="preserve"> қызығушылығы туралы </w:t>
      </w:r>
      <w:r w:rsidR="0099225C">
        <w:rPr>
          <w:sz w:val="28"/>
          <w:szCs w:val="28"/>
          <w:lang w:val="kk-KZ"/>
        </w:rPr>
        <w:t>ақпараттандырады</w:t>
      </w:r>
      <w:r w:rsidRPr="00A86C40">
        <w:rPr>
          <w:sz w:val="28"/>
          <w:szCs w:val="28"/>
          <w:lang w:val="kk-KZ"/>
        </w:rPr>
        <w:t>.</w:t>
      </w:r>
    </w:p>
    <w:p w:rsidR="009668BC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>5. Аударма</w:t>
      </w:r>
    </w:p>
    <w:p w:rsidR="009668BC" w:rsidRPr="00A86C40" w:rsidRDefault="0099225C" w:rsidP="009668BC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Кездесуші</w:t>
      </w:r>
      <w:r w:rsidR="009668BC" w:rsidRPr="00A86C40">
        <w:rPr>
          <w:sz w:val="28"/>
          <w:szCs w:val="28"/>
          <w:lang w:val="kk-KZ"/>
        </w:rPr>
        <w:t xml:space="preserve"> Тарап</w:t>
      </w:r>
      <w:r>
        <w:rPr>
          <w:sz w:val="28"/>
          <w:szCs w:val="28"/>
          <w:lang w:val="kk-KZ"/>
        </w:rPr>
        <w:t>тар</w:t>
      </w:r>
      <w:r w:rsidR="009668BC" w:rsidRPr="00A86C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келуші</w:t>
      </w:r>
      <w:r w:rsidR="009668BC" w:rsidRPr="00A86C40">
        <w:rPr>
          <w:sz w:val="28"/>
          <w:szCs w:val="28"/>
          <w:lang w:val="kk-KZ"/>
        </w:rPr>
        <w:t xml:space="preserve"> Тараптың тілінде немесе ағылшын тілінде аударма</w:t>
      </w:r>
      <w:r>
        <w:rPr>
          <w:sz w:val="28"/>
          <w:szCs w:val="28"/>
          <w:lang w:val="kk-KZ"/>
        </w:rPr>
        <w:t>шы</w:t>
      </w:r>
      <w:r w:rsidR="009668BC" w:rsidRPr="00A86C40">
        <w:rPr>
          <w:sz w:val="28"/>
          <w:szCs w:val="28"/>
          <w:lang w:val="kk-KZ"/>
        </w:rPr>
        <w:t xml:space="preserve"> қызметін </w:t>
      </w:r>
      <w:r>
        <w:rPr>
          <w:sz w:val="28"/>
          <w:szCs w:val="28"/>
          <w:lang w:val="kk-KZ"/>
        </w:rPr>
        <w:t>қамтамасыз етеді</w:t>
      </w:r>
      <w:r w:rsidR="009668BC" w:rsidRPr="00A86C40">
        <w:rPr>
          <w:sz w:val="28"/>
          <w:szCs w:val="28"/>
          <w:lang w:val="kk-KZ"/>
        </w:rPr>
        <w:t>.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>6. Шығыстар</w:t>
      </w:r>
    </w:p>
    <w:p w:rsidR="009668BC" w:rsidRPr="00A86C40" w:rsidRDefault="00881C96" w:rsidP="009668BC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</w:t>
      </w:r>
      <w:r w:rsidR="009668BC" w:rsidRPr="00A86C40">
        <w:rPr>
          <w:sz w:val="28"/>
          <w:szCs w:val="28"/>
          <w:lang w:val="kk-KZ"/>
        </w:rPr>
        <w:t xml:space="preserve">алықаралық </w:t>
      </w:r>
      <w:r>
        <w:rPr>
          <w:sz w:val="28"/>
          <w:szCs w:val="28"/>
          <w:lang w:val="kk-KZ"/>
        </w:rPr>
        <w:t>жол жүруді</w:t>
      </w:r>
      <w:r w:rsidR="009668BC" w:rsidRPr="00A86C40">
        <w:rPr>
          <w:sz w:val="28"/>
          <w:szCs w:val="28"/>
          <w:lang w:val="kk-KZ"/>
        </w:rPr>
        <w:t xml:space="preserve">, тәуліктік және қонақ үйді тұруды </w:t>
      </w:r>
      <w:r>
        <w:rPr>
          <w:sz w:val="28"/>
          <w:szCs w:val="28"/>
          <w:lang w:val="kk-KZ"/>
        </w:rPr>
        <w:t>қоса, с</w:t>
      </w:r>
      <w:r w:rsidRPr="00A86C40">
        <w:rPr>
          <w:sz w:val="28"/>
          <w:szCs w:val="28"/>
          <w:lang w:val="kk-KZ"/>
        </w:rPr>
        <w:t>апар</w:t>
      </w:r>
      <w:r>
        <w:rPr>
          <w:sz w:val="28"/>
          <w:szCs w:val="28"/>
          <w:lang w:val="kk-KZ"/>
        </w:rPr>
        <w:t xml:space="preserve"> бойынша шығысты келуші</w:t>
      </w:r>
      <w:r w:rsidR="009668BC" w:rsidRPr="00A86C40">
        <w:rPr>
          <w:sz w:val="28"/>
          <w:szCs w:val="28"/>
          <w:lang w:val="kk-KZ"/>
        </w:rPr>
        <w:t xml:space="preserve"> Тарап көтереді. Барлық басқа шығыстарды қабылдаушы Тарап көтереді.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p w:rsidR="009668BC" w:rsidRPr="00A86C40" w:rsidRDefault="009668BC" w:rsidP="009668BC">
      <w:pPr>
        <w:ind w:firstLine="851"/>
        <w:jc w:val="center"/>
        <w:rPr>
          <w:b/>
          <w:sz w:val="28"/>
          <w:szCs w:val="28"/>
          <w:lang w:val="kk-KZ"/>
        </w:rPr>
      </w:pPr>
      <w:r w:rsidRPr="00A86C40">
        <w:rPr>
          <w:b/>
          <w:sz w:val="28"/>
          <w:szCs w:val="28"/>
          <w:lang w:val="kk-KZ"/>
        </w:rPr>
        <w:t xml:space="preserve">3-тармақ. Күшіне ену, </w:t>
      </w:r>
      <w:r w:rsidR="00881C96">
        <w:rPr>
          <w:b/>
          <w:sz w:val="28"/>
          <w:szCs w:val="28"/>
          <w:lang w:val="kk-KZ"/>
        </w:rPr>
        <w:t xml:space="preserve">қолданыс </w:t>
      </w:r>
      <w:r w:rsidRPr="00A86C40">
        <w:rPr>
          <w:b/>
          <w:sz w:val="28"/>
          <w:szCs w:val="28"/>
          <w:lang w:val="kk-KZ"/>
        </w:rPr>
        <w:t xml:space="preserve">мерзімі </w:t>
      </w:r>
      <w:r w:rsidR="00881C96" w:rsidRPr="00A86C40">
        <w:rPr>
          <w:b/>
          <w:sz w:val="28"/>
          <w:szCs w:val="28"/>
          <w:lang w:val="kk-KZ"/>
        </w:rPr>
        <w:t xml:space="preserve">және </w:t>
      </w:r>
      <w:r w:rsidRPr="00A86C40">
        <w:rPr>
          <w:b/>
          <w:sz w:val="28"/>
          <w:szCs w:val="28"/>
          <w:lang w:val="kk-KZ"/>
        </w:rPr>
        <w:t xml:space="preserve">ұзарту 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 xml:space="preserve">1. Осы Меморандум халықаралық </w:t>
      </w:r>
      <w:r w:rsidR="001A7C0A">
        <w:rPr>
          <w:sz w:val="28"/>
          <w:szCs w:val="28"/>
          <w:lang w:val="kk-KZ"/>
        </w:rPr>
        <w:t>шарт</w:t>
      </w:r>
      <w:r w:rsidRPr="00A86C40">
        <w:rPr>
          <w:sz w:val="28"/>
          <w:szCs w:val="28"/>
          <w:lang w:val="kk-KZ"/>
        </w:rPr>
        <w:t xml:space="preserve"> болып табыл</w:t>
      </w:r>
      <w:r w:rsidR="001A7C0A">
        <w:rPr>
          <w:sz w:val="28"/>
          <w:szCs w:val="28"/>
          <w:lang w:val="kk-KZ"/>
        </w:rPr>
        <w:t>май</w:t>
      </w:r>
      <w:r w:rsidRPr="00A86C40">
        <w:rPr>
          <w:sz w:val="28"/>
          <w:szCs w:val="28"/>
          <w:lang w:val="kk-KZ"/>
        </w:rPr>
        <w:t xml:space="preserve">ды және халықаралық </w:t>
      </w:r>
      <w:r w:rsidR="001A7C0A">
        <w:rPr>
          <w:sz w:val="28"/>
          <w:szCs w:val="28"/>
          <w:lang w:val="kk-KZ"/>
        </w:rPr>
        <w:t>құқықпен реттелет</w:t>
      </w:r>
      <w:r w:rsidRPr="00A86C40">
        <w:rPr>
          <w:sz w:val="28"/>
          <w:szCs w:val="28"/>
          <w:lang w:val="kk-KZ"/>
        </w:rPr>
        <w:t>і</w:t>
      </w:r>
      <w:r w:rsidR="001A7C0A">
        <w:rPr>
          <w:sz w:val="28"/>
          <w:szCs w:val="28"/>
          <w:lang w:val="kk-KZ"/>
        </w:rPr>
        <w:t>н</w:t>
      </w:r>
      <w:r w:rsidRPr="00A86C40">
        <w:rPr>
          <w:sz w:val="28"/>
          <w:szCs w:val="28"/>
          <w:lang w:val="kk-KZ"/>
        </w:rPr>
        <w:t xml:space="preserve"> құқықтар мен міндеттемелер</w:t>
      </w:r>
      <w:r w:rsidR="001A7C0A">
        <w:rPr>
          <w:sz w:val="28"/>
          <w:szCs w:val="28"/>
          <w:lang w:val="kk-KZ"/>
        </w:rPr>
        <w:t>д</w:t>
      </w:r>
      <w:r w:rsidRPr="00A86C40">
        <w:rPr>
          <w:sz w:val="28"/>
          <w:szCs w:val="28"/>
          <w:lang w:val="kk-KZ"/>
        </w:rPr>
        <w:t>і жасамайды.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 xml:space="preserve">2. Осы Меморандум қол қойылған күнінен бастап күшіне енеді және үш жыл бойы </w:t>
      </w:r>
      <w:r w:rsidR="001A7C0A">
        <w:rPr>
          <w:sz w:val="28"/>
          <w:szCs w:val="28"/>
          <w:lang w:val="kk-KZ"/>
        </w:rPr>
        <w:t>қолданылады</w:t>
      </w:r>
      <w:r w:rsidRPr="00A86C40">
        <w:rPr>
          <w:sz w:val="28"/>
          <w:szCs w:val="28"/>
          <w:lang w:val="kk-KZ"/>
        </w:rPr>
        <w:t xml:space="preserve">. Осы мерзім аяқталғаннан кейін ол Тараптардың өзара </w:t>
      </w:r>
      <w:r w:rsidR="001A7C0A">
        <w:rPr>
          <w:sz w:val="28"/>
          <w:szCs w:val="28"/>
          <w:lang w:val="kk-KZ"/>
        </w:rPr>
        <w:t>уағдаластығы</w:t>
      </w:r>
      <w:r w:rsidRPr="00A86C40">
        <w:rPr>
          <w:sz w:val="28"/>
          <w:szCs w:val="28"/>
          <w:lang w:val="kk-KZ"/>
        </w:rPr>
        <w:t xml:space="preserve"> бойынша алдағы үш жылға </w:t>
      </w:r>
      <w:r w:rsidR="001A7C0A">
        <w:rPr>
          <w:sz w:val="28"/>
          <w:szCs w:val="28"/>
          <w:lang w:val="kk-KZ"/>
        </w:rPr>
        <w:t>ұзартылуы мүмкін</w:t>
      </w:r>
      <w:r w:rsidRPr="00A86C40">
        <w:rPr>
          <w:sz w:val="28"/>
          <w:szCs w:val="28"/>
          <w:lang w:val="kk-KZ"/>
        </w:rPr>
        <w:t>. Әрбір Тарап</w:t>
      </w:r>
      <w:r w:rsidR="001A7C0A">
        <w:rPr>
          <w:sz w:val="28"/>
          <w:szCs w:val="28"/>
          <w:lang w:val="kk-KZ"/>
        </w:rPr>
        <w:t>,</w:t>
      </w:r>
      <w:r w:rsidRPr="00A86C40">
        <w:rPr>
          <w:sz w:val="28"/>
          <w:szCs w:val="28"/>
          <w:lang w:val="kk-KZ"/>
        </w:rPr>
        <w:t xml:space="preserve"> оның қолданылу</w:t>
      </w:r>
      <w:r w:rsidR="001A7C0A">
        <w:rPr>
          <w:sz w:val="28"/>
          <w:szCs w:val="28"/>
          <w:lang w:val="kk-KZ"/>
        </w:rPr>
        <w:t>ының</w:t>
      </w:r>
      <w:r w:rsidRPr="00A86C40">
        <w:rPr>
          <w:sz w:val="28"/>
          <w:szCs w:val="28"/>
          <w:lang w:val="kk-KZ"/>
        </w:rPr>
        <w:t xml:space="preserve"> ағымдағы </w:t>
      </w:r>
      <w:r w:rsidR="001A7C0A">
        <w:rPr>
          <w:sz w:val="28"/>
          <w:szCs w:val="28"/>
          <w:lang w:val="kk-KZ"/>
        </w:rPr>
        <w:t xml:space="preserve">кезеңі өткенге </w:t>
      </w:r>
      <w:r w:rsidRPr="00A86C40">
        <w:rPr>
          <w:sz w:val="28"/>
          <w:szCs w:val="28"/>
          <w:lang w:val="kk-KZ"/>
        </w:rPr>
        <w:t xml:space="preserve">дейін </w:t>
      </w:r>
      <w:r w:rsidR="001A7C0A" w:rsidRPr="00A86C40">
        <w:rPr>
          <w:sz w:val="28"/>
          <w:szCs w:val="28"/>
          <w:lang w:val="kk-KZ"/>
        </w:rPr>
        <w:t>алты ай</w:t>
      </w:r>
      <w:r w:rsidR="001A7C0A">
        <w:rPr>
          <w:sz w:val="28"/>
          <w:szCs w:val="28"/>
          <w:lang w:val="kk-KZ"/>
        </w:rPr>
        <w:t>дан</w:t>
      </w:r>
      <w:r w:rsidR="001A7C0A" w:rsidRPr="00A86C40">
        <w:rPr>
          <w:sz w:val="28"/>
          <w:szCs w:val="28"/>
          <w:lang w:val="kk-KZ"/>
        </w:rPr>
        <w:t xml:space="preserve"> кешіктірмей </w:t>
      </w:r>
      <w:r w:rsidRPr="00A86C40">
        <w:rPr>
          <w:sz w:val="28"/>
          <w:szCs w:val="28"/>
          <w:lang w:val="kk-KZ"/>
        </w:rPr>
        <w:t xml:space="preserve">осындай ниеті туралы </w:t>
      </w:r>
      <w:r w:rsidR="001A7C0A">
        <w:rPr>
          <w:sz w:val="28"/>
          <w:szCs w:val="28"/>
          <w:lang w:val="kk-KZ"/>
        </w:rPr>
        <w:t>екінші</w:t>
      </w:r>
      <w:r w:rsidRPr="00A86C40">
        <w:rPr>
          <w:sz w:val="28"/>
          <w:szCs w:val="28"/>
          <w:lang w:val="kk-KZ"/>
        </w:rPr>
        <w:t xml:space="preserve"> Тарапқа жазбаша хабарлама ж</w:t>
      </w:r>
      <w:r w:rsidR="001A7C0A">
        <w:rPr>
          <w:sz w:val="28"/>
          <w:szCs w:val="28"/>
          <w:lang w:val="kk-KZ"/>
        </w:rPr>
        <w:t>олдай</w:t>
      </w:r>
      <w:r w:rsidRPr="00A86C40">
        <w:rPr>
          <w:sz w:val="28"/>
          <w:szCs w:val="28"/>
          <w:lang w:val="kk-KZ"/>
        </w:rPr>
        <w:t xml:space="preserve"> отырып, осы Меморандум</w:t>
      </w:r>
      <w:r w:rsidR="001A7C0A">
        <w:rPr>
          <w:sz w:val="28"/>
          <w:szCs w:val="28"/>
          <w:lang w:val="kk-KZ"/>
        </w:rPr>
        <w:t>ның қолданысын</w:t>
      </w:r>
      <w:r w:rsidRPr="00A86C40">
        <w:rPr>
          <w:sz w:val="28"/>
          <w:szCs w:val="28"/>
          <w:lang w:val="kk-KZ"/>
        </w:rPr>
        <w:t xml:space="preserve"> тоқтат</w:t>
      </w:r>
      <w:r w:rsidR="001A7C0A">
        <w:rPr>
          <w:sz w:val="28"/>
          <w:szCs w:val="28"/>
          <w:lang w:val="kk-KZ"/>
        </w:rPr>
        <w:t>уғ</w:t>
      </w:r>
      <w:r w:rsidRPr="00A86C40">
        <w:rPr>
          <w:sz w:val="28"/>
          <w:szCs w:val="28"/>
          <w:lang w:val="kk-KZ"/>
        </w:rPr>
        <w:t>а</w:t>
      </w:r>
      <w:r w:rsidR="001A7C0A">
        <w:rPr>
          <w:sz w:val="28"/>
          <w:szCs w:val="28"/>
          <w:lang w:val="kk-KZ"/>
        </w:rPr>
        <w:t xml:space="preserve"> құқылы</w:t>
      </w:r>
      <w:r w:rsidRPr="00A86C40">
        <w:rPr>
          <w:sz w:val="28"/>
          <w:szCs w:val="28"/>
          <w:lang w:val="kk-KZ"/>
        </w:rPr>
        <w:t>.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 xml:space="preserve">3. Тараптардың өзара келiсiмi бойынша осы Меморандумға </w:t>
      </w:r>
      <w:r w:rsidR="001A7C0A">
        <w:rPr>
          <w:sz w:val="28"/>
          <w:szCs w:val="28"/>
          <w:lang w:val="kk-KZ"/>
        </w:rPr>
        <w:t>өзгерістер</w:t>
      </w:r>
      <w:r w:rsidRPr="00A86C40">
        <w:rPr>
          <w:sz w:val="28"/>
          <w:szCs w:val="28"/>
          <w:lang w:val="kk-KZ"/>
        </w:rPr>
        <w:t xml:space="preserve"> енгiзiлуi мүмкiн.</w:t>
      </w:r>
    </w:p>
    <w:p w:rsidR="009668BC" w:rsidRPr="00A86C40" w:rsidRDefault="001A7C0A" w:rsidP="009668BC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="009668BC" w:rsidRPr="00A86C40">
        <w:rPr>
          <w:sz w:val="28"/>
          <w:szCs w:val="28"/>
          <w:lang w:val="kk-KZ"/>
        </w:rPr>
        <w:t xml:space="preserve">кі түпнұсқа данада, </w:t>
      </w:r>
      <w:r>
        <w:rPr>
          <w:sz w:val="28"/>
          <w:szCs w:val="28"/>
          <w:lang w:val="kk-KZ"/>
        </w:rPr>
        <w:t>әрқайсысы</w:t>
      </w:r>
      <w:r w:rsidRPr="00A86C40">
        <w:rPr>
          <w:sz w:val="28"/>
          <w:szCs w:val="28"/>
          <w:lang w:val="kk-KZ"/>
        </w:rPr>
        <w:t xml:space="preserve"> </w:t>
      </w:r>
      <w:r w:rsidR="009668BC" w:rsidRPr="00A86C40">
        <w:rPr>
          <w:sz w:val="28"/>
          <w:szCs w:val="28"/>
          <w:lang w:val="kk-KZ"/>
        </w:rPr>
        <w:t>қазақ, корей</w:t>
      </w:r>
      <w:r w:rsidR="00447278">
        <w:rPr>
          <w:sz w:val="28"/>
          <w:szCs w:val="28"/>
          <w:lang w:val="kk-KZ"/>
        </w:rPr>
        <w:t>, орыс</w:t>
      </w:r>
      <w:bookmarkStart w:id="0" w:name="_GoBack"/>
      <w:bookmarkEnd w:id="0"/>
      <w:r w:rsidR="009668BC" w:rsidRPr="00A86C40">
        <w:rPr>
          <w:sz w:val="28"/>
          <w:szCs w:val="28"/>
          <w:lang w:val="kk-KZ"/>
        </w:rPr>
        <w:t xml:space="preserve"> және ағылшын тілдерінде</w:t>
      </w:r>
      <w:r>
        <w:rPr>
          <w:sz w:val="28"/>
          <w:szCs w:val="28"/>
          <w:lang w:val="kk-KZ"/>
        </w:rPr>
        <w:t>,</w:t>
      </w:r>
      <w:r w:rsidR="009668BC" w:rsidRPr="00A86C40">
        <w:rPr>
          <w:sz w:val="28"/>
          <w:szCs w:val="28"/>
          <w:lang w:val="kk-KZ"/>
        </w:rPr>
        <w:t xml:space="preserve"> барлық мәтіндердің күші бірдей,</w:t>
      </w:r>
      <w:r>
        <w:rPr>
          <w:sz w:val="28"/>
          <w:szCs w:val="28"/>
          <w:lang w:val="kk-KZ"/>
        </w:rPr>
        <w:t xml:space="preserve"> 2018 жылғы 22 тамызда Астана қаласында </w:t>
      </w:r>
      <w:r w:rsidR="009668BC" w:rsidRPr="00A86C40">
        <w:rPr>
          <w:sz w:val="28"/>
          <w:szCs w:val="28"/>
          <w:lang w:val="kk-KZ"/>
        </w:rPr>
        <w:t xml:space="preserve"> жасалды.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  <w:r w:rsidRPr="00A86C40">
        <w:rPr>
          <w:sz w:val="28"/>
          <w:szCs w:val="28"/>
          <w:lang w:val="kk-KZ"/>
        </w:rPr>
        <w:t>Мәтіндер арасында а</w:t>
      </w:r>
      <w:r w:rsidR="001A7C0A">
        <w:rPr>
          <w:sz w:val="28"/>
          <w:szCs w:val="28"/>
          <w:lang w:val="kk-KZ"/>
        </w:rPr>
        <w:t>лшақтық</w:t>
      </w:r>
      <w:r w:rsidRPr="00A86C40">
        <w:rPr>
          <w:sz w:val="28"/>
          <w:szCs w:val="28"/>
          <w:lang w:val="kk-KZ"/>
        </w:rPr>
        <w:t xml:space="preserve"> болған жағдайда</w:t>
      </w:r>
      <w:r w:rsidR="001A7C0A">
        <w:rPr>
          <w:sz w:val="28"/>
          <w:szCs w:val="28"/>
          <w:lang w:val="kk-KZ"/>
        </w:rPr>
        <w:t>,</w:t>
      </w:r>
      <w:r w:rsidRPr="00A86C40">
        <w:rPr>
          <w:sz w:val="28"/>
          <w:szCs w:val="28"/>
          <w:lang w:val="kk-KZ"/>
        </w:rPr>
        <w:t xml:space="preserve"> Тараптар ағылшын тіліндегі мәтінге </w:t>
      </w:r>
      <w:r w:rsidR="001A7C0A">
        <w:rPr>
          <w:sz w:val="28"/>
          <w:szCs w:val="28"/>
          <w:lang w:val="kk-KZ"/>
        </w:rPr>
        <w:t>жүгінеді</w:t>
      </w:r>
      <w:r w:rsidRPr="00A86C40">
        <w:rPr>
          <w:sz w:val="28"/>
          <w:szCs w:val="28"/>
          <w:lang w:val="kk-KZ"/>
        </w:rPr>
        <w:t>.</w:t>
      </w:r>
    </w:p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tbl>
      <w:tblPr>
        <w:tblStyle w:val="a7"/>
        <w:tblpPr w:leftFromText="142" w:rightFromText="142" w:vertAnchor="text" w:horzAnchor="margin" w:tblpY="55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9668BC" w:rsidRPr="00447278" w:rsidTr="009668BC">
        <w:trPr>
          <w:trHeight w:val="1371"/>
        </w:trPr>
        <w:tc>
          <w:tcPr>
            <w:tcW w:w="4253" w:type="dxa"/>
          </w:tcPr>
          <w:p w:rsidR="009668BC" w:rsidRPr="00A86C40" w:rsidRDefault="00A86C40" w:rsidP="009B4EC2">
            <w:pPr>
              <w:pStyle w:val="a6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6C40">
              <w:rPr>
                <w:rFonts w:ascii="Times New Roman" w:eastAsia="휴먼명조" w:hAnsi="Times New Roman" w:cs="Times New Roman"/>
                <w:b/>
                <w:sz w:val="28"/>
                <w:szCs w:val="28"/>
                <w:lang w:val="kk-KZ"/>
              </w:rPr>
              <w:t>Қазақстан Республикасы Қаржы министрлігінің Мемлекеттік кірістер комитеті үшін</w:t>
            </w:r>
          </w:p>
          <w:p w:rsidR="009668BC" w:rsidRPr="00A86C40" w:rsidRDefault="009668BC" w:rsidP="009B4EC2">
            <w:pPr>
              <w:pStyle w:val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0" w:type="dxa"/>
          </w:tcPr>
          <w:p w:rsidR="00A86C40" w:rsidRDefault="00A86C40" w:rsidP="009B4EC2">
            <w:pPr>
              <w:pStyle w:val="a6"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b/>
                <w:sz w:val="28"/>
                <w:szCs w:val="28"/>
                <w:lang w:val="kk-KZ"/>
              </w:rPr>
            </w:pPr>
            <w:r w:rsidRPr="00A86C40">
              <w:rPr>
                <w:rFonts w:ascii="Times New Roman" w:eastAsia="휴먼명조" w:hAnsi="Times New Roman" w:cs="Times New Roman"/>
                <w:b/>
                <w:sz w:val="28"/>
                <w:szCs w:val="28"/>
                <w:lang w:val="kk-KZ"/>
              </w:rPr>
              <w:t xml:space="preserve">Корея Республикасының </w:t>
            </w:r>
          </w:p>
          <w:p w:rsidR="00A86C40" w:rsidRDefault="00A86C40" w:rsidP="009B4EC2">
            <w:pPr>
              <w:pStyle w:val="a6"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b/>
                <w:sz w:val="28"/>
                <w:szCs w:val="28"/>
                <w:lang w:val="kk-KZ"/>
              </w:rPr>
            </w:pPr>
            <w:r w:rsidRPr="00A86C40">
              <w:rPr>
                <w:rFonts w:ascii="Times New Roman" w:eastAsia="휴먼명조" w:hAnsi="Times New Roman" w:cs="Times New Roman"/>
                <w:b/>
                <w:sz w:val="28"/>
                <w:szCs w:val="28"/>
                <w:lang w:val="kk-KZ"/>
              </w:rPr>
              <w:t xml:space="preserve">Ұлттық салық қызметі </w:t>
            </w:r>
          </w:p>
          <w:p w:rsidR="009668BC" w:rsidRPr="00A86C40" w:rsidRDefault="00A86C40" w:rsidP="009B4EC2">
            <w:pPr>
              <w:pStyle w:val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6C40">
              <w:rPr>
                <w:rFonts w:ascii="Times New Roman" w:eastAsia="휴먼명조" w:hAnsi="Times New Roman" w:cs="Times New Roman"/>
                <w:b/>
                <w:sz w:val="28"/>
                <w:szCs w:val="28"/>
                <w:lang w:val="kk-KZ"/>
              </w:rPr>
              <w:t>үшін</w:t>
            </w:r>
          </w:p>
        </w:tc>
      </w:tr>
    </w:tbl>
    <w:p w:rsidR="009668BC" w:rsidRPr="00A86C40" w:rsidRDefault="009668BC" w:rsidP="009668BC">
      <w:pPr>
        <w:ind w:firstLine="851"/>
        <w:jc w:val="both"/>
        <w:rPr>
          <w:sz w:val="28"/>
          <w:szCs w:val="28"/>
          <w:lang w:val="kk-KZ"/>
        </w:rPr>
      </w:pPr>
    </w:p>
    <w:sectPr w:rsidR="009668BC" w:rsidRPr="00A86C40" w:rsidSect="00EE2B1F">
      <w:pgSz w:w="12240" w:h="15840" w:code="1"/>
      <w:pgMar w:top="1134" w:right="900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33C"/>
    <w:multiLevelType w:val="hybridMultilevel"/>
    <w:tmpl w:val="4538E6D8"/>
    <w:lvl w:ilvl="0" w:tplc="326A6A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EC"/>
    <w:rsid w:val="00001B91"/>
    <w:rsid w:val="00042336"/>
    <w:rsid w:val="00092F3A"/>
    <w:rsid w:val="000D60F1"/>
    <w:rsid w:val="000F2223"/>
    <w:rsid w:val="00104A3E"/>
    <w:rsid w:val="001857D8"/>
    <w:rsid w:val="00197DBA"/>
    <w:rsid w:val="001A7C0A"/>
    <w:rsid w:val="001C5AAE"/>
    <w:rsid w:val="00256599"/>
    <w:rsid w:val="00266FE5"/>
    <w:rsid w:val="00284A03"/>
    <w:rsid w:val="002D1552"/>
    <w:rsid w:val="003017BC"/>
    <w:rsid w:val="00317E2C"/>
    <w:rsid w:val="00332750"/>
    <w:rsid w:val="00337311"/>
    <w:rsid w:val="003468DF"/>
    <w:rsid w:val="00394E2A"/>
    <w:rsid w:val="00447278"/>
    <w:rsid w:val="00457B8E"/>
    <w:rsid w:val="00462455"/>
    <w:rsid w:val="00482485"/>
    <w:rsid w:val="0048502C"/>
    <w:rsid w:val="00486ABB"/>
    <w:rsid w:val="004B093C"/>
    <w:rsid w:val="0053202E"/>
    <w:rsid w:val="00592DA9"/>
    <w:rsid w:val="005C04EC"/>
    <w:rsid w:val="006424CA"/>
    <w:rsid w:val="0065074E"/>
    <w:rsid w:val="0065120E"/>
    <w:rsid w:val="00652800"/>
    <w:rsid w:val="006B6D94"/>
    <w:rsid w:val="006E1741"/>
    <w:rsid w:val="00783CF9"/>
    <w:rsid w:val="007F0877"/>
    <w:rsid w:val="00881C96"/>
    <w:rsid w:val="008A259F"/>
    <w:rsid w:val="008D57F7"/>
    <w:rsid w:val="00914766"/>
    <w:rsid w:val="00935855"/>
    <w:rsid w:val="00937EEC"/>
    <w:rsid w:val="009668BC"/>
    <w:rsid w:val="0099225C"/>
    <w:rsid w:val="009A7E0A"/>
    <w:rsid w:val="009B543E"/>
    <w:rsid w:val="009E2227"/>
    <w:rsid w:val="009E2F4B"/>
    <w:rsid w:val="009F1BA9"/>
    <w:rsid w:val="00A46CD2"/>
    <w:rsid w:val="00A86C40"/>
    <w:rsid w:val="00AD4968"/>
    <w:rsid w:val="00B04FC7"/>
    <w:rsid w:val="00B11AB8"/>
    <w:rsid w:val="00B30D04"/>
    <w:rsid w:val="00B638C1"/>
    <w:rsid w:val="00B65104"/>
    <w:rsid w:val="00BD68D1"/>
    <w:rsid w:val="00C053C5"/>
    <w:rsid w:val="00C37B22"/>
    <w:rsid w:val="00CA394E"/>
    <w:rsid w:val="00CC6DD2"/>
    <w:rsid w:val="00CE7E80"/>
    <w:rsid w:val="00D02CF1"/>
    <w:rsid w:val="00D11190"/>
    <w:rsid w:val="00DC723B"/>
    <w:rsid w:val="00DF3CE6"/>
    <w:rsid w:val="00E3329D"/>
    <w:rsid w:val="00E64620"/>
    <w:rsid w:val="00E70BA6"/>
    <w:rsid w:val="00E814E0"/>
    <w:rsid w:val="00EE2B1F"/>
    <w:rsid w:val="00F41F7C"/>
    <w:rsid w:val="00F51EC1"/>
    <w:rsid w:val="00F81D4F"/>
    <w:rsid w:val="00FA344F"/>
    <w:rsid w:val="00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6D26"/>
  <w15:docId w15:val="{328F66FA-8661-49BC-BAA2-28AD69D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D4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81D4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6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68DF"/>
    <w:rPr>
      <w:color w:val="0000FF" w:themeColor="hyperlink"/>
      <w:u w:val="single"/>
    </w:rPr>
  </w:style>
  <w:style w:type="paragraph" w:customStyle="1" w:styleId="a6">
    <w:name w:val="바탕글"/>
    <w:basedOn w:val="a"/>
    <w:rsid w:val="009668BC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table" w:styleId="a7">
    <w:name w:val="Table Grid"/>
    <w:basedOn w:val="a1"/>
    <w:uiPriority w:val="59"/>
    <w:rsid w:val="009668BC"/>
    <w:pPr>
      <w:spacing w:after="0" w:line="240" w:lineRule="auto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A7FE-2F7E-4C2A-B4A7-CDB1D0E3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Шынгыс Кенбаев</cp:lastModifiedBy>
  <cp:revision>3</cp:revision>
  <cp:lastPrinted>2014-11-18T05:58:00Z</cp:lastPrinted>
  <dcterms:created xsi:type="dcterms:W3CDTF">2018-08-17T12:24:00Z</dcterms:created>
  <dcterms:modified xsi:type="dcterms:W3CDTF">2018-08-18T08:15:00Z</dcterms:modified>
</cp:coreProperties>
</file>