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C8" w:rsidRPr="006C0E1E" w:rsidRDefault="001144A3" w:rsidP="001144A3">
      <w:pPr>
        <w:jc w:val="center"/>
        <w:rPr>
          <w:rFonts w:cs="Times New Roman"/>
          <w:b/>
          <w:szCs w:val="28"/>
        </w:rPr>
      </w:pPr>
      <w:r w:rsidRPr="006C0E1E">
        <w:rPr>
          <w:rFonts w:cs="Times New Roman"/>
          <w:b/>
          <w:szCs w:val="28"/>
        </w:rPr>
        <w:t>Меморандум</w:t>
      </w:r>
      <w:r w:rsidRPr="006C0E1E">
        <w:rPr>
          <w:rFonts w:cs="Times New Roman"/>
          <w:b/>
          <w:szCs w:val="28"/>
        </w:rPr>
        <w:t xml:space="preserve"> о взаимопонимании между Главным таможенным управлением Китайской Народной Республики и Финансовым директоратом Словацкой Республики об укреплении сотрудничества по выпо</w:t>
      </w:r>
      <w:r w:rsidRPr="006C0E1E">
        <w:rPr>
          <w:rFonts w:cs="Times New Roman"/>
          <w:b/>
          <w:szCs w:val="28"/>
        </w:rPr>
        <w:t>лнению инициативы «</w:t>
      </w:r>
      <w:proofErr w:type="spellStart"/>
      <w:r w:rsidRPr="006C0E1E">
        <w:rPr>
          <w:rFonts w:cs="Times New Roman"/>
          <w:b/>
          <w:szCs w:val="28"/>
        </w:rPr>
        <w:t>Экономическ</w:t>
      </w:r>
      <w:proofErr w:type="spellEnd"/>
      <w:r w:rsidRPr="006C0E1E">
        <w:rPr>
          <w:rFonts w:cs="Times New Roman"/>
          <w:b/>
          <w:szCs w:val="28"/>
          <w:lang w:val="kk-KZ"/>
        </w:rPr>
        <w:t>ий</w:t>
      </w:r>
      <w:r w:rsidRPr="006C0E1E">
        <w:rPr>
          <w:rFonts w:cs="Times New Roman"/>
          <w:b/>
          <w:szCs w:val="28"/>
        </w:rPr>
        <w:t xml:space="preserve"> пояс</w:t>
      </w:r>
      <w:r w:rsidRPr="006C0E1E">
        <w:rPr>
          <w:rFonts w:cs="Times New Roman"/>
          <w:b/>
          <w:szCs w:val="28"/>
        </w:rPr>
        <w:t xml:space="preserve"> Шелкового пути</w:t>
      </w:r>
      <w:r w:rsidRPr="006C0E1E">
        <w:rPr>
          <w:rFonts w:cs="Times New Roman"/>
          <w:b/>
          <w:szCs w:val="28"/>
        </w:rPr>
        <w:t>»</w:t>
      </w:r>
    </w:p>
    <w:p w:rsidR="001144A3" w:rsidRPr="006C0E1E" w:rsidRDefault="001144A3" w:rsidP="001144A3">
      <w:pPr>
        <w:jc w:val="center"/>
        <w:rPr>
          <w:rFonts w:cs="Times New Roman"/>
          <w:b/>
          <w:szCs w:val="28"/>
        </w:rPr>
      </w:pPr>
    </w:p>
    <w:p w:rsidR="001144A3" w:rsidRPr="006C0E1E" w:rsidRDefault="001144A3" w:rsidP="001144A3">
      <w:pPr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>Главное таможенное управление</w:t>
      </w:r>
      <w:r w:rsidRPr="006C0E1E">
        <w:rPr>
          <w:rFonts w:cs="Times New Roman"/>
          <w:szCs w:val="28"/>
        </w:rPr>
        <w:t xml:space="preserve"> Китайской Народной Республики и Ф</w:t>
      </w:r>
      <w:r w:rsidRPr="006C0E1E">
        <w:rPr>
          <w:rFonts w:cs="Times New Roman"/>
          <w:szCs w:val="28"/>
        </w:rPr>
        <w:t>инансовый  директорат</w:t>
      </w:r>
      <w:r w:rsidR="00895C8F" w:rsidRPr="006C0E1E">
        <w:rPr>
          <w:rFonts w:cs="Times New Roman"/>
          <w:szCs w:val="28"/>
        </w:rPr>
        <w:t xml:space="preserve">  </w:t>
      </w:r>
      <w:r w:rsidR="004D3AA2" w:rsidRPr="006C0E1E">
        <w:rPr>
          <w:rFonts w:cs="Times New Roman"/>
          <w:szCs w:val="28"/>
        </w:rPr>
        <w:t xml:space="preserve">  </w:t>
      </w:r>
      <w:r w:rsidRPr="006C0E1E">
        <w:rPr>
          <w:rFonts w:cs="Times New Roman"/>
          <w:szCs w:val="28"/>
        </w:rPr>
        <w:t xml:space="preserve"> Словацкой Республики</w:t>
      </w:r>
      <w:r w:rsidR="004D3AA2" w:rsidRPr="006C0E1E">
        <w:rPr>
          <w:rFonts w:cs="Times New Roman"/>
          <w:szCs w:val="28"/>
        </w:rPr>
        <w:t xml:space="preserve"> (далее – Стороны),</w:t>
      </w:r>
    </w:p>
    <w:p w:rsidR="004D3AA2" w:rsidRPr="006C0E1E" w:rsidRDefault="004D3AA2" w:rsidP="001144A3">
      <w:pPr>
        <w:jc w:val="both"/>
        <w:rPr>
          <w:rFonts w:cs="Times New Roman"/>
          <w:szCs w:val="28"/>
        </w:rPr>
      </w:pPr>
      <w:r w:rsidRPr="006C0E1E">
        <w:rPr>
          <w:rFonts w:cs="Times New Roman"/>
          <w:b/>
          <w:szCs w:val="28"/>
        </w:rPr>
        <w:t>С целью</w:t>
      </w:r>
      <w:r w:rsidRPr="006C0E1E">
        <w:rPr>
          <w:rFonts w:cs="Times New Roman"/>
          <w:szCs w:val="28"/>
        </w:rPr>
        <w:t xml:space="preserve"> закрепления консенсуса, достигнутого на 4-ом Саммите глав государств </w:t>
      </w:r>
      <w:r w:rsidR="00F82362" w:rsidRPr="006C0E1E">
        <w:rPr>
          <w:rFonts w:cs="Times New Roman"/>
          <w:szCs w:val="28"/>
        </w:rPr>
        <w:t>Китая и с</w:t>
      </w:r>
      <w:r w:rsidRPr="006C0E1E">
        <w:rPr>
          <w:rFonts w:cs="Times New Roman"/>
          <w:szCs w:val="28"/>
        </w:rPr>
        <w:t>тран</w:t>
      </w:r>
      <w:r w:rsidR="00F82362" w:rsidRPr="006C0E1E">
        <w:rPr>
          <w:rFonts w:cs="Times New Roman"/>
          <w:szCs w:val="28"/>
        </w:rPr>
        <w:t xml:space="preserve"> Центральной и Восточной Европы (СЕЕС), а также обеспечения таможенного взаимодействия и сотрудничества в рамках инициативы  «Один пояс – один путь»,</w:t>
      </w:r>
    </w:p>
    <w:p w:rsidR="00F82362" w:rsidRPr="006C0E1E" w:rsidRDefault="00F82362" w:rsidP="001144A3">
      <w:pPr>
        <w:jc w:val="both"/>
        <w:rPr>
          <w:rFonts w:cs="Times New Roman"/>
          <w:szCs w:val="28"/>
        </w:rPr>
      </w:pPr>
      <w:r w:rsidRPr="006C0E1E">
        <w:rPr>
          <w:rFonts w:cs="Times New Roman"/>
          <w:b/>
          <w:szCs w:val="28"/>
        </w:rPr>
        <w:t>Признавая</w:t>
      </w:r>
      <w:r w:rsidRPr="006C0E1E">
        <w:rPr>
          <w:rFonts w:cs="Times New Roman"/>
          <w:szCs w:val="28"/>
        </w:rPr>
        <w:t xml:space="preserve"> необходимость поддержки международной торговли и ускорения перемещения товаров между Китайской Народной Республикой и Европейским Союзом,</w:t>
      </w:r>
    </w:p>
    <w:p w:rsidR="00F82362" w:rsidRPr="006C0E1E" w:rsidRDefault="00F82362" w:rsidP="001144A3">
      <w:pPr>
        <w:jc w:val="both"/>
        <w:rPr>
          <w:rFonts w:cs="Times New Roman"/>
          <w:szCs w:val="28"/>
        </w:rPr>
      </w:pPr>
      <w:r w:rsidRPr="006C0E1E">
        <w:rPr>
          <w:rFonts w:cs="Times New Roman"/>
          <w:b/>
          <w:szCs w:val="28"/>
        </w:rPr>
        <w:t>Принимая во внимание</w:t>
      </w:r>
      <w:r w:rsidRPr="006C0E1E">
        <w:rPr>
          <w:rFonts w:cs="Times New Roman"/>
          <w:szCs w:val="28"/>
        </w:rPr>
        <w:t xml:space="preserve"> намерение </w:t>
      </w:r>
      <w:proofErr w:type="gramStart"/>
      <w:r w:rsidRPr="006C0E1E">
        <w:rPr>
          <w:rFonts w:cs="Times New Roman"/>
          <w:szCs w:val="28"/>
        </w:rPr>
        <w:t>Сторон</w:t>
      </w:r>
      <w:proofErr w:type="gramEnd"/>
      <w:r w:rsidRPr="006C0E1E">
        <w:rPr>
          <w:rFonts w:cs="Times New Roman"/>
          <w:szCs w:val="28"/>
        </w:rPr>
        <w:t xml:space="preserve"> укреплять взаимные отношения и углублять сотрудничество в рамках инициативы «Экономический пояс Шелкового пути»,</w:t>
      </w:r>
    </w:p>
    <w:p w:rsidR="00F82362" w:rsidRPr="006C0E1E" w:rsidRDefault="00F82362" w:rsidP="001144A3">
      <w:pPr>
        <w:jc w:val="both"/>
        <w:rPr>
          <w:rFonts w:cs="Times New Roman"/>
          <w:szCs w:val="28"/>
        </w:rPr>
      </w:pPr>
      <w:r w:rsidRPr="006C0E1E">
        <w:rPr>
          <w:rFonts w:cs="Times New Roman"/>
          <w:b/>
          <w:szCs w:val="28"/>
        </w:rPr>
        <w:t>Убежденные</w:t>
      </w:r>
      <w:r w:rsidRPr="006C0E1E">
        <w:rPr>
          <w:rFonts w:cs="Times New Roman"/>
          <w:szCs w:val="28"/>
        </w:rPr>
        <w:t xml:space="preserve"> в том, что выполнение настоящего Меморандума не повлечет негативных последствий для выполнения других соглашений в сфере таможенного дела, заключенных Сторонами, и ссылаясь на следующие соглашения и договоренности:</w:t>
      </w:r>
    </w:p>
    <w:p w:rsidR="00F82362" w:rsidRPr="006C0E1E" w:rsidRDefault="008569CC" w:rsidP="001144A3">
      <w:pPr>
        <w:jc w:val="both"/>
        <w:rPr>
          <w:rFonts w:cs="Times New Roman"/>
          <w:szCs w:val="28"/>
        </w:rPr>
      </w:pPr>
      <w:proofErr w:type="gramStart"/>
      <w:r w:rsidRPr="006C0E1E">
        <w:rPr>
          <w:rFonts w:cs="Times New Roman"/>
          <w:szCs w:val="28"/>
        </w:rPr>
        <w:t>Соглашение между Европейским сообществом и Правительством Китайской Народной Республики о сотрудничестве и взаимной административной помощи в таможенных делах,</w:t>
      </w:r>
      <w:r w:rsidRPr="006C0E1E">
        <w:rPr>
          <w:rFonts w:cs="Times New Roman"/>
          <w:szCs w:val="28"/>
        </w:rPr>
        <w:t xml:space="preserve"> Стратегический план</w:t>
      </w:r>
      <w:r w:rsidRPr="006C0E1E">
        <w:rPr>
          <w:rFonts w:cs="Times New Roman"/>
          <w:szCs w:val="28"/>
        </w:rPr>
        <w:t xml:space="preserve"> таможенного со</w:t>
      </w:r>
      <w:r w:rsidRPr="006C0E1E">
        <w:rPr>
          <w:rFonts w:cs="Times New Roman"/>
          <w:szCs w:val="28"/>
        </w:rPr>
        <w:t xml:space="preserve">трудничества между ЕС и Китаем  на 2014 – 2017 годы и Меморандум о взаимопонимании между Правительством Китайской Народной Республики и Правительством Словацкой Республики о продвижении построения Экономического пояса Шелкового пути и Морского Шелкового пути 21 века, </w:t>
      </w:r>
      <w:proofErr w:type="gramEnd"/>
    </w:p>
    <w:p w:rsidR="008569CC" w:rsidRPr="006C0E1E" w:rsidRDefault="008569CC" w:rsidP="001144A3">
      <w:pPr>
        <w:jc w:val="both"/>
        <w:rPr>
          <w:rFonts w:cs="Times New Roman"/>
          <w:szCs w:val="28"/>
        </w:rPr>
      </w:pPr>
      <w:r w:rsidRPr="006C0E1E">
        <w:rPr>
          <w:rFonts w:cs="Times New Roman"/>
          <w:b/>
          <w:szCs w:val="28"/>
        </w:rPr>
        <w:t>Отмечая</w:t>
      </w:r>
      <w:r w:rsidRPr="006C0E1E">
        <w:rPr>
          <w:rFonts w:cs="Times New Roman"/>
          <w:szCs w:val="28"/>
        </w:rPr>
        <w:t xml:space="preserve"> экономические выгоды госуда</w:t>
      </w:r>
      <w:proofErr w:type="gramStart"/>
      <w:r w:rsidRPr="006C0E1E">
        <w:rPr>
          <w:rFonts w:cs="Times New Roman"/>
          <w:szCs w:val="28"/>
        </w:rPr>
        <w:t>рств Ст</w:t>
      </w:r>
      <w:proofErr w:type="gramEnd"/>
      <w:r w:rsidRPr="006C0E1E">
        <w:rPr>
          <w:rFonts w:cs="Times New Roman"/>
          <w:szCs w:val="28"/>
        </w:rPr>
        <w:t>орон от участия в инициативе «Экономический пояс Шелкового пути»,</w:t>
      </w:r>
    </w:p>
    <w:p w:rsidR="008569CC" w:rsidRPr="006C0E1E" w:rsidRDefault="008569CC" w:rsidP="001144A3">
      <w:pPr>
        <w:jc w:val="both"/>
        <w:rPr>
          <w:rFonts w:cs="Times New Roman"/>
          <w:szCs w:val="28"/>
        </w:rPr>
      </w:pPr>
      <w:r w:rsidRPr="006C0E1E">
        <w:rPr>
          <w:rFonts w:cs="Times New Roman"/>
          <w:b/>
          <w:szCs w:val="28"/>
        </w:rPr>
        <w:t>Учитывая</w:t>
      </w:r>
      <w:r w:rsidRPr="006C0E1E">
        <w:rPr>
          <w:rFonts w:cs="Times New Roman"/>
          <w:szCs w:val="28"/>
        </w:rPr>
        <w:t xml:space="preserve"> общие усилия Сторон по увеличению товарооборота между Китайской Народной Республикой и Европейским союзом и поддержке глобальной торговли,</w:t>
      </w:r>
    </w:p>
    <w:p w:rsidR="008569CC" w:rsidRPr="006C0E1E" w:rsidRDefault="008569CC" w:rsidP="001144A3">
      <w:pPr>
        <w:jc w:val="both"/>
        <w:rPr>
          <w:rFonts w:cs="Times New Roman"/>
          <w:szCs w:val="28"/>
        </w:rPr>
      </w:pPr>
      <w:r w:rsidRPr="006C0E1E">
        <w:rPr>
          <w:rFonts w:cs="Times New Roman"/>
          <w:b/>
          <w:szCs w:val="28"/>
        </w:rPr>
        <w:t>Признавая,</w:t>
      </w:r>
      <w:r w:rsidRPr="006C0E1E">
        <w:rPr>
          <w:rFonts w:cs="Times New Roman"/>
          <w:szCs w:val="28"/>
        </w:rPr>
        <w:t xml:space="preserve"> что изменения среды  глобальной торговли ставят перед Сторонами новые вызовы, требующие принятия соответствующих мер и быстрого реагирования,</w:t>
      </w:r>
    </w:p>
    <w:p w:rsidR="008569CC" w:rsidRPr="006C0E1E" w:rsidRDefault="008569CC" w:rsidP="001144A3">
      <w:pPr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>Настоящим Меморандумом согласились о нижеследующем:</w:t>
      </w:r>
    </w:p>
    <w:p w:rsidR="008569CC" w:rsidRPr="006C0E1E" w:rsidRDefault="008569CC" w:rsidP="001144A3">
      <w:pPr>
        <w:jc w:val="both"/>
        <w:rPr>
          <w:rFonts w:cs="Times New Roman"/>
          <w:szCs w:val="28"/>
        </w:rPr>
      </w:pPr>
    </w:p>
    <w:p w:rsidR="008569CC" w:rsidRPr="006C0E1E" w:rsidRDefault="008569CC" w:rsidP="008569CC">
      <w:pPr>
        <w:jc w:val="center"/>
        <w:rPr>
          <w:rFonts w:cs="Times New Roman"/>
          <w:b/>
          <w:szCs w:val="28"/>
        </w:rPr>
      </w:pPr>
      <w:r w:rsidRPr="006C0E1E">
        <w:rPr>
          <w:rFonts w:cs="Times New Roman"/>
          <w:b/>
          <w:szCs w:val="28"/>
        </w:rPr>
        <w:t>Статья 1</w:t>
      </w:r>
    </w:p>
    <w:p w:rsidR="008569CC" w:rsidRPr="006C0E1E" w:rsidRDefault="008569CC" w:rsidP="008569CC">
      <w:pPr>
        <w:jc w:val="center"/>
        <w:rPr>
          <w:rFonts w:cs="Times New Roman"/>
          <w:b/>
          <w:szCs w:val="28"/>
        </w:rPr>
      </w:pPr>
      <w:r w:rsidRPr="006C0E1E">
        <w:rPr>
          <w:rFonts w:cs="Times New Roman"/>
          <w:b/>
          <w:szCs w:val="28"/>
        </w:rPr>
        <w:t>Стандарты</w:t>
      </w:r>
    </w:p>
    <w:p w:rsidR="008569CC" w:rsidRPr="006C0E1E" w:rsidRDefault="004E07B9" w:rsidP="008569CC">
      <w:pPr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 xml:space="preserve">Стороны имеют намерения предпринять все усилия для обеспечения полного практического выполнения инициативы «Экономический пояс </w:t>
      </w:r>
      <w:r w:rsidRPr="006C0E1E">
        <w:rPr>
          <w:rFonts w:cs="Times New Roman"/>
          <w:szCs w:val="28"/>
        </w:rPr>
        <w:lastRenderedPageBreak/>
        <w:t>Шелкового пути» и обеспечить все необходимое содействие, связанное с ее выполнением.</w:t>
      </w:r>
    </w:p>
    <w:p w:rsidR="004E07B9" w:rsidRPr="006C0E1E" w:rsidRDefault="004E07B9" w:rsidP="008569CC">
      <w:pPr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 xml:space="preserve">Стороны осуществляют сотрудничество путем применения международных стандартов и лучшей практики, в особенности </w:t>
      </w:r>
      <w:proofErr w:type="gramStart"/>
      <w:r w:rsidRPr="006C0E1E">
        <w:rPr>
          <w:rFonts w:cs="Times New Roman"/>
          <w:szCs w:val="28"/>
        </w:rPr>
        <w:t>во</w:t>
      </w:r>
      <w:proofErr w:type="gramEnd"/>
      <w:r w:rsidRPr="006C0E1E">
        <w:rPr>
          <w:rFonts w:cs="Times New Roman"/>
          <w:szCs w:val="28"/>
        </w:rPr>
        <w:t>:</w:t>
      </w:r>
    </w:p>
    <w:p w:rsidR="004E07B9" w:rsidRPr="006C0E1E" w:rsidRDefault="004E07B9" w:rsidP="008569CC">
      <w:pPr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 xml:space="preserve">-- </w:t>
      </w:r>
      <w:r w:rsidRPr="006C0E1E">
        <w:rPr>
          <w:rFonts w:cs="Times New Roman"/>
          <w:b/>
          <w:szCs w:val="28"/>
        </w:rPr>
        <w:t xml:space="preserve">Взаимном </w:t>
      </w:r>
      <w:proofErr w:type="gramStart"/>
      <w:r w:rsidRPr="006C0E1E">
        <w:rPr>
          <w:rFonts w:cs="Times New Roman"/>
          <w:b/>
          <w:szCs w:val="28"/>
        </w:rPr>
        <w:t>признании</w:t>
      </w:r>
      <w:proofErr w:type="gramEnd"/>
      <w:r w:rsidRPr="006C0E1E">
        <w:rPr>
          <w:rFonts w:cs="Times New Roman"/>
          <w:b/>
          <w:szCs w:val="28"/>
        </w:rPr>
        <w:t xml:space="preserve"> результатов контроля</w:t>
      </w:r>
      <w:r w:rsidRPr="006C0E1E">
        <w:rPr>
          <w:rFonts w:cs="Times New Roman"/>
          <w:szCs w:val="28"/>
        </w:rPr>
        <w:t>, с целью сокращения дублирования и лучшей концентрированности контроля;</w:t>
      </w:r>
    </w:p>
    <w:p w:rsidR="004E07B9" w:rsidRPr="006C0E1E" w:rsidRDefault="004E07B9" w:rsidP="008569CC">
      <w:pPr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 xml:space="preserve">-- </w:t>
      </w:r>
      <w:r w:rsidRPr="006C0E1E">
        <w:rPr>
          <w:rFonts w:cs="Times New Roman"/>
          <w:b/>
          <w:szCs w:val="28"/>
        </w:rPr>
        <w:t>Взаимной правоохранительной помощи</w:t>
      </w:r>
      <w:r w:rsidRPr="006C0E1E">
        <w:rPr>
          <w:rFonts w:cs="Times New Roman"/>
          <w:szCs w:val="28"/>
        </w:rPr>
        <w:t>, с целью защиты легальной торговли,</w:t>
      </w:r>
    </w:p>
    <w:p w:rsidR="00242762" w:rsidRPr="006C0E1E" w:rsidRDefault="004E07B9" w:rsidP="008569CC">
      <w:pPr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 xml:space="preserve">-- </w:t>
      </w:r>
      <w:r w:rsidRPr="006C0E1E">
        <w:rPr>
          <w:rFonts w:cs="Times New Roman"/>
          <w:b/>
          <w:szCs w:val="28"/>
        </w:rPr>
        <w:t xml:space="preserve">Взаимном </w:t>
      </w:r>
      <w:proofErr w:type="gramStart"/>
      <w:r w:rsidRPr="006C0E1E">
        <w:rPr>
          <w:rFonts w:cs="Times New Roman"/>
          <w:b/>
          <w:szCs w:val="28"/>
        </w:rPr>
        <w:t>обмене</w:t>
      </w:r>
      <w:proofErr w:type="gramEnd"/>
      <w:r w:rsidRPr="006C0E1E">
        <w:rPr>
          <w:rFonts w:cs="Times New Roman"/>
          <w:b/>
          <w:szCs w:val="28"/>
        </w:rPr>
        <w:t xml:space="preserve"> информацией</w:t>
      </w:r>
      <w:r w:rsidRPr="006C0E1E">
        <w:rPr>
          <w:rFonts w:cs="Times New Roman"/>
          <w:szCs w:val="28"/>
        </w:rPr>
        <w:t xml:space="preserve">, с целью обеспечения всей необходимой информацией и лучшей практикой при достижении </w:t>
      </w:r>
      <w:r w:rsidR="00242762" w:rsidRPr="006C0E1E">
        <w:rPr>
          <w:rFonts w:cs="Times New Roman"/>
          <w:szCs w:val="28"/>
        </w:rPr>
        <w:t>задач настоящего Меморандума.</w:t>
      </w:r>
    </w:p>
    <w:p w:rsidR="004E07B9" w:rsidRPr="006C0E1E" w:rsidRDefault="004E07B9" w:rsidP="008569CC">
      <w:pPr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 xml:space="preserve"> </w:t>
      </w:r>
    </w:p>
    <w:p w:rsidR="004E07B9" w:rsidRPr="006C0E1E" w:rsidRDefault="00242762" w:rsidP="00242762">
      <w:pPr>
        <w:jc w:val="center"/>
        <w:rPr>
          <w:rFonts w:cs="Times New Roman"/>
          <w:b/>
          <w:szCs w:val="28"/>
        </w:rPr>
      </w:pPr>
      <w:r w:rsidRPr="006C0E1E">
        <w:rPr>
          <w:rFonts w:cs="Times New Roman"/>
          <w:b/>
          <w:szCs w:val="28"/>
        </w:rPr>
        <w:t>Статья 2</w:t>
      </w:r>
    </w:p>
    <w:p w:rsidR="00242762" w:rsidRPr="006C0E1E" w:rsidRDefault="00242762" w:rsidP="00242762">
      <w:pPr>
        <w:jc w:val="center"/>
        <w:rPr>
          <w:rFonts w:cs="Times New Roman"/>
          <w:b/>
          <w:szCs w:val="28"/>
        </w:rPr>
      </w:pPr>
      <w:r w:rsidRPr="006C0E1E">
        <w:rPr>
          <w:rFonts w:cs="Times New Roman"/>
          <w:b/>
          <w:szCs w:val="28"/>
        </w:rPr>
        <w:t>Сферы сотрудничества</w:t>
      </w:r>
    </w:p>
    <w:p w:rsidR="00242762" w:rsidRPr="006C0E1E" w:rsidRDefault="00242762" w:rsidP="00242762">
      <w:pPr>
        <w:jc w:val="center"/>
        <w:rPr>
          <w:rFonts w:cs="Times New Roman"/>
          <w:b/>
          <w:szCs w:val="28"/>
        </w:rPr>
      </w:pPr>
    </w:p>
    <w:p w:rsidR="00242762" w:rsidRPr="006C0E1E" w:rsidRDefault="00242762" w:rsidP="00242762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>Стороны заявляют об обеспечении  публичности таможенных процедур, предусмотренной соответствующими  законами и инструкциями, а также принятии мер по необходимому упрощению процедур для законопослушных торгующих лиц и легальной торговли.</w:t>
      </w:r>
    </w:p>
    <w:p w:rsidR="00242762" w:rsidRPr="006C0E1E" w:rsidRDefault="00242762" w:rsidP="00AE5934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 xml:space="preserve"> Стороны обязуются развивать таможенное сотрудничество</w:t>
      </w:r>
      <w:r w:rsidR="00807A93" w:rsidRPr="006C0E1E">
        <w:rPr>
          <w:rFonts w:cs="Times New Roman"/>
          <w:szCs w:val="28"/>
        </w:rPr>
        <w:t>, в особенности в следующих направлениях:</w:t>
      </w:r>
    </w:p>
    <w:p w:rsidR="00807A93" w:rsidRPr="006C0E1E" w:rsidRDefault="00807A93" w:rsidP="00AE5934">
      <w:pPr>
        <w:pStyle w:val="a3"/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>а) создания и расширения каналов связи с целью обеспечения своевременного обмена информацией, предусмотренной Статьей 1 настоящего Меморандума;</w:t>
      </w:r>
    </w:p>
    <w:p w:rsidR="00807A93" w:rsidRPr="006C0E1E" w:rsidRDefault="00807A93" w:rsidP="00AE5934">
      <w:pPr>
        <w:pStyle w:val="a3"/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  <w:lang w:val="en-US"/>
        </w:rPr>
        <w:t>b</w:t>
      </w:r>
      <w:r w:rsidRPr="006C0E1E">
        <w:rPr>
          <w:rFonts w:cs="Times New Roman"/>
          <w:szCs w:val="28"/>
        </w:rPr>
        <w:t xml:space="preserve">) </w:t>
      </w:r>
      <w:proofErr w:type="gramStart"/>
      <w:r w:rsidRPr="006C0E1E">
        <w:rPr>
          <w:rFonts w:cs="Times New Roman"/>
          <w:szCs w:val="28"/>
        </w:rPr>
        <w:t>информирования</w:t>
      </w:r>
      <w:proofErr w:type="gramEnd"/>
      <w:r w:rsidRPr="006C0E1E">
        <w:rPr>
          <w:rFonts w:cs="Times New Roman"/>
          <w:szCs w:val="28"/>
        </w:rPr>
        <w:t xml:space="preserve"> друг друга о действующих таможенных законах и процедурах</w:t>
      </w:r>
      <w:r w:rsidR="001A200D" w:rsidRPr="006C0E1E">
        <w:rPr>
          <w:rFonts w:cs="Times New Roman"/>
          <w:szCs w:val="28"/>
        </w:rPr>
        <w:t>,</w:t>
      </w:r>
      <w:r w:rsidRPr="006C0E1E">
        <w:rPr>
          <w:rFonts w:cs="Times New Roman"/>
          <w:szCs w:val="28"/>
        </w:rPr>
        <w:t xml:space="preserve"> обмена лучшей практикой по упрощению торговли;</w:t>
      </w:r>
    </w:p>
    <w:p w:rsidR="00807A93" w:rsidRPr="006C0E1E" w:rsidRDefault="00807A93" w:rsidP="00AE5934">
      <w:pPr>
        <w:pStyle w:val="a3"/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>с) принятия мер в рамках юрисдикции каждой из Сторон и проведения переговоров по ускорению таможенных процедур в отношении транзитных</w:t>
      </w:r>
      <w:r w:rsidR="001A200D" w:rsidRPr="006C0E1E">
        <w:rPr>
          <w:rFonts w:cs="Times New Roman"/>
          <w:szCs w:val="28"/>
        </w:rPr>
        <w:t xml:space="preserve"> товаров и транспортных сре</w:t>
      </w:r>
      <w:proofErr w:type="gramStart"/>
      <w:r w:rsidR="001A200D" w:rsidRPr="006C0E1E">
        <w:rPr>
          <w:rFonts w:cs="Times New Roman"/>
          <w:szCs w:val="28"/>
        </w:rPr>
        <w:t>дств</w:t>
      </w:r>
      <w:r w:rsidRPr="006C0E1E">
        <w:rPr>
          <w:rFonts w:cs="Times New Roman"/>
          <w:szCs w:val="28"/>
        </w:rPr>
        <w:t xml:space="preserve"> с ц</w:t>
      </w:r>
      <w:proofErr w:type="gramEnd"/>
      <w:r w:rsidRPr="006C0E1E">
        <w:rPr>
          <w:rFonts w:cs="Times New Roman"/>
          <w:szCs w:val="28"/>
        </w:rPr>
        <w:t>елью упрощения законных  перемещений товаров;</w:t>
      </w:r>
    </w:p>
    <w:p w:rsidR="00807A93" w:rsidRPr="006C0E1E" w:rsidRDefault="00807A93" w:rsidP="00AE5934">
      <w:pPr>
        <w:pStyle w:val="a3"/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  <w:lang w:val="en-US"/>
        </w:rPr>
        <w:t>d</w:t>
      </w:r>
      <w:r w:rsidRPr="006C0E1E">
        <w:rPr>
          <w:rFonts w:cs="Times New Roman"/>
          <w:szCs w:val="28"/>
        </w:rPr>
        <w:t>)  обмена информацией, необходимой для обеспечения эффективности соблюдения таможенного законодательства, предотвращения, выявления и пресечения</w:t>
      </w:r>
      <w:r w:rsidR="00AE5934" w:rsidRPr="006C0E1E">
        <w:rPr>
          <w:rFonts w:cs="Times New Roman"/>
          <w:szCs w:val="28"/>
        </w:rPr>
        <w:t xml:space="preserve"> правонарушений в соответствии  с Соглашением между Правительством Китайской Народной Республики и Европейским сообществом  о сотрудничестве и взаимной административной помощи в таможенных делах, подписанным 8 декабря 2004 года;</w:t>
      </w:r>
    </w:p>
    <w:p w:rsidR="00AE5934" w:rsidRPr="006C0E1E" w:rsidRDefault="00AE5934" w:rsidP="00AE5934">
      <w:pPr>
        <w:pStyle w:val="a3"/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>е) активного участия в фазе 3 проекта Китай-ЕС Умные и безопасные торговые маршруты  (SSTL) и сотрудничества в упрощении таможенной очистки железнодорожного транспорта по маршруту Китай-ЕС, обеспечивая лучшую защиту и упрощение торговли между Китаем и ЕС.</w:t>
      </w:r>
    </w:p>
    <w:p w:rsidR="00AE5934" w:rsidRPr="006C0E1E" w:rsidRDefault="00AE5934" w:rsidP="001A200D">
      <w:pPr>
        <w:pStyle w:val="a3"/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>3. Стороны могут предлагать друг другу следующее техническое содействие на основе принципа взаимной выгоды:</w:t>
      </w:r>
    </w:p>
    <w:p w:rsidR="00AE5934" w:rsidRPr="006C0E1E" w:rsidRDefault="00AE5934" w:rsidP="001A200D">
      <w:pPr>
        <w:pStyle w:val="a3"/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lastRenderedPageBreak/>
        <w:t>а. Обмен сотрудниками и экспертами с целью обеспечения лучшего понимания таможенного законодательства и правил каждой из Сторон</w:t>
      </w:r>
      <w:r w:rsidR="001A200D" w:rsidRPr="006C0E1E">
        <w:rPr>
          <w:rFonts w:cs="Times New Roman"/>
          <w:szCs w:val="28"/>
        </w:rPr>
        <w:t>;</w:t>
      </w:r>
    </w:p>
    <w:p w:rsidR="001A200D" w:rsidRPr="006C0E1E" w:rsidRDefault="001A200D" w:rsidP="001A200D">
      <w:pPr>
        <w:pStyle w:val="a3"/>
        <w:ind w:left="0" w:firstLine="567"/>
        <w:jc w:val="both"/>
        <w:rPr>
          <w:rFonts w:cs="Times New Roman"/>
          <w:szCs w:val="28"/>
        </w:rPr>
      </w:pPr>
      <w:proofErr w:type="gramStart"/>
      <w:r w:rsidRPr="006C0E1E">
        <w:rPr>
          <w:rFonts w:cs="Times New Roman"/>
          <w:szCs w:val="28"/>
          <w:lang w:val="en-US"/>
        </w:rPr>
        <w:t>b</w:t>
      </w:r>
      <w:proofErr w:type="gramEnd"/>
      <w:r w:rsidRPr="006C0E1E">
        <w:rPr>
          <w:rFonts w:cs="Times New Roman"/>
          <w:szCs w:val="28"/>
        </w:rPr>
        <w:t>. Обучение по улучшению навыков работы сотрудников таможенных органов;</w:t>
      </w:r>
    </w:p>
    <w:p w:rsidR="001A200D" w:rsidRPr="006C0E1E" w:rsidRDefault="001A200D" w:rsidP="001A200D">
      <w:pPr>
        <w:pStyle w:val="a3"/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>с. Обмен опытом в применении современных технологий, оборудования и информационных технологий в таможенном администрировании.</w:t>
      </w:r>
    </w:p>
    <w:p w:rsidR="001A200D" w:rsidRPr="006C0E1E" w:rsidRDefault="001A200D" w:rsidP="001A200D">
      <w:pPr>
        <w:pStyle w:val="a3"/>
        <w:ind w:left="0" w:firstLine="567"/>
        <w:jc w:val="both"/>
        <w:rPr>
          <w:rFonts w:cs="Times New Roman"/>
          <w:szCs w:val="28"/>
        </w:rPr>
      </w:pPr>
    </w:p>
    <w:p w:rsidR="001A200D" w:rsidRPr="006C0E1E" w:rsidRDefault="001A200D" w:rsidP="001A200D">
      <w:pPr>
        <w:pStyle w:val="a3"/>
        <w:ind w:left="0" w:firstLine="567"/>
        <w:jc w:val="center"/>
        <w:rPr>
          <w:rFonts w:cs="Times New Roman"/>
          <w:b/>
          <w:szCs w:val="28"/>
        </w:rPr>
      </w:pPr>
      <w:r w:rsidRPr="006C0E1E">
        <w:rPr>
          <w:rFonts w:cs="Times New Roman"/>
          <w:b/>
          <w:szCs w:val="28"/>
        </w:rPr>
        <w:t>Статья 3</w:t>
      </w:r>
    </w:p>
    <w:p w:rsidR="001A200D" w:rsidRPr="006C0E1E" w:rsidRDefault="001A200D" w:rsidP="001A200D">
      <w:pPr>
        <w:pStyle w:val="a3"/>
        <w:ind w:left="0" w:firstLine="567"/>
        <w:jc w:val="center"/>
        <w:rPr>
          <w:rFonts w:cs="Times New Roman"/>
          <w:b/>
          <w:szCs w:val="28"/>
        </w:rPr>
      </w:pPr>
      <w:r w:rsidRPr="006C0E1E">
        <w:rPr>
          <w:rFonts w:cs="Times New Roman"/>
          <w:b/>
          <w:szCs w:val="28"/>
        </w:rPr>
        <w:t>Механизм</w:t>
      </w:r>
    </w:p>
    <w:p w:rsidR="001A200D" w:rsidRPr="006C0E1E" w:rsidRDefault="001A200D" w:rsidP="001A200D">
      <w:pPr>
        <w:pStyle w:val="a3"/>
        <w:ind w:left="0" w:firstLine="567"/>
        <w:jc w:val="center"/>
        <w:rPr>
          <w:rFonts w:cs="Times New Roman"/>
          <w:b/>
          <w:szCs w:val="28"/>
        </w:rPr>
      </w:pPr>
    </w:p>
    <w:p w:rsidR="001A200D" w:rsidRPr="006C0E1E" w:rsidRDefault="001A200D" w:rsidP="00FE4F69">
      <w:pPr>
        <w:pStyle w:val="a3"/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 xml:space="preserve">Каждая Сторона определит контактное лицо, </w:t>
      </w:r>
      <w:r w:rsidR="00FE4F69" w:rsidRPr="006C0E1E">
        <w:rPr>
          <w:rFonts w:cs="Times New Roman"/>
          <w:szCs w:val="28"/>
        </w:rPr>
        <w:t>уполномоченное</w:t>
      </w:r>
      <w:r w:rsidRPr="006C0E1E">
        <w:rPr>
          <w:rFonts w:cs="Times New Roman"/>
          <w:szCs w:val="28"/>
        </w:rPr>
        <w:t xml:space="preserve"> на обмен информацией в рамках настоящего Меморандума.</w:t>
      </w:r>
    </w:p>
    <w:p w:rsidR="001A200D" w:rsidRPr="006C0E1E" w:rsidRDefault="00FE4F69" w:rsidP="00FE4F69">
      <w:pPr>
        <w:pStyle w:val="a3"/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 xml:space="preserve">По взаимному согласию, Стороны могут учреждать Экспертные группы по различным аспектам реализации инициативы </w:t>
      </w:r>
      <w:r w:rsidRPr="006C0E1E">
        <w:rPr>
          <w:rFonts w:cs="Times New Roman"/>
          <w:szCs w:val="28"/>
        </w:rPr>
        <w:t>«Экономический пояс Шелкового пути»</w:t>
      </w:r>
      <w:r w:rsidRPr="006C0E1E">
        <w:rPr>
          <w:rFonts w:cs="Times New Roman"/>
          <w:szCs w:val="28"/>
        </w:rPr>
        <w:t xml:space="preserve">. </w:t>
      </w:r>
      <w:r w:rsidR="008B5A04" w:rsidRPr="006C0E1E">
        <w:rPr>
          <w:rFonts w:cs="Times New Roman"/>
          <w:szCs w:val="28"/>
        </w:rPr>
        <w:t xml:space="preserve">Заседания </w:t>
      </w:r>
      <w:r w:rsidRPr="006C0E1E">
        <w:rPr>
          <w:rFonts w:cs="Times New Roman"/>
          <w:szCs w:val="28"/>
        </w:rPr>
        <w:t>экспертных групп будут проходить на регулярной основе для разработки планов работы, отсылочных материалов, определения продолжительности</w:t>
      </w:r>
      <w:r w:rsidR="008B5A04" w:rsidRPr="006C0E1E">
        <w:rPr>
          <w:rFonts w:cs="Times New Roman"/>
          <w:szCs w:val="28"/>
        </w:rPr>
        <w:t xml:space="preserve"> работы экспертной группы, координации дальнейшего сотрудничества.</w:t>
      </w:r>
    </w:p>
    <w:p w:rsidR="008B5A04" w:rsidRPr="006C0E1E" w:rsidRDefault="008B5A04" w:rsidP="00FE4F69">
      <w:pPr>
        <w:pStyle w:val="a3"/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>Стороны будут встречаться не реже одного раза в год для оценки хода сотрудничества и достигнутых результатов по выполнению настоящего Меморандума.</w:t>
      </w:r>
    </w:p>
    <w:p w:rsidR="008B5A04" w:rsidRPr="006C0E1E" w:rsidRDefault="008B5A04" w:rsidP="00FE4F69">
      <w:pPr>
        <w:pStyle w:val="a3"/>
        <w:ind w:left="0" w:firstLine="567"/>
        <w:jc w:val="both"/>
        <w:rPr>
          <w:rFonts w:cs="Times New Roman"/>
          <w:szCs w:val="28"/>
        </w:rPr>
      </w:pPr>
    </w:p>
    <w:p w:rsidR="008B5A04" w:rsidRPr="006C0E1E" w:rsidRDefault="00147D40" w:rsidP="008B5A04">
      <w:pPr>
        <w:pStyle w:val="a3"/>
        <w:ind w:left="0" w:firstLine="567"/>
        <w:jc w:val="center"/>
        <w:rPr>
          <w:rFonts w:cs="Times New Roman"/>
          <w:b/>
          <w:szCs w:val="28"/>
        </w:rPr>
      </w:pPr>
      <w:r w:rsidRPr="006C0E1E">
        <w:rPr>
          <w:rFonts w:cs="Times New Roman"/>
          <w:b/>
          <w:szCs w:val="28"/>
        </w:rPr>
        <w:t>Статья 4</w:t>
      </w:r>
    </w:p>
    <w:p w:rsidR="008B5A04" w:rsidRPr="006C0E1E" w:rsidRDefault="008B5A04" w:rsidP="008B5A04">
      <w:pPr>
        <w:pStyle w:val="a3"/>
        <w:ind w:left="0" w:firstLine="567"/>
        <w:jc w:val="center"/>
        <w:rPr>
          <w:rFonts w:cs="Times New Roman"/>
          <w:b/>
          <w:szCs w:val="28"/>
        </w:rPr>
      </w:pPr>
      <w:r w:rsidRPr="006C0E1E">
        <w:rPr>
          <w:rFonts w:cs="Times New Roman"/>
          <w:b/>
          <w:szCs w:val="28"/>
        </w:rPr>
        <w:t>Правовой статус</w:t>
      </w:r>
    </w:p>
    <w:p w:rsidR="008B5A04" w:rsidRPr="006C0E1E" w:rsidRDefault="008B5A04" w:rsidP="008B5A04">
      <w:pPr>
        <w:pStyle w:val="a3"/>
        <w:ind w:left="0" w:firstLine="567"/>
        <w:jc w:val="center"/>
        <w:rPr>
          <w:rFonts w:cs="Times New Roman"/>
          <w:b/>
          <w:szCs w:val="28"/>
        </w:rPr>
      </w:pPr>
    </w:p>
    <w:p w:rsidR="008B5A04" w:rsidRPr="006C0E1E" w:rsidRDefault="008B5A04" w:rsidP="00147D40">
      <w:pPr>
        <w:pStyle w:val="a3"/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 xml:space="preserve">Настоящий Меморандум не </w:t>
      </w:r>
      <w:proofErr w:type="gramStart"/>
      <w:r w:rsidRPr="006C0E1E">
        <w:rPr>
          <w:rFonts w:cs="Times New Roman"/>
          <w:szCs w:val="28"/>
        </w:rPr>
        <w:t xml:space="preserve">является международным договором </w:t>
      </w:r>
      <w:r w:rsidR="00147D40" w:rsidRPr="006C0E1E">
        <w:rPr>
          <w:rFonts w:cs="Times New Roman"/>
          <w:szCs w:val="28"/>
        </w:rPr>
        <w:t>и не оказывает</w:t>
      </w:r>
      <w:proofErr w:type="gramEnd"/>
      <w:r w:rsidR="00147D40" w:rsidRPr="006C0E1E">
        <w:rPr>
          <w:rFonts w:cs="Times New Roman"/>
          <w:szCs w:val="28"/>
        </w:rPr>
        <w:t xml:space="preserve"> влияния на национальное законодательство Сторон и соответствующие международные  соглашения. Настоящий Меморандум не затрагивает прав и обязатель</w:t>
      </w:r>
      <w:proofErr w:type="gramStart"/>
      <w:r w:rsidR="00147D40" w:rsidRPr="006C0E1E">
        <w:rPr>
          <w:rFonts w:cs="Times New Roman"/>
          <w:szCs w:val="28"/>
        </w:rPr>
        <w:t>ств Ст</w:t>
      </w:r>
      <w:proofErr w:type="gramEnd"/>
      <w:r w:rsidR="00147D40" w:rsidRPr="006C0E1E">
        <w:rPr>
          <w:rFonts w:cs="Times New Roman"/>
          <w:szCs w:val="28"/>
        </w:rPr>
        <w:t>орон, вытекающих  из других международных договоров, участниками которых являются Китайская Народная Республика и Словацкая Республика,  или их членства в международных организациях.</w:t>
      </w:r>
    </w:p>
    <w:p w:rsidR="00147D40" w:rsidRPr="006C0E1E" w:rsidRDefault="00147D40" w:rsidP="00147D40">
      <w:pPr>
        <w:pStyle w:val="a3"/>
        <w:ind w:left="0" w:firstLine="567"/>
        <w:jc w:val="both"/>
        <w:rPr>
          <w:rFonts w:cs="Times New Roman"/>
          <w:szCs w:val="28"/>
        </w:rPr>
      </w:pPr>
    </w:p>
    <w:p w:rsidR="00147D40" w:rsidRPr="006C0E1E" w:rsidRDefault="00147D40" w:rsidP="009D3588">
      <w:pPr>
        <w:pStyle w:val="a3"/>
        <w:ind w:left="0" w:firstLine="567"/>
        <w:jc w:val="center"/>
        <w:rPr>
          <w:rFonts w:cs="Times New Roman"/>
          <w:b/>
          <w:szCs w:val="28"/>
        </w:rPr>
      </w:pPr>
      <w:r w:rsidRPr="006C0E1E">
        <w:rPr>
          <w:rFonts w:cs="Times New Roman"/>
          <w:b/>
          <w:szCs w:val="28"/>
        </w:rPr>
        <w:t>Статья 5</w:t>
      </w:r>
    </w:p>
    <w:p w:rsidR="00147D40" w:rsidRPr="006C0E1E" w:rsidRDefault="009D3588" w:rsidP="009D3588">
      <w:pPr>
        <w:pStyle w:val="a3"/>
        <w:ind w:left="0" w:firstLine="567"/>
        <w:jc w:val="center"/>
        <w:rPr>
          <w:rFonts w:cs="Times New Roman"/>
          <w:b/>
          <w:szCs w:val="28"/>
        </w:rPr>
      </w:pPr>
      <w:r w:rsidRPr="006C0E1E">
        <w:rPr>
          <w:rFonts w:cs="Times New Roman"/>
          <w:b/>
          <w:szCs w:val="28"/>
        </w:rPr>
        <w:t>Обсуждение и внесение изменений</w:t>
      </w:r>
    </w:p>
    <w:p w:rsidR="009D3588" w:rsidRPr="006C0E1E" w:rsidRDefault="009D3588" w:rsidP="009D3588">
      <w:pPr>
        <w:pStyle w:val="a3"/>
        <w:ind w:left="0" w:firstLine="567"/>
        <w:jc w:val="center"/>
        <w:rPr>
          <w:rFonts w:cs="Times New Roman"/>
          <w:b/>
          <w:szCs w:val="28"/>
        </w:rPr>
      </w:pPr>
    </w:p>
    <w:p w:rsidR="009D3588" w:rsidRPr="006C0E1E" w:rsidRDefault="009D3588" w:rsidP="009D3588">
      <w:pPr>
        <w:pStyle w:val="a3"/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>По взаимному письменному согласию Сторон в настоящий Меморандум могут быть внесены изменения.</w:t>
      </w:r>
    </w:p>
    <w:p w:rsidR="009D3588" w:rsidRPr="006C0E1E" w:rsidRDefault="009D3588" w:rsidP="009D3588">
      <w:pPr>
        <w:pStyle w:val="a3"/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>Все вопросы по исполнению настоящего Меморандума решаются путем проведения консультаций между Сторонами.</w:t>
      </w:r>
    </w:p>
    <w:p w:rsidR="009D3588" w:rsidRPr="006C0E1E" w:rsidRDefault="009D3588" w:rsidP="009D3588">
      <w:pPr>
        <w:pStyle w:val="a3"/>
        <w:ind w:left="0" w:firstLine="567"/>
        <w:jc w:val="both"/>
        <w:rPr>
          <w:rFonts w:cs="Times New Roman"/>
          <w:szCs w:val="28"/>
        </w:rPr>
      </w:pPr>
    </w:p>
    <w:p w:rsidR="009D3588" w:rsidRPr="006C0E1E" w:rsidRDefault="009D3588" w:rsidP="009D3588">
      <w:pPr>
        <w:pStyle w:val="a3"/>
        <w:ind w:left="0" w:firstLine="567"/>
        <w:jc w:val="center"/>
        <w:rPr>
          <w:rFonts w:cs="Times New Roman"/>
          <w:b/>
          <w:szCs w:val="28"/>
        </w:rPr>
      </w:pPr>
      <w:r w:rsidRPr="006C0E1E">
        <w:rPr>
          <w:rFonts w:cs="Times New Roman"/>
          <w:b/>
          <w:szCs w:val="28"/>
        </w:rPr>
        <w:t>Статья 6</w:t>
      </w:r>
    </w:p>
    <w:p w:rsidR="009D3588" w:rsidRPr="006C0E1E" w:rsidRDefault="009D3588" w:rsidP="009D3588">
      <w:pPr>
        <w:pStyle w:val="a3"/>
        <w:ind w:left="0" w:firstLine="567"/>
        <w:jc w:val="center"/>
        <w:rPr>
          <w:rFonts w:cs="Times New Roman"/>
          <w:b/>
          <w:szCs w:val="28"/>
        </w:rPr>
      </w:pPr>
      <w:r w:rsidRPr="006C0E1E">
        <w:rPr>
          <w:rFonts w:cs="Times New Roman"/>
          <w:b/>
          <w:szCs w:val="28"/>
        </w:rPr>
        <w:lastRenderedPageBreak/>
        <w:t>Расходы</w:t>
      </w:r>
    </w:p>
    <w:p w:rsidR="009D3588" w:rsidRPr="006C0E1E" w:rsidRDefault="009D3588" w:rsidP="009D3588">
      <w:pPr>
        <w:pStyle w:val="a3"/>
        <w:ind w:left="0" w:firstLine="567"/>
        <w:jc w:val="both"/>
        <w:rPr>
          <w:rFonts w:cs="Times New Roman"/>
          <w:szCs w:val="28"/>
        </w:rPr>
      </w:pPr>
    </w:p>
    <w:p w:rsidR="009D3588" w:rsidRPr="006C0E1E" w:rsidRDefault="009D3588" w:rsidP="00147D40">
      <w:pPr>
        <w:pStyle w:val="a3"/>
        <w:ind w:left="0" w:firstLine="567"/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>Каждая Сторона самостоятельно несет  расходы, связанные с ее участием в сотрудничестве в рамках настоящего Меморандума.</w:t>
      </w:r>
    </w:p>
    <w:p w:rsidR="009D3588" w:rsidRPr="006C0E1E" w:rsidRDefault="009D3588" w:rsidP="00147D40">
      <w:pPr>
        <w:pStyle w:val="a3"/>
        <w:ind w:left="0" w:firstLine="567"/>
        <w:jc w:val="both"/>
        <w:rPr>
          <w:rFonts w:cs="Times New Roman"/>
          <w:szCs w:val="28"/>
        </w:rPr>
      </w:pPr>
    </w:p>
    <w:p w:rsidR="009D3588" w:rsidRPr="006C0E1E" w:rsidRDefault="009D3588" w:rsidP="00D9085A">
      <w:pPr>
        <w:pStyle w:val="a3"/>
        <w:ind w:left="0" w:firstLine="0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6C0E1E">
        <w:rPr>
          <w:rFonts w:cs="Times New Roman"/>
          <w:b/>
          <w:szCs w:val="28"/>
        </w:rPr>
        <w:t>Статья 7</w:t>
      </w:r>
    </w:p>
    <w:p w:rsidR="009D3588" w:rsidRPr="006C0E1E" w:rsidRDefault="009D3588" w:rsidP="009D3588">
      <w:pPr>
        <w:pStyle w:val="a3"/>
        <w:ind w:left="0" w:firstLine="567"/>
        <w:jc w:val="center"/>
        <w:rPr>
          <w:rFonts w:cs="Times New Roman"/>
          <w:b/>
          <w:szCs w:val="28"/>
        </w:rPr>
      </w:pPr>
      <w:r w:rsidRPr="006C0E1E">
        <w:rPr>
          <w:rFonts w:cs="Times New Roman"/>
          <w:b/>
          <w:szCs w:val="28"/>
        </w:rPr>
        <w:t>Вступление в силу, прекращение действия, присоединение третьих сторон</w:t>
      </w:r>
    </w:p>
    <w:p w:rsidR="009D3588" w:rsidRPr="006C0E1E" w:rsidRDefault="009D3588" w:rsidP="009D3588">
      <w:pPr>
        <w:pStyle w:val="a3"/>
        <w:ind w:left="0" w:firstLine="567"/>
        <w:jc w:val="center"/>
        <w:rPr>
          <w:rFonts w:cs="Times New Roman"/>
          <w:b/>
          <w:szCs w:val="28"/>
        </w:rPr>
      </w:pPr>
    </w:p>
    <w:p w:rsidR="009D3588" w:rsidRPr="006C0E1E" w:rsidRDefault="009D3588" w:rsidP="009D3588">
      <w:pPr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 xml:space="preserve">Настоящий Меморандум применяется </w:t>
      </w:r>
      <w:proofErr w:type="gramStart"/>
      <w:r w:rsidRPr="006C0E1E">
        <w:rPr>
          <w:rFonts w:cs="Times New Roman"/>
          <w:szCs w:val="28"/>
        </w:rPr>
        <w:t>с даты подписания</w:t>
      </w:r>
      <w:proofErr w:type="gramEnd"/>
      <w:r w:rsidRPr="006C0E1E">
        <w:rPr>
          <w:rFonts w:cs="Times New Roman"/>
          <w:szCs w:val="28"/>
        </w:rPr>
        <w:t xml:space="preserve"> до </w:t>
      </w:r>
      <w:r w:rsidRPr="006C0E1E">
        <w:rPr>
          <w:rFonts w:cs="Times New Roman"/>
          <w:szCs w:val="28"/>
        </w:rPr>
        <w:t>начала сотрудничества Сторон в рамках</w:t>
      </w:r>
      <w:r w:rsidRPr="006C0E1E">
        <w:rPr>
          <w:rFonts w:cs="Times New Roman"/>
          <w:szCs w:val="28"/>
        </w:rPr>
        <w:t xml:space="preserve"> инициативы </w:t>
      </w:r>
      <w:r w:rsidRPr="006C0E1E">
        <w:rPr>
          <w:rFonts w:cs="Times New Roman"/>
          <w:szCs w:val="28"/>
        </w:rPr>
        <w:t>«</w:t>
      </w:r>
      <w:r w:rsidRPr="006C0E1E">
        <w:rPr>
          <w:rFonts w:cs="Times New Roman"/>
          <w:szCs w:val="28"/>
        </w:rPr>
        <w:t>Экономический пояс Шелкового пути</w:t>
      </w:r>
      <w:r w:rsidRPr="006C0E1E">
        <w:rPr>
          <w:rFonts w:cs="Times New Roman"/>
          <w:szCs w:val="28"/>
        </w:rPr>
        <w:t>»</w:t>
      </w:r>
      <w:r w:rsidRPr="006C0E1E">
        <w:rPr>
          <w:rFonts w:cs="Times New Roman"/>
          <w:szCs w:val="28"/>
        </w:rPr>
        <w:t>.</w:t>
      </w:r>
    </w:p>
    <w:p w:rsidR="009D3588" w:rsidRPr="006C0E1E" w:rsidRDefault="009D3588" w:rsidP="009D3588">
      <w:pPr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 xml:space="preserve">Каждая Сторона может прекратить действие настоящего Меморандума, направив письменное уведомление </w:t>
      </w:r>
      <w:r w:rsidRPr="006C0E1E">
        <w:rPr>
          <w:rFonts w:cs="Times New Roman"/>
          <w:szCs w:val="28"/>
        </w:rPr>
        <w:t>другим</w:t>
      </w:r>
      <w:r w:rsidRPr="006C0E1E">
        <w:rPr>
          <w:rFonts w:cs="Times New Roman"/>
          <w:szCs w:val="28"/>
        </w:rPr>
        <w:t xml:space="preserve"> </w:t>
      </w:r>
      <w:r w:rsidRPr="006C0E1E">
        <w:rPr>
          <w:rFonts w:cs="Times New Roman"/>
          <w:szCs w:val="28"/>
        </w:rPr>
        <w:t>Сторонам</w:t>
      </w:r>
      <w:r w:rsidRPr="006C0E1E">
        <w:rPr>
          <w:rFonts w:cs="Times New Roman"/>
          <w:szCs w:val="28"/>
        </w:rPr>
        <w:t xml:space="preserve">. Настоящий Меморандум прекратит действие по истечению  трех </w:t>
      </w:r>
      <w:r w:rsidRPr="006C0E1E">
        <w:rPr>
          <w:rFonts w:cs="Times New Roman"/>
          <w:szCs w:val="28"/>
        </w:rPr>
        <w:t xml:space="preserve">календарных </w:t>
      </w:r>
      <w:r w:rsidRPr="006C0E1E">
        <w:rPr>
          <w:rFonts w:cs="Times New Roman"/>
          <w:szCs w:val="28"/>
        </w:rPr>
        <w:t xml:space="preserve">месяцев  </w:t>
      </w:r>
      <w:proofErr w:type="gramStart"/>
      <w:r w:rsidRPr="006C0E1E">
        <w:rPr>
          <w:rFonts w:cs="Times New Roman"/>
          <w:szCs w:val="28"/>
        </w:rPr>
        <w:t>с даты получения</w:t>
      </w:r>
      <w:proofErr w:type="gramEnd"/>
      <w:r w:rsidRPr="006C0E1E">
        <w:rPr>
          <w:rFonts w:cs="Times New Roman"/>
          <w:szCs w:val="28"/>
        </w:rPr>
        <w:t xml:space="preserve"> </w:t>
      </w:r>
      <w:r w:rsidR="006C0E1E" w:rsidRPr="006C0E1E">
        <w:rPr>
          <w:rFonts w:cs="Times New Roman"/>
          <w:szCs w:val="28"/>
        </w:rPr>
        <w:t xml:space="preserve">такого </w:t>
      </w:r>
      <w:r w:rsidRPr="006C0E1E">
        <w:rPr>
          <w:rFonts w:cs="Times New Roman"/>
          <w:szCs w:val="28"/>
        </w:rPr>
        <w:t>уведомления.</w:t>
      </w:r>
    </w:p>
    <w:p w:rsidR="006C0E1E" w:rsidRPr="006C0E1E" w:rsidRDefault="006C0E1E" w:rsidP="009D3588">
      <w:pPr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>Настоящий Меморандум применяется исключительно между Сторонами, но открыт для присоединения любой третьей стороне, выразившей согласие со всеми его положениями.</w:t>
      </w:r>
    </w:p>
    <w:p w:rsidR="006C0E1E" w:rsidRPr="006C0E1E" w:rsidRDefault="006C0E1E" w:rsidP="009D3588">
      <w:pPr>
        <w:jc w:val="both"/>
        <w:rPr>
          <w:rFonts w:cs="Times New Roman"/>
          <w:szCs w:val="28"/>
        </w:rPr>
      </w:pPr>
      <w:r w:rsidRPr="006C0E1E">
        <w:rPr>
          <w:rFonts w:cs="Times New Roman"/>
          <w:szCs w:val="28"/>
        </w:rPr>
        <w:t>Совершено в г. Рига 5 ноября 2016 года в двух подлинных экземплярах.</w:t>
      </w:r>
    </w:p>
    <w:p w:rsidR="006C0E1E" w:rsidRPr="006C0E1E" w:rsidRDefault="006C0E1E" w:rsidP="009D3588">
      <w:pPr>
        <w:jc w:val="both"/>
        <w:rPr>
          <w:rFonts w:cs="Times New Roman"/>
          <w:szCs w:val="28"/>
        </w:rPr>
      </w:pPr>
    </w:p>
    <w:p w:rsidR="006C0E1E" w:rsidRPr="006C0E1E" w:rsidRDefault="006C0E1E" w:rsidP="009D3588">
      <w:pPr>
        <w:jc w:val="both"/>
        <w:rPr>
          <w:rFonts w:cs="Times New Roman"/>
          <w:szCs w:val="28"/>
        </w:rPr>
      </w:pPr>
    </w:p>
    <w:p w:rsidR="006C0E1E" w:rsidRPr="006C0E1E" w:rsidRDefault="006C0E1E" w:rsidP="006C0E1E">
      <w:pPr>
        <w:ind w:left="567" w:firstLine="0"/>
        <w:jc w:val="both"/>
        <w:rPr>
          <w:rFonts w:cs="Times New Roman"/>
          <w:szCs w:val="28"/>
        </w:rPr>
        <w:sectPr w:rsidR="006C0E1E" w:rsidRPr="006C0E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0E1E" w:rsidRPr="006C0E1E" w:rsidRDefault="006C0E1E" w:rsidP="006C0E1E">
      <w:pPr>
        <w:ind w:left="567" w:firstLine="0"/>
        <w:jc w:val="both"/>
        <w:rPr>
          <w:rFonts w:cs="Times New Roman"/>
          <w:b/>
          <w:sz w:val="27"/>
          <w:szCs w:val="27"/>
        </w:rPr>
      </w:pPr>
      <w:r w:rsidRPr="006C0E1E">
        <w:rPr>
          <w:rFonts w:cs="Times New Roman"/>
          <w:b/>
          <w:sz w:val="27"/>
          <w:szCs w:val="27"/>
        </w:rPr>
        <w:lastRenderedPageBreak/>
        <w:t xml:space="preserve">За Главное таможенное управление </w:t>
      </w:r>
    </w:p>
    <w:p w:rsidR="006C0E1E" w:rsidRPr="006C0E1E" w:rsidRDefault="006C0E1E" w:rsidP="006C0E1E">
      <w:pPr>
        <w:ind w:left="567" w:firstLine="0"/>
        <w:jc w:val="both"/>
        <w:rPr>
          <w:rFonts w:cs="Times New Roman"/>
          <w:b/>
          <w:sz w:val="27"/>
          <w:szCs w:val="27"/>
        </w:rPr>
      </w:pPr>
      <w:r w:rsidRPr="006C0E1E">
        <w:rPr>
          <w:rFonts w:cs="Times New Roman"/>
          <w:b/>
          <w:sz w:val="27"/>
          <w:szCs w:val="27"/>
        </w:rPr>
        <w:t>Китайской Народной Республики</w:t>
      </w:r>
    </w:p>
    <w:p w:rsidR="009D3588" w:rsidRPr="006C0E1E" w:rsidRDefault="009D3588" w:rsidP="006C0E1E">
      <w:pPr>
        <w:pStyle w:val="a3"/>
        <w:ind w:left="567" w:firstLine="0"/>
        <w:jc w:val="center"/>
        <w:rPr>
          <w:rFonts w:cs="Times New Roman"/>
          <w:b/>
          <w:sz w:val="27"/>
          <w:szCs w:val="27"/>
        </w:rPr>
      </w:pPr>
    </w:p>
    <w:p w:rsidR="006C0E1E" w:rsidRPr="006C0E1E" w:rsidRDefault="006C0E1E" w:rsidP="006C0E1E">
      <w:pPr>
        <w:pStyle w:val="a3"/>
        <w:ind w:left="567" w:firstLine="0"/>
        <w:jc w:val="center"/>
        <w:rPr>
          <w:rFonts w:cs="Times New Roman"/>
          <w:b/>
          <w:sz w:val="27"/>
          <w:szCs w:val="27"/>
        </w:rPr>
      </w:pPr>
    </w:p>
    <w:p w:rsidR="006C0E1E" w:rsidRPr="006C0E1E" w:rsidRDefault="006C0E1E" w:rsidP="006C0E1E">
      <w:pPr>
        <w:pStyle w:val="a3"/>
        <w:ind w:left="567" w:firstLine="0"/>
        <w:rPr>
          <w:rFonts w:cs="Times New Roman"/>
          <w:b/>
          <w:sz w:val="27"/>
          <w:szCs w:val="27"/>
        </w:rPr>
      </w:pPr>
      <w:r w:rsidRPr="006C0E1E">
        <w:rPr>
          <w:rFonts w:cs="Times New Roman"/>
          <w:b/>
          <w:sz w:val="27"/>
          <w:szCs w:val="27"/>
        </w:rPr>
        <w:lastRenderedPageBreak/>
        <w:t xml:space="preserve">За Финансовый директорат </w:t>
      </w:r>
    </w:p>
    <w:p w:rsidR="006C0E1E" w:rsidRPr="006C0E1E" w:rsidRDefault="006C0E1E" w:rsidP="006C0E1E">
      <w:pPr>
        <w:pStyle w:val="a3"/>
        <w:ind w:left="567" w:firstLine="0"/>
        <w:rPr>
          <w:rFonts w:cs="Times New Roman"/>
          <w:b/>
          <w:sz w:val="27"/>
          <w:szCs w:val="27"/>
        </w:rPr>
      </w:pPr>
      <w:r w:rsidRPr="006C0E1E">
        <w:rPr>
          <w:rFonts w:cs="Times New Roman"/>
          <w:b/>
          <w:sz w:val="27"/>
          <w:szCs w:val="27"/>
        </w:rPr>
        <w:t>Словацкой Республики</w:t>
      </w:r>
    </w:p>
    <w:p w:rsidR="00AE5934" w:rsidRPr="006C0E1E" w:rsidRDefault="00AE5934" w:rsidP="006C0E1E">
      <w:pPr>
        <w:pStyle w:val="a3"/>
        <w:ind w:left="567" w:firstLine="0"/>
        <w:jc w:val="both"/>
        <w:rPr>
          <w:rFonts w:cs="Times New Roman"/>
          <w:sz w:val="27"/>
          <w:szCs w:val="27"/>
        </w:rPr>
      </w:pPr>
      <w:r w:rsidRPr="006C0E1E">
        <w:rPr>
          <w:rFonts w:cs="Times New Roman"/>
          <w:sz w:val="27"/>
          <w:szCs w:val="27"/>
        </w:rPr>
        <w:t xml:space="preserve"> </w:t>
      </w:r>
    </w:p>
    <w:p w:rsidR="006C0E1E" w:rsidRPr="006C0E1E" w:rsidRDefault="006C0E1E" w:rsidP="00242762">
      <w:pPr>
        <w:ind w:firstLine="567"/>
        <w:jc w:val="center"/>
        <w:rPr>
          <w:rFonts w:cs="Times New Roman"/>
          <w:szCs w:val="28"/>
        </w:rPr>
        <w:sectPr w:rsidR="006C0E1E" w:rsidRPr="006C0E1E" w:rsidSect="006C0E1E">
          <w:type w:val="continuous"/>
          <w:pgSz w:w="11906" w:h="16838"/>
          <w:pgMar w:top="1440" w:right="707" w:bottom="1440" w:left="851" w:header="708" w:footer="708" w:gutter="0"/>
          <w:cols w:num="2" w:space="142"/>
          <w:docGrid w:linePitch="360"/>
        </w:sectPr>
      </w:pPr>
    </w:p>
    <w:p w:rsidR="008569CC" w:rsidRPr="006C0E1E" w:rsidRDefault="008569CC" w:rsidP="00242762">
      <w:pPr>
        <w:ind w:firstLine="567"/>
        <w:jc w:val="center"/>
        <w:rPr>
          <w:rFonts w:cs="Times New Roman"/>
          <w:szCs w:val="28"/>
        </w:rPr>
      </w:pPr>
    </w:p>
    <w:sectPr w:rsidR="008569CC" w:rsidRPr="006C0E1E" w:rsidSect="006C0E1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77CA4"/>
    <w:multiLevelType w:val="hybridMultilevel"/>
    <w:tmpl w:val="8A7EA238"/>
    <w:lvl w:ilvl="0" w:tplc="8DDCD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A3"/>
    <w:rsid w:val="00104549"/>
    <w:rsid w:val="001144A3"/>
    <w:rsid w:val="00147D40"/>
    <w:rsid w:val="001A200D"/>
    <w:rsid w:val="001B0F45"/>
    <w:rsid w:val="00242762"/>
    <w:rsid w:val="00286456"/>
    <w:rsid w:val="004342AA"/>
    <w:rsid w:val="0046650C"/>
    <w:rsid w:val="004D3AA2"/>
    <w:rsid w:val="004E07B9"/>
    <w:rsid w:val="006C0E1E"/>
    <w:rsid w:val="00807A93"/>
    <w:rsid w:val="008569CC"/>
    <w:rsid w:val="00891C52"/>
    <w:rsid w:val="00895C8F"/>
    <w:rsid w:val="008B5A04"/>
    <w:rsid w:val="00981EA5"/>
    <w:rsid w:val="009D3588"/>
    <w:rsid w:val="00AE5934"/>
    <w:rsid w:val="00D9085A"/>
    <w:rsid w:val="00E50AC8"/>
    <w:rsid w:val="00EA2C1E"/>
    <w:rsid w:val="00F82362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Davidovskaya</dc:creator>
  <cp:lastModifiedBy>Marina Davidovskaya</cp:lastModifiedBy>
  <cp:revision>2</cp:revision>
  <dcterms:created xsi:type="dcterms:W3CDTF">2017-05-10T06:51:00Z</dcterms:created>
  <dcterms:modified xsi:type="dcterms:W3CDTF">2017-05-10T10:49:00Z</dcterms:modified>
</cp:coreProperties>
</file>