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BF7CC5">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BF7CC5" w:rsidRPr="00512BA1" w:rsidRDefault="00741E23" w:rsidP="00BF7CC5">
      <w:pPr>
        <w:tabs>
          <w:tab w:val="left" w:pos="8460"/>
        </w:tabs>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w:t>
      </w:r>
      <w:r w:rsidR="002370B1" w:rsidRPr="00CA4E29">
        <w:rPr>
          <w:rFonts w:ascii="Times New Roman" w:hAnsi="Times New Roman"/>
          <w:sz w:val="28"/>
          <w:szCs w:val="28"/>
          <w:lang w:val="kk-KZ"/>
        </w:rPr>
        <w:t>201</w:t>
      </w:r>
      <w:r w:rsidR="007B673B">
        <w:rPr>
          <w:rFonts w:ascii="Times New Roman" w:hAnsi="Times New Roman"/>
          <w:sz w:val="28"/>
          <w:szCs w:val="28"/>
          <w:lang w:val="kk-KZ"/>
        </w:rPr>
        <w:t>5</w:t>
      </w:r>
      <w:r w:rsidR="002370B1" w:rsidRPr="00CA4E29">
        <w:rPr>
          <w:rFonts w:ascii="Times New Roman" w:hAnsi="Times New Roman"/>
          <w:sz w:val="28"/>
          <w:szCs w:val="28"/>
          <w:lang w:val="kk-KZ"/>
        </w:rPr>
        <w:t xml:space="preserve"> жылғы «</w:t>
      </w:r>
      <w:r w:rsidR="00BF7CC5">
        <w:rPr>
          <w:rFonts w:ascii="Times New Roman" w:hAnsi="Times New Roman"/>
          <w:sz w:val="28"/>
          <w:szCs w:val="28"/>
          <w:lang w:val="kk-KZ"/>
        </w:rPr>
        <w:t>27</w:t>
      </w:r>
      <w:r w:rsidR="002370B1" w:rsidRPr="00CA4E29">
        <w:rPr>
          <w:rFonts w:ascii="Times New Roman" w:hAnsi="Times New Roman"/>
          <w:sz w:val="28"/>
          <w:szCs w:val="28"/>
          <w:lang w:val="kk-KZ"/>
        </w:rPr>
        <w:t xml:space="preserve">» </w:t>
      </w:r>
      <w:r w:rsidR="00BF7CC5" w:rsidRPr="00BF05D9">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7B673B">
        <w:rPr>
          <w:rFonts w:ascii="Times New Roman" w:hAnsi="Times New Roman"/>
          <w:sz w:val="28"/>
          <w:szCs w:val="28"/>
          <w:lang w:val="kk-KZ"/>
        </w:rPr>
        <w:t xml:space="preserve"> </w:t>
      </w:r>
      <w:bookmarkStart w:id="0" w:name="sub1002690666"/>
      <w:r w:rsidR="00BF7CC5">
        <w:rPr>
          <w:rFonts w:ascii="Times New Roman" w:hAnsi="Times New Roman"/>
          <w:sz w:val="28"/>
          <w:szCs w:val="28"/>
          <w:lang w:val="kk-KZ"/>
        </w:rPr>
        <w:t xml:space="preserve">284 </w:t>
      </w:r>
      <w:hyperlink r:id="rId9" w:history="1">
        <w:r>
          <w:rPr>
            <w:rStyle w:val="a3"/>
            <w:b w:val="0"/>
            <w:color w:val="auto"/>
            <w:sz w:val="28"/>
            <w:szCs w:val="28"/>
            <w:u w:val="none"/>
            <w:lang w:val="kk-KZ"/>
          </w:rPr>
          <w:t>бұйрығына</w:t>
        </w:r>
      </w:hyperlink>
      <w:bookmarkEnd w:id="0"/>
    </w:p>
    <w:p w:rsidR="002370B1" w:rsidRDefault="002E481D" w:rsidP="00BF7CC5">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37</w:t>
      </w:r>
      <w:r w:rsidR="00264E67">
        <w:rPr>
          <w:rFonts w:ascii="Times New Roman" w:hAnsi="Times New Roman"/>
          <w:sz w:val="28"/>
          <w:szCs w:val="28"/>
          <w:lang w:val="kk-KZ"/>
        </w:rPr>
        <w:t>–</w:t>
      </w:r>
      <w:r w:rsidR="002370B1">
        <w:rPr>
          <w:rFonts w:ascii="Times New Roman" w:hAnsi="Times New Roman"/>
          <w:sz w:val="28"/>
          <w:szCs w:val="28"/>
          <w:lang w:val="kk-KZ"/>
        </w:rPr>
        <w:t>қосымша</w:t>
      </w:r>
    </w:p>
    <w:p w:rsidR="00BF7CC5" w:rsidRDefault="00BF7CC5" w:rsidP="00BF7CC5">
      <w:pPr>
        <w:spacing w:after="0" w:line="240" w:lineRule="auto"/>
        <w:ind w:left="4536"/>
        <w:jc w:val="center"/>
        <w:rPr>
          <w:rFonts w:ascii="Times New Roman" w:hAnsi="Times New Roman"/>
          <w:sz w:val="28"/>
          <w:szCs w:val="28"/>
          <w:lang w:val="kk-KZ"/>
        </w:rPr>
      </w:pPr>
    </w:p>
    <w:p w:rsidR="00BF7CC5" w:rsidRPr="006809F5" w:rsidRDefault="00BF7CC5" w:rsidP="00BF7CC5">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2D55AF">
        <w:rPr>
          <w:rFonts w:ascii="Times New Roman" w:hAnsi="Times New Roman"/>
          <w:b/>
          <w:sz w:val="28"/>
          <w:szCs w:val="28"/>
          <w:lang w:val="kk-KZ"/>
        </w:rPr>
        <w:t>Тауарларды к</w:t>
      </w:r>
      <w:r w:rsidR="00BD257D" w:rsidRPr="00BD257D">
        <w:rPr>
          <w:rFonts w:ascii="Times New Roman" w:hAnsi="Times New Roman"/>
          <w:b/>
          <w:sz w:val="28"/>
          <w:szCs w:val="28"/>
          <w:lang w:val="kk-KZ"/>
        </w:rPr>
        <w:t>еден</w:t>
      </w:r>
      <w:r w:rsidR="002D55AF">
        <w:rPr>
          <w:rFonts w:ascii="Times New Roman" w:hAnsi="Times New Roman"/>
          <w:b/>
          <w:sz w:val="28"/>
          <w:szCs w:val="28"/>
          <w:lang w:val="kk-KZ"/>
        </w:rPr>
        <w:t>дік</w:t>
      </w:r>
      <w:r w:rsidR="004650D6">
        <w:rPr>
          <w:rFonts w:ascii="Times New Roman" w:hAnsi="Times New Roman"/>
          <w:b/>
          <w:sz w:val="28"/>
          <w:szCs w:val="28"/>
          <w:lang w:val="kk-KZ"/>
        </w:rPr>
        <w:t xml:space="preserve"> </w:t>
      </w:r>
      <w:r w:rsidR="002E481D">
        <w:rPr>
          <w:rFonts w:ascii="Times New Roman" w:hAnsi="Times New Roman"/>
          <w:b/>
          <w:sz w:val="28"/>
          <w:szCs w:val="28"/>
          <w:lang w:val="kk-KZ"/>
        </w:rPr>
        <w:t>тазарту және электрондық құжат түрінде тауарлар</w:t>
      </w:r>
      <w:r w:rsidR="002D55AF">
        <w:rPr>
          <w:rFonts w:ascii="Times New Roman" w:hAnsi="Times New Roman"/>
          <w:b/>
          <w:sz w:val="28"/>
          <w:szCs w:val="28"/>
          <w:lang w:val="kk-KZ"/>
        </w:rPr>
        <w:t>ға арналған</w:t>
      </w:r>
      <w:r w:rsidR="002E481D">
        <w:rPr>
          <w:rFonts w:ascii="Times New Roman" w:hAnsi="Times New Roman"/>
          <w:b/>
          <w:sz w:val="28"/>
          <w:szCs w:val="28"/>
          <w:lang w:val="kk-KZ"/>
        </w:rPr>
        <w:t xml:space="preserve"> декларация</w:t>
      </w:r>
      <w:r w:rsidR="002D55AF">
        <w:rPr>
          <w:rFonts w:ascii="Times New Roman" w:hAnsi="Times New Roman"/>
          <w:b/>
          <w:sz w:val="28"/>
          <w:szCs w:val="28"/>
          <w:lang w:val="kk-KZ"/>
        </w:rPr>
        <w:t>ларды пайдала</w:t>
      </w:r>
      <w:r w:rsidR="002E481D">
        <w:rPr>
          <w:rFonts w:ascii="Times New Roman" w:hAnsi="Times New Roman"/>
          <w:b/>
          <w:sz w:val="28"/>
          <w:szCs w:val="28"/>
          <w:lang w:val="kk-KZ"/>
        </w:rPr>
        <w:t>н</w:t>
      </w:r>
      <w:r w:rsidR="00312BF9">
        <w:rPr>
          <w:rFonts w:ascii="Times New Roman" w:hAnsi="Times New Roman"/>
          <w:b/>
          <w:sz w:val="28"/>
          <w:szCs w:val="28"/>
          <w:lang w:val="kk-KZ"/>
        </w:rPr>
        <w:t>а отырып</w:t>
      </w:r>
      <w:r w:rsidR="002E481D">
        <w:rPr>
          <w:rFonts w:ascii="Times New Roman" w:hAnsi="Times New Roman"/>
          <w:b/>
          <w:sz w:val="28"/>
          <w:szCs w:val="28"/>
          <w:lang w:val="kk-KZ"/>
        </w:rPr>
        <w:t xml:space="preserve"> шығару</w:t>
      </w:r>
      <w:r w:rsidRPr="006809F5">
        <w:rPr>
          <w:rFonts w:ascii="Times New Roman" w:hAnsi="Times New Roman"/>
          <w:b/>
          <w:sz w:val="28"/>
          <w:szCs w:val="28"/>
          <w:lang w:val="kk-KZ"/>
        </w:rPr>
        <w:t>»</w:t>
      </w:r>
    </w:p>
    <w:p w:rsidR="002370B1" w:rsidRDefault="001E1B9D" w:rsidP="00BF7CC5">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BF7CC5" w:rsidRDefault="00BF7CC5" w:rsidP="00BF7CC5">
      <w:pPr>
        <w:spacing w:after="0" w:line="240" w:lineRule="auto"/>
        <w:jc w:val="center"/>
        <w:rPr>
          <w:rFonts w:ascii="Times New Roman" w:hAnsi="Times New Roman"/>
          <w:b/>
          <w:sz w:val="28"/>
          <w:szCs w:val="28"/>
          <w:lang w:val="kk-KZ"/>
        </w:rPr>
      </w:pPr>
    </w:p>
    <w:p w:rsidR="00BF7CC5" w:rsidRDefault="00BF7CC5" w:rsidP="00BF7CC5">
      <w:pPr>
        <w:spacing w:after="0" w:line="240" w:lineRule="auto"/>
        <w:jc w:val="center"/>
        <w:rPr>
          <w:rFonts w:ascii="Times New Roman" w:hAnsi="Times New Roman"/>
          <w:b/>
          <w:sz w:val="28"/>
          <w:szCs w:val="28"/>
          <w:lang w:val="kk-KZ"/>
        </w:rPr>
      </w:pPr>
    </w:p>
    <w:p w:rsidR="001E1B9D" w:rsidRPr="001E1B9D" w:rsidRDefault="001E1B9D" w:rsidP="001E1B9D">
      <w:pPr>
        <w:jc w:val="center"/>
        <w:rPr>
          <w:rFonts w:ascii="Times New Roman" w:hAnsi="Times New Roman"/>
          <w:b/>
          <w:sz w:val="28"/>
          <w:szCs w:val="28"/>
          <w:lang w:val="kk-KZ"/>
        </w:rPr>
      </w:pPr>
      <w:r w:rsidRPr="001E1B9D">
        <w:rPr>
          <w:rFonts w:ascii="Times New Roman" w:hAnsi="Times New Roman"/>
          <w:b/>
          <w:sz w:val="28"/>
          <w:szCs w:val="28"/>
          <w:lang w:val="kk-KZ"/>
        </w:rPr>
        <w:t>1. Жалпы ережелер</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1. </w:t>
      </w:r>
      <w:r>
        <w:rPr>
          <w:rFonts w:ascii="Times New Roman" w:hAnsi="Times New Roman"/>
          <w:sz w:val="28"/>
          <w:szCs w:val="28"/>
          <w:lang w:val="kk-KZ"/>
        </w:rPr>
        <w:t>«</w:t>
      </w:r>
      <w:r w:rsidRPr="00960DF6">
        <w:rPr>
          <w:rFonts w:ascii="Times New Roman" w:hAnsi="Times New Roman"/>
          <w:sz w:val="28"/>
          <w:szCs w:val="28"/>
          <w:lang w:val="kk-KZ"/>
        </w:rPr>
        <w:t>Тауарларды кедендік тазарту және электрондық құжат түрінде тауарларға арналған декларацияларды пайдалана отырып шығару</w:t>
      </w:r>
      <w:r>
        <w:rPr>
          <w:rFonts w:ascii="Times New Roman" w:hAnsi="Times New Roman"/>
          <w:sz w:val="28"/>
          <w:szCs w:val="28"/>
          <w:lang w:val="kk-KZ"/>
        </w:rPr>
        <w:t>»</w:t>
      </w:r>
      <w:r w:rsidRPr="00960DF6">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3. </w:t>
      </w:r>
      <w:r w:rsidR="00D317BD" w:rsidRPr="00D317BD">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bookmarkStart w:id="1" w:name="_GoBack"/>
      <w:bookmarkEnd w:id="1"/>
      <w:r w:rsidRPr="00960DF6">
        <w:rPr>
          <w:rFonts w:ascii="Times New Roman" w:hAnsi="Times New Roman"/>
          <w:sz w:val="28"/>
          <w:szCs w:val="28"/>
          <w:lang w:val="kk-KZ"/>
        </w:rPr>
        <w:t>.</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Электронды құжаттар түрінде тауарларға арналған декларацияны қабылдау және мемлекеттік қызмет көрсету нәтижесін беруді көрсетілетін қызметті беруші: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1) www.cabinet.salyk.kz </w:t>
      </w:r>
      <w:r>
        <w:rPr>
          <w:rFonts w:ascii="Times New Roman" w:hAnsi="Times New Roman"/>
          <w:sz w:val="28"/>
          <w:szCs w:val="28"/>
          <w:lang w:val="kk-KZ"/>
        </w:rPr>
        <w:t>«</w:t>
      </w:r>
      <w:r w:rsidRPr="00960DF6">
        <w:rPr>
          <w:rFonts w:ascii="Times New Roman" w:hAnsi="Times New Roman"/>
          <w:sz w:val="28"/>
          <w:szCs w:val="28"/>
          <w:lang w:val="kk-KZ"/>
        </w:rPr>
        <w:t>электрондық декларациялау</w:t>
      </w:r>
      <w:r>
        <w:rPr>
          <w:rFonts w:ascii="Times New Roman" w:hAnsi="Times New Roman"/>
          <w:sz w:val="28"/>
          <w:szCs w:val="28"/>
          <w:lang w:val="kk-KZ"/>
        </w:rPr>
        <w:t>»</w:t>
      </w:r>
      <w:r w:rsidRPr="00960DF6">
        <w:rPr>
          <w:rFonts w:ascii="Times New Roman" w:hAnsi="Times New Roman"/>
          <w:sz w:val="28"/>
          <w:szCs w:val="28"/>
          <w:lang w:val="kk-KZ"/>
        </w:rPr>
        <w:t xml:space="preserve"> ақпараттық жүйесі (бұдан әрі – ақпараттық жүйесі) арқылы;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2) </w:t>
      </w:r>
      <w:r>
        <w:rPr>
          <w:rFonts w:ascii="Times New Roman" w:hAnsi="Times New Roman"/>
          <w:sz w:val="28"/>
          <w:szCs w:val="28"/>
          <w:lang w:val="kk-KZ"/>
        </w:rPr>
        <w:t>«</w:t>
      </w:r>
      <w:r w:rsidRPr="00960DF6">
        <w:rPr>
          <w:rFonts w:ascii="Times New Roman" w:hAnsi="Times New Roman"/>
          <w:sz w:val="28"/>
          <w:szCs w:val="28"/>
          <w:lang w:val="kk-KZ"/>
        </w:rPr>
        <w:t>электрондық үкіметтің</w:t>
      </w:r>
      <w:r>
        <w:rPr>
          <w:rFonts w:ascii="Times New Roman" w:hAnsi="Times New Roman"/>
          <w:sz w:val="28"/>
          <w:szCs w:val="28"/>
          <w:lang w:val="kk-KZ"/>
        </w:rPr>
        <w:t>»</w:t>
      </w:r>
      <w:r w:rsidRPr="00960DF6">
        <w:rPr>
          <w:rFonts w:ascii="Times New Roman" w:hAnsi="Times New Roman"/>
          <w:sz w:val="28"/>
          <w:szCs w:val="28"/>
          <w:lang w:val="kk-KZ"/>
        </w:rPr>
        <w:t xml:space="preserve"> www.egov.kz веб–порталы (бұдан әрі – портал) арқылы жүзеге асырылады.</w:t>
      </w:r>
    </w:p>
    <w:p w:rsidR="00960DF6" w:rsidRDefault="00960DF6" w:rsidP="00960DF6">
      <w:pPr>
        <w:spacing w:after="0" w:line="240" w:lineRule="auto"/>
        <w:ind w:firstLine="709"/>
        <w:jc w:val="both"/>
        <w:rPr>
          <w:rFonts w:ascii="Times New Roman" w:hAnsi="Times New Roman"/>
          <w:sz w:val="28"/>
          <w:szCs w:val="28"/>
          <w:lang w:val="kk-KZ"/>
        </w:rPr>
      </w:pP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2. Мемлекеттік қызметті көрсету тәртібі</w:t>
      </w:r>
    </w:p>
    <w:p w:rsidR="00960DF6" w:rsidRPr="00960DF6" w:rsidRDefault="00960DF6" w:rsidP="00960DF6">
      <w:pPr>
        <w:spacing w:after="0" w:line="240" w:lineRule="auto"/>
        <w:ind w:firstLine="709"/>
        <w:jc w:val="both"/>
        <w:rPr>
          <w:rFonts w:ascii="Times New Roman" w:hAnsi="Times New Roman"/>
          <w:sz w:val="28"/>
          <w:szCs w:val="28"/>
          <w:lang w:val="kk-KZ"/>
        </w:rPr>
      </w:pP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4. Мемлекеттік көрсетілетін қызметті көрсету мерзімі: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1) көрсетілетін қызметті алушы көрсетілетін қызметті берушіге электрондық құжаттарды (бұдан әрі – ЭҚ) тапсырған сәттен бастап тауарларды шығаруды көрсетілетін қызметті беруші, егер </w:t>
      </w:r>
      <w:r>
        <w:rPr>
          <w:rFonts w:ascii="Times New Roman" w:hAnsi="Times New Roman"/>
          <w:sz w:val="28"/>
          <w:szCs w:val="28"/>
          <w:lang w:val="kk-KZ"/>
        </w:rPr>
        <w:t>«</w:t>
      </w:r>
      <w:r w:rsidRPr="00960DF6">
        <w:rPr>
          <w:rFonts w:ascii="Times New Roman" w:hAnsi="Times New Roman"/>
          <w:sz w:val="28"/>
          <w:szCs w:val="28"/>
          <w:lang w:val="kk-KZ"/>
        </w:rPr>
        <w:t>Қазақстан Республикасындағы кеден ісі туралы</w:t>
      </w:r>
      <w:r>
        <w:rPr>
          <w:rFonts w:ascii="Times New Roman" w:hAnsi="Times New Roman"/>
          <w:sz w:val="28"/>
          <w:szCs w:val="28"/>
          <w:lang w:val="kk-KZ"/>
        </w:rPr>
        <w:t>»</w:t>
      </w:r>
      <w:r w:rsidRPr="00960DF6">
        <w:rPr>
          <w:rFonts w:ascii="Times New Roman" w:hAnsi="Times New Roman"/>
          <w:sz w:val="28"/>
          <w:szCs w:val="28"/>
          <w:lang w:val="kk-KZ"/>
        </w:rPr>
        <w:t xml:space="preserve"> Қазақстан Республикасының 2010 жылғы 30 маусымдағы Кодексінде (бұдан әрі – Кодекс) өзгеше белгіленбесе, тауарларға арналған</w:t>
      </w:r>
      <w:r>
        <w:rPr>
          <w:rFonts w:ascii="Times New Roman" w:hAnsi="Times New Roman"/>
          <w:sz w:val="28"/>
          <w:szCs w:val="28"/>
          <w:lang w:val="kk-KZ"/>
        </w:rPr>
        <w:t xml:space="preserve"> </w:t>
      </w:r>
      <w:r w:rsidRPr="00960DF6">
        <w:rPr>
          <w:rFonts w:ascii="Times New Roman" w:hAnsi="Times New Roman"/>
          <w:sz w:val="28"/>
          <w:szCs w:val="28"/>
          <w:lang w:val="kk-KZ"/>
        </w:rPr>
        <w:t>декларацияны ЭҚ түрінде тіркеген күннен кейінгі күннен бастап 1 (бір) жұмыс күнінен кешіктірмей аяқтауы тиіс;</w:t>
      </w:r>
    </w:p>
    <w:p w:rsid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тауарларды экспорт, уақытша шығару кедендік рәсімімен орналастыру кезінде:</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ЭҚ тіркеу сәтінен бастап жұмыс уақытының екі сағатынан кешіктірмей;</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lastRenderedPageBreak/>
        <w:t xml:space="preserve"> </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тәуекелдерді басқару жүйесін пайдаланумен кедендік бақылауды жүргізген кезде - ЭҚ тіркеу сәтінен бастап жұмыс уақытының төрт сағатынан кешіктірмей;</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тауарларды шығару мерзімдері көрсетілетін қызметті беруші басшысының, ол уәкілеттік берген көрсетілетін қызметті беруші басшысы орынбасарының не оны алмастыратын адамдардың жазбаша рұқсатымен кедендік бақылаудың нысандарын жүргізу немесе аяқтау (оның ішінде, тәуекелдерді басқару жүйесінің ұсынымдарына сәйкес) үшін қажетті уақытқа ұзартылуы мүмкін және егер Кодексте өзгеше белгіленбесе, ЭҚ тіркелген күннен кейінгі күннен бастап 10 (он) жұмыс күнінен асыруға болмайды;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3) көрсетілетін қызметті беруші ЭҚ тіркеу үшін рұқсат берілетін ең ұзақ уақыты – 2 (екі) сағат.</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5. Мемлекеттік қызмет көрсету нысаны: электрондық түрде (толық автоматтандырылған).</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6. Көрсетілетін қызметті берушінің уәкілетті лауазымды тұлғасы, оның электрондық цифрлық қолтаңбасымен (бұдан әрі – ЭЦҚ) куәландырылған, оның ішінде көрсетілетін қызметті алушыға, сондай–ақ мүдделі тұлғаларға бір уақытта ақпараттық жүйе арқылы хабарландырумен тауарларды шығару туралы шешімі, не осы мемлекеттік көрсетілетін қызмет стандартының 10–тармағында көрсетілген жағдайларда және негіздемелер бойынша тауарларды шығарудан бас тарту туралы шешім түріндегі мемлекеттік қызметті көрсетуден бас тарту туралы дәлелді жауабы мемлекеттік қызметті көрсету нәтижесі болып табылады.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Мемлекеттік қызмет көрсету нәтижесін ұсыну нысаны: электрондық түрінде.</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Көрсетілетін қызметті алушы портал арқылы жүгінген кезде мемлекеттік қызметті көрсету нәтижесі көрсетілетін қызметті алушыға көрсетілетін қызметті берушінің уәкілетті лауазымды тұлғасының ЭЦҚ куәландырылған электрондық құжат нысанында "жеке кабинетіне" жолданады.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7. Мемлекеттік қызмет ақылы негізде жеке және заңды тұлғаларға (бұдан әрі – көрсетілетін қызметті алушы) көрсетіледі.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Кодекске сәйкес мемлекеттік қызметті көрсету үшін Қазақстан Республикасының Үкіметі белгілеген тауарларды кедендік декларациялау үшін тауарларға арналған декларацияның (бұдан әрі – ТД) негізгі парағы үшін 60 (алпыс) евро және ТД–ның әрбір қосымша парағы үшін 25 (жиырма бес) евро көлемінде кедендік алымдар алынады.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Кеден одағының Кеден кодексінің 372–бабының негізінде </w:t>
      </w:r>
      <w:r>
        <w:rPr>
          <w:rFonts w:ascii="Times New Roman" w:hAnsi="Times New Roman"/>
          <w:sz w:val="28"/>
          <w:szCs w:val="28"/>
          <w:lang w:val="kk-KZ"/>
        </w:rPr>
        <w:t>«</w:t>
      </w:r>
      <w:r w:rsidRPr="00960DF6">
        <w:rPr>
          <w:rFonts w:ascii="Times New Roman" w:hAnsi="Times New Roman"/>
          <w:sz w:val="28"/>
          <w:szCs w:val="28"/>
          <w:lang w:val="kk-KZ"/>
        </w:rPr>
        <w:t>Қазақстан Республикасындағы кеден ісі туралы</w:t>
      </w:r>
      <w:r>
        <w:rPr>
          <w:rFonts w:ascii="Times New Roman" w:hAnsi="Times New Roman"/>
          <w:sz w:val="28"/>
          <w:szCs w:val="28"/>
          <w:lang w:val="kk-KZ"/>
        </w:rPr>
        <w:t>»</w:t>
      </w:r>
      <w:r w:rsidRPr="00960DF6">
        <w:rPr>
          <w:rFonts w:ascii="Times New Roman" w:hAnsi="Times New Roman"/>
          <w:sz w:val="28"/>
          <w:szCs w:val="28"/>
          <w:lang w:val="kk-KZ"/>
        </w:rPr>
        <w:t xml:space="preserve"> Қазақстан Республикасының 1995 жылғы 20 шілдедегі № 2368 Заңына сәйкес қолданылатын жер қойнауын пайдалануға арналған келісім – 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w:t>
      </w:r>
      <w:r w:rsidRPr="00960DF6">
        <w:rPr>
          <w:rFonts w:ascii="Times New Roman" w:hAnsi="Times New Roman"/>
          <w:sz w:val="28"/>
          <w:szCs w:val="28"/>
          <w:lang w:val="kk-KZ"/>
        </w:rPr>
        <w:lastRenderedPageBreak/>
        <w:t>1479 қаулысына сәйкес заңды және жеке тұлғалар өткізетін тауарларын кедендiк ресiмдеу үшiн кедендік құннан 0,2 % мөлшерінде, тауарлар мен көлік құралдарын ол үшін белгіленген жерден тыс және мемлекеттік кірістер органдарының жұмыс уақытынан тыс кедендік ресімдеу үшін кедендік құннан 0,4 % мөлшерінде кедендік алымдар алынады.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Тауарларды кедендік декларациялағаны үшін кедендік алымдар ЭҚ – ны бергенге дейін немесе сонымен бір мезгілде төленеді.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Тауарларды кедендік декларациялағаны үшін кедендік алымдарды көрсетілетін қызметті алушы бюджетке Қазақстан Республикасы Ұлттық Банкінің лицензиясы бар екінші деңгейдегі банктер, сондай – ақ банк операцияларының жекелеген түрлерін жүзеге асыратын ұйымдар арқылы (банктің төлем тапсырмасы төлемнің растамасы болып табылады) ұлттық валютамен, қолма – қол және қолма – қол емес әдіспен төлейді.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8. Порталдың және ақпараттық жүйенің жұмыс кестесі: жөндеу жұмыстарын жүргізумен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9. Көрсетілетін қызметті алушы портал және ақпараттық жүйе арқылы жүгінген кезде мемлекеттік қызметті көрсету үшін көрсетілетін қызметті алушының дербес шотында кедендік төлемдер мен салықтардың төленгенін растайтын ақша қаражатының қажетті мөлшерінің болуы қажет.</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Егер тәуекелдерді басқаруды бақылаудың ақпараттық жүйесі тәуекелдерді алдын алу және азайту бойынша шараларды қабылдау жөнінде ұсынымдарды берген жағдайда, электрондық түрде құжаттарды ұсыну қажет.</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Егер тәуекелдерді басқаруды бақылаудың ақпараттық жүйесі алдын алу және азайту бойынша шараларды қабылдау жөнінде ұсынымдарды берген жағдайда, қосымша құжаттар көрсетілетін қызметті берушінің уәкілетті лауазымды тұлғасының сұрау салуы бойынша электрондық түрде ақпараттық жүйе құралдары бойынша беріледі.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Жеке басын куәландыратын құжаттың, заңды тұлғаның мемлекеттік тіркелу (қайта тіркелуі) туралы мәліметтерін көрсетілетін қызметті беруші </w:t>
      </w:r>
      <w:r>
        <w:rPr>
          <w:rFonts w:ascii="Times New Roman" w:hAnsi="Times New Roman"/>
          <w:sz w:val="28"/>
          <w:szCs w:val="28"/>
          <w:lang w:val="kk-KZ"/>
        </w:rPr>
        <w:t>«</w:t>
      </w:r>
      <w:r w:rsidRPr="00960DF6">
        <w:rPr>
          <w:rFonts w:ascii="Times New Roman" w:hAnsi="Times New Roman"/>
          <w:sz w:val="28"/>
          <w:szCs w:val="28"/>
          <w:lang w:val="kk-KZ"/>
        </w:rPr>
        <w:t>электрондық үкімет</w:t>
      </w:r>
      <w:r>
        <w:rPr>
          <w:rFonts w:ascii="Times New Roman" w:hAnsi="Times New Roman"/>
          <w:sz w:val="28"/>
          <w:szCs w:val="28"/>
          <w:lang w:val="kk-KZ"/>
        </w:rPr>
        <w:t>»</w:t>
      </w:r>
      <w:r w:rsidRPr="00960DF6">
        <w:rPr>
          <w:rFonts w:ascii="Times New Roman" w:hAnsi="Times New Roman"/>
          <w:sz w:val="28"/>
          <w:szCs w:val="28"/>
          <w:lang w:val="kk-KZ"/>
        </w:rPr>
        <w:t xml:space="preserve"> шлюзі арқылы тиісті мемлекеттік ақпараттық жүйелерден алады.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Көрсетілетін қызметті беруші көрсетілетін қызметті алушыдан, егер Қазақстан Республикасының заңдарымен өзгеше көзделмесе, мемлекеттік қызметті көрсету кезінде ақпараттық жүйелерде бар заңмен қорғалатын құпияларды құрайтын мәліметтерді пайдалануға келісім алады.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Көрсетілетін қызметті алушы барлық қажетті құжаттарды портал арқылы тапсырған кезінде – көрсетілетін қызметті алушының </w:t>
      </w:r>
      <w:r>
        <w:rPr>
          <w:rFonts w:ascii="Times New Roman" w:hAnsi="Times New Roman"/>
          <w:sz w:val="28"/>
          <w:szCs w:val="28"/>
          <w:lang w:val="kk-KZ"/>
        </w:rPr>
        <w:t>«</w:t>
      </w:r>
      <w:r w:rsidRPr="00960DF6">
        <w:rPr>
          <w:rFonts w:ascii="Times New Roman" w:hAnsi="Times New Roman"/>
          <w:sz w:val="28"/>
          <w:szCs w:val="28"/>
          <w:lang w:val="kk-KZ"/>
        </w:rPr>
        <w:t>жеке кабинетінде</w:t>
      </w:r>
      <w:r>
        <w:rPr>
          <w:rFonts w:ascii="Times New Roman" w:hAnsi="Times New Roman"/>
          <w:sz w:val="28"/>
          <w:szCs w:val="28"/>
          <w:lang w:val="kk-KZ"/>
        </w:rPr>
        <w:t>»</w:t>
      </w:r>
      <w:r w:rsidRPr="00960DF6">
        <w:rPr>
          <w:rFonts w:ascii="Times New Roman" w:hAnsi="Times New Roman"/>
          <w:sz w:val="28"/>
          <w:szCs w:val="28"/>
          <w:lang w:val="kk-KZ"/>
        </w:rPr>
        <w:t xml:space="preserve"> мемлекеттік қызмет көрсету нәтижелерін алу күнін көрсете отырып, мемлекеттік қызмет көрсету үшін сұрау салудың қабылданғаны туралы мәртебесі көрсетіледі.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lastRenderedPageBreak/>
        <w:t>10. Мемлекеттік қызметті көрсетуден бас тарту үшін негіздемелер мыналар болып табылады: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 тауарларды шығару кезінде:</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ақпараттық жүйеге көрсетiлген құжаттар Кодекске сәйкес тауарлар шығарылғаннан кейiн табыс етiлуi мүмкiн жағдайларды қоспағанда, Кодекске және (немесе) Кеден одағына мүше мемлекеттердiң өзге де халықаралық шарттарына сәйкес тауарларды шығару үшiн қажеттi лицензияларды, сертификаттарды, рұқсаттарды және (немесе) өзге де құжаттарды табыс етуі;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тұлғалар тауарларды Кодекске сәйкес таңдалған кедендік рәсіммен орналастыру үшін қажетті талаптар мен шарттарды сақтауы;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тауарларға қатысты кедендiк баждар, салықтар төленуі, не оларды төлеу Кодекске сәйкес қамтамасыз етілуі.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егер:</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анықталған, құқық бұзушылық құрамы жоқ бұзушылықтар жойылса;</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анықталған бұзушылықтар жойылған, ал декларацияланатын тауарлар Қазақстан Республикасының заңдарына сәйкес алып қойылмаған немесе оларға тыйым салынбаған жағдайларды қоспағанда, тауарларға кедендік бақылау жүргізу кезінде мемлекеттік кірістер органдары Кеден одағының кеден заңнамасын бұзуды анықтаған болса;</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3) егер көрсетілетін қызметті алушының кедендік төлемдер мен салықтар сомаларының мөлшерін анықтауға ықпал ететін дұрыс емес мәліметтерді мәлімдегенін, оның ішінде тауарлардың кедендік құнын түзетуді қоспағанда, сыртқы экономикалық қызметтің тауар номенклатурасының кодын, шығарылған елін, кедендік төлемдер мен салықтардың ставкалары мен мөлшерін, төлем тәсілдерін және кедендік төлемдер мен салықтарды төлеумен байланысты басқа да мәліметтерін дұрыс көрсетпегенін анықтаса.</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 </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3. Мемлекеттік қызметтер көрсету мәселелері бойынша орталық</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мемлекеттік органның, көрсетілетін қызметті берушінің және</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(немесе) олардың лауазымды тұлғаларының шешімдеріне,</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әрекеттеріне (әрекетсіздігіне) шағымдану тәртібі</w:t>
      </w:r>
    </w:p>
    <w:p w:rsidR="00960DF6" w:rsidRPr="00960DF6" w:rsidRDefault="00960DF6" w:rsidP="00960DF6">
      <w:pPr>
        <w:spacing w:after="0" w:line="240" w:lineRule="auto"/>
        <w:ind w:firstLine="709"/>
        <w:jc w:val="both"/>
        <w:rPr>
          <w:rFonts w:ascii="Times New Roman" w:hAnsi="Times New Roman"/>
          <w:sz w:val="28"/>
          <w:szCs w:val="28"/>
          <w:lang w:val="kk-KZ"/>
        </w:rPr>
      </w:pP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тұлғаларының шешімдеріне, әрекеттеріне (әрекетсіздігіне) шағымдар жазбаша түрде:</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тұлғаның атына;</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lastRenderedPageBreak/>
        <w:t>Шағымда:</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2) заңды тұлғаның – оның атауы, почталық мекенжайы, шығыс нөмірі және күні көрсетіледі.</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Өтінішке көрсетілетін қызметті алушы қол қоюы тиіс.</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Қабылдаған тұлғаның тегі мен аты – 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Портал арқылы жүгінген кезде шағымдану тәртібі туралы ақпаратты бірыңғай байланыс орталығының 1414 телефоны бойынша алуға болады.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Шағымды көрсетілетін қызметті алушының "жеке кабинетінен" портал арқылы жөнелткен кезде көрсетілетін қызметті беруші өтінішті өңдеген барысында жаңартылатын өтініш туралы ақпарат қолжетімді болады (жеткізілгені, тіркелгені, орындалғаны туралы белгі, шағымды қарағаны немесе қараудан бас тартылғаны туралы жауап).</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 </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4. Мемлекеттік қызметті көрсету, оның ішінде электрондық</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нысанда көрсетілетін ерекшеліктері ескеріле отырып, қойылатын</w:t>
      </w:r>
    </w:p>
    <w:p w:rsidR="00960DF6" w:rsidRPr="00960DF6" w:rsidRDefault="00960DF6" w:rsidP="00960DF6">
      <w:pPr>
        <w:spacing w:after="0" w:line="240" w:lineRule="auto"/>
        <w:ind w:firstLine="709"/>
        <w:jc w:val="center"/>
        <w:rPr>
          <w:rFonts w:ascii="Times New Roman" w:hAnsi="Times New Roman"/>
          <w:b/>
          <w:sz w:val="28"/>
          <w:szCs w:val="28"/>
          <w:lang w:val="kk-KZ"/>
        </w:rPr>
      </w:pPr>
      <w:r w:rsidRPr="00960DF6">
        <w:rPr>
          <w:rFonts w:ascii="Times New Roman" w:hAnsi="Times New Roman"/>
          <w:b/>
          <w:sz w:val="28"/>
          <w:szCs w:val="28"/>
          <w:lang w:val="kk-KZ"/>
        </w:rPr>
        <w:t>өзге де талаптар</w:t>
      </w:r>
    </w:p>
    <w:p w:rsidR="00960DF6" w:rsidRPr="00960DF6" w:rsidRDefault="00960DF6" w:rsidP="00960DF6">
      <w:pPr>
        <w:spacing w:after="0" w:line="240" w:lineRule="auto"/>
        <w:ind w:firstLine="709"/>
        <w:jc w:val="both"/>
        <w:rPr>
          <w:rFonts w:ascii="Times New Roman" w:hAnsi="Times New Roman"/>
          <w:sz w:val="28"/>
          <w:szCs w:val="28"/>
          <w:lang w:val="kk-KZ"/>
        </w:rPr>
      </w:pP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14. Көрсетілетін қызметті алушының мемлекеттік көрсетілетін қызметті ЭЦҚ–сы болған жағдайда электрондық нысанда алу мүмкіндігі бар.</w:t>
      </w:r>
    </w:p>
    <w:p w:rsidR="00960DF6" w:rsidRP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 xml:space="preserve">15. Көрсетілетін қызметті алушының мемлекеттік қызмет көрсету тәртібі және мәртебесі туралы ақпаратты порталдағы </w:t>
      </w:r>
      <w:r w:rsidR="00D317BD">
        <w:rPr>
          <w:rFonts w:ascii="Times New Roman" w:hAnsi="Times New Roman"/>
          <w:sz w:val="28"/>
          <w:szCs w:val="28"/>
          <w:lang w:val="kk-KZ"/>
        </w:rPr>
        <w:t>«</w:t>
      </w:r>
      <w:r w:rsidRPr="00960DF6">
        <w:rPr>
          <w:rFonts w:ascii="Times New Roman" w:hAnsi="Times New Roman"/>
          <w:sz w:val="28"/>
          <w:szCs w:val="28"/>
          <w:lang w:val="kk-KZ"/>
        </w:rPr>
        <w:t>жеке кабинет</w:t>
      </w:r>
      <w:r w:rsidR="00D317BD">
        <w:rPr>
          <w:rFonts w:ascii="Times New Roman" w:hAnsi="Times New Roman"/>
          <w:sz w:val="28"/>
          <w:szCs w:val="28"/>
          <w:lang w:val="kk-KZ"/>
        </w:rPr>
        <w:t>»</w:t>
      </w:r>
      <w:r w:rsidRPr="00960DF6">
        <w:rPr>
          <w:rFonts w:ascii="Times New Roman" w:hAnsi="Times New Roman"/>
          <w:sz w:val="28"/>
          <w:szCs w:val="28"/>
          <w:lang w:val="kk-KZ"/>
        </w:rPr>
        <w:t xml:space="preserve">, </w:t>
      </w:r>
      <w:r w:rsidRPr="00960DF6">
        <w:rPr>
          <w:rFonts w:ascii="Times New Roman" w:hAnsi="Times New Roman"/>
          <w:sz w:val="28"/>
          <w:szCs w:val="28"/>
          <w:lang w:val="kk-KZ"/>
        </w:rPr>
        <w:lastRenderedPageBreak/>
        <w:t>мемлекеттік қызметтер көрсету мәселелері жөніндегі бірыңғай байланыс орталығы арқылы қашықтан қол жеткізу режимінде алу мүмкіндігі бар.</w:t>
      </w:r>
    </w:p>
    <w:p w:rsidR="00960DF6" w:rsidRDefault="00960DF6" w:rsidP="00960DF6">
      <w:pPr>
        <w:spacing w:after="0" w:line="240" w:lineRule="auto"/>
        <w:ind w:firstLine="709"/>
        <w:jc w:val="both"/>
        <w:rPr>
          <w:rFonts w:ascii="Times New Roman" w:hAnsi="Times New Roman"/>
          <w:sz w:val="28"/>
          <w:szCs w:val="28"/>
          <w:lang w:val="kk-KZ"/>
        </w:rPr>
      </w:pPr>
      <w:r w:rsidRPr="00960DF6">
        <w:rPr>
          <w:rFonts w:ascii="Times New Roman" w:hAnsi="Times New Roman"/>
          <w:sz w:val="28"/>
          <w:szCs w:val="28"/>
          <w:lang w:val="kk-KZ"/>
        </w:rPr>
        <w:t>16. Мемлекеттік қызметтер көрсету мәселелері жөніндегі бірыңғай байланыс орталығының байланыс телефондары: 1414, 8–800–080–7777.</w:t>
      </w:r>
    </w:p>
    <w:p w:rsidR="00960DF6" w:rsidRDefault="00960DF6" w:rsidP="00960DF6">
      <w:pPr>
        <w:spacing w:after="0" w:line="240" w:lineRule="auto"/>
        <w:ind w:firstLine="709"/>
        <w:jc w:val="both"/>
        <w:rPr>
          <w:rFonts w:ascii="Times New Roman" w:hAnsi="Times New Roman"/>
          <w:sz w:val="28"/>
          <w:szCs w:val="28"/>
          <w:lang w:val="kk-KZ"/>
        </w:rPr>
      </w:pPr>
    </w:p>
    <w:p w:rsidR="001E1B9D" w:rsidRDefault="001E1B9D" w:rsidP="005D7D65">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7A4584" w:rsidRDefault="007A4584" w:rsidP="009C5797">
      <w:pPr>
        <w:spacing w:after="0" w:line="240" w:lineRule="auto"/>
        <w:ind w:firstLine="709"/>
        <w:jc w:val="both"/>
        <w:rPr>
          <w:rFonts w:ascii="Times New Roman" w:hAnsi="Times New Roman"/>
          <w:sz w:val="28"/>
          <w:szCs w:val="28"/>
          <w:lang w:val="kk-KZ"/>
        </w:rPr>
      </w:pPr>
    </w:p>
    <w:p w:rsidR="00522177" w:rsidRDefault="00522177" w:rsidP="009C5797">
      <w:pPr>
        <w:spacing w:after="0" w:line="240" w:lineRule="auto"/>
        <w:ind w:firstLine="709"/>
        <w:jc w:val="both"/>
        <w:rPr>
          <w:rFonts w:ascii="Times New Roman" w:hAnsi="Times New Roman"/>
          <w:sz w:val="28"/>
          <w:szCs w:val="28"/>
          <w:lang w:val="kk-KZ"/>
        </w:rPr>
      </w:pPr>
    </w:p>
    <w:sectPr w:rsidR="00522177" w:rsidSect="0064427F">
      <w:headerReference w:type="default" r:id="rId10"/>
      <w:pgSz w:w="11906" w:h="16838"/>
      <w:pgMar w:top="1134" w:right="850" w:bottom="1134" w:left="1701" w:header="708" w:footer="708" w:gutter="0"/>
      <w:pgNumType w:start="4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00" w:rsidRDefault="00592F00" w:rsidP="006809F5">
      <w:pPr>
        <w:spacing w:after="0" w:line="240" w:lineRule="auto"/>
      </w:pPr>
      <w:r>
        <w:separator/>
      </w:r>
    </w:p>
  </w:endnote>
  <w:endnote w:type="continuationSeparator" w:id="0">
    <w:p w:rsidR="00592F00" w:rsidRDefault="00592F00"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00" w:rsidRDefault="00592F00" w:rsidP="006809F5">
      <w:pPr>
        <w:spacing w:after="0" w:line="240" w:lineRule="auto"/>
      </w:pPr>
      <w:r>
        <w:separator/>
      </w:r>
    </w:p>
  </w:footnote>
  <w:footnote w:type="continuationSeparator" w:id="0">
    <w:p w:rsidR="00592F00" w:rsidRDefault="00592F00"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A24EEB">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D317BD">
          <w:rPr>
            <w:rFonts w:ascii="Times New Roman" w:hAnsi="Times New Roman"/>
            <w:noProof/>
            <w:sz w:val="28"/>
            <w:szCs w:val="28"/>
          </w:rPr>
          <w:t>441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051FD"/>
    <w:multiLevelType w:val="hybridMultilevel"/>
    <w:tmpl w:val="00CA9C34"/>
    <w:lvl w:ilvl="0" w:tplc="75A25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65973"/>
    <w:rsid w:val="000A6293"/>
    <w:rsid w:val="000B58F5"/>
    <w:rsid w:val="000D2439"/>
    <w:rsid w:val="0010508C"/>
    <w:rsid w:val="0010772D"/>
    <w:rsid w:val="00160A0E"/>
    <w:rsid w:val="001B369B"/>
    <w:rsid w:val="001B4BD1"/>
    <w:rsid w:val="001E1B9D"/>
    <w:rsid w:val="001F3C7D"/>
    <w:rsid w:val="002370B1"/>
    <w:rsid w:val="00264E67"/>
    <w:rsid w:val="00265ACC"/>
    <w:rsid w:val="002972E7"/>
    <w:rsid w:val="002B5FCD"/>
    <w:rsid w:val="002D4E7D"/>
    <w:rsid w:val="002D55AF"/>
    <w:rsid w:val="002D5691"/>
    <w:rsid w:val="002E481D"/>
    <w:rsid w:val="002E5967"/>
    <w:rsid w:val="00312BF9"/>
    <w:rsid w:val="00397B6E"/>
    <w:rsid w:val="003A485E"/>
    <w:rsid w:val="003E139F"/>
    <w:rsid w:val="00423D5D"/>
    <w:rsid w:val="004355C0"/>
    <w:rsid w:val="00437D5F"/>
    <w:rsid w:val="00446A5D"/>
    <w:rsid w:val="004650D6"/>
    <w:rsid w:val="00471925"/>
    <w:rsid w:val="004971E7"/>
    <w:rsid w:val="00520D76"/>
    <w:rsid w:val="00522177"/>
    <w:rsid w:val="005861C7"/>
    <w:rsid w:val="005909F4"/>
    <w:rsid w:val="00592F00"/>
    <w:rsid w:val="005A388F"/>
    <w:rsid w:val="005D3B17"/>
    <w:rsid w:val="005D7D65"/>
    <w:rsid w:val="005E714D"/>
    <w:rsid w:val="005F4482"/>
    <w:rsid w:val="0064427F"/>
    <w:rsid w:val="0064676C"/>
    <w:rsid w:val="00662619"/>
    <w:rsid w:val="006809F5"/>
    <w:rsid w:val="00741E23"/>
    <w:rsid w:val="00762149"/>
    <w:rsid w:val="00763459"/>
    <w:rsid w:val="007832CF"/>
    <w:rsid w:val="00787A45"/>
    <w:rsid w:val="007A4584"/>
    <w:rsid w:val="007B1B3F"/>
    <w:rsid w:val="007B4B34"/>
    <w:rsid w:val="007B673B"/>
    <w:rsid w:val="00831A52"/>
    <w:rsid w:val="008436AC"/>
    <w:rsid w:val="00851150"/>
    <w:rsid w:val="00862B18"/>
    <w:rsid w:val="00862B72"/>
    <w:rsid w:val="008638DC"/>
    <w:rsid w:val="00866BF8"/>
    <w:rsid w:val="00870373"/>
    <w:rsid w:val="008A4777"/>
    <w:rsid w:val="008C5323"/>
    <w:rsid w:val="00905932"/>
    <w:rsid w:val="009219A2"/>
    <w:rsid w:val="0094209A"/>
    <w:rsid w:val="00944F25"/>
    <w:rsid w:val="00945CEA"/>
    <w:rsid w:val="00960DF6"/>
    <w:rsid w:val="0096498F"/>
    <w:rsid w:val="00992AEB"/>
    <w:rsid w:val="009B2421"/>
    <w:rsid w:val="009B7E78"/>
    <w:rsid w:val="009C5797"/>
    <w:rsid w:val="009F3662"/>
    <w:rsid w:val="00A16772"/>
    <w:rsid w:val="00A24EEB"/>
    <w:rsid w:val="00A36A55"/>
    <w:rsid w:val="00A417A3"/>
    <w:rsid w:val="00A70E24"/>
    <w:rsid w:val="00A717CE"/>
    <w:rsid w:val="00A74B9D"/>
    <w:rsid w:val="00A76385"/>
    <w:rsid w:val="00A77B02"/>
    <w:rsid w:val="00A825BC"/>
    <w:rsid w:val="00AC7992"/>
    <w:rsid w:val="00AF0DA0"/>
    <w:rsid w:val="00B10F90"/>
    <w:rsid w:val="00B132C4"/>
    <w:rsid w:val="00B42F24"/>
    <w:rsid w:val="00BC4C92"/>
    <w:rsid w:val="00BD257D"/>
    <w:rsid w:val="00BF05D9"/>
    <w:rsid w:val="00BF7CC5"/>
    <w:rsid w:val="00C1347C"/>
    <w:rsid w:val="00C506BC"/>
    <w:rsid w:val="00C621BA"/>
    <w:rsid w:val="00C70DB3"/>
    <w:rsid w:val="00C742FD"/>
    <w:rsid w:val="00C77E88"/>
    <w:rsid w:val="00C86B04"/>
    <w:rsid w:val="00CA1AE8"/>
    <w:rsid w:val="00CE0C42"/>
    <w:rsid w:val="00D23DFA"/>
    <w:rsid w:val="00D317BD"/>
    <w:rsid w:val="00D4257E"/>
    <w:rsid w:val="00D731E3"/>
    <w:rsid w:val="00DC6D87"/>
    <w:rsid w:val="00DE5E3B"/>
    <w:rsid w:val="00DE7F31"/>
    <w:rsid w:val="00DF5681"/>
    <w:rsid w:val="00E765AC"/>
    <w:rsid w:val="00EA17A6"/>
    <w:rsid w:val="00EA4A8D"/>
    <w:rsid w:val="00EB55E0"/>
    <w:rsid w:val="00EB7CDA"/>
    <w:rsid w:val="00EC425C"/>
    <w:rsid w:val="00EF7A84"/>
    <w:rsid w:val="00F15BF7"/>
    <w:rsid w:val="00F25DBF"/>
    <w:rsid w:val="00F32D4F"/>
    <w:rsid w:val="00F46256"/>
    <w:rsid w:val="00F51B8E"/>
    <w:rsid w:val="00F87966"/>
    <w:rsid w:val="00FB0C75"/>
    <w:rsid w:val="00FC2300"/>
    <w:rsid w:val="00FE3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522177"/>
    <w:pPr>
      <w:ind w:left="720"/>
      <w:contextualSpacing/>
    </w:pPr>
  </w:style>
  <w:style w:type="paragraph" w:styleId="a9">
    <w:name w:val="Balloon Text"/>
    <w:basedOn w:val="a"/>
    <w:link w:val="aa"/>
    <w:uiPriority w:val="99"/>
    <w:semiHidden/>
    <w:unhideWhenUsed/>
    <w:rsid w:val="00DC6D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6D87"/>
    <w:rPr>
      <w:rFonts w:ascii="Tahoma" w:eastAsia="Times New Roman" w:hAnsi="Tahoma" w:cs="Tahoma"/>
      <w:sz w:val="16"/>
      <w:szCs w:val="16"/>
    </w:rPr>
  </w:style>
  <w:style w:type="character" w:customStyle="1" w:styleId="s0">
    <w:name w:val="s0"/>
    <w:rsid w:val="00DC6D87"/>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Без интервала1"/>
    <w:rsid w:val="00DC6D87"/>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22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8B42-4042-46D9-89C2-579AAB50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259</cp:revision>
  <cp:lastPrinted>2015-06-16T11:41:00Z</cp:lastPrinted>
  <dcterms:created xsi:type="dcterms:W3CDTF">2014-12-06T06:36:00Z</dcterms:created>
  <dcterms:modified xsi:type="dcterms:W3CDTF">2017-09-20T11:11:00Z</dcterms:modified>
</cp:coreProperties>
</file>