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B" w:rsidRPr="00180DBB" w:rsidRDefault="00180DBB" w:rsidP="00180DBB">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Қазақстан Республикасы</w:t>
      </w:r>
    </w:p>
    <w:p w:rsidR="00180DBB" w:rsidRPr="00180DBB" w:rsidRDefault="00180DBB" w:rsidP="00180DBB">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 xml:space="preserve">Қаржы министрінің </w:t>
      </w:r>
    </w:p>
    <w:p w:rsidR="00180DBB" w:rsidRPr="00180DBB" w:rsidRDefault="00180DBB" w:rsidP="00180DBB">
      <w:pPr>
        <w:tabs>
          <w:tab w:val="left" w:pos="8460"/>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2015 жылғы 27 сәуірдегі</w:t>
      </w:r>
    </w:p>
    <w:p w:rsidR="00180DBB" w:rsidRPr="00180DBB" w:rsidRDefault="00180DBB" w:rsidP="00180DBB">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 284 бұйрығына</w:t>
      </w:r>
    </w:p>
    <w:p w:rsidR="00180DBB" w:rsidRPr="00180DBB" w:rsidRDefault="00180DBB" w:rsidP="00180DBB">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39-қосымша</w:t>
      </w:r>
    </w:p>
    <w:p w:rsidR="00180DBB" w:rsidRPr="00180DBB" w:rsidRDefault="00180DBB" w:rsidP="00180DBB">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0"/>
          <w:szCs w:val="20"/>
          <w:lang w:val="kk-KZ" w:eastAsia="ru-RU"/>
        </w:rPr>
      </w:pP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80DBB">
        <w:rPr>
          <w:rFonts w:ascii="Times New Roman" w:eastAsia="Calibri" w:hAnsi="Times New Roman"/>
          <w:b/>
          <w:sz w:val="28"/>
          <w:szCs w:val="28"/>
          <w:lang w:val="kk-KZ" w:eastAsia="ru-RU"/>
        </w:rPr>
        <w:t xml:space="preserve">«Тауарды сыныптау туралы алдын ала шешім қабылдау» </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80DBB">
        <w:rPr>
          <w:rFonts w:ascii="Times New Roman" w:eastAsia="Calibri" w:hAnsi="Times New Roman"/>
          <w:b/>
          <w:bCs/>
          <w:sz w:val="28"/>
          <w:szCs w:val="28"/>
          <w:lang w:val="kk-KZ" w:eastAsia="ru-RU"/>
        </w:rPr>
        <w:t>мемлекеттік көрсетілетін</w:t>
      </w:r>
      <w:r w:rsidRPr="00180DBB">
        <w:rPr>
          <w:rFonts w:ascii="Times New Roman" w:eastAsia="Calibri" w:hAnsi="Times New Roman"/>
          <w:b/>
          <w:sz w:val="28"/>
          <w:szCs w:val="28"/>
          <w:lang w:val="kk-KZ" w:eastAsia="ru-RU"/>
        </w:rPr>
        <w:t xml:space="preserve"> қызмет стандарты</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180DBB" w:rsidRPr="00180DBB" w:rsidRDefault="00180DBB" w:rsidP="00180DBB">
      <w:pPr>
        <w:numPr>
          <w:ilvl w:val="0"/>
          <w:numId w:val="1"/>
        </w:numPr>
        <w:overflowPunct w:val="0"/>
        <w:autoSpaceDE w:val="0"/>
        <w:autoSpaceDN w:val="0"/>
        <w:adjustRightInd w:val="0"/>
        <w:spacing w:after="0" w:line="240" w:lineRule="auto"/>
        <w:contextualSpacing/>
        <w:jc w:val="center"/>
        <w:rPr>
          <w:rFonts w:ascii="Times New Roman" w:eastAsia="Calibri" w:hAnsi="Times New Roman"/>
          <w:b/>
          <w:sz w:val="28"/>
          <w:szCs w:val="28"/>
          <w:lang w:val="en-US" w:eastAsia="ru-RU"/>
        </w:rPr>
      </w:pPr>
      <w:r w:rsidRPr="00180DBB">
        <w:rPr>
          <w:rFonts w:ascii="Times New Roman" w:eastAsia="Calibri" w:hAnsi="Times New Roman"/>
          <w:b/>
          <w:sz w:val="28"/>
          <w:szCs w:val="28"/>
          <w:lang w:val="kk-KZ" w:eastAsia="ru-RU"/>
        </w:rPr>
        <w:t>Жалпы ережелер</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«Тауарды сыныптау туралы алдын ала шешім қабылдау» мемлекеттік көрсетілетін қызметі (бұдан әрі – мемлекеттік көрсетілетін қызмет).</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 Мемлекеттік көрсетілетін қызмет стандартын Қазақстан Республикасының Қаржы министрлігі (бұдан әрі – Министрлік) әзірледі.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3. Мемлекеттік көрсетілетін қызметті Министрліктің Мемлекеттік кірістер комитеті және оның облыстар, Астана, Алматы және Шымкент қалалары бойынша аумақтық органдары (бұдан әрі – көрсетілетін қызметті беруші) көрсетеді.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көрсетілетін қызметті берушінің кеңсесі;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180DBB">
        <w:rPr>
          <w:rFonts w:ascii="Times New Roman" w:eastAsia="Calibri" w:hAnsi="Times New Roman"/>
          <w:b/>
          <w:sz w:val="28"/>
          <w:szCs w:val="28"/>
          <w:lang w:val="kk-KZ" w:eastAsia="ru-RU"/>
        </w:rPr>
        <w:t>2. Мемлекеттік қызметті көрсету тәртібі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4. Мемлекеттік қызметті көрсету мерзімі: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өтініш тіркелген сәттен бастап:</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тауарларды жіктеу бойынша алдын ала шешімді беру – 20 (жиырма) жұмыс күн;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бұдан бұрын алынған тауарларды жіктеу бойынша алдын ала шешімнің телнұсқасын беру – 5 (бес) жұмыс күн;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корпорацияға жүгінген кезде қабылдау күні мемлекеттік қызметті көрсету мерзіміне кірмейді;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3) көрсетілетін қызметті берушінің қызмет көрсетудің рұқсат берілетін ең ұзақ уақыты – 30 (отыз) минут, Мемлекеттік корпорацияға – 20 (жиырма) минут.</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5. Мемлекеттік қызметті көрсету нысаны: қағаз түрде.</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lastRenderedPageBreak/>
        <w:t>6. 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сыныптау бойынша алдын ала шешімнің телнұсқасын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қызмет көрсету нәтижесін ұсыну нысаны: қағаз түрде.</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7. Мемлекеттік қызмет ақылы негізде жеке және заңды тұлғаларға (бұдан әрі – көрсетілетін қызметті алушы) көрсетіледі.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«Қазақстан Республикасындағы кедендік реттеу туралы» Қазақстан Республикасының 2017 жылғы 26 желтоқсандағы Кодексіне сәйкес мемлекеттік көрсетілетін қызметті көрсеткені үшін тауарды сыныптау туралы алдын ала шешім қабылдау үшін Қазақстан Республикасының Үкіметінің 2018 жылғы 5 сәуірдегі № 171 Қаулысымен белгіленген белгілі бір маркасын, моделін, артикулі мен модификациясын қамтитын тауардың әрбір атауына 32 000 (отыз екі мың) теңге мөлшерінде кедендік алымдар алынады.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Тауарларды сыныптау бойынша алдын ала шешім қабылдау үшін кедендік алымдар тауарларды сыныптау бойынша алдын ала шешімді бергенге дейін төленеді.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Тауарларды сыныптау бойынша алдын ала шешім қабылдағаны үшін кедендік алымдар бюджетке ұлттық валютамен қолма–қол ақша және қолма-қол ақшасыз әдіспен: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Телнұсқаны берген кезде алдын ала шешім қабылдау үшін кедендік алым алынбайды.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8. Жұмыс кестесі: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lastRenderedPageBreak/>
        <w:t>Өтініштерді қабылдау және мемлекеттік қызмет көрсету нәтижелерін беру сағат 13.00-ден 14.30-ға дейінгі түскі үзіліспен, сағат 09.00-ден 17.30-ға дейін.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қызмет алдын ала жазылуды талап етпей және жеделдетілген қызмет көрсетусіз кезек тәртібінде жүзеге асырылады.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 Мемлекеттік корпорация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09.00-ден 20.00-ге дейін.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осы мемлекеттік көрсетілетін қызмет стандартына 1-қосымшаға сәйкес нысан бойынша өтініш. Тауарды сыныптау туралы алдын ала шешім қабылдау туралы өтініш тауардың толық коммерциялық атауын, фирмалық атауын (тауар белгісін), негізгі техникалық және коммерциялық сипаттамаларын және тауарды біржақты сыныптауға мүмкіндік беретін өзге де ақпаратты, сондай-ақ тауарды сыныптау туралы алдын ала шешім қабылдау үшін кедендік алымның төленгені туралы мәліметті қамтуға тиіс;</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тауарды сыныптау туралы алдын ала шешім қабылдау үшін кедендік алымның төленгені туралы құжаттың көшірмесі.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 Қажет болған жағдайда, кедендік сараптама жүргізу үшін тауардың сынамалары және (немесе) үлгілері, сондай-ақ фотосуреттері, суреттері, сызбалары, бұйымдардың паспорттары және тауарларды сыныптау туралы алдын ала шешім қабылдау үшін қажетті, өтініш иесінің мөрімен (ол болған жағдайда) куәландырылған басқа да құжаттар ұсынылады.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беруші тауарды сыныптау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Тауарды сыныптау туралы алдын ала шешім белгілі бір марканы, модельді, артикулды және түрленімді қамтитын тауардың әрбір атауы бойынша қабылданады.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Егер өтініш иесі ұсынған құжаттар мен мәліметтер тауарды сыныптау туралы алдын ала шешім қабылдау үшін жеткіліксіз болса немесе толық көлемде ұсынылмаса, кеден органы тауарды сыныптау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lastRenderedPageBreak/>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телнұсқаны алу үшін:</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еркін нысандағы өтініш.</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Тауарды сыныптау туралы алдын ала шешімнің телнұсқасында алдын ала шешімнің түпнұсқасында қамтылған барлық мәліметтер, оның ішінде тауарды сыныптау туралы алдын ала шешімінің тіркеу нөмірі мен қабылданған күні көрсетіледі және «Телнұсқа» деген белгі қойылады.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корпорацияда көрсетілетін қызметті алушыға немесе оның өкіліне дайын құжаттарды беруді тиісті құжаттарды қабылдағаны туралы қолхат негізінде жеке куәлігін көрсеткен кезде және заңды тұлға үшін – өкілдің тиісті өкілеттігін растайтын және жеке тұлға үшін – нотариат куәландырған сенімхат негізінде жүзеге асырылады.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алушыдан ақпараттық жүйелерден алынуы мүмкін құжаттарды талап етуге жол берілмейді.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10. Егер осы мемлекеттік көрсетілетін қызмет стандартының </w:t>
      </w:r>
      <w:r w:rsidRPr="00180DBB">
        <w:rPr>
          <w:rFonts w:ascii="Times New Roman" w:eastAsia="Calibri" w:hAnsi="Times New Roman"/>
          <w:sz w:val="28"/>
          <w:szCs w:val="28"/>
          <w:lang w:val="kk-KZ" w:eastAsia="ru-RU"/>
        </w:rPr>
        <w:br/>
        <w:t xml:space="preserve">9-тармағында белгіленген мерзімде қосымша ақпарат белгіленген мерзімде ұсынылмаса не ұсынылған қосымша ақпаратта тауарды сыныптау туралы алдын ала шешім қабылдауға мүмкіндік беретін мәліметтер қамтылмаса, көрсетілетін қызметті беруші тауарды сыныптау туралы мұндай алдын ала </w:t>
      </w:r>
      <w:r w:rsidRPr="00180DBB">
        <w:rPr>
          <w:rFonts w:ascii="Times New Roman" w:eastAsia="Calibri" w:hAnsi="Times New Roman"/>
          <w:sz w:val="28"/>
          <w:szCs w:val="28"/>
          <w:lang w:val="kk-KZ" w:eastAsia="ru-RU"/>
        </w:rPr>
        <w:lastRenderedPageBreak/>
        <w:t xml:space="preserve">шешім қабылдаудан бас тартады және бұл туралы өтініш иесін бас тарту себептерін көрсете отырып хабардар етеді.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180DBB">
        <w:rPr>
          <w:rFonts w:ascii="Times New Roman" w:eastAsia="Calibri" w:hAnsi="Times New Roman"/>
          <w:b/>
          <w:sz w:val="28"/>
          <w:szCs w:val="28"/>
          <w:lang w:val="kk-KZ" w:eastAsia="ru-RU"/>
        </w:rPr>
        <w:t>3. Орталық мемлекеттік органның, сондай-ақ көрсетілетін қызметті берушінің және (немесе) олардың лауазымды тұлғаларының, Мемлекеттік корпорацияның қызметкерлерінің мемлекеттік қызметтер көрсету мәселелері бойынша шешімдеріне, әрекеттеріне (әрекетсіздігіне) шағымдану тәртібі</w:t>
      </w:r>
    </w:p>
    <w:p w:rsidR="00180DBB" w:rsidRPr="00180DBB" w:rsidRDefault="00180DBB" w:rsidP="00180DBB">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color w:val="000000"/>
          <w:sz w:val="28"/>
          <w:szCs w:val="28"/>
          <w:lang w:val="kk-KZ" w:eastAsia="ru-RU"/>
        </w:rPr>
        <w:t>1</w:t>
      </w:r>
      <w:r w:rsidRPr="00180DBB">
        <w:rPr>
          <w:rFonts w:ascii="Times New Roman" w:eastAsia="Calibri" w:hAnsi="Times New Roman"/>
          <w:sz w:val="28"/>
          <w:szCs w:val="28"/>
          <w:lang w:val="kk-KZ" w:eastAsia="ru-RU"/>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180DBB">
        <w:rPr>
          <w:rFonts w:ascii="Times New Roman" w:eastAsia="Calibri" w:hAnsi="Times New Roman"/>
          <w:sz w:val="20"/>
          <w:szCs w:val="20"/>
          <w:lang w:val="kk-KZ" w:eastAsia="ru-RU"/>
        </w:rPr>
        <w:t xml:space="preserve"> </w:t>
      </w:r>
      <w:r w:rsidRPr="00180DBB">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алушының шағымында:</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Өтінішке көрсетілетін қызметті алушы немесе оның өкiлi қол қояды.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Қолма-қол сондай-ақ, пошта арқылы Мемлекеттік корпорацияға келіп түскен шағымды қабылдаудың расталуы оның тіркелуі (мөртаңба, кіріс нөмірі </w:t>
      </w:r>
      <w:r w:rsidRPr="00180DBB">
        <w:rPr>
          <w:rFonts w:ascii="Times New Roman" w:eastAsia="Calibri" w:hAnsi="Times New Roman"/>
          <w:sz w:val="28"/>
          <w:szCs w:val="28"/>
          <w:lang w:val="kk-KZ" w:eastAsia="ru-RU"/>
        </w:rPr>
        <w:lastRenderedPageBreak/>
        <w:t xml:space="preserve">және тіркеу күні шағымның екінші данасына немесе шағымға ілеспе хатқа қойылады) болып табылады.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корпорацияның қызметкері: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алушыны сәйкестендіруді жүргізеді;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бейнеөтініш берудің негізгі қағидаларын түсіндіреді;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өтініш берушіні бейнеөтініш беру бөлмесіне шығарып салады.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tabs>
          <w:tab w:val="left" w:pos="3654"/>
        </w:tabs>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180DBB">
        <w:rPr>
          <w:rFonts w:ascii="Times New Roman" w:eastAsia="Calibri" w:hAnsi="Times New Roman"/>
          <w:b/>
          <w:sz w:val="28"/>
          <w:szCs w:val="28"/>
          <w:lang w:val="kk-KZ" w:eastAsia="ru-RU"/>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180DBB" w:rsidRPr="00180DBB" w:rsidRDefault="00180DBB" w:rsidP="00180DBB">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14. Мемлекеттік қызметті көрсету орындарының мекенжайлары: </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көрсетілетін қызметті берушінің – www.kgd.gov.kz, www.minfin.gov.kz;</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корпорацияның – www. gov4c.kz интернет-ресурстарында орналастырылған.</w:t>
      </w:r>
    </w:p>
    <w:p w:rsidR="00180DBB" w:rsidRPr="00180DBB" w:rsidRDefault="00180DBB" w:rsidP="00180DBB">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180DBB" w:rsidRPr="00180DBB" w:rsidRDefault="00180DBB" w:rsidP="00180DBB">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16. Бірыңғай байланыс орталығының байланыс телефондары: 1414, 8-800-080-7777.</w:t>
      </w:r>
    </w:p>
    <w:p w:rsidR="00180DBB" w:rsidRPr="00180DBB" w:rsidRDefault="00180DBB" w:rsidP="00180DBB">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bookmarkStart w:id="0" w:name="_GoBack"/>
      <w:bookmarkEnd w:id="0"/>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lastRenderedPageBreak/>
        <w:t>«</w:t>
      </w:r>
      <w:r w:rsidRPr="00180DBB">
        <w:rPr>
          <w:rFonts w:ascii="Times New Roman" w:eastAsia="Calibri" w:hAnsi="Times New Roman"/>
          <w:sz w:val="28"/>
          <w:szCs w:val="28"/>
          <w:lang w:val="kk-KZ" w:eastAsia="ru-RU"/>
        </w:rPr>
        <w:t>Тауарды сыныптау туралы алдын ала шешім қабылдау</w:t>
      </w:r>
      <w:r w:rsidRPr="00180DBB">
        <w:rPr>
          <w:rFonts w:ascii="Times New Roman" w:eastAsia="Calibri" w:hAnsi="Times New Roman"/>
          <w:sz w:val="28"/>
          <w:szCs w:val="20"/>
          <w:lang w:val="kk-KZ" w:eastAsia="ru-RU"/>
        </w:rPr>
        <w:t>»</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мемлекеттік көрсетілетін</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қызмет стандартына</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1-қосымша</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right"/>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нысан</w:t>
      </w:r>
    </w:p>
    <w:p w:rsidR="00180DBB" w:rsidRPr="00180DBB" w:rsidRDefault="00180DBB" w:rsidP="00180DBB">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180DBB" w:rsidRPr="00180DBB" w:rsidRDefault="00180DBB" w:rsidP="00180DBB">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Cs/>
          <w:kern w:val="36"/>
          <w:sz w:val="28"/>
          <w:szCs w:val="24"/>
          <w:lang w:val="kk-KZ" w:eastAsia="ru-RU"/>
        </w:rPr>
      </w:pPr>
      <w:r w:rsidRPr="00180DBB">
        <w:rPr>
          <w:rFonts w:ascii="Times New Roman" w:eastAsia="Calibri" w:hAnsi="Times New Roman"/>
          <w:bCs/>
          <w:kern w:val="36"/>
          <w:sz w:val="28"/>
          <w:szCs w:val="24"/>
          <w:lang w:val="kk-KZ" w:eastAsia="ru-RU"/>
        </w:rPr>
        <w:t xml:space="preserve">Тұлғаның тауарды сыныптау туралы алдын ала шешімді қабылдау </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bCs/>
          <w:kern w:val="36"/>
          <w:sz w:val="28"/>
          <w:szCs w:val="24"/>
          <w:lang w:val="kk-KZ" w:eastAsia="ru-RU"/>
        </w:rPr>
      </w:pPr>
      <w:r w:rsidRPr="00180DBB">
        <w:rPr>
          <w:rFonts w:ascii="Times New Roman" w:eastAsia="Calibri" w:hAnsi="Times New Roman"/>
          <w:bCs/>
          <w:kern w:val="36"/>
          <w:sz w:val="28"/>
          <w:szCs w:val="24"/>
          <w:lang w:val="kk-KZ" w:eastAsia="ru-RU"/>
        </w:rPr>
        <w:t>туралы өтініші*</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0" w:type="auto"/>
        <w:tblInd w:w="108" w:type="dxa"/>
        <w:tblLook w:val="04A0" w:firstRow="1" w:lastRow="0" w:firstColumn="1" w:lastColumn="0" w:noHBand="0" w:noVBand="1"/>
      </w:tblPr>
      <w:tblGrid>
        <w:gridCol w:w="9583"/>
      </w:tblGrid>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1. Өтініш беруші (тегі, аты, әкесінің аты (ол болған кезде) немесе ұйымның атауы, заңды мекен-жайы, бизнес-сәйестендіру нөмірі/жеке сәйкестендіру нөмірі)</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180DBB" w:rsidTr="00C53487">
        <w:tc>
          <w:tcPr>
            <w:tcW w:w="9583" w:type="dxa"/>
          </w:tcPr>
          <w:p w:rsidR="00180DBB" w:rsidRPr="00180DBB" w:rsidRDefault="00180DBB" w:rsidP="00180DBB">
            <w:pPr>
              <w:numPr>
                <w:ilvl w:val="0"/>
                <w:numId w:val="5"/>
              </w:numPr>
              <w:overflowPunct w:val="0"/>
              <w:autoSpaceDE w:val="0"/>
              <w:autoSpaceDN w:val="0"/>
              <w:adjustRightInd w:val="0"/>
              <w:spacing w:line="285" w:lineRule="atLeast"/>
              <w:ind w:left="284" w:hanging="284"/>
              <w:contextualSpacing/>
              <w:jc w:val="both"/>
              <w:rPr>
                <w:rFonts w:ascii="Times New Roman" w:hAnsi="Times New Roman"/>
                <w:spacing w:val="2"/>
                <w:sz w:val="28"/>
                <w:szCs w:val="28"/>
                <w:lang w:val="kk-KZ"/>
              </w:rPr>
            </w:pPr>
            <w:r w:rsidRPr="00180DBB">
              <w:rPr>
                <w:rFonts w:ascii="Times New Roman" w:hAnsi="Times New Roman"/>
                <w:spacing w:val="2"/>
                <w:sz w:val="28"/>
                <w:szCs w:val="28"/>
                <w:lang w:val="kk-KZ"/>
              </w:rPr>
              <w:t>Тауардың сипаты (фирмалық атауы (тауарлық белгі)</w:t>
            </w:r>
          </w:p>
          <w:p w:rsidR="00180DBB" w:rsidRPr="00180DBB" w:rsidRDefault="00180DBB" w:rsidP="00180DBB">
            <w:pPr>
              <w:overflowPunct w:val="0"/>
              <w:autoSpaceDE w:val="0"/>
              <w:autoSpaceDN w:val="0"/>
              <w:adjustRightInd w:val="0"/>
              <w:spacing w:line="285" w:lineRule="atLeast"/>
              <w:ind w:left="810"/>
              <w:contextualSpacing/>
              <w:jc w:val="both"/>
              <w:rPr>
                <w:rFonts w:ascii="Times New Roman" w:hAnsi="Times New Roman"/>
                <w:spacing w:val="2"/>
                <w:sz w:val="28"/>
                <w:szCs w:val="28"/>
                <w:lang w:val="kk-KZ"/>
              </w:rPr>
            </w:pPr>
          </w:p>
        </w:tc>
      </w:tr>
      <w:tr w:rsidR="00180DBB" w:rsidRPr="00180DBB" w:rsidTr="00C53487">
        <w:trPr>
          <w:trHeight w:val="743"/>
        </w:trPr>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3. Тауарды сыныптауға ықпал ететін ұсынылған қосымшалар мен үлгілер**</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4. Тауарды сыныптау туралы алдын ала шешім қабылдау үшін кедендік алымның төленгені туралы мәлімет (нөмірі мен күні)</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sidRPr="00180DBB">
              <w:rPr>
                <w:rFonts w:ascii="Times New Roman" w:hAnsi="Times New Roman"/>
                <w:spacing w:val="2"/>
                <w:sz w:val="28"/>
                <w:szCs w:val="28"/>
                <w:lang w:val="kk-KZ"/>
              </w:rPr>
              <w:t>5. Өтініш берушімен ұсынылатын Еуразиялық экономикалық одағының Сыртқы экономикалық қызметінің тауар номенклатурасына сәйкес тауардың коды (мұндай ақпарат болмаған жағдайда баған толтырылмайды)</w:t>
            </w:r>
          </w:p>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spacing w:val="2"/>
                <w:sz w:val="28"/>
                <w:szCs w:val="28"/>
                <w:lang w:val="kk-KZ"/>
              </w:rPr>
            </w:pPr>
            <w:r>
              <w:rPr>
                <w:noProof/>
              </w:rPr>
              <w:pict>
                <v:rect id="Прямоугольник 28" o:spid="_x0000_s1027" style="position:absolute;left:0;text-align:left;margin-left:326.35pt;margin-top:17.8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" fillcolor="window" strokecolor="windowText" strokeweight=".5pt"/>
              </w:pict>
            </w:r>
            <w:r>
              <w:rPr>
                <w:noProof/>
              </w:rPr>
              <w:pict>
                <v:rect id="Прямоугольник 27" o:spid="_x0000_s1026" style="position:absolute;left:0;text-align:left;margin-left:382.75pt;margin-top:17.3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" fillcolor="window" strokecolor="windowText" strokeweight=".5pt"/>
              </w:pict>
            </w:r>
            <w:r w:rsidRPr="00180DBB">
              <w:rPr>
                <w:rFonts w:ascii="Times New Roman" w:hAnsi="Times New Roman"/>
                <w:spacing w:val="2"/>
                <w:sz w:val="28"/>
                <w:szCs w:val="28"/>
                <w:lang w:val="kk-KZ"/>
              </w:rPr>
              <w:t xml:space="preserve">6. Бұдан бұрын сіз бірдей немесе осындай тауарлар туралы алдын ала шешімге өтініш бердіңіз бе?                                   Ия        Жоқ                                        </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lang w:val="kk-KZ"/>
              </w:rPr>
            </w:pPr>
            <w:r w:rsidRPr="00180DBB">
              <w:rPr>
                <w:rFonts w:ascii="Times New Roman" w:hAnsi="Times New Roman"/>
                <w:noProof/>
                <w:spacing w:val="2"/>
                <w:sz w:val="28"/>
                <w:szCs w:val="28"/>
                <w:lang w:val="kk-KZ"/>
              </w:rPr>
              <w:t>7. Мен, осы нысандағы өтініш пен қосымшадағы барлық ақпараттар шынайы, нақты және дұрыс болып табылатынын мәлімдеймін</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lang w:val="kk-KZ"/>
              </w:rPr>
              <w:t>8</w:t>
            </w:r>
            <w:r w:rsidRPr="00180DBB">
              <w:rPr>
                <w:rFonts w:ascii="Times New Roman" w:hAnsi="Times New Roman"/>
                <w:noProof/>
                <w:spacing w:val="2"/>
                <w:sz w:val="28"/>
                <w:szCs w:val="28"/>
              </w:rPr>
              <w:t xml:space="preserve">. </w:t>
            </w:r>
            <w:r w:rsidRPr="00180DBB">
              <w:rPr>
                <w:rFonts w:ascii="Times New Roman" w:hAnsi="Times New Roman"/>
                <w:noProof/>
                <w:spacing w:val="2"/>
                <w:sz w:val="28"/>
                <w:szCs w:val="28"/>
                <w:lang w:val="kk-KZ"/>
              </w:rPr>
              <w:t>Өтініш берушінің қолы</w:t>
            </w:r>
            <w:r w:rsidRPr="00180DBB">
              <w:rPr>
                <w:rFonts w:ascii="Times New Roman" w:hAnsi="Times New Roman"/>
                <w:noProof/>
                <w:spacing w:val="2"/>
                <w:sz w:val="28"/>
                <w:szCs w:val="28"/>
              </w:rPr>
              <w:t>:</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lang w:val="kk-KZ"/>
              </w:rPr>
              <w:t>9</w:t>
            </w:r>
            <w:r w:rsidRPr="00180DBB">
              <w:rPr>
                <w:rFonts w:ascii="Times New Roman" w:hAnsi="Times New Roman"/>
                <w:noProof/>
                <w:spacing w:val="2"/>
                <w:sz w:val="28"/>
                <w:szCs w:val="28"/>
              </w:rPr>
              <w:t xml:space="preserve">. </w:t>
            </w:r>
            <w:r w:rsidRPr="00180DBB">
              <w:rPr>
                <w:rFonts w:ascii="Times New Roman" w:hAnsi="Times New Roman"/>
                <w:noProof/>
                <w:spacing w:val="2"/>
                <w:sz w:val="28"/>
                <w:szCs w:val="28"/>
                <w:lang w:val="kk-KZ"/>
              </w:rPr>
              <w:t>Күні</w:t>
            </w:r>
            <w:r w:rsidRPr="00180DBB">
              <w:rPr>
                <w:rFonts w:ascii="Times New Roman" w:hAnsi="Times New Roman"/>
                <w:noProof/>
                <w:spacing w:val="2"/>
                <w:sz w:val="28"/>
                <w:szCs w:val="28"/>
              </w:rPr>
              <w:t>:</w:t>
            </w:r>
          </w:p>
        </w:tc>
      </w:tr>
      <w:tr w:rsidR="00180DBB" w:rsidRPr="00180DBB" w:rsidTr="00C53487">
        <w:tc>
          <w:tcPr>
            <w:tcW w:w="9583" w:type="dxa"/>
          </w:tcPr>
          <w:p w:rsidR="00180DBB" w:rsidRPr="00180DBB" w:rsidRDefault="00180DBB" w:rsidP="00180DBB">
            <w:pPr>
              <w:overflowPunct w:val="0"/>
              <w:autoSpaceDE w:val="0"/>
              <w:autoSpaceDN w:val="0"/>
              <w:adjustRightInd w:val="0"/>
              <w:spacing w:line="285" w:lineRule="atLeast"/>
              <w:jc w:val="both"/>
              <w:rPr>
                <w:rFonts w:ascii="Times New Roman" w:hAnsi="Times New Roman"/>
                <w:noProof/>
                <w:spacing w:val="2"/>
                <w:sz w:val="28"/>
                <w:szCs w:val="28"/>
              </w:rPr>
            </w:pPr>
            <w:r w:rsidRPr="00180DBB">
              <w:rPr>
                <w:rFonts w:ascii="Times New Roman" w:hAnsi="Times New Roman"/>
                <w:noProof/>
                <w:spacing w:val="2"/>
                <w:sz w:val="28"/>
                <w:szCs w:val="28"/>
              </w:rPr>
              <w:t>1</w:t>
            </w:r>
            <w:r w:rsidRPr="00180DBB">
              <w:rPr>
                <w:rFonts w:ascii="Times New Roman" w:hAnsi="Times New Roman"/>
                <w:noProof/>
                <w:spacing w:val="2"/>
                <w:sz w:val="28"/>
                <w:szCs w:val="28"/>
                <w:lang w:val="kk-KZ"/>
              </w:rPr>
              <w:t>0</w:t>
            </w:r>
            <w:r w:rsidRPr="00180DBB">
              <w:rPr>
                <w:rFonts w:ascii="Times New Roman" w:hAnsi="Times New Roman"/>
                <w:noProof/>
                <w:spacing w:val="2"/>
                <w:sz w:val="28"/>
                <w:szCs w:val="28"/>
              </w:rPr>
              <w:t>. Телефон:                       Факс:                         Электрон</w:t>
            </w:r>
            <w:r w:rsidRPr="00180DBB">
              <w:rPr>
                <w:rFonts w:ascii="Times New Roman" w:hAnsi="Times New Roman"/>
                <w:noProof/>
                <w:spacing w:val="2"/>
                <w:sz w:val="28"/>
                <w:szCs w:val="28"/>
                <w:lang w:val="kk-KZ"/>
              </w:rPr>
              <w:t>дық</w:t>
            </w:r>
            <w:r w:rsidRPr="00180DBB">
              <w:rPr>
                <w:rFonts w:ascii="Times New Roman" w:hAnsi="Times New Roman"/>
                <w:noProof/>
                <w:spacing w:val="2"/>
                <w:sz w:val="28"/>
                <w:szCs w:val="28"/>
              </w:rPr>
              <w:t xml:space="preserve"> по</w:t>
            </w:r>
            <w:r w:rsidRPr="00180DBB">
              <w:rPr>
                <w:rFonts w:ascii="Times New Roman" w:hAnsi="Times New Roman"/>
                <w:noProof/>
                <w:spacing w:val="2"/>
                <w:sz w:val="28"/>
                <w:szCs w:val="28"/>
                <w:lang w:val="kk-KZ"/>
              </w:rPr>
              <w:t>ш</w:t>
            </w:r>
            <w:r w:rsidRPr="00180DBB">
              <w:rPr>
                <w:rFonts w:ascii="Times New Roman" w:hAnsi="Times New Roman"/>
                <w:noProof/>
                <w:spacing w:val="2"/>
                <w:sz w:val="28"/>
                <w:szCs w:val="28"/>
              </w:rPr>
              <w:t>та:</w:t>
            </w:r>
          </w:p>
        </w:tc>
      </w:tr>
    </w:tbl>
    <w:p w:rsidR="00180DBB" w:rsidRPr="00180DBB" w:rsidRDefault="00180DBB" w:rsidP="00180DBB">
      <w:pPr>
        <w:tabs>
          <w:tab w:val="left" w:pos="709"/>
          <w:tab w:val="left" w:pos="1223"/>
        </w:tabs>
        <w:overflowPunct w:val="0"/>
        <w:autoSpaceDE w:val="0"/>
        <w:autoSpaceDN w:val="0"/>
        <w:adjustRightInd w:val="0"/>
        <w:spacing w:after="0" w:line="240" w:lineRule="auto"/>
        <w:jc w:val="both"/>
        <w:rPr>
          <w:rFonts w:ascii="Times New Roman" w:eastAsia="Calibri" w:hAnsi="Times New Roman"/>
          <w:sz w:val="24"/>
          <w:szCs w:val="24"/>
          <w:lang w:val="kk-KZ" w:eastAsia="ru-RU"/>
        </w:rPr>
      </w:pPr>
      <w:r w:rsidRPr="00180DBB">
        <w:rPr>
          <w:rFonts w:ascii="Times New Roman" w:eastAsia="Calibri" w:hAnsi="Times New Roman"/>
          <w:sz w:val="24"/>
          <w:szCs w:val="24"/>
          <w:lang w:eastAsia="ru-RU"/>
        </w:rPr>
        <w:tab/>
      </w:r>
      <w:r w:rsidRPr="00180DBB">
        <w:rPr>
          <w:rFonts w:ascii="Times New Roman" w:eastAsia="Calibri" w:hAnsi="Times New Roman"/>
          <w:sz w:val="24"/>
          <w:szCs w:val="24"/>
          <w:lang w:val="kk-KZ" w:eastAsia="ru-RU"/>
        </w:rPr>
        <w:t>* Аталған өтініш «Қазақстан Республикасындағы кедендік реттеу туралы» Қазақстан Республикасының Кодексінің 45-бабы 2-тармағына сәйкес құжаттардың сканерден өткізілген көшірмелерімен қоса өтініш берушінің электрондық цифрлық қолтаңбамен куәландырылған электрондық құжат немесе қағаз жеткізгіштегі түрінде беріледі.</w:t>
      </w:r>
    </w:p>
    <w:p w:rsidR="00180DBB" w:rsidRPr="00180DBB" w:rsidRDefault="00180DBB" w:rsidP="00180DBB">
      <w:pPr>
        <w:tabs>
          <w:tab w:val="left" w:pos="709"/>
          <w:tab w:val="left" w:pos="1223"/>
        </w:tabs>
        <w:overflowPunct w:val="0"/>
        <w:autoSpaceDE w:val="0"/>
        <w:autoSpaceDN w:val="0"/>
        <w:adjustRightInd w:val="0"/>
        <w:spacing w:after="0" w:line="240" w:lineRule="auto"/>
        <w:ind w:firstLine="709"/>
        <w:contextualSpacing/>
        <w:jc w:val="both"/>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180DBB" w:rsidRPr="00180DBB" w:rsidRDefault="00180DBB" w:rsidP="00180DBB">
      <w:pPr>
        <w:tabs>
          <w:tab w:val="left" w:pos="709"/>
          <w:tab w:val="left" w:pos="1223"/>
        </w:tabs>
        <w:overflowPunct w:val="0"/>
        <w:autoSpaceDE w:val="0"/>
        <w:autoSpaceDN w:val="0"/>
        <w:adjustRightInd w:val="0"/>
        <w:spacing w:after="0" w:line="240" w:lineRule="auto"/>
        <w:ind w:firstLine="709"/>
        <w:contextualSpacing/>
        <w:jc w:val="both"/>
        <w:rPr>
          <w:rFonts w:ascii="Times New Roman" w:eastAsia="Calibri" w:hAnsi="Times New Roman"/>
          <w:sz w:val="28"/>
          <w:szCs w:val="20"/>
          <w:lang w:val="kk-KZ" w:eastAsia="ru-RU"/>
        </w:rPr>
      </w:pPr>
      <w:r w:rsidRPr="00180DBB">
        <w:rPr>
          <w:rFonts w:ascii="Times New Roman" w:eastAsia="Calibri" w:hAnsi="Times New Roman"/>
          <w:sz w:val="24"/>
          <w:szCs w:val="24"/>
          <w:lang w:val="kk-KZ" w:eastAsia="ru-RU"/>
        </w:rPr>
        <w:t>** Аталған бағанда</w:t>
      </w:r>
      <w:r w:rsidRPr="00180DBB">
        <w:rPr>
          <w:rFonts w:ascii="Times New Roman" w:eastAsia="Calibri" w:hAnsi="Times New Roman"/>
          <w:sz w:val="28"/>
          <w:szCs w:val="20"/>
          <w:lang w:val="kk-KZ" w:eastAsia="ru-RU"/>
        </w:rPr>
        <w:t xml:space="preserve"> «</w:t>
      </w:r>
      <w:r w:rsidRPr="00180DBB">
        <w:rPr>
          <w:rFonts w:ascii="Times New Roman" w:eastAsia="Calibri" w:hAnsi="Times New Roman"/>
          <w:sz w:val="24"/>
          <w:szCs w:val="24"/>
          <w:lang w:val="kk-KZ" w:eastAsia="ru-RU"/>
        </w:rPr>
        <w:t>Қазақстан Республикасындағы кедендік реттеу туралы» Қазақстан Республикасының Кодексінің 45-бабы 2-тармағына сәйкес өтінішке қоса берілетін құжаттар тізімі көрсетіледі.</w:t>
      </w:r>
    </w:p>
    <w:p w:rsidR="00180DBB" w:rsidRPr="00180DBB" w:rsidRDefault="00180DBB" w:rsidP="00180DBB">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w:t>
      </w:r>
      <w:r w:rsidRPr="00180DBB">
        <w:rPr>
          <w:rFonts w:ascii="Times New Roman" w:eastAsia="Calibri" w:hAnsi="Times New Roman"/>
          <w:sz w:val="28"/>
          <w:szCs w:val="28"/>
          <w:lang w:val="kk-KZ" w:eastAsia="ru-RU"/>
        </w:rPr>
        <w:t>Тауарды сыныптау туралы алдын ала шешім қабылдау</w:t>
      </w:r>
      <w:r w:rsidRPr="00180DBB">
        <w:rPr>
          <w:rFonts w:ascii="Times New Roman" w:eastAsia="Calibri" w:hAnsi="Times New Roman"/>
          <w:sz w:val="28"/>
          <w:szCs w:val="20"/>
          <w:lang w:val="kk-KZ" w:eastAsia="ru-RU"/>
        </w:rPr>
        <w:t>»</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мемлекеттік көрсетілетін</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қызмет стандартына</w:t>
      </w:r>
    </w:p>
    <w:p w:rsidR="00180DBB" w:rsidRPr="00180DBB" w:rsidRDefault="00180DBB" w:rsidP="00180DBB">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r w:rsidRPr="00180DBB">
        <w:rPr>
          <w:rFonts w:ascii="Times New Roman" w:eastAsia="Calibri" w:hAnsi="Times New Roman"/>
          <w:sz w:val="28"/>
          <w:szCs w:val="20"/>
          <w:lang w:val="kk-KZ" w:eastAsia="ru-RU"/>
        </w:rPr>
        <w:t>2-қосымша</w:t>
      </w:r>
    </w:p>
    <w:p w:rsidR="00180DBB" w:rsidRPr="00180DBB" w:rsidRDefault="00180DBB" w:rsidP="00180DBB">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180DBB" w:rsidRPr="00180DBB" w:rsidRDefault="00180DBB" w:rsidP="00180DBB">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180DBB" w:rsidRPr="00180DBB" w:rsidRDefault="00180DBB" w:rsidP="00180DBB">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bookmarkStart w:id="1" w:name="z2231"/>
      <w:bookmarkEnd w:id="1"/>
      <w:r w:rsidRPr="00180DBB">
        <w:rPr>
          <w:rFonts w:ascii="Times New Roman" w:eastAsia="Calibri" w:hAnsi="Times New Roman"/>
          <w:sz w:val="24"/>
          <w:szCs w:val="24"/>
          <w:lang w:val="kk-KZ" w:eastAsia="ru-RU"/>
        </w:rPr>
        <w:t>(Тегі, аты, болса, әкесінің аты (бұдан әрі - Т.А.Ә.)</w:t>
      </w:r>
    </w:p>
    <w:p w:rsidR="00180DBB" w:rsidRPr="00180DBB" w:rsidRDefault="00180DBB" w:rsidP="00180DBB">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немесе көрсетілетін қызметті алушы ұйымының атауы)</w:t>
      </w:r>
    </w:p>
    <w:p w:rsidR="00180DBB" w:rsidRPr="00180DBB" w:rsidRDefault="00180DBB" w:rsidP="00180DBB">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180DBB">
        <w:rPr>
          <w:rFonts w:ascii="Times New Roman" w:eastAsia="Calibri" w:hAnsi="Times New Roman"/>
          <w:sz w:val="24"/>
          <w:szCs w:val="24"/>
          <w:lang w:val="kk-KZ" w:eastAsia="ru-RU"/>
        </w:rPr>
        <w:t>______________________________</w:t>
      </w:r>
    </w:p>
    <w:p w:rsidR="00180DBB" w:rsidRPr="00180DBB" w:rsidRDefault="00180DBB" w:rsidP="00180DBB">
      <w:pPr>
        <w:overflowPunct w:val="0"/>
        <w:autoSpaceDE w:val="0"/>
        <w:autoSpaceDN w:val="0"/>
        <w:adjustRightInd w:val="0"/>
        <w:spacing w:after="0" w:line="240" w:lineRule="auto"/>
        <w:ind w:left="5954"/>
        <w:jc w:val="center"/>
        <w:rPr>
          <w:rFonts w:ascii="Times New Roman" w:eastAsia="Calibri" w:hAnsi="Times New Roman"/>
          <w:lang w:val="kk-KZ" w:eastAsia="ru-RU"/>
        </w:rPr>
      </w:pPr>
      <w:r w:rsidRPr="00180DBB">
        <w:rPr>
          <w:rFonts w:ascii="Times New Roman" w:eastAsia="Calibri" w:hAnsi="Times New Roman"/>
          <w:lang w:val="kk-KZ" w:eastAsia="ru-RU"/>
        </w:rPr>
        <w:t>(көрсетілетін қызметті алушының мекенжайы)</w:t>
      </w:r>
    </w:p>
    <w:p w:rsidR="00180DBB" w:rsidRPr="00180DBB" w:rsidRDefault="00180DBB" w:rsidP="00180DBB">
      <w:pPr>
        <w:overflowPunct w:val="0"/>
        <w:autoSpaceDE w:val="0"/>
        <w:autoSpaceDN w:val="0"/>
        <w:adjustRightInd w:val="0"/>
        <w:spacing w:after="0" w:line="240" w:lineRule="auto"/>
        <w:jc w:val="both"/>
        <w:rPr>
          <w:rFonts w:ascii="Times New Roman" w:eastAsia="Calibri" w:hAnsi="Times New Roman"/>
          <w:smallCaps/>
          <w:color w:val="C0504D"/>
          <w:sz w:val="28"/>
          <w:szCs w:val="28"/>
          <w:u w:val="single"/>
          <w:lang w:val="kk-KZ" w:eastAsia="ru-RU"/>
        </w:rPr>
      </w:pPr>
    </w:p>
    <w:p w:rsidR="00180DBB" w:rsidRPr="00180DBB" w:rsidRDefault="00180DBB" w:rsidP="00180DBB">
      <w:pPr>
        <w:overflowPunct w:val="0"/>
        <w:autoSpaceDE w:val="0"/>
        <w:autoSpaceDN w:val="0"/>
        <w:adjustRightInd w:val="0"/>
        <w:spacing w:after="0" w:line="240" w:lineRule="auto"/>
        <w:jc w:val="both"/>
        <w:rPr>
          <w:rFonts w:ascii="Times New Roman" w:eastAsia="Calibri" w:hAnsi="Times New Roman"/>
          <w:smallCaps/>
          <w:color w:val="C0504D"/>
          <w:sz w:val="28"/>
          <w:szCs w:val="28"/>
          <w:u w:val="single"/>
          <w:lang w:val="kk-KZ" w:eastAsia="ru-RU"/>
        </w:rPr>
      </w:pP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Құжаттарды қабылдаудан бас тарту туралы </w:t>
      </w:r>
    </w:p>
    <w:p w:rsidR="00180DBB" w:rsidRPr="00180DBB" w:rsidRDefault="00180DBB" w:rsidP="00180DBB">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қолхат</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mallCaps/>
          <w:color w:val="C0504D"/>
          <w:sz w:val="28"/>
          <w:szCs w:val="28"/>
          <w:u w:val="single"/>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«Тауарды сыныптау туралы алдын ала шешім қабылдау» мемлекеттік қызметін көрсетуге құжаттарды қабылдаудан бас тартады, атап айтқанда:</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Жоқ құжаттардың атауы: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1)</w:t>
      </w:r>
      <w:r w:rsidRPr="00180DBB">
        <w:rPr>
          <w:rFonts w:ascii="Times New Roman" w:eastAsia="Calibri" w:hAnsi="Times New Roman"/>
          <w:sz w:val="28"/>
          <w:szCs w:val="28"/>
          <w:lang w:val="kk-KZ" w:eastAsia="ru-RU"/>
        </w:rPr>
        <w:tab/>
        <w:t>________________________________________;</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w:t>
      </w:r>
      <w:r w:rsidRPr="00180DBB">
        <w:rPr>
          <w:rFonts w:ascii="Times New Roman" w:eastAsia="Calibri" w:hAnsi="Times New Roman"/>
          <w:sz w:val="28"/>
          <w:szCs w:val="28"/>
          <w:lang w:val="kk-KZ" w:eastAsia="ru-RU"/>
        </w:rPr>
        <w:tab/>
        <w:t>________________________________________;</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3)</w:t>
      </w:r>
      <w:r w:rsidRPr="00180DBB">
        <w:rPr>
          <w:rFonts w:ascii="Times New Roman" w:eastAsia="Calibri" w:hAnsi="Times New Roman"/>
          <w:sz w:val="28"/>
          <w:szCs w:val="28"/>
          <w:lang w:val="kk-KZ" w:eastAsia="ru-RU"/>
        </w:rPr>
        <w:tab/>
        <w:t>….</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Осы қолхат әрбір тарапқа бір-бірден 2 данада жасалды.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 Аты-жөні (Мемлекеттік корпорациясының қызметкері) </w:t>
      </w:r>
      <w:r w:rsidRPr="00180DBB">
        <w:rPr>
          <w:rFonts w:ascii="Times New Roman" w:eastAsia="Calibri" w:hAnsi="Times New Roman"/>
          <w:sz w:val="28"/>
          <w:szCs w:val="28"/>
          <w:lang w:val="kk-KZ" w:eastAsia="ru-RU"/>
        </w:rPr>
        <w:tab/>
      </w:r>
      <w:r w:rsidRPr="00180DBB">
        <w:rPr>
          <w:rFonts w:ascii="Times New Roman" w:eastAsia="Calibri" w:hAnsi="Times New Roman"/>
          <w:sz w:val="28"/>
          <w:szCs w:val="28"/>
          <w:lang w:val="kk-KZ" w:eastAsia="ru-RU"/>
        </w:rPr>
        <w:tab/>
      </w:r>
      <w:r w:rsidRPr="00180DBB">
        <w:rPr>
          <w:rFonts w:ascii="Times New Roman" w:eastAsia="Calibri" w:hAnsi="Times New Roman"/>
          <w:sz w:val="28"/>
          <w:szCs w:val="28"/>
          <w:lang w:val="kk-KZ" w:eastAsia="ru-RU"/>
        </w:rPr>
        <w:tab/>
        <w:t>(қолы)</w:t>
      </w:r>
      <w:r w:rsidRPr="00180DBB">
        <w:rPr>
          <w:rFonts w:ascii="Times New Roman" w:eastAsia="Calibri" w:hAnsi="Times New Roman"/>
          <w:sz w:val="28"/>
          <w:szCs w:val="28"/>
          <w:lang w:val="kk-KZ" w:eastAsia="ru-RU"/>
        </w:rPr>
        <w:tab/>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Орындаушы: аты-жөні_____________</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Телефон __________</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Алдым: көрсетілетін қызметті алушының аты-жөні / қолы</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20__ жыл «___» _________</w:t>
      </w:r>
    </w:p>
    <w:p w:rsidR="00180DBB" w:rsidRPr="00180DBB" w:rsidRDefault="00180DBB" w:rsidP="00180D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180DBB">
        <w:rPr>
          <w:rFonts w:ascii="Times New Roman" w:eastAsia="Calibri" w:hAnsi="Times New Roman"/>
          <w:sz w:val="28"/>
          <w:szCs w:val="28"/>
          <w:lang w:val="kk-KZ" w:eastAsia="ru-RU"/>
        </w:rPr>
        <w:t xml:space="preserve"> </w:t>
      </w:r>
    </w:p>
    <w:p w:rsidR="00065973" w:rsidRPr="00180DBB" w:rsidRDefault="00065973" w:rsidP="00180DBB"/>
    <w:sectPr w:rsidR="00065973" w:rsidRPr="00180DBB" w:rsidSect="00894DA6">
      <w:headerReference w:type="default" r:id="rId8"/>
      <w:pgSz w:w="11906" w:h="16838"/>
      <w:pgMar w:top="1418" w:right="851" w:bottom="1418" w:left="1418" w:header="709" w:footer="709" w:gutter="0"/>
      <w:pgNumType w:start="4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99" w:rsidRDefault="00EC4399" w:rsidP="006809F5">
      <w:pPr>
        <w:spacing w:after="0" w:line="240" w:lineRule="auto"/>
      </w:pPr>
      <w:r>
        <w:separator/>
      </w:r>
    </w:p>
  </w:endnote>
  <w:endnote w:type="continuationSeparator" w:id="0">
    <w:p w:rsidR="00EC4399" w:rsidRDefault="00EC4399"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99" w:rsidRDefault="00EC4399" w:rsidP="006809F5">
      <w:pPr>
        <w:spacing w:after="0" w:line="240" w:lineRule="auto"/>
      </w:pPr>
      <w:r>
        <w:separator/>
      </w:r>
    </w:p>
  </w:footnote>
  <w:footnote w:type="continuationSeparator" w:id="0">
    <w:p w:rsidR="00EC4399" w:rsidRDefault="00EC4399"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4E1EEA">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180DBB">
          <w:rPr>
            <w:rFonts w:ascii="Times New Roman" w:hAnsi="Times New Roman"/>
            <w:noProof/>
            <w:sz w:val="28"/>
            <w:szCs w:val="28"/>
          </w:rPr>
          <w:t>459</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6BF"/>
    <w:multiLevelType w:val="hybridMultilevel"/>
    <w:tmpl w:val="3B0A5C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76950"/>
    <w:multiLevelType w:val="hybridMultilevel"/>
    <w:tmpl w:val="AB30F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D38F6"/>
    <w:multiLevelType w:val="hybridMultilevel"/>
    <w:tmpl w:val="1FD825EA"/>
    <w:lvl w:ilvl="0" w:tplc="04384792">
      <w:start w:val="8"/>
      <w:numFmt w:val="decimal"/>
      <w:lvlText w:val="%1."/>
      <w:lvlJc w:val="left"/>
      <w:pPr>
        <w:ind w:left="928" w:hanging="360"/>
      </w:pPr>
      <w:rPr>
        <w:rFonts w:hint="default"/>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F60EB2"/>
    <w:multiLevelType w:val="hybridMultilevel"/>
    <w:tmpl w:val="10A6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8B5C3B"/>
    <w:multiLevelType w:val="hybridMultilevel"/>
    <w:tmpl w:val="1FF0B9FA"/>
    <w:lvl w:ilvl="0" w:tplc="7332E9C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211C0"/>
    <w:rsid w:val="0002542A"/>
    <w:rsid w:val="0003136D"/>
    <w:rsid w:val="00043C49"/>
    <w:rsid w:val="00065973"/>
    <w:rsid w:val="0010772D"/>
    <w:rsid w:val="00157228"/>
    <w:rsid w:val="00180DBB"/>
    <w:rsid w:val="001E1B9D"/>
    <w:rsid w:val="001F3C7D"/>
    <w:rsid w:val="002062FF"/>
    <w:rsid w:val="002370B1"/>
    <w:rsid w:val="002A3BCF"/>
    <w:rsid w:val="00320EA1"/>
    <w:rsid w:val="00327A14"/>
    <w:rsid w:val="00382F7C"/>
    <w:rsid w:val="003A3078"/>
    <w:rsid w:val="00471925"/>
    <w:rsid w:val="00473773"/>
    <w:rsid w:val="00496014"/>
    <w:rsid w:val="004C0953"/>
    <w:rsid w:val="004E1EEA"/>
    <w:rsid w:val="005473C5"/>
    <w:rsid w:val="00554A95"/>
    <w:rsid w:val="00577562"/>
    <w:rsid w:val="005854A6"/>
    <w:rsid w:val="005A388F"/>
    <w:rsid w:val="005D01E7"/>
    <w:rsid w:val="005D1DFB"/>
    <w:rsid w:val="005E714D"/>
    <w:rsid w:val="0061439A"/>
    <w:rsid w:val="006809F5"/>
    <w:rsid w:val="00710B59"/>
    <w:rsid w:val="00716B46"/>
    <w:rsid w:val="007378F0"/>
    <w:rsid w:val="00744880"/>
    <w:rsid w:val="00761C7C"/>
    <w:rsid w:val="007D16D8"/>
    <w:rsid w:val="007E4944"/>
    <w:rsid w:val="007F5240"/>
    <w:rsid w:val="00804DF5"/>
    <w:rsid w:val="008154E3"/>
    <w:rsid w:val="00831A52"/>
    <w:rsid w:val="00851150"/>
    <w:rsid w:val="00894DA6"/>
    <w:rsid w:val="008E639F"/>
    <w:rsid w:val="0094209A"/>
    <w:rsid w:val="009438BA"/>
    <w:rsid w:val="00944E1B"/>
    <w:rsid w:val="00944F25"/>
    <w:rsid w:val="00972630"/>
    <w:rsid w:val="009E5BC4"/>
    <w:rsid w:val="00A36A1E"/>
    <w:rsid w:val="00AD227B"/>
    <w:rsid w:val="00B773A4"/>
    <w:rsid w:val="00BE1B99"/>
    <w:rsid w:val="00C4020F"/>
    <w:rsid w:val="00C73B27"/>
    <w:rsid w:val="00C77E88"/>
    <w:rsid w:val="00C826D8"/>
    <w:rsid w:val="00C96A38"/>
    <w:rsid w:val="00CA1AE8"/>
    <w:rsid w:val="00CA233A"/>
    <w:rsid w:val="00D14F85"/>
    <w:rsid w:val="00D3312B"/>
    <w:rsid w:val="00DE3320"/>
    <w:rsid w:val="00DF5681"/>
    <w:rsid w:val="00DF5FF8"/>
    <w:rsid w:val="00E765AC"/>
    <w:rsid w:val="00EA38DA"/>
    <w:rsid w:val="00EB55E0"/>
    <w:rsid w:val="00EC4399"/>
    <w:rsid w:val="00EF4842"/>
    <w:rsid w:val="00EF7A84"/>
    <w:rsid w:val="00F229C5"/>
    <w:rsid w:val="00F23992"/>
    <w:rsid w:val="00F31D2B"/>
    <w:rsid w:val="00F46256"/>
    <w:rsid w:val="00F8585A"/>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3A3078"/>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577562"/>
    <w:pPr>
      <w:ind w:left="720"/>
      <w:contextualSpacing/>
    </w:pPr>
  </w:style>
  <w:style w:type="paragraph" w:styleId="a9">
    <w:name w:val="Balloon Text"/>
    <w:basedOn w:val="a"/>
    <w:link w:val="aa"/>
    <w:uiPriority w:val="99"/>
    <w:semiHidden/>
    <w:unhideWhenUsed/>
    <w:rsid w:val="003A30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078"/>
    <w:rPr>
      <w:rFonts w:ascii="Tahoma" w:eastAsia="Times New Roman" w:hAnsi="Tahoma" w:cs="Tahoma"/>
      <w:sz w:val="16"/>
      <w:szCs w:val="16"/>
    </w:rPr>
  </w:style>
  <w:style w:type="character" w:customStyle="1" w:styleId="10">
    <w:name w:val="Заголовок 1 Знак"/>
    <w:basedOn w:val="a0"/>
    <w:link w:val="1"/>
    <w:rsid w:val="003A3078"/>
    <w:rPr>
      <w:rFonts w:ascii="Cambria" w:eastAsia="Calibri" w:hAnsi="Cambria" w:cs="Times New Roman"/>
      <w:b/>
      <w:bCs/>
      <w:kern w:val="32"/>
      <w:sz w:val="32"/>
      <w:szCs w:val="32"/>
    </w:rPr>
  </w:style>
  <w:style w:type="character" w:customStyle="1" w:styleId="s0">
    <w:name w:val="s0"/>
    <w:rsid w:val="003A307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3A3078"/>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3A3078"/>
    <w:rPr>
      <w:rFonts w:ascii="Times New Roman" w:eastAsia="Times New Roman" w:hAnsi="Times New Roman" w:cs="Times New Roman"/>
      <w:sz w:val="24"/>
      <w:szCs w:val="24"/>
    </w:rPr>
  </w:style>
  <w:style w:type="character" w:customStyle="1" w:styleId="s20">
    <w:name w:val="s20"/>
    <w:rsid w:val="003A3078"/>
    <w:rPr>
      <w:shd w:val="clear" w:color="auto" w:fill="FFFFFF"/>
    </w:rPr>
  </w:style>
  <w:style w:type="paragraph" w:customStyle="1" w:styleId="11">
    <w:name w:val="Без интервала1"/>
    <w:rsid w:val="003A3078"/>
    <w:pPr>
      <w:spacing w:after="0" w:line="240" w:lineRule="auto"/>
    </w:pPr>
    <w:rPr>
      <w:rFonts w:ascii="Calibri" w:eastAsia="Times New Roman" w:hAnsi="Calibri" w:cs="Calibri"/>
    </w:rPr>
  </w:style>
  <w:style w:type="table" w:styleId="ad">
    <w:name w:val="Table Grid"/>
    <w:basedOn w:val="a1"/>
    <w:uiPriority w:val="59"/>
    <w:rsid w:val="00180D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7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91</cp:revision>
  <cp:lastPrinted>2015-06-16T11:41:00Z</cp:lastPrinted>
  <dcterms:created xsi:type="dcterms:W3CDTF">2014-12-06T06:36:00Z</dcterms:created>
  <dcterms:modified xsi:type="dcterms:W3CDTF">2019-01-21T10:22:00Z</dcterms:modified>
</cp:coreProperties>
</file>