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78" w:rsidRPr="007E4A2F" w:rsidRDefault="00434BC5" w:rsidP="00C84078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  <w:t>«</w:t>
      </w:r>
      <w:r w:rsidR="00C84078" w:rsidRPr="007E4A2F"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  <w:t>Таможенная очистка товаров</w:t>
      </w:r>
      <w:r>
        <w:rPr>
          <w:rFonts w:ascii="Times New Roman" w:eastAsia="Times New Roman" w:hAnsi="Times New Roman" w:cs="Times New Roman"/>
          <w:b/>
          <w:color w:val="363636"/>
          <w:kern w:val="36"/>
          <w:sz w:val="24"/>
          <w:szCs w:val="24"/>
          <w:lang w:eastAsia="ru-RU"/>
        </w:rPr>
        <w:t>»</w:t>
      </w:r>
    </w:p>
    <w:p w:rsidR="007E4A2F" w:rsidRDefault="007E4A2F" w:rsidP="00C8407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C84078" w:rsidRPr="007E4A2F" w:rsidRDefault="00C84078" w:rsidP="00C8407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7E4A2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C84078" w:rsidRPr="00B1542A" w:rsidRDefault="008765BF" w:rsidP="00C8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C84078" w:rsidRPr="00B154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C84078" w:rsidRPr="007E4A2F" w:rsidRDefault="00C84078" w:rsidP="00C8407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7E4A2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C84078" w:rsidRPr="007E4A2F" w:rsidRDefault="00C84078" w:rsidP="00C84078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E4A2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C84078" w:rsidRPr="007E4A2F" w:rsidRDefault="00C84078" w:rsidP="00C84078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E4A2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C84078" w:rsidRPr="007E4A2F" w:rsidRDefault="00C84078" w:rsidP="00C8407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7E4A2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Астане, </w:t>
      </w:r>
      <w:proofErr w:type="spellStart"/>
      <w:r w:rsidRPr="00B1542A">
        <w:rPr>
          <w:rFonts w:ascii="Times New Roman" w:hAnsi="Times New Roman" w:cs="Times New Roman"/>
          <w:sz w:val="24"/>
          <w:szCs w:val="24"/>
          <w:lang w:eastAsia="zh-TW"/>
        </w:rPr>
        <w:t>Алматы</w:t>
      </w:r>
      <w:proofErr w:type="spellEnd"/>
      <w:r w:rsidRPr="00B1542A">
        <w:rPr>
          <w:rStyle w:val="s0"/>
          <w:sz w:val="24"/>
          <w:szCs w:val="24"/>
        </w:rPr>
        <w:t xml:space="preserve"> и Шымкент</w:t>
      </w:r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 (далее – </w:t>
      </w:r>
      <w:proofErr w:type="spellStart"/>
      <w:r w:rsidRPr="00B1542A">
        <w:rPr>
          <w:rFonts w:ascii="Times New Roman" w:hAnsi="Times New Roman" w:cs="Times New Roman"/>
          <w:sz w:val="24"/>
          <w:szCs w:val="24"/>
          <w:lang w:eastAsia="zh-TW"/>
        </w:rPr>
        <w:t>услугодатель</w:t>
      </w:r>
      <w:proofErr w:type="spellEnd"/>
      <w:r w:rsidRPr="00B1542A">
        <w:rPr>
          <w:rFonts w:ascii="Times New Roman" w:hAnsi="Times New Roman" w:cs="Times New Roman"/>
          <w:sz w:val="24"/>
          <w:szCs w:val="24"/>
          <w:lang w:eastAsia="zh-TW"/>
        </w:rPr>
        <w:t>).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Прием декларации на товары и выдача результата оказания государственной услуги осуществляются </w:t>
      </w:r>
      <w:proofErr w:type="spellStart"/>
      <w:r w:rsidRPr="00B1542A">
        <w:rPr>
          <w:rFonts w:ascii="Times New Roman" w:hAnsi="Times New Roman" w:cs="Times New Roman"/>
          <w:sz w:val="24"/>
          <w:szCs w:val="24"/>
          <w:lang w:eastAsia="zh-TW"/>
        </w:rPr>
        <w:t>услугодателем</w:t>
      </w:r>
      <w:proofErr w:type="spellEnd"/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B1542A">
        <w:rPr>
          <w:rFonts w:ascii="Times New Roman" w:hAnsi="Times New Roman" w:cs="Times New Roman"/>
          <w:sz w:val="24"/>
          <w:szCs w:val="24"/>
          <w:lang w:eastAsia="zh-TW"/>
        </w:rPr>
        <w:t>через</w:t>
      </w:r>
      <w:proofErr w:type="gramEnd"/>
      <w:r w:rsidRPr="00B1542A">
        <w:rPr>
          <w:rFonts w:ascii="Times New Roman" w:hAnsi="Times New Roman" w:cs="Times New Roman"/>
          <w:sz w:val="24"/>
          <w:szCs w:val="24"/>
          <w:lang w:eastAsia="zh-TW"/>
        </w:rPr>
        <w:t>: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1) информационную систему «АСТАНА-1» (далее – информационная система); </w:t>
      </w:r>
    </w:p>
    <w:p w:rsidR="007E4A2F" w:rsidRDefault="00B1542A" w:rsidP="001B60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2) </w:t>
      </w:r>
      <w:r w:rsidRPr="00B1542A">
        <w:rPr>
          <w:rFonts w:ascii="Times New Roman" w:hAnsi="Times New Roman" w:cs="Times New Roman"/>
          <w:sz w:val="24"/>
          <w:szCs w:val="24"/>
        </w:rPr>
        <w:t xml:space="preserve">канцелярию </w:t>
      </w:r>
      <w:proofErr w:type="spellStart"/>
      <w:r w:rsidRPr="00B1542A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B1542A">
        <w:rPr>
          <w:rFonts w:ascii="Times New Roman" w:hAnsi="Times New Roman" w:cs="Times New Roman"/>
          <w:sz w:val="24"/>
          <w:szCs w:val="24"/>
        </w:rPr>
        <w:t>.</w:t>
      </w:r>
    </w:p>
    <w:p w:rsidR="001B6053" w:rsidRDefault="001B6053" w:rsidP="001B60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30707" w:rsidRPr="001B6053" w:rsidRDefault="00330707" w:rsidP="001B60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84078" w:rsidRPr="007E4A2F" w:rsidRDefault="00C84078" w:rsidP="007E4A2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7E4A2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В соответствии с Кодексом за оказание государственной услуги взимаются таможенные сборы за таможенное декларирование товаров, устанавливаемые Постановлением Правительства Республики Казахстан от </w:t>
      </w:r>
      <w:r w:rsidRPr="00B1542A">
        <w:rPr>
          <w:rFonts w:ascii="Times New Roman" w:hAnsi="Times New Roman" w:cs="Times New Roman"/>
          <w:sz w:val="24"/>
          <w:szCs w:val="24"/>
          <w:lang w:eastAsia="zh-TW"/>
        </w:rPr>
        <w:br/>
        <w:t xml:space="preserve">5 апреля 2018 года № 171, в размере 19000 (девятнадцать тысяч) тенге за основной лист декларации на товары (далее – ДТ) и 7000 (семь тысяч) тенге за каждый добавочный лист ДТ. 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proofErr w:type="gramStart"/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На основании статьи 460 Таможенного кодекса Евразийского  экономического союза при декларировании товаров, перемещаемых в рамках контрактов на </w:t>
      </w:r>
      <w:proofErr w:type="spellStart"/>
      <w:r w:rsidRPr="00B1542A">
        <w:rPr>
          <w:rFonts w:ascii="Times New Roman" w:hAnsi="Times New Roman" w:cs="Times New Roman"/>
          <w:sz w:val="24"/>
          <w:szCs w:val="24"/>
          <w:lang w:eastAsia="zh-TW"/>
        </w:rPr>
        <w:t>недропользование</w:t>
      </w:r>
      <w:proofErr w:type="spellEnd"/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, действующих в соответствии с Законом Республики Казахстан от 20 июля 1995 года № 2368 «О таможенном деле в Республике Казахстан», таможенные сборы за таможенное оформление товаров, перемещаемых юридическими и физическими лицами взимаются в соответствии с постановлением Правительства Республики Казахстан от </w:t>
      </w:r>
      <w:r w:rsidRPr="00B1542A">
        <w:rPr>
          <w:rFonts w:ascii="Times New Roman" w:hAnsi="Times New Roman" w:cs="Times New Roman"/>
          <w:sz w:val="24"/>
          <w:szCs w:val="24"/>
          <w:lang w:eastAsia="zh-TW"/>
        </w:rPr>
        <w:br/>
        <w:t>7 ноября 1995</w:t>
      </w:r>
      <w:proofErr w:type="gramEnd"/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 года № 1479 «О ставках таможенных платежей» в размере 0,2 % от таможенной стоимости, за таможенное оформление товаров и транспортных средств вне определенных для этого мест и вне времени работы органов государственных доходов в размере 0,4 % от таможенной стоимости.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Таможенные сборы за таможенное декларирование товаров уплачиваются </w:t>
      </w:r>
      <w:proofErr w:type="gramStart"/>
      <w:r w:rsidRPr="00B1542A">
        <w:rPr>
          <w:rFonts w:ascii="Times New Roman" w:hAnsi="Times New Roman" w:cs="Times New Roman"/>
          <w:sz w:val="24"/>
          <w:szCs w:val="24"/>
          <w:lang w:eastAsia="zh-TW"/>
        </w:rPr>
        <w:t>до</w:t>
      </w:r>
      <w:proofErr w:type="gramEnd"/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 или одновременно </w:t>
      </w:r>
      <w:proofErr w:type="gramStart"/>
      <w:r w:rsidRPr="00B1542A">
        <w:rPr>
          <w:rFonts w:ascii="Times New Roman" w:hAnsi="Times New Roman" w:cs="Times New Roman"/>
          <w:sz w:val="24"/>
          <w:szCs w:val="24"/>
          <w:lang w:eastAsia="zh-TW"/>
        </w:rPr>
        <w:t>с</w:t>
      </w:r>
      <w:proofErr w:type="gramEnd"/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 подачей Декларации.</w:t>
      </w:r>
    </w:p>
    <w:p w:rsidR="00C84078" w:rsidRPr="007E4A2F" w:rsidRDefault="00C84078" w:rsidP="00C8407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7E4A2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42A">
        <w:rPr>
          <w:rFonts w:ascii="Times New Roman" w:hAnsi="Times New Roman" w:cs="Times New Roman"/>
          <w:sz w:val="24"/>
          <w:szCs w:val="24"/>
        </w:rPr>
        <w:t xml:space="preserve">1) выпуск товаров должен быть завершен в течение 4 (четырех) часов с момента регистрации декларации на товары в виде </w:t>
      </w:r>
      <w:proofErr w:type="spellStart"/>
      <w:r w:rsidRPr="00B1542A">
        <w:rPr>
          <w:rFonts w:ascii="Times New Roman" w:hAnsi="Times New Roman" w:cs="Times New Roman"/>
          <w:sz w:val="24"/>
          <w:szCs w:val="24"/>
        </w:rPr>
        <w:t>элетронного</w:t>
      </w:r>
      <w:proofErr w:type="spellEnd"/>
      <w:r w:rsidRPr="00B1542A">
        <w:rPr>
          <w:rFonts w:ascii="Times New Roman" w:hAnsi="Times New Roman" w:cs="Times New Roman"/>
          <w:sz w:val="24"/>
          <w:szCs w:val="24"/>
        </w:rPr>
        <w:t xml:space="preserve"> документа (далее – Декларация) либо с момента наступления одного из обстоятельств, указанных в подпункте 2 настоящего пункта, а в случаях, если Декларация зарегистрирована менее чем за 4 (четыре) часа до окончания времени работы </w:t>
      </w:r>
      <w:r w:rsidRPr="00B1542A">
        <w:rPr>
          <w:rFonts w:ascii="Times New Roman" w:hAnsi="Times New Roman" w:cs="Times New Roman"/>
          <w:sz w:val="24"/>
          <w:szCs w:val="24"/>
          <w:lang w:val="kk-KZ"/>
        </w:rPr>
        <w:t>услугодателя</w:t>
      </w:r>
      <w:r w:rsidRPr="00B1542A">
        <w:rPr>
          <w:rFonts w:ascii="Times New Roman" w:hAnsi="Times New Roman" w:cs="Times New Roman"/>
          <w:sz w:val="24"/>
          <w:szCs w:val="24"/>
        </w:rPr>
        <w:t xml:space="preserve"> либо одно из обстоятельств, указанных в подпункте</w:t>
      </w:r>
      <w:proofErr w:type="gramEnd"/>
      <w:r w:rsidRPr="00B1542A">
        <w:rPr>
          <w:rFonts w:ascii="Times New Roman" w:hAnsi="Times New Roman" w:cs="Times New Roman"/>
          <w:sz w:val="24"/>
          <w:szCs w:val="24"/>
        </w:rPr>
        <w:t xml:space="preserve"> 2 настоящего пункта, наступило менее чем за 4 (четыре) часа до окончания времени работы </w:t>
      </w:r>
      <w:r w:rsidRPr="00B1542A">
        <w:rPr>
          <w:rFonts w:ascii="Times New Roman" w:hAnsi="Times New Roman" w:cs="Times New Roman"/>
          <w:sz w:val="24"/>
          <w:szCs w:val="24"/>
          <w:lang w:val="kk-KZ"/>
        </w:rPr>
        <w:t>услугодателя</w:t>
      </w:r>
      <w:r w:rsidRPr="00B1542A">
        <w:rPr>
          <w:rFonts w:ascii="Times New Roman" w:hAnsi="Times New Roman" w:cs="Times New Roman"/>
          <w:sz w:val="24"/>
          <w:szCs w:val="24"/>
        </w:rPr>
        <w:t xml:space="preserve"> – в течение 4 (четырех) часов с момента начала времени работы этого </w:t>
      </w:r>
      <w:r w:rsidRPr="00B1542A">
        <w:rPr>
          <w:rFonts w:ascii="Times New Roman" w:hAnsi="Times New Roman" w:cs="Times New Roman"/>
          <w:sz w:val="24"/>
          <w:szCs w:val="24"/>
          <w:lang w:val="kk-KZ"/>
        </w:rPr>
        <w:t>услугодателя</w:t>
      </w:r>
      <w:r w:rsidRPr="00B1542A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настоящим пунктом.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542A">
        <w:rPr>
          <w:rFonts w:ascii="Times New Roman" w:hAnsi="Times New Roman" w:cs="Times New Roman"/>
          <w:sz w:val="24"/>
          <w:szCs w:val="24"/>
        </w:rPr>
        <w:t>2) при предварительном таможенном декларировании товаров сроки выпуска товаров, исчисляются с момента наступления одного из следующих обстоятельств: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B1542A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(дополнение) сведений, заявленных в Декларации  – при условии, что </w:t>
      </w:r>
      <w:proofErr w:type="spellStart"/>
      <w:r w:rsidRPr="00B1542A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B1542A">
        <w:rPr>
          <w:rFonts w:ascii="Times New Roman" w:hAnsi="Times New Roman" w:cs="Times New Roman"/>
          <w:sz w:val="24"/>
          <w:szCs w:val="24"/>
        </w:rPr>
        <w:t xml:space="preserve">, зарегистрировавшим Декларацию, получено уведомление о размещении товаров в зоне таможенного контроля, указанной в Декларации, а в отношении товаров, перевозимых водными судами, – </w:t>
      </w:r>
      <w:proofErr w:type="spellStart"/>
      <w:r w:rsidRPr="00B1542A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B1542A">
        <w:rPr>
          <w:rFonts w:ascii="Times New Roman" w:hAnsi="Times New Roman" w:cs="Times New Roman"/>
          <w:sz w:val="24"/>
          <w:szCs w:val="24"/>
        </w:rPr>
        <w:t xml:space="preserve"> выдано разрешение на их выгрузку в месте прибытия, указанном в Декларации в соответствии с пунктом 4 статьи 185 Кодекса Республики Казахстан от 26 декабря 2017 года «О </w:t>
      </w:r>
      <w:proofErr w:type="spellStart"/>
      <w:r w:rsidRPr="00B1542A">
        <w:rPr>
          <w:rFonts w:ascii="Times New Roman" w:hAnsi="Times New Roman" w:cs="Times New Roman"/>
          <w:sz w:val="24"/>
          <w:szCs w:val="24"/>
        </w:rPr>
        <w:t>таможенномрегулировании</w:t>
      </w:r>
      <w:proofErr w:type="spellEnd"/>
      <w:proofErr w:type="gramEnd"/>
      <w:r w:rsidRPr="00B1542A">
        <w:rPr>
          <w:rFonts w:ascii="Times New Roman" w:hAnsi="Times New Roman" w:cs="Times New Roman"/>
          <w:sz w:val="24"/>
          <w:szCs w:val="24"/>
        </w:rPr>
        <w:t xml:space="preserve"> в Республике Казахстан» (далее – Кодекс);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B1542A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B1542A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B1542A">
        <w:rPr>
          <w:rFonts w:ascii="Times New Roman" w:hAnsi="Times New Roman" w:cs="Times New Roman"/>
          <w:sz w:val="24"/>
          <w:szCs w:val="24"/>
        </w:rPr>
        <w:t xml:space="preserve">, зарегистрировавшим Декларацию, уведомления о размещении товаров в зоне таможенного контроля, указанной в Декларации, а в отношении товаров, перевозимых водными судами, – выдача таможенным органом разрешения на их выгрузку в месте прибытия, указанном в Декларации в соответствии с пунктом 4 статьи 185 Кодекса, – при условии, что </w:t>
      </w:r>
      <w:proofErr w:type="spellStart"/>
      <w:r w:rsidRPr="00B1542A">
        <w:rPr>
          <w:rFonts w:ascii="Times New Roman" w:hAnsi="Times New Roman" w:cs="Times New Roman"/>
          <w:sz w:val="24"/>
          <w:szCs w:val="24"/>
        </w:rPr>
        <w:t>услугодател</w:t>
      </w:r>
      <w:proofErr w:type="spellEnd"/>
      <w:r w:rsidRPr="00B1542A">
        <w:rPr>
          <w:rFonts w:ascii="Times New Roman" w:hAnsi="Times New Roman" w:cs="Times New Roman"/>
          <w:sz w:val="24"/>
          <w:szCs w:val="24"/>
          <w:lang w:val="kk-KZ"/>
        </w:rPr>
        <w:t>ь</w:t>
      </w:r>
      <w:r w:rsidRPr="00B1542A">
        <w:rPr>
          <w:rFonts w:ascii="Times New Roman" w:hAnsi="Times New Roman" w:cs="Times New Roman"/>
          <w:sz w:val="24"/>
          <w:szCs w:val="24"/>
        </w:rPr>
        <w:t xml:space="preserve"> уведомлен об отсутствии необходимости внесения изменений (дополнений) в поданную таможенную декларацию либо изменения</w:t>
      </w:r>
      <w:proofErr w:type="gramEnd"/>
      <w:r w:rsidRPr="00B1542A">
        <w:rPr>
          <w:rFonts w:ascii="Times New Roman" w:hAnsi="Times New Roman" w:cs="Times New Roman"/>
          <w:sz w:val="24"/>
          <w:szCs w:val="24"/>
        </w:rPr>
        <w:t xml:space="preserve"> (дополнения) внесены в сведения, заявленные в Декларации до получения </w:t>
      </w:r>
      <w:proofErr w:type="spellStart"/>
      <w:r w:rsidRPr="00B1542A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B1542A">
        <w:rPr>
          <w:rFonts w:ascii="Times New Roman" w:hAnsi="Times New Roman" w:cs="Times New Roman"/>
          <w:sz w:val="24"/>
          <w:szCs w:val="24"/>
        </w:rPr>
        <w:t xml:space="preserve"> уведомления о размещении товаров в зоне таможенного контроля, указанной в Декларации, или получения разрешения на выгрузку в месте прибытия, указанном в Декларации в соответствии с пунктом 4 статьи 185 Кодекса в отношении товаров, перевозимых водными судами</w:t>
      </w:r>
      <w:r w:rsidRPr="00B1542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542A">
        <w:rPr>
          <w:rFonts w:ascii="Times New Roman" w:hAnsi="Times New Roman" w:cs="Times New Roman"/>
          <w:sz w:val="24"/>
          <w:szCs w:val="24"/>
        </w:rPr>
        <w:t>3) выпуск товаров должен быть завершен не позднее 1 (одного) рабочего дня, следующего за днем регистрации Декларации либо за днем наступления одного из обстоятельств, указанных в подпункте 2 настоящего пункта, если в течение времени, указанного в подпункте 1 настоящего пункта, наступило одно из следующих обстоятельств: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42A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B1542A">
        <w:rPr>
          <w:rFonts w:ascii="Times New Roman" w:hAnsi="Times New Roman" w:cs="Times New Roman"/>
          <w:sz w:val="24"/>
          <w:szCs w:val="24"/>
        </w:rPr>
        <w:t xml:space="preserve"> в соответствии с пунктами 1 и 4 статьи 410 Кодекса запрошены документы, подтверждающие сведения, заявленные в Декларации, и (или) принято решение о проведении таможенного контроля в иных формах либо о применении мер, обеспечивающих проведение таможенного контроля;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42A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B1542A">
        <w:rPr>
          <w:rFonts w:ascii="Times New Roman" w:hAnsi="Times New Roman" w:cs="Times New Roman"/>
          <w:sz w:val="24"/>
          <w:szCs w:val="24"/>
        </w:rPr>
        <w:t xml:space="preserve"> обратился в таможенный орган с мотивированным обращением об изменении (дополнении) сведений, заявленных в таможенной декларации, в соответствии с пунктом 1 статьи 183 Кодекса;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42A">
        <w:rPr>
          <w:rFonts w:ascii="Times New Roman" w:hAnsi="Times New Roman" w:cs="Times New Roman"/>
          <w:sz w:val="24"/>
          <w:szCs w:val="24"/>
        </w:rPr>
        <w:t>услугополучателем</w:t>
      </w:r>
      <w:proofErr w:type="spellEnd"/>
      <w:r w:rsidRPr="00B1542A">
        <w:rPr>
          <w:rFonts w:ascii="Times New Roman" w:hAnsi="Times New Roman" w:cs="Times New Roman"/>
          <w:sz w:val="24"/>
          <w:szCs w:val="24"/>
        </w:rPr>
        <w:t xml:space="preserve"> не выполнено требование таможенного органа об изменении (дополнении) сведений, заявленных в таможенной декларации, в соответствии с пунктом 2 статьи 183 Кодекса.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542A">
        <w:rPr>
          <w:rFonts w:ascii="Times New Roman" w:hAnsi="Times New Roman" w:cs="Times New Roman"/>
          <w:sz w:val="24"/>
          <w:szCs w:val="24"/>
        </w:rPr>
        <w:t xml:space="preserve">4) срок выпуска товаров, указанный в подпункте 3 настоящего пункта, может быть продлен на время, необходимое </w:t>
      </w:r>
      <w:proofErr w:type="gramStart"/>
      <w:r w:rsidRPr="00B1542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1542A">
        <w:rPr>
          <w:rFonts w:ascii="Times New Roman" w:hAnsi="Times New Roman" w:cs="Times New Roman"/>
          <w:sz w:val="24"/>
          <w:szCs w:val="24"/>
        </w:rPr>
        <w:t>: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542A">
        <w:rPr>
          <w:rFonts w:ascii="Times New Roman" w:hAnsi="Times New Roman" w:cs="Times New Roman"/>
          <w:sz w:val="24"/>
          <w:szCs w:val="24"/>
        </w:rPr>
        <w:t>проведения или завершения начатого таможенного контроля с применением предусмотренных Кодексом форм таможенного контроля и (или) мер, обеспечивающих проведение таможенного контроля;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542A">
        <w:rPr>
          <w:rFonts w:ascii="Times New Roman" w:hAnsi="Times New Roman" w:cs="Times New Roman"/>
          <w:sz w:val="24"/>
          <w:szCs w:val="24"/>
        </w:rPr>
        <w:t xml:space="preserve">выполнения требования </w:t>
      </w:r>
      <w:r w:rsidRPr="00B1542A">
        <w:rPr>
          <w:rFonts w:ascii="Times New Roman" w:hAnsi="Times New Roman" w:cs="Times New Roman"/>
          <w:sz w:val="24"/>
          <w:szCs w:val="24"/>
          <w:lang w:val="kk-KZ"/>
        </w:rPr>
        <w:t>услугодателя</w:t>
      </w:r>
      <w:r w:rsidRPr="00B1542A">
        <w:rPr>
          <w:rFonts w:ascii="Times New Roman" w:hAnsi="Times New Roman" w:cs="Times New Roman"/>
          <w:sz w:val="24"/>
          <w:szCs w:val="24"/>
        </w:rPr>
        <w:t xml:space="preserve"> об изменении (дополнении) сведений, заявленных в декларации, в соответствии с пунктом 2 статьи 183 Кодекса;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542A">
        <w:rPr>
          <w:rFonts w:ascii="Times New Roman" w:hAnsi="Times New Roman" w:cs="Times New Roman"/>
          <w:sz w:val="24"/>
          <w:szCs w:val="24"/>
        </w:rPr>
        <w:t>предоставления обеспечения исполнения обязанности по уплате таможенных пошлин, налогов, специальных, антидемпинговых, компенсационных пошлин в соответствии со статьями 195 и 196 Кодекса</w:t>
      </w:r>
      <w:r w:rsidRPr="00B1542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542A">
        <w:rPr>
          <w:rFonts w:ascii="Times New Roman" w:hAnsi="Times New Roman" w:cs="Times New Roman"/>
          <w:sz w:val="24"/>
          <w:szCs w:val="24"/>
        </w:rPr>
        <w:t xml:space="preserve">5) срок выпуска товаров продлевается с разрешения руководителя </w:t>
      </w:r>
      <w:r w:rsidRPr="00B1542A">
        <w:rPr>
          <w:rFonts w:ascii="Times New Roman" w:hAnsi="Times New Roman" w:cs="Times New Roman"/>
          <w:sz w:val="24"/>
          <w:szCs w:val="24"/>
          <w:lang w:val="kk-KZ"/>
        </w:rPr>
        <w:t>услугодателя</w:t>
      </w:r>
      <w:r w:rsidRPr="00B1542A">
        <w:rPr>
          <w:rFonts w:ascii="Times New Roman" w:hAnsi="Times New Roman" w:cs="Times New Roman"/>
          <w:sz w:val="24"/>
          <w:szCs w:val="24"/>
        </w:rPr>
        <w:t xml:space="preserve">, уполномоченного им заместителя руководителя </w:t>
      </w:r>
      <w:r w:rsidRPr="00B1542A">
        <w:rPr>
          <w:rFonts w:ascii="Times New Roman" w:hAnsi="Times New Roman" w:cs="Times New Roman"/>
          <w:sz w:val="24"/>
          <w:szCs w:val="24"/>
          <w:lang w:val="kk-KZ"/>
        </w:rPr>
        <w:t>услугодателя</w:t>
      </w:r>
      <w:r w:rsidRPr="00B1542A">
        <w:rPr>
          <w:rFonts w:ascii="Times New Roman" w:hAnsi="Times New Roman" w:cs="Times New Roman"/>
          <w:sz w:val="24"/>
          <w:szCs w:val="24"/>
        </w:rPr>
        <w:t xml:space="preserve"> либо лиц, их замещающих</w:t>
      </w:r>
      <w:r w:rsidRPr="00B1542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542A">
        <w:rPr>
          <w:rFonts w:ascii="Times New Roman" w:hAnsi="Times New Roman" w:cs="Times New Roman"/>
          <w:sz w:val="24"/>
          <w:szCs w:val="24"/>
        </w:rPr>
        <w:t xml:space="preserve">6) при продлении срока выпуска товаров выпуск товаров должен быть завершен </w:t>
      </w:r>
      <w:proofErr w:type="spellStart"/>
      <w:r w:rsidRPr="00B1542A">
        <w:rPr>
          <w:rFonts w:ascii="Times New Roman" w:hAnsi="Times New Roman" w:cs="Times New Roman"/>
          <w:sz w:val="24"/>
          <w:szCs w:val="24"/>
        </w:rPr>
        <w:t>услугодателем</w:t>
      </w:r>
      <w:proofErr w:type="spellEnd"/>
      <w:r w:rsidRPr="00B1542A">
        <w:rPr>
          <w:rFonts w:ascii="Times New Roman" w:hAnsi="Times New Roman" w:cs="Times New Roman"/>
          <w:sz w:val="24"/>
          <w:szCs w:val="24"/>
        </w:rPr>
        <w:t xml:space="preserve"> не позднее 10 (десяти) рабочих дней со дня, следующего за днем регистрации Декларации либо за днем наступления одного из обстоятельств, указанных в подпункте 2 настоящего пункта, если иное не установлено Кодексом</w:t>
      </w:r>
      <w:r w:rsidRPr="00B1542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542A">
        <w:rPr>
          <w:rFonts w:ascii="Times New Roman" w:hAnsi="Times New Roman" w:cs="Times New Roman"/>
          <w:sz w:val="24"/>
          <w:szCs w:val="24"/>
        </w:rPr>
        <w:t xml:space="preserve">7) в случае, если проверка таможенных, иных документов и (или) сведений не может быть завершена в срок, установленный подпунктом 6 настоящего пункта, и выпуск товаров в соответствии со статьей 195 Кодекса не может быть произведен в случае, предусмотренном пунктом 5 статьи 195 Кодекса, срок выпуска товаров продлевается с </w:t>
      </w:r>
      <w:r w:rsidRPr="00B1542A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разрешения руководителя </w:t>
      </w:r>
      <w:proofErr w:type="spellStart"/>
      <w:r w:rsidRPr="00B1542A">
        <w:rPr>
          <w:rFonts w:ascii="Times New Roman" w:hAnsi="Times New Roman" w:cs="Times New Roman"/>
          <w:sz w:val="24"/>
          <w:szCs w:val="24"/>
        </w:rPr>
        <w:t>услугодател</w:t>
      </w:r>
      <w:proofErr w:type="spellEnd"/>
      <w:r w:rsidRPr="00B1542A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B1542A">
        <w:rPr>
          <w:rFonts w:ascii="Times New Roman" w:hAnsi="Times New Roman" w:cs="Times New Roman"/>
          <w:sz w:val="24"/>
          <w:szCs w:val="24"/>
        </w:rPr>
        <w:t xml:space="preserve">, уполномоченного им заместителя руководителя </w:t>
      </w:r>
      <w:proofErr w:type="spellStart"/>
      <w:proofErr w:type="gramStart"/>
      <w:r w:rsidRPr="00B1542A">
        <w:rPr>
          <w:rFonts w:ascii="Times New Roman" w:hAnsi="Times New Roman" w:cs="Times New Roman"/>
          <w:sz w:val="24"/>
          <w:szCs w:val="24"/>
        </w:rPr>
        <w:t>услугодател</w:t>
      </w:r>
      <w:proofErr w:type="spellEnd"/>
      <w:r w:rsidRPr="00B1542A">
        <w:rPr>
          <w:rFonts w:ascii="Times New Roman" w:hAnsi="Times New Roman" w:cs="Times New Roman"/>
          <w:sz w:val="24"/>
          <w:szCs w:val="24"/>
          <w:lang w:val="kk-KZ"/>
        </w:rPr>
        <w:t>я</w:t>
      </w:r>
      <w:proofErr w:type="gramEnd"/>
      <w:r w:rsidRPr="00B1542A">
        <w:rPr>
          <w:rFonts w:ascii="Times New Roman" w:hAnsi="Times New Roman" w:cs="Times New Roman"/>
          <w:sz w:val="24"/>
          <w:szCs w:val="24"/>
        </w:rPr>
        <w:t xml:space="preserve"> либо лиц, их замещающих, со дня, следующего за днем истечения срока, установленного </w:t>
      </w:r>
      <w:r w:rsidRPr="00B1542A">
        <w:rPr>
          <w:rFonts w:ascii="Times New Roman" w:hAnsi="Times New Roman" w:cs="Times New Roman"/>
          <w:sz w:val="24"/>
          <w:szCs w:val="24"/>
          <w:lang w:val="kk-KZ"/>
        </w:rPr>
        <w:t>под</w:t>
      </w:r>
      <w:r w:rsidRPr="00B1542A">
        <w:rPr>
          <w:rFonts w:ascii="Times New Roman" w:hAnsi="Times New Roman" w:cs="Times New Roman"/>
          <w:sz w:val="24"/>
          <w:szCs w:val="24"/>
        </w:rPr>
        <w:t>пунктом 6 настоящего пункта, на срок проведения такой проверки</w:t>
      </w:r>
      <w:r w:rsidRPr="00B1542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B1542A">
        <w:rPr>
          <w:rFonts w:ascii="Times New Roman" w:hAnsi="Times New Roman" w:cs="Times New Roman"/>
          <w:sz w:val="24"/>
          <w:szCs w:val="24"/>
        </w:rPr>
        <w:t>8) в случае, если назначена таможенная экспертиза и для ее завершения необходим более продолжительный срок, чем срок, установленный подпунктом 6 настоящего пункта, и не предоставлено обеспечение исполнения обязанности по уплате таможенных пошлин, налогов, специальных, антидемпинговых, компенсационных пошлин в соответствии со статьей 196 Кодекса, либо выпуск товаров в соответствии со статьей 196 Кодекса не может быть произведен в случае, предусмотренном пунктом</w:t>
      </w:r>
      <w:proofErr w:type="gramEnd"/>
      <w:r w:rsidRPr="00B1542A">
        <w:rPr>
          <w:rFonts w:ascii="Times New Roman" w:hAnsi="Times New Roman" w:cs="Times New Roman"/>
          <w:sz w:val="24"/>
          <w:szCs w:val="24"/>
        </w:rPr>
        <w:t xml:space="preserve"> 5 статьи 196 Кодекса, срок выпуска товаров продлевается с разрешения руководителя </w:t>
      </w:r>
      <w:proofErr w:type="spellStart"/>
      <w:r w:rsidRPr="00B1542A">
        <w:rPr>
          <w:rFonts w:ascii="Times New Roman" w:hAnsi="Times New Roman" w:cs="Times New Roman"/>
          <w:sz w:val="24"/>
          <w:szCs w:val="24"/>
        </w:rPr>
        <w:t>услугодател</w:t>
      </w:r>
      <w:proofErr w:type="spellEnd"/>
      <w:r w:rsidRPr="00B1542A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B1542A">
        <w:rPr>
          <w:rFonts w:ascii="Times New Roman" w:hAnsi="Times New Roman" w:cs="Times New Roman"/>
          <w:sz w:val="24"/>
          <w:szCs w:val="24"/>
        </w:rPr>
        <w:t xml:space="preserve">, уполномоченного им заместителя руководителя </w:t>
      </w:r>
      <w:proofErr w:type="spellStart"/>
      <w:r w:rsidRPr="00B1542A">
        <w:rPr>
          <w:rFonts w:ascii="Times New Roman" w:hAnsi="Times New Roman" w:cs="Times New Roman"/>
          <w:sz w:val="24"/>
          <w:szCs w:val="24"/>
        </w:rPr>
        <w:t>услугодател</w:t>
      </w:r>
      <w:proofErr w:type="spellEnd"/>
      <w:r w:rsidRPr="00B1542A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B1542A">
        <w:rPr>
          <w:rFonts w:ascii="Times New Roman" w:hAnsi="Times New Roman" w:cs="Times New Roman"/>
          <w:sz w:val="24"/>
          <w:szCs w:val="24"/>
        </w:rPr>
        <w:t xml:space="preserve"> либо лиц, их замещающих, со дня, следующего за днем истечения срока, установленного подпунктом 6 настоящего пункта, на срок проведения таможенной экспертизы</w:t>
      </w:r>
      <w:r w:rsidRPr="00B1542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542A">
        <w:rPr>
          <w:rFonts w:ascii="Times New Roman" w:hAnsi="Times New Roman" w:cs="Times New Roman"/>
          <w:sz w:val="24"/>
          <w:szCs w:val="24"/>
        </w:rPr>
        <w:t xml:space="preserve">9) при продлении срока выпуска товаров в соответствии с подпунктами 4), 5), 6), 7), 8) пункта 4 настоящего стандарта </w:t>
      </w:r>
      <w:proofErr w:type="spellStart"/>
      <w:r w:rsidRPr="00B1542A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B1542A">
        <w:rPr>
          <w:rFonts w:ascii="Times New Roman" w:hAnsi="Times New Roman" w:cs="Times New Roman"/>
          <w:sz w:val="24"/>
          <w:szCs w:val="24"/>
        </w:rPr>
        <w:t xml:space="preserve"> направляет </w:t>
      </w:r>
      <w:proofErr w:type="spellStart"/>
      <w:r w:rsidRPr="00B1542A">
        <w:rPr>
          <w:rFonts w:ascii="Times New Roman" w:hAnsi="Times New Roman" w:cs="Times New Roman"/>
          <w:sz w:val="24"/>
          <w:szCs w:val="24"/>
        </w:rPr>
        <w:t>услугополучателю</w:t>
      </w:r>
      <w:proofErr w:type="spellEnd"/>
      <w:r w:rsidRPr="00B1542A">
        <w:rPr>
          <w:rFonts w:ascii="Times New Roman" w:hAnsi="Times New Roman" w:cs="Times New Roman"/>
          <w:sz w:val="24"/>
          <w:szCs w:val="24"/>
        </w:rPr>
        <w:t xml:space="preserve"> уведомление о таком продлении с указанием </w:t>
      </w:r>
      <w:proofErr w:type="gramStart"/>
      <w:r w:rsidRPr="00B1542A">
        <w:rPr>
          <w:rFonts w:ascii="Times New Roman" w:hAnsi="Times New Roman" w:cs="Times New Roman"/>
          <w:sz w:val="24"/>
          <w:szCs w:val="24"/>
        </w:rPr>
        <w:t>оснований продления срока выпуска товаров</w:t>
      </w:r>
      <w:proofErr w:type="gramEnd"/>
      <w:r w:rsidRPr="00B1542A">
        <w:rPr>
          <w:rFonts w:ascii="Times New Roman" w:hAnsi="Times New Roman" w:cs="Times New Roman"/>
          <w:sz w:val="24"/>
          <w:szCs w:val="24"/>
        </w:rPr>
        <w:t xml:space="preserve"> не позднее 1 (одного) рабочего дня, следующего за днем выдачи разрешения.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Максимально допустимое время для регистрации Декларации </w:t>
      </w:r>
      <w:proofErr w:type="spellStart"/>
      <w:r w:rsidRPr="00B1542A">
        <w:rPr>
          <w:rFonts w:ascii="Times New Roman" w:hAnsi="Times New Roman" w:cs="Times New Roman"/>
          <w:sz w:val="24"/>
          <w:szCs w:val="24"/>
          <w:lang w:eastAsia="zh-TW"/>
        </w:rPr>
        <w:t>услугодателем</w:t>
      </w:r>
      <w:proofErr w:type="spellEnd"/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 – 1 (один) час.</w:t>
      </w:r>
    </w:p>
    <w:p w:rsidR="007E4A2F" w:rsidRDefault="007E4A2F" w:rsidP="007E4A2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C84078" w:rsidRPr="007E4A2F" w:rsidRDefault="00C84078" w:rsidP="007E4A2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7E4A2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C84078" w:rsidRPr="000F23A9" w:rsidRDefault="00C84078" w:rsidP="00C84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3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Таможенная очистка товаров</w:t>
      </w:r>
    </w:p>
    <w:p w:rsidR="00CC413E" w:rsidRDefault="00CC413E" w:rsidP="00C840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4078" w:rsidRPr="007E4A2F" w:rsidRDefault="00C84078" w:rsidP="00C840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 (необходимые документы):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542A">
        <w:rPr>
          <w:rFonts w:ascii="Times New Roman" w:hAnsi="Times New Roman" w:cs="Times New Roman"/>
          <w:sz w:val="24"/>
          <w:szCs w:val="24"/>
          <w:lang w:val="kk-KZ"/>
        </w:rPr>
        <w:t>декларация,</w:t>
      </w:r>
      <w:r w:rsidRPr="00B1542A">
        <w:rPr>
          <w:rFonts w:ascii="Times New Roman" w:hAnsi="Times New Roman" w:cs="Times New Roman"/>
          <w:sz w:val="24"/>
          <w:szCs w:val="24"/>
        </w:rPr>
        <w:t xml:space="preserve"> электронная копия </w:t>
      </w:r>
      <w:r w:rsidRPr="00B1542A">
        <w:rPr>
          <w:rFonts w:ascii="Times New Roman" w:hAnsi="Times New Roman" w:cs="Times New Roman"/>
          <w:sz w:val="24"/>
          <w:szCs w:val="24"/>
          <w:lang w:val="kk-KZ"/>
        </w:rPr>
        <w:t>декларации</w:t>
      </w:r>
      <w:r w:rsidRPr="00B1542A">
        <w:rPr>
          <w:rFonts w:ascii="Times New Roman" w:hAnsi="Times New Roman" w:cs="Times New Roman"/>
          <w:sz w:val="24"/>
          <w:szCs w:val="24"/>
        </w:rPr>
        <w:t xml:space="preserve"> и документы, на основании которых заполнена декларация, если иное не установлено Кодексом</w:t>
      </w:r>
      <w:r w:rsidRPr="00B1542A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542A">
        <w:rPr>
          <w:rFonts w:ascii="Times New Roman" w:hAnsi="Times New Roman" w:cs="Times New Roman"/>
          <w:sz w:val="24"/>
          <w:szCs w:val="24"/>
        </w:rPr>
        <w:t>к таким документам относятся: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542A">
        <w:rPr>
          <w:rFonts w:ascii="Times New Roman" w:hAnsi="Times New Roman" w:cs="Times New Roman"/>
          <w:sz w:val="24"/>
          <w:szCs w:val="24"/>
        </w:rPr>
        <w:t>документы, подтверждающие совершение сделки с товарами, а в случае отсутствия такой сделки – иные документы, подтверждающие право владения, пользования и (или) распоряжения товарами, а также иные коммерческие документы, имеющиеся в распоряжении декларанта или таможенного представителя;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542A">
        <w:rPr>
          <w:rFonts w:ascii="Times New Roman" w:hAnsi="Times New Roman" w:cs="Times New Roman"/>
          <w:sz w:val="24"/>
          <w:szCs w:val="24"/>
        </w:rPr>
        <w:t>транспортные (перевозочные) документы;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542A">
        <w:rPr>
          <w:rFonts w:ascii="Times New Roman" w:hAnsi="Times New Roman" w:cs="Times New Roman"/>
          <w:sz w:val="24"/>
          <w:szCs w:val="24"/>
        </w:rPr>
        <w:t>документы, подтверждающие соблюдение запретов и ограничений, мер защиты внутреннего рынка;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542A">
        <w:rPr>
          <w:rFonts w:ascii="Times New Roman" w:hAnsi="Times New Roman" w:cs="Times New Roman"/>
          <w:sz w:val="24"/>
          <w:szCs w:val="24"/>
        </w:rPr>
        <w:t>документы о происхождении товаров;</w:t>
      </w:r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42A">
        <w:rPr>
          <w:rFonts w:ascii="Times New Roman" w:hAnsi="Times New Roman" w:cs="Times New Roman"/>
          <w:sz w:val="24"/>
          <w:szCs w:val="24"/>
        </w:rPr>
        <w:t>документы, подтверждающие уплату таможенных платежей, налогов, специальных, антидемпинговых, компенсационных пошлин и (или) обеспечение исполнения обязанности по уплате таможенных пошлин, налогов, специальных, антидемпинговых, компенсационных пошлин;</w:t>
      </w:r>
      <w:proofErr w:type="gramEnd"/>
    </w:p>
    <w:p w:rsidR="00B1542A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542A">
        <w:rPr>
          <w:rFonts w:ascii="Times New Roman" w:hAnsi="Times New Roman" w:cs="Times New Roman"/>
          <w:sz w:val="24"/>
          <w:szCs w:val="24"/>
        </w:rPr>
        <w:t>документы, подтверждающие соблюдение целей и условий предоставления льгот по уплате таможенных платежей, налогов.</w:t>
      </w:r>
    </w:p>
    <w:p w:rsidR="00CC413E" w:rsidRDefault="00CC413E" w:rsidP="00CC413E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4078" w:rsidRPr="007E4A2F" w:rsidRDefault="00C84078" w:rsidP="00CC413E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006032" w:rsidRPr="00B1542A" w:rsidRDefault="00B1542A" w:rsidP="00B154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Результатом оказания государственной услуги является – решение о выпуске товаров принятое уполномоченным должностным лицом </w:t>
      </w:r>
      <w:proofErr w:type="spellStart"/>
      <w:r w:rsidRPr="00B1542A">
        <w:rPr>
          <w:rFonts w:ascii="Times New Roman" w:hAnsi="Times New Roman" w:cs="Times New Roman"/>
          <w:sz w:val="24"/>
          <w:szCs w:val="24"/>
          <w:lang w:eastAsia="zh-TW"/>
        </w:rPr>
        <w:t>услугодателя</w:t>
      </w:r>
      <w:proofErr w:type="spellEnd"/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, заверенное его электронной цифровой подписью (далее – ЭЦП), в том числе с одновременным уведомлением </w:t>
      </w:r>
      <w:proofErr w:type="spellStart"/>
      <w:r w:rsidRPr="00B1542A">
        <w:rPr>
          <w:rFonts w:ascii="Times New Roman" w:hAnsi="Times New Roman" w:cs="Times New Roman"/>
          <w:sz w:val="24"/>
          <w:szCs w:val="24"/>
          <w:lang w:eastAsia="zh-TW"/>
        </w:rPr>
        <w:t>услугополучателя</w:t>
      </w:r>
      <w:proofErr w:type="spellEnd"/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, а также заинтересованных лиц посредством информационной системы, либо мотивированный ответ об отказе в оказании </w:t>
      </w:r>
      <w:r w:rsidRPr="00B1542A">
        <w:rPr>
          <w:rFonts w:ascii="Times New Roman" w:hAnsi="Times New Roman" w:cs="Times New Roman"/>
          <w:sz w:val="24"/>
          <w:szCs w:val="24"/>
          <w:lang w:eastAsia="zh-TW"/>
        </w:rPr>
        <w:lastRenderedPageBreak/>
        <w:t>государственной услуги в виде решения об отказе в выпуске товаров в случаях и по основаниям, указанным в пункте</w:t>
      </w:r>
      <w:proofErr w:type="gramEnd"/>
      <w:r w:rsidRPr="00B1542A">
        <w:rPr>
          <w:rFonts w:ascii="Times New Roman" w:hAnsi="Times New Roman" w:cs="Times New Roman"/>
          <w:sz w:val="24"/>
          <w:szCs w:val="24"/>
          <w:lang w:eastAsia="zh-TW"/>
        </w:rPr>
        <w:t xml:space="preserve"> 10 настоящего стандарта государственной услуги.</w:t>
      </w:r>
    </w:p>
    <w:sectPr w:rsidR="00006032" w:rsidRPr="00B1542A" w:rsidSect="0087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3F2F"/>
    <w:multiLevelType w:val="multilevel"/>
    <w:tmpl w:val="3D92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91F07"/>
    <w:multiLevelType w:val="multilevel"/>
    <w:tmpl w:val="0CA6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26242"/>
    <w:multiLevelType w:val="multilevel"/>
    <w:tmpl w:val="92C2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421"/>
    <w:rsid w:val="000F23A9"/>
    <w:rsid w:val="001B6053"/>
    <w:rsid w:val="00330707"/>
    <w:rsid w:val="00434BC5"/>
    <w:rsid w:val="007E4A2F"/>
    <w:rsid w:val="008765BF"/>
    <w:rsid w:val="00A5775B"/>
    <w:rsid w:val="00B1542A"/>
    <w:rsid w:val="00C84078"/>
    <w:rsid w:val="00CC413E"/>
    <w:rsid w:val="00EB1022"/>
    <w:rsid w:val="00F9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0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4078"/>
    <w:rPr>
      <w:b/>
      <w:bCs/>
    </w:rPr>
  </w:style>
  <w:style w:type="character" w:customStyle="1" w:styleId="s0">
    <w:name w:val="s0"/>
    <w:basedOn w:val="a0"/>
    <w:uiPriority w:val="99"/>
    <w:rsid w:val="00B1542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No Spacing"/>
    <w:uiPriority w:val="1"/>
    <w:qFormat/>
    <w:rsid w:val="00B154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0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4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951205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94202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43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931591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562254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440495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8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3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21FC-4B72-4B29-93B3-AF05CC57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9</cp:revision>
  <dcterms:created xsi:type="dcterms:W3CDTF">2017-11-23T05:20:00Z</dcterms:created>
  <dcterms:modified xsi:type="dcterms:W3CDTF">2018-10-25T06:10:00Z</dcterms:modified>
</cp:coreProperties>
</file>