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9C" w:rsidRPr="00A91E8B" w:rsidRDefault="00A91E8B" w:rsidP="00BB2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BB2E9C" w:rsidRPr="00D25623" w:rsidRDefault="00BB2E9C" w:rsidP="00BB2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23">
        <w:rPr>
          <w:rFonts w:ascii="Times New Roman" w:hAnsi="Times New Roman" w:cs="Times New Roman"/>
          <w:b/>
          <w:sz w:val="28"/>
          <w:szCs w:val="28"/>
        </w:rPr>
        <w:t xml:space="preserve">относительно ситуации с формированием стоимостных индикаторов риска </w:t>
      </w:r>
    </w:p>
    <w:p w:rsidR="00BB2E9C" w:rsidRPr="00D25623" w:rsidRDefault="00BB2E9C" w:rsidP="00BB2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0DA" w:rsidRDefault="00BB2E9C" w:rsidP="00E3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5623">
        <w:rPr>
          <w:rFonts w:ascii="Times New Roman" w:hAnsi="Times New Roman" w:cs="Times New Roman"/>
          <w:sz w:val="28"/>
        </w:rPr>
        <w:t xml:space="preserve">В целях дифференцированного применения форм таможенного контроля КГД применяет </w:t>
      </w:r>
      <w:proofErr w:type="gramStart"/>
      <w:r w:rsidRPr="00D25623">
        <w:rPr>
          <w:rFonts w:ascii="Times New Roman" w:hAnsi="Times New Roman" w:cs="Times New Roman"/>
          <w:sz w:val="28"/>
        </w:rPr>
        <w:t>субъект</w:t>
      </w:r>
      <w:r>
        <w:rPr>
          <w:rFonts w:ascii="Times New Roman" w:hAnsi="Times New Roman" w:cs="Times New Roman"/>
          <w:sz w:val="28"/>
        </w:rPr>
        <w:t>-</w:t>
      </w:r>
      <w:r w:rsidRPr="00D25623">
        <w:rPr>
          <w:rFonts w:ascii="Times New Roman" w:hAnsi="Times New Roman" w:cs="Times New Roman"/>
          <w:sz w:val="28"/>
        </w:rPr>
        <w:t>ориентированный</w:t>
      </w:r>
      <w:proofErr w:type="gramEnd"/>
      <w:r w:rsidRPr="00D25623">
        <w:rPr>
          <w:rFonts w:ascii="Times New Roman" w:hAnsi="Times New Roman" w:cs="Times New Roman"/>
          <w:sz w:val="28"/>
        </w:rPr>
        <w:t xml:space="preserve"> подход, категорируя участников ВЭД на категории низкого, среднего и высокого уровня риска.</w:t>
      </w:r>
      <w:r w:rsidR="00427E1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25623">
        <w:rPr>
          <w:rFonts w:ascii="Times New Roman" w:hAnsi="Times New Roman" w:cs="Times New Roman"/>
          <w:sz w:val="28"/>
        </w:rPr>
        <w:t xml:space="preserve">Для категорирования используются сведения об участниках ВЭД, полученные из информационных систем налоговых, таможенных и других государственных органов (Комитет по инвестициям МИР, </w:t>
      </w:r>
      <w:proofErr w:type="spellStart"/>
      <w:r w:rsidRPr="00D25623">
        <w:rPr>
          <w:rFonts w:ascii="Times New Roman" w:hAnsi="Times New Roman" w:cs="Times New Roman"/>
          <w:sz w:val="28"/>
        </w:rPr>
        <w:t>КПСиСУ</w:t>
      </w:r>
      <w:proofErr w:type="spellEnd"/>
      <w:r w:rsidRPr="00D25623">
        <w:rPr>
          <w:rFonts w:ascii="Times New Roman" w:hAnsi="Times New Roman" w:cs="Times New Roman"/>
          <w:sz w:val="28"/>
        </w:rPr>
        <w:t xml:space="preserve"> Ген</w:t>
      </w:r>
      <w:r>
        <w:rPr>
          <w:rFonts w:ascii="Times New Roman" w:hAnsi="Times New Roman" w:cs="Times New Roman"/>
          <w:sz w:val="28"/>
        </w:rPr>
        <w:t xml:space="preserve">еральной </w:t>
      </w:r>
      <w:r w:rsidRPr="00D25623">
        <w:rPr>
          <w:rFonts w:ascii="Times New Roman" w:hAnsi="Times New Roman" w:cs="Times New Roman"/>
          <w:sz w:val="28"/>
        </w:rPr>
        <w:t>прокуратуры, Комитет статистики МНЭ, Мин</w:t>
      </w:r>
      <w:r>
        <w:rPr>
          <w:rFonts w:ascii="Times New Roman" w:hAnsi="Times New Roman" w:cs="Times New Roman"/>
          <w:sz w:val="28"/>
        </w:rPr>
        <w:t xml:space="preserve">истерства </w:t>
      </w:r>
      <w:r w:rsidRPr="00D25623">
        <w:rPr>
          <w:rFonts w:ascii="Times New Roman" w:hAnsi="Times New Roman" w:cs="Times New Roman"/>
          <w:sz w:val="28"/>
        </w:rPr>
        <w:t>труда и соц</w:t>
      </w:r>
      <w:r>
        <w:rPr>
          <w:rFonts w:ascii="Times New Roman" w:hAnsi="Times New Roman" w:cs="Times New Roman"/>
          <w:sz w:val="28"/>
        </w:rPr>
        <w:t xml:space="preserve">иальной </w:t>
      </w:r>
      <w:r w:rsidRPr="00D25623">
        <w:rPr>
          <w:rFonts w:ascii="Times New Roman" w:hAnsi="Times New Roman" w:cs="Times New Roman"/>
          <w:sz w:val="28"/>
        </w:rPr>
        <w:t>защиты населения).</w:t>
      </w:r>
      <w:r w:rsidR="00E310DA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E310DA" w:rsidRDefault="00A2188A" w:rsidP="00E3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категорирования</w:t>
      </w:r>
      <w:r w:rsidR="00BB2E9C" w:rsidRPr="00D25623">
        <w:rPr>
          <w:rFonts w:ascii="Times New Roman" w:hAnsi="Times New Roman" w:cs="Times New Roman"/>
          <w:sz w:val="28"/>
          <w:szCs w:val="28"/>
        </w:rPr>
        <w:t xml:space="preserve"> 29% УВЭД отнесены к категории низкого уровня риска, 65% к категории среднего уровня риска и 6% к категории высокого уровня риска.</w:t>
      </w:r>
      <w:r w:rsidR="00E310DA" w:rsidRPr="00E310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10DA" w:rsidRPr="00D25623" w:rsidRDefault="00E310DA" w:rsidP="00E3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5623">
        <w:rPr>
          <w:rFonts w:ascii="Times New Roman" w:hAnsi="Times New Roman" w:cs="Times New Roman"/>
          <w:sz w:val="28"/>
          <w:szCs w:val="28"/>
        </w:rPr>
        <w:t xml:space="preserve">втоматически </w:t>
      </w:r>
      <w:r>
        <w:rPr>
          <w:rFonts w:ascii="Times New Roman" w:hAnsi="Times New Roman" w:cs="Times New Roman"/>
          <w:sz w:val="28"/>
          <w:szCs w:val="28"/>
        </w:rPr>
        <w:t>ИС АСТАНА-1</w:t>
      </w:r>
      <w:r w:rsidRPr="00D25623">
        <w:rPr>
          <w:rFonts w:ascii="Times New Roman" w:hAnsi="Times New Roman" w:cs="Times New Roman"/>
          <w:sz w:val="28"/>
          <w:szCs w:val="28"/>
        </w:rPr>
        <w:t xml:space="preserve"> выпущено 69% </w:t>
      </w:r>
      <w:r>
        <w:rPr>
          <w:rFonts w:ascii="Times New Roman" w:hAnsi="Times New Roman" w:cs="Times New Roman"/>
          <w:sz w:val="28"/>
          <w:szCs w:val="28"/>
        </w:rPr>
        <w:t>деклараций</w:t>
      </w:r>
      <w:r w:rsidRPr="00D25623">
        <w:rPr>
          <w:rFonts w:ascii="Times New Roman" w:hAnsi="Times New Roman" w:cs="Times New Roman"/>
          <w:sz w:val="28"/>
          <w:szCs w:val="28"/>
        </w:rPr>
        <w:t xml:space="preserve"> (без применения мер таможенного контроля), для документального контроля отобрано 23% ДТ и 8% ДТ отобраны для проведения физического контроля (таможенные досмотр, экспертиза).</w:t>
      </w:r>
    </w:p>
    <w:p w:rsidR="00BB2E9C" w:rsidRPr="00D25623" w:rsidRDefault="00BB2E9C" w:rsidP="00BB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23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427E11" w:rsidRPr="00D25623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D25623">
        <w:rPr>
          <w:rFonts w:ascii="Times New Roman" w:hAnsi="Times New Roman" w:cs="Times New Roman"/>
          <w:sz w:val="28"/>
          <w:szCs w:val="28"/>
        </w:rPr>
        <w:t xml:space="preserve">расхождения данных в таможенной статистике «экспорт КНР – импорт РК» составили </w:t>
      </w:r>
      <w:r w:rsidRPr="00D25623">
        <w:rPr>
          <w:rFonts w:ascii="Times New Roman" w:hAnsi="Times New Roman" w:cs="Times New Roman"/>
          <w:b/>
          <w:sz w:val="28"/>
          <w:szCs w:val="28"/>
        </w:rPr>
        <w:t xml:space="preserve">6,9 млрд. </w:t>
      </w:r>
      <w:proofErr w:type="spellStart"/>
      <w:r w:rsidRPr="00D25623">
        <w:rPr>
          <w:rFonts w:ascii="Times New Roman" w:hAnsi="Times New Roman" w:cs="Times New Roman"/>
          <w:b/>
          <w:sz w:val="28"/>
          <w:szCs w:val="28"/>
        </w:rPr>
        <w:t>долл</w:t>
      </w:r>
      <w:proofErr w:type="gramStart"/>
      <w:r w:rsidRPr="00D2562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D25623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r w:rsidRPr="00D25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623">
        <w:rPr>
          <w:rFonts w:ascii="Times New Roman" w:hAnsi="Times New Roman" w:cs="Times New Roman"/>
          <w:sz w:val="28"/>
          <w:szCs w:val="28"/>
        </w:rPr>
        <w:t xml:space="preserve">(по данным КНР экспорт в РК составил 11,6 млрд.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долл.США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 xml:space="preserve">, по данным РК – 4,7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млрд.долл.США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 xml:space="preserve">). </w:t>
      </w:r>
      <w:r w:rsidR="00427E11">
        <w:rPr>
          <w:rFonts w:ascii="Times New Roman" w:hAnsi="Times New Roman" w:cs="Times New Roman"/>
          <w:sz w:val="28"/>
          <w:szCs w:val="28"/>
        </w:rPr>
        <w:t>П</w:t>
      </w:r>
      <w:r w:rsidRPr="00D25623">
        <w:rPr>
          <w:rFonts w:ascii="Times New Roman" w:hAnsi="Times New Roman" w:cs="Times New Roman"/>
          <w:sz w:val="28"/>
          <w:szCs w:val="28"/>
        </w:rPr>
        <w:t>омимо разницы в применяемых методологиях КНР и РК, причинами в расхождении статистики являются недостоверное заявление таможенной стоимости и недостоверное декларирование товаров, ввозимых из КНР.</w:t>
      </w:r>
    </w:p>
    <w:p w:rsidR="00BB2E9C" w:rsidRPr="00D25623" w:rsidRDefault="00BB2E9C" w:rsidP="00BB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23">
        <w:rPr>
          <w:rFonts w:ascii="Times New Roman" w:hAnsi="Times New Roman" w:cs="Times New Roman"/>
          <w:sz w:val="28"/>
          <w:szCs w:val="28"/>
        </w:rPr>
        <w:t xml:space="preserve">В этой связи, Комитетом государственных доходов МФ РК проводились переговоры с китайской стороной, результатом чего стало подписание 26.04.2019 г. в г. Пекине Протокола между МФ РК и ГТУ КНР об обмене предварительной </w:t>
      </w:r>
      <w:proofErr w:type="gramStart"/>
      <w:r w:rsidRPr="00D25623">
        <w:rPr>
          <w:rFonts w:ascii="Times New Roman" w:hAnsi="Times New Roman" w:cs="Times New Roman"/>
          <w:sz w:val="28"/>
          <w:szCs w:val="28"/>
        </w:rPr>
        <w:t>информацией</w:t>
      </w:r>
      <w:proofErr w:type="gramEnd"/>
      <w:r w:rsidRPr="00D25623">
        <w:rPr>
          <w:rFonts w:ascii="Times New Roman" w:hAnsi="Times New Roman" w:cs="Times New Roman"/>
          <w:sz w:val="28"/>
          <w:szCs w:val="28"/>
        </w:rPr>
        <w:t xml:space="preserve"> о товарах и транспортных средствах, перемещаемых через таможенные границы РК и КНР (вступил в силу с момента подписания). В течение 2019 года были отработаны Технические условия обмена информацией, после чего с января 2020 года таможенной службой КНР стала направляться предварительная информация по экспортным декларациям.</w:t>
      </w:r>
    </w:p>
    <w:p w:rsidR="00BB2E9C" w:rsidRPr="00D25623" w:rsidRDefault="00BB2E9C" w:rsidP="00BB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23">
        <w:rPr>
          <w:rFonts w:ascii="Times New Roman" w:hAnsi="Times New Roman" w:cs="Times New Roman"/>
          <w:sz w:val="28"/>
          <w:szCs w:val="28"/>
        </w:rPr>
        <w:t>В апреле текущего года Комитетом государственных доходов МФ РК в соответствии с полученными от таможенных органов КНР</w:t>
      </w:r>
      <w:r w:rsidR="00E310DA">
        <w:rPr>
          <w:rFonts w:ascii="Times New Roman" w:hAnsi="Times New Roman" w:cs="Times New Roman"/>
          <w:sz w:val="28"/>
          <w:szCs w:val="28"/>
        </w:rPr>
        <w:t xml:space="preserve"> сведениями </w:t>
      </w:r>
      <w:r w:rsidRPr="00D25623">
        <w:rPr>
          <w:rFonts w:ascii="Times New Roman" w:hAnsi="Times New Roman" w:cs="Times New Roman"/>
          <w:sz w:val="28"/>
          <w:szCs w:val="28"/>
        </w:rPr>
        <w:t>были актуализированы стоимостные профили риска по 1698 товарным позициям. При этом</w:t>
      </w:r>
      <w:proofErr w:type="gramStart"/>
      <w:r w:rsidRPr="00D256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5623">
        <w:rPr>
          <w:rFonts w:ascii="Times New Roman" w:hAnsi="Times New Roman" w:cs="Times New Roman"/>
          <w:sz w:val="28"/>
          <w:szCs w:val="28"/>
        </w:rPr>
        <w:t xml:space="preserve"> профили рис</w:t>
      </w:r>
      <w:r w:rsidR="00A2188A">
        <w:rPr>
          <w:rFonts w:ascii="Times New Roman" w:hAnsi="Times New Roman" w:cs="Times New Roman"/>
          <w:sz w:val="28"/>
          <w:szCs w:val="28"/>
        </w:rPr>
        <w:t>ков были внедрены в ИС АСТАНА-1</w:t>
      </w:r>
      <w:r w:rsidRPr="00D25623">
        <w:rPr>
          <w:rFonts w:ascii="Times New Roman" w:hAnsi="Times New Roman" w:cs="Times New Roman"/>
          <w:sz w:val="28"/>
          <w:szCs w:val="28"/>
        </w:rPr>
        <w:t xml:space="preserve"> для автоматического отбора рисковых деклараций без участия человека.</w:t>
      </w:r>
    </w:p>
    <w:p w:rsidR="00BB2E9C" w:rsidRPr="00D25623" w:rsidRDefault="00BB2E9C" w:rsidP="00E31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23">
        <w:rPr>
          <w:rFonts w:ascii="Times New Roman" w:hAnsi="Times New Roman" w:cs="Times New Roman"/>
          <w:sz w:val="28"/>
          <w:szCs w:val="28"/>
        </w:rPr>
        <w:t>Товарами, по которым на основании предварительной информации КНР были увеличены уровни стоимостных индикаторов риска, являются в частности:</w:t>
      </w:r>
      <w:r w:rsidR="00A2188A">
        <w:rPr>
          <w:rFonts w:ascii="Times New Roman" w:hAnsi="Times New Roman" w:cs="Times New Roman"/>
          <w:sz w:val="28"/>
          <w:szCs w:val="28"/>
        </w:rPr>
        <w:t xml:space="preserve"> </w:t>
      </w:r>
      <w:r w:rsidRPr="00D25623">
        <w:rPr>
          <w:rFonts w:ascii="Times New Roman" w:hAnsi="Times New Roman" w:cs="Times New Roman"/>
          <w:sz w:val="28"/>
          <w:szCs w:val="28"/>
        </w:rPr>
        <w:t xml:space="preserve">автозапчасти с 0,7 до 5,9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долл</w:t>
      </w:r>
      <w:proofErr w:type="gramStart"/>
      <w:r w:rsidRPr="00D256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2562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>/кг (в 8,5 раз);</w:t>
      </w:r>
      <w:r w:rsidR="00E310DA">
        <w:rPr>
          <w:rFonts w:ascii="Times New Roman" w:hAnsi="Times New Roman" w:cs="Times New Roman"/>
          <w:sz w:val="28"/>
          <w:szCs w:val="28"/>
        </w:rPr>
        <w:t xml:space="preserve"> </w:t>
      </w:r>
      <w:r w:rsidRPr="00D25623">
        <w:rPr>
          <w:rFonts w:ascii="Times New Roman" w:hAnsi="Times New Roman" w:cs="Times New Roman"/>
          <w:sz w:val="28"/>
          <w:szCs w:val="28"/>
        </w:rPr>
        <w:t>электронные игры с 1,5 до 14,7 долл. США/кг (в 9,8 раз);</w:t>
      </w:r>
      <w:r w:rsidR="00E310DA">
        <w:rPr>
          <w:rFonts w:ascii="Times New Roman" w:hAnsi="Times New Roman" w:cs="Times New Roman"/>
          <w:sz w:val="28"/>
          <w:szCs w:val="28"/>
        </w:rPr>
        <w:t xml:space="preserve"> </w:t>
      </w:r>
      <w:r w:rsidRPr="005010D5">
        <w:rPr>
          <w:rFonts w:ascii="Times New Roman" w:hAnsi="Times New Roman" w:cs="Times New Roman"/>
          <w:sz w:val="28"/>
          <w:szCs w:val="28"/>
        </w:rPr>
        <w:t>миндаль и фисташки</w:t>
      </w:r>
      <w:r w:rsidRPr="00D25623">
        <w:rPr>
          <w:rFonts w:ascii="Times New Roman" w:hAnsi="Times New Roman" w:cs="Times New Roman"/>
          <w:sz w:val="28"/>
          <w:szCs w:val="28"/>
        </w:rPr>
        <w:t xml:space="preserve"> с 0,55 до </w:t>
      </w:r>
      <w:r w:rsidRPr="00D25623">
        <w:rPr>
          <w:rFonts w:ascii="Times New Roman" w:hAnsi="Times New Roman" w:cs="Times New Roman"/>
          <w:sz w:val="28"/>
          <w:szCs w:val="28"/>
        </w:rPr>
        <w:lastRenderedPageBreak/>
        <w:t xml:space="preserve">3,34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долл.США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 xml:space="preserve"> (в 6 раз);</w:t>
      </w:r>
      <w:r w:rsidR="00E310DA">
        <w:rPr>
          <w:rFonts w:ascii="Times New Roman" w:hAnsi="Times New Roman" w:cs="Times New Roman"/>
          <w:sz w:val="28"/>
          <w:szCs w:val="28"/>
        </w:rPr>
        <w:t xml:space="preserve"> т</w:t>
      </w:r>
      <w:r w:rsidRPr="00F97E54">
        <w:rPr>
          <w:rFonts w:ascii="Times New Roman" w:hAnsi="Times New Roman" w:cs="Times New Roman"/>
          <w:sz w:val="28"/>
          <w:szCs w:val="28"/>
        </w:rPr>
        <w:t>кани из полиэфирных волокон</w:t>
      </w:r>
      <w:r w:rsidRPr="00D25623">
        <w:rPr>
          <w:rFonts w:ascii="Times New Roman" w:hAnsi="Times New Roman" w:cs="Times New Roman"/>
          <w:sz w:val="28"/>
          <w:szCs w:val="28"/>
        </w:rPr>
        <w:t xml:space="preserve"> с</w:t>
      </w:r>
      <w:r w:rsidRPr="00F97E54">
        <w:rPr>
          <w:rFonts w:ascii="Times New Roman" w:hAnsi="Times New Roman" w:cs="Times New Roman"/>
          <w:sz w:val="28"/>
          <w:szCs w:val="28"/>
        </w:rPr>
        <w:t xml:space="preserve"> </w:t>
      </w:r>
      <w:r w:rsidRPr="00D25623">
        <w:rPr>
          <w:rFonts w:ascii="Times New Roman" w:hAnsi="Times New Roman" w:cs="Times New Roman"/>
          <w:sz w:val="28"/>
          <w:szCs w:val="28"/>
        </w:rPr>
        <w:t xml:space="preserve">0,8 до 6,7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долл</w:t>
      </w:r>
      <w:proofErr w:type="gramStart"/>
      <w:r w:rsidRPr="00D256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2562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 xml:space="preserve"> (в 8,4 раза);</w:t>
      </w:r>
      <w:r w:rsidR="00E310DA">
        <w:rPr>
          <w:rFonts w:ascii="Times New Roman" w:hAnsi="Times New Roman" w:cs="Times New Roman"/>
          <w:sz w:val="28"/>
          <w:szCs w:val="28"/>
        </w:rPr>
        <w:t xml:space="preserve"> </w:t>
      </w:r>
      <w:r w:rsidRPr="00D25623">
        <w:rPr>
          <w:rFonts w:ascii="Times New Roman" w:hAnsi="Times New Roman" w:cs="Times New Roman"/>
          <w:sz w:val="28"/>
          <w:szCs w:val="28"/>
        </w:rPr>
        <w:t>нетканые материалы от 0,5 до 8 долл. США (в 16 раз);</w:t>
      </w:r>
    </w:p>
    <w:p w:rsidR="00BB2E9C" w:rsidRPr="00D25623" w:rsidRDefault="00BB2E9C" w:rsidP="00E3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23">
        <w:rPr>
          <w:rFonts w:ascii="Times New Roman" w:hAnsi="Times New Roman" w:cs="Times New Roman"/>
          <w:sz w:val="28"/>
          <w:szCs w:val="28"/>
        </w:rPr>
        <w:t>двигатели от 0,8 до 15,4 долл. США (в 19,3 раза).</w:t>
      </w:r>
      <w:r w:rsidR="00E310DA">
        <w:rPr>
          <w:rFonts w:ascii="Times New Roman" w:hAnsi="Times New Roman" w:cs="Times New Roman"/>
          <w:sz w:val="28"/>
          <w:szCs w:val="28"/>
        </w:rPr>
        <w:t xml:space="preserve"> </w:t>
      </w:r>
      <w:r w:rsidRPr="00D25623">
        <w:rPr>
          <w:rFonts w:ascii="Times New Roman" w:hAnsi="Times New Roman" w:cs="Times New Roman"/>
          <w:sz w:val="28"/>
          <w:szCs w:val="28"/>
        </w:rPr>
        <w:t xml:space="preserve">Все данные цифры подтверждаются </w:t>
      </w:r>
      <w:r>
        <w:rPr>
          <w:rFonts w:ascii="Times New Roman" w:hAnsi="Times New Roman" w:cs="Times New Roman"/>
          <w:sz w:val="28"/>
          <w:szCs w:val="28"/>
        </w:rPr>
        <w:t>данными по экспортным таможенным декларациям КНР</w:t>
      </w:r>
      <w:r w:rsidRPr="00D25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E9C" w:rsidRPr="00D25623" w:rsidRDefault="00EF0067" w:rsidP="00BB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B2E9C" w:rsidRPr="00D25623">
        <w:rPr>
          <w:rFonts w:ascii="Times New Roman" w:hAnsi="Times New Roman" w:cs="Times New Roman"/>
          <w:sz w:val="28"/>
          <w:szCs w:val="28"/>
        </w:rPr>
        <w:t xml:space="preserve">августа 2019 года в структуре Комитета государственных </w:t>
      </w:r>
      <w:r w:rsidR="00E310DA">
        <w:rPr>
          <w:rFonts w:ascii="Times New Roman" w:hAnsi="Times New Roman" w:cs="Times New Roman"/>
          <w:sz w:val="28"/>
          <w:szCs w:val="28"/>
        </w:rPr>
        <w:t>доходов создан</w:t>
      </w:r>
      <w:r w:rsidR="00BB2E9C" w:rsidRPr="00D25623">
        <w:rPr>
          <w:rFonts w:ascii="Times New Roman" w:hAnsi="Times New Roman" w:cs="Times New Roman"/>
          <w:sz w:val="28"/>
          <w:szCs w:val="28"/>
        </w:rPr>
        <w:t xml:space="preserve"> </w:t>
      </w:r>
      <w:r w:rsidR="00E310DA">
        <w:rPr>
          <w:rFonts w:ascii="Times New Roman" w:hAnsi="Times New Roman" w:cs="Times New Roman"/>
          <w:sz w:val="28"/>
          <w:szCs w:val="28"/>
        </w:rPr>
        <w:t>Ситуационный центр</w:t>
      </w:r>
      <w:r w:rsidR="00BB2E9C" w:rsidRPr="00D25623">
        <w:rPr>
          <w:rFonts w:ascii="Times New Roman" w:hAnsi="Times New Roman" w:cs="Times New Roman"/>
          <w:sz w:val="28"/>
          <w:szCs w:val="28"/>
        </w:rPr>
        <w:t xml:space="preserve">, </w:t>
      </w:r>
      <w:r w:rsidR="00E310DA">
        <w:rPr>
          <w:rFonts w:ascii="Times New Roman" w:hAnsi="Times New Roman" w:cs="Times New Roman"/>
          <w:sz w:val="28"/>
          <w:szCs w:val="28"/>
        </w:rPr>
        <w:t>о</w:t>
      </w:r>
      <w:r w:rsidR="00BB2E9C" w:rsidRPr="00D25623">
        <w:rPr>
          <w:rFonts w:ascii="Times New Roman" w:hAnsi="Times New Roman" w:cs="Times New Roman"/>
          <w:sz w:val="28"/>
          <w:szCs w:val="28"/>
        </w:rPr>
        <w:t>существля</w:t>
      </w:r>
      <w:r w:rsidR="00E310DA">
        <w:rPr>
          <w:rFonts w:ascii="Times New Roman" w:hAnsi="Times New Roman" w:cs="Times New Roman"/>
          <w:sz w:val="28"/>
          <w:szCs w:val="28"/>
        </w:rPr>
        <w:t>ющий</w:t>
      </w:r>
      <w:r w:rsidR="00BB2E9C" w:rsidRPr="00D25623">
        <w:rPr>
          <w:rFonts w:ascii="Times New Roman" w:hAnsi="Times New Roman" w:cs="Times New Roman"/>
          <w:sz w:val="28"/>
          <w:szCs w:val="28"/>
        </w:rPr>
        <w:t xml:space="preserve"> мониторинг таможенных операций на пунктах пропуска</w:t>
      </w:r>
      <w:r w:rsidR="00E310DA">
        <w:rPr>
          <w:rFonts w:ascii="Times New Roman" w:hAnsi="Times New Roman" w:cs="Times New Roman"/>
          <w:sz w:val="28"/>
          <w:szCs w:val="28"/>
        </w:rPr>
        <w:t xml:space="preserve">, </w:t>
      </w:r>
      <w:r w:rsidR="00BB2E9C" w:rsidRPr="00D25623">
        <w:rPr>
          <w:rFonts w:ascii="Times New Roman" w:hAnsi="Times New Roman" w:cs="Times New Roman"/>
          <w:sz w:val="28"/>
          <w:szCs w:val="28"/>
        </w:rPr>
        <w:t>сним</w:t>
      </w:r>
      <w:r w:rsidR="00E310DA">
        <w:rPr>
          <w:rFonts w:ascii="Times New Roman" w:hAnsi="Times New Roman" w:cs="Times New Roman"/>
          <w:sz w:val="28"/>
          <w:szCs w:val="28"/>
        </w:rPr>
        <w:t>ков</w:t>
      </w:r>
      <w:r w:rsidR="00BB2E9C" w:rsidRPr="00D25623">
        <w:rPr>
          <w:rFonts w:ascii="Times New Roman" w:hAnsi="Times New Roman" w:cs="Times New Roman"/>
          <w:sz w:val="28"/>
          <w:szCs w:val="28"/>
        </w:rPr>
        <w:t xml:space="preserve"> ИДК (рентген), сравнение данных деклараций на импорт с полученными сведениями из КНР. </w:t>
      </w:r>
    </w:p>
    <w:p w:rsidR="00BB2E9C" w:rsidRPr="00D25623" w:rsidRDefault="00E310DA" w:rsidP="00BB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B2E9C" w:rsidRPr="00D25623">
        <w:rPr>
          <w:rFonts w:ascii="Times New Roman" w:hAnsi="Times New Roman" w:cs="Times New Roman"/>
          <w:sz w:val="28"/>
          <w:szCs w:val="28"/>
        </w:rPr>
        <w:t xml:space="preserve"> 15 сентября 2020 года запущен пилотный проект «Центр электронного декларирования», целью которого является проведение на уровне Комитета документального контроля таможенной стоимости, классификации товаров и правомерности предоставления льгот и освобождений при помещении товаров под таможенную процедуру выпуска для внутреннего потребления (ИМ-40), что обеспечит единообразие ценовой политики и принимаемых решений по всей республике.</w:t>
      </w:r>
      <w:proofErr w:type="gramEnd"/>
      <w:r w:rsidR="00BB2E9C" w:rsidRPr="00D25623">
        <w:rPr>
          <w:rFonts w:ascii="Times New Roman" w:hAnsi="Times New Roman" w:cs="Times New Roman"/>
          <w:sz w:val="28"/>
          <w:szCs w:val="28"/>
        </w:rPr>
        <w:t xml:space="preserve"> </w:t>
      </w:r>
      <w:r w:rsidRPr="00D25623">
        <w:rPr>
          <w:rFonts w:ascii="Times New Roman" w:hAnsi="Times New Roman" w:cs="Times New Roman"/>
          <w:sz w:val="28"/>
          <w:szCs w:val="28"/>
        </w:rPr>
        <w:t xml:space="preserve">На первом этапе в пилоте задействованы таможенные посты департаментов государственных доходов по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 xml:space="preserve">, Восточно-Казахстанской,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>, Павлодарской и Северо-Казахстанской областям.</w:t>
      </w:r>
    </w:p>
    <w:p w:rsidR="00BB2E9C" w:rsidRPr="00D25623" w:rsidRDefault="00BB2E9C" w:rsidP="00BB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23">
        <w:rPr>
          <w:rFonts w:ascii="Times New Roman" w:hAnsi="Times New Roman" w:cs="Times New Roman"/>
          <w:sz w:val="28"/>
          <w:szCs w:val="28"/>
        </w:rPr>
        <w:t>Кроме того, в настоящее время совместно с НПП РК «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>» проводится работа по отработке проблемных вопросов, связанных с администрированием таможенной стоимости товаров, разработаны и обсуждаются методики формирования стоимостных индикаторов риска и ценовой информации</w:t>
      </w:r>
      <w:r w:rsidR="00A2188A">
        <w:rPr>
          <w:rFonts w:ascii="Times New Roman" w:hAnsi="Times New Roman" w:cs="Times New Roman"/>
          <w:sz w:val="28"/>
          <w:szCs w:val="28"/>
        </w:rPr>
        <w:t xml:space="preserve">, </w:t>
      </w:r>
      <w:r w:rsidR="00A2188A" w:rsidRPr="00D25623">
        <w:rPr>
          <w:rFonts w:ascii="Times New Roman" w:hAnsi="Times New Roman" w:cs="Times New Roman"/>
          <w:sz w:val="28"/>
          <w:szCs w:val="28"/>
        </w:rPr>
        <w:t>разработаны рекомендации в отношении наиболее актуальных вопросов регулирования таможенной стоимости</w:t>
      </w:r>
      <w:r w:rsidR="00A2188A">
        <w:rPr>
          <w:rFonts w:ascii="Times New Roman" w:hAnsi="Times New Roman" w:cs="Times New Roman"/>
          <w:sz w:val="28"/>
          <w:szCs w:val="28"/>
        </w:rPr>
        <w:t xml:space="preserve"> и </w:t>
      </w:r>
      <w:r w:rsidR="00A2188A" w:rsidRPr="00D25623">
        <w:rPr>
          <w:rFonts w:ascii="Times New Roman" w:hAnsi="Times New Roman" w:cs="Times New Roman"/>
          <w:sz w:val="28"/>
          <w:szCs w:val="28"/>
        </w:rPr>
        <w:t>размещены на официальный сайт КГД</w:t>
      </w:r>
      <w:r w:rsidR="00A2188A">
        <w:rPr>
          <w:rFonts w:ascii="Times New Roman" w:hAnsi="Times New Roman" w:cs="Times New Roman"/>
          <w:sz w:val="28"/>
          <w:szCs w:val="28"/>
        </w:rPr>
        <w:t>, создан</w:t>
      </w:r>
      <w:r w:rsidR="00EF0067">
        <w:rPr>
          <w:rFonts w:ascii="Times New Roman" w:hAnsi="Times New Roman" w:cs="Times New Roman"/>
          <w:sz w:val="28"/>
          <w:szCs w:val="28"/>
        </w:rPr>
        <w:t xml:space="preserve"> </w:t>
      </w:r>
      <w:r w:rsidRPr="00D25623">
        <w:rPr>
          <w:rFonts w:ascii="Times New Roman" w:hAnsi="Times New Roman" w:cs="Times New Roman"/>
          <w:sz w:val="28"/>
          <w:szCs w:val="28"/>
        </w:rPr>
        <w:t>телеграмм-чат «Таможенная стоимость» для обсуждения проблемных вопросов администрирования таможенной стоимости.</w:t>
      </w:r>
      <w:proofErr w:type="gramEnd"/>
    </w:p>
    <w:p w:rsidR="00BB2E9C" w:rsidRPr="00D25623" w:rsidRDefault="00BB2E9C" w:rsidP="00BB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23">
        <w:rPr>
          <w:rFonts w:ascii="Times New Roman" w:hAnsi="Times New Roman" w:cs="Times New Roman"/>
          <w:sz w:val="28"/>
          <w:szCs w:val="28"/>
        </w:rPr>
        <w:t>В целях информирования участников ВЭД, а также для недопущения территориальными органами государственных доходов злоупотребления полномочиями, на официальном сайте КГД в разделе создан раздел «Таможенная стоимость», где размещена ценовая информация по товарам, максимально приближенная к уровню стоимостного профиля риска, нормативно-правовые акты и разъяснения  по таможенной стоимости.</w:t>
      </w:r>
    </w:p>
    <w:p w:rsidR="00BB2E9C" w:rsidRPr="00D25623" w:rsidRDefault="00BB2E9C" w:rsidP="00BB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623">
        <w:rPr>
          <w:rFonts w:ascii="Times New Roman" w:hAnsi="Times New Roman" w:cs="Times New Roman"/>
          <w:sz w:val="28"/>
          <w:szCs w:val="28"/>
        </w:rPr>
        <w:t xml:space="preserve">Принятые Комитетом государственных </w:t>
      </w:r>
      <w:proofErr w:type="gramStart"/>
      <w:r w:rsidRPr="00D25623">
        <w:rPr>
          <w:rFonts w:ascii="Times New Roman" w:hAnsi="Times New Roman" w:cs="Times New Roman"/>
          <w:sz w:val="28"/>
          <w:szCs w:val="28"/>
        </w:rPr>
        <w:t>доходов меры усиления администрирования таможенной стоимости товаров</w:t>
      </w:r>
      <w:proofErr w:type="gramEnd"/>
      <w:r w:rsidRPr="00D25623">
        <w:rPr>
          <w:rFonts w:ascii="Times New Roman" w:hAnsi="Times New Roman" w:cs="Times New Roman"/>
          <w:sz w:val="28"/>
          <w:szCs w:val="28"/>
        </w:rPr>
        <w:t xml:space="preserve"> позволили сократить расхождения в зеркальной статистике в 1 полугодии 2020 года </w:t>
      </w:r>
      <w:r w:rsidRPr="00D25623">
        <w:rPr>
          <w:rFonts w:ascii="Times New Roman" w:hAnsi="Times New Roman" w:cs="Times New Roman"/>
          <w:b/>
          <w:sz w:val="28"/>
          <w:szCs w:val="28"/>
        </w:rPr>
        <w:t>до 38,5%</w:t>
      </w:r>
      <w:r w:rsidRPr="00D25623">
        <w:rPr>
          <w:rFonts w:ascii="Times New Roman" w:hAnsi="Times New Roman" w:cs="Times New Roman"/>
          <w:sz w:val="28"/>
          <w:szCs w:val="28"/>
        </w:rPr>
        <w:t xml:space="preserve"> (экспорт КНР – 4,0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млрд.долл</w:t>
      </w:r>
      <w:proofErr w:type="gramStart"/>
      <w:r w:rsidRPr="00D256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2562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 xml:space="preserve">, импорт РК – 2,5 </w:t>
      </w:r>
      <w:proofErr w:type="spellStart"/>
      <w:r w:rsidRPr="00D25623">
        <w:rPr>
          <w:rFonts w:ascii="Times New Roman" w:hAnsi="Times New Roman" w:cs="Times New Roman"/>
          <w:sz w:val="28"/>
          <w:szCs w:val="28"/>
        </w:rPr>
        <w:t>млрд.долл.США</w:t>
      </w:r>
      <w:proofErr w:type="spellEnd"/>
      <w:r w:rsidRPr="00D256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10DA" w:rsidRDefault="00E310DA" w:rsidP="00BB2E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9C" w:rsidRPr="00D25623" w:rsidRDefault="00BB2E9C" w:rsidP="00BB2E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623">
        <w:rPr>
          <w:rFonts w:ascii="Times New Roman" w:hAnsi="Times New Roman" w:cs="Times New Roman"/>
          <w:b/>
          <w:sz w:val="28"/>
          <w:szCs w:val="28"/>
        </w:rPr>
        <w:t>КГД МФ РК</w:t>
      </w:r>
    </w:p>
    <w:p w:rsidR="007253AE" w:rsidRDefault="007253AE" w:rsidP="00725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7253AE" w:rsidRDefault="007253AE" w:rsidP="00725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72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9C"/>
    <w:rsid w:val="00252488"/>
    <w:rsid w:val="00276A73"/>
    <w:rsid w:val="003C2CE3"/>
    <w:rsid w:val="003F2EE6"/>
    <w:rsid w:val="00427E11"/>
    <w:rsid w:val="005D7524"/>
    <w:rsid w:val="007253AE"/>
    <w:rsid w:val="009B05BC"/>
    <w:rsid w:val="00A2188A"/>
    <w:rsid w:val="00A91E8B"/>
    <w:rsid w:val="00B07BF5"/>
    <w:rsid w:val="00BB2E9C"/>
    <w:rsid w:val="00C47F3D"/>
    <w:rsid w:val="00C90E5D"/>
    <w:rsid w:val="00D52C42"/>
    <w:rsid w:val="00D5396E"/>
    <w:rsid w:val="00E310DA"/>
    <w:rsid w:val="00E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Гульжанат Алиасхарова</dc:creator>
  <cp:lastModifiedBy>user</cp:lastModifiedBy>
  <cp:revision>2</cp:revision>
  <dcterms:created xsi:type="dcterms:W3CDTF">2020-10-01T11:31:00Z</dcterms:created>
  <dcterms:modified xsi:type="dcterms:W3CDTF">2020-10-01T11:31:00Z</dcterms:modified>
</cp:coreProperties>
</file>