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70" w:rsidRDefault="00C63E70" w:rsidP="007F02EA">
      <w:pPr>
        <w:pStyle w:val="2"/>
        <w:spacing w:before="0" w:beforeAutospacing="0" w:after="0" w:afterAutospacing="0"/>
        <w:ind w:firstLine="709"/>
        <w:jc w:val="center"/>
        <w:rPr>
          <w:rFonts w:ascii="Arial" w:eastAsia="Times New Roman" w:hAnsi="Arial" w:cs="Arial"/>
          <w:color w:val="104B52"/>
        </w:rPr>
      </w:pPr>
      <w:bookmarkStart w:id="0" w:name="_GoBack"/>
      <w:bookmarkEnd w:id="0"/>
      <w:r>
        <w:rPr>
          <w:rFonts w:ascii="Arial" w:eastAsia="Times New Roman" w:hAnsi="Arial" w:cs="Arial"/>
          <w:color w:val="104B52"/>
        </w:rPr>
        <w:t>Методические рекомендации</w:t>
      </w:r>
    </w:p>
    <w:p w:rsidR="00C63E70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</w:p>
    <w:p w:rsidR="007F02EA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  <w:r>
        <w:rPr>
          <w:rFonts w:ascii="Arial" w:hAnsi="Arial" w:cs="Arial"/>
          <w:b/>
          <w:bCs/>
          <w:i/>
          <w:iCs/>
          <w:color w:val="455251"/>
        </w:rPr>
        <w:t xml:space="preserve">по подготовке заявления о принятии решения </w:t>
      </w:r>
    </w:p>
    <w:p w:rsidR="00C63E70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  <w:r>
        <w:rPr>
          <w:rFonts w:ascii="Arial" w:hAnsi="Arial" w:cs="Arial"/>
          <w:b/>
          <w:bCs/>
          <w:i/>
          <w:iCs/>
          <w:color w:val="455251"/>
        </w:rPr>
        <w:t xml:space="preserve">о классификации товара, </w:t>
      </w:r>
    </w:p>
    <w:p w:rsidR="00F53336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  <w:r>
        <w:rPr>
          <w:rFonts w:ascii="Arial" w:hAnsi="Arial" w:cs="Arial"/>
          <w:b/>
          <w:bCs/>
          <w:i/>
          <w:iCs/>
          <w:color w:val="455251"/>
        </w:rPr>
        <w:t xml:space="preserve">перемещаемого с особенностями, определенными </w:t>
      </w:r>
      <w:r w:rsidRPr="0054759C">
        <w:rPr>
          <w:rFonts w:ascii="Arial" w:hAnsi="Arial" w:cs="Arial"/>
          <w:b/>
          <w:bCs/>
          <w:i/>
          <w:iCs/>
          <w:color w:val="455251"/>
        </w:rPr>
        <w:t>стать</w:t>
      </w:r>
      <w:r w:rsidR="00F53336">
        <w:rPr>
          <w:rFonts w:ascii="Arial" w:hAnsi="Arial" w:cs="Arial"/>
          <w:b/>
          <w:bCs/>
          <w:i/>
          <w:iCs/>
          <w:color w:val="455251"/>
        </w:rPr>
        <w:t>ями</w:t>
      </w:r>
      <w:r w:rsidRPr="0054759C">
        <w:rPr>
          <w:rFonts w:ascii="Arial" w:hAnsi="Arial" w:cs="Arial"/>
          <w:b/>
          <w:bCs/>
          <w:i/>
          <w:iCs/>
          <w:color w:val="455251"/>
        </w:rPr>
        <w:t xml:space="preserve"> </w:t>
      </w:r>
    </w:p>
    <w:p w:rsidR="007F02EA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  <w:r w:rsidRPr="0054759C">
        <w:rPr>
          <w:rFonts w:ascii="Arial" w:hAnsi="Arial" w:cs="Arial"/>
          <w:b/>
          <w:bCs/>
          <w:i/>
          <w:iCs/>
          <w:color w:val="455251"/>
        </w:rPr>
        <w:t>117 ТК ЕАЭС</w:t>
      </w:r>
      <w:r w:rsidR="00F53336">
        <w:rPr>
          <w:rFonts w:ascii="Arial" w:hAnsi="Arial" w:cs="Arial"/>
          <w:b/>
          <w:bCs/>
          <w:i/>
          <w:iCs/>
          <w:color w:val="455251"/>
        </w:rPr>
        <w:t>/статьей 190 ТК РК</w:t>
      </w:r>
      <w:r w:rsidRPr="0054759C">
        <w:rPr>
          <w:rFonts w:ascii="Arial" w:hAnsi="Arial" w:cs="Arial"/>
          <w:b/>
          <w:bCs/>
          <w:i/>
          <w:iCs/>
          <w:color w:val="455251"/>
        </w:rPr>
        <w:t>,</w:t>
      </w:r>
      <w:r w:rsidR="00F53336">
        <w:rPr>
          <w:rFonts w:ascii="Arial" w:hAnsi="Arial" w:cs="Arial"/>
          <w:b/>
          <w:bCs/>
          <w:i/>
          <w:iCs/>
          <w:color w:val="455251"/>
        </w:rPr>
        <w:t xml:space="preserve"> </w:t>
      </w:r>
      <w:r w:rsidRPr="0054759C">
        <w:rPr>
          <w:rFonts w:ascii="Arial" w:hAnsi="Arial" w:cs="Arial"/>
          <w:b/>
          <w:bCs/>
          <w:i/>
          <w:iCs/>
          <w:color w:val="455251"/>
        </w:rPr>
        <w:t xml:space="preserve">заявления о внесении изменений в решение о классификации и документов к таким заявлениям, </w:t>
      </w:r>
    </w:p>
    <w:p w:rsidR="00F53336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  <w:r w:rsidRPr="0054759C">
        <w:rPr>
          <w:rFonts w:ascii="Arial" w:hAnsi="Arial" w:cs="Arial"/>
          <w:b/>
          <w:bCs/>
          <w:i/>
          <w:iCs/>
          <w:color w:val="455251"/>
        </w:rPr>
        <w:t xml:space="preserve">а также заполнение </w:t>
      </w:r>
    </w:p>
    <w:p w:rsidR="00C63E70" w:rsidRPr="00F53336" w:rsidRDefault="00C63E70" w:rsidP="007F02EA">
      <w:pPr>
        <w:pStyle w:val="a4"/>
        <w:wordWrap w:val="0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iCs/>
          <w:color w:val="455251"/>
        </w:rPr>
      </w:pPr>
      <w:r w:rsidRPr="0054759C">
        <w:rPr>
          <w:rFonts w:ascii="Arial" w:hAnsi="Arial" w:cs="Arial"/>
          <w:b/>
          <w:bCs/>
          <w:i/>
          <w:iCs/>
          <w:color w:val="455251"/>
        </w:rPr>
        <w:t>декларации на товары в отношении компонентов товара</w:t>
      </w:r>
    </w:p>
    <w:p w:rsidR="00C63E70" w:rsidRDefault="00C63E70" w:rsidP="007F02EA">
      <w:pPr>
        <w:pStyle w:val="a4"/>
        <w:spacing w:before="0" w:beforeAutospacing="0"/>
        <w:ind w:firstLine="709"/>
        <w:jc w:val="center"/>
        <w:rPr>
          <w:rFonts w:ascii="PT Sans" w:hAnsi="PT Sans"/>
          <w:color w:val="212529"/>
        </w:rPr>
      </w:pPr>
    </w:p>
    <w:p w:rsidR="00C63E70" w:rsidRPr="00F27981" w:rsidRDefault="00C63E70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27981">
        <w:rPr>
          <w:rFonts w:ascii="Arial" w:hAnsi="Arial" w:cs="Arial"/>
          <w:b/>
          <w:color w:val="212529"/>
          <w:sz w:val="28"/>
          <w:szCs w:val="28"/>
        </w:rPr>
        <w:t>1. Общие положения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Решения о классификации товара, перемещаемого через таможенную границу Евразийского экономического союза в несобранном или разобранном виде, в том числе в некомплектном или незавершенном виде, ввоз или вывоз которого предполагается различными товарными партиями в течение установленного периода времени (далее – Решения), принимаются в соответствии со статьями </w:t>
      </w:r>
      <w:r w:rsidR="00135DC0" w:rsidRPr="00F27981">
        <w:rPr>
          <w:rFonts w:ascii="Arial" w:hAnsi="Arial" w:cs="Arial"/>
          <w:color w:val="212529"/>
          <w:sz w:val="28"/>
          <w:szCs w:val="28"/>
        </w:rPr>
        <w:t xml:space="preserve">49-50  </w:t>
      </w:r>
      <w:r w:rsidR="008F2685" w:rsidRPr="00F27981">
        <w:rPr>
          <w:rFonts w:ascii="Arial" w:hAnsi="Arial" w:cs="Arial"/>
          <w:color w:val="212529"/>
          <w:sz w:val="28"/>
          <w:szCs w:val="28"/>
        </w:rPr>
        <w:t xml:space="preserve">Кодекса Республики Казахстан </w:t>
      </w:r>
      <w:r w:rsidR="00135DC0" w:rsidRPr="00F27981">
        <w:rPr>
          <w:rFonts w:ascii="Arial" w:hAnsi="Arial" w:cs="Arial"/>
          <w:color w:val="212529"/>
          <w:sz w:val="28"/>
          <w:szCs w:val="28"/>
        </w:rPr>
        <w:t>от 26 декабря 2017 года № 123-VI ЗРК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«О таможенном регулировании в </w:t>
      </w:r>
      <w:r w:rsidR="00B1225B" w:rsidRPr="00F27981">
        <w:rPr>
          <w:rFonts w:ascii="Arial" w:hAnsi="Arial" w:cs="Arial"/>
          <w:color w:val="212529"/>
          <w:sz w:val="28"/>
          <w:szCs w:val="28"/>
        </w:rPr>
        <w:t xml:space="preserve">Республике Казахстан 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(далее – </w:t>
      </w:r>
      <w:r w:rsidR="00B1225B" w:rsidRPr="00F27981">
        <w:rPr>
          <w:rFonts w:ascii="Arial" w:hAnsi="Arial" w:cs="Arial"/>
          <w:color w:val="212529"/>
          <w:sz w:val="28"/>
          <w:szCs w:val="28"/>
        </w:rPr>
        <w:t>Кодекс</w:t>
      </w:r>
      <w:r w:rsidR="007C48E6" w:rsidRPr="00F27981">
        <w:rPr>
          <w:rFonts w:ascii="Arial" w:hAnsi="Arial" w:cs="Arial"/>
          <w:color w:val="212529"/>
          <w:sz w:val="28"/>
          <w:szCs w:val="28"/>
        </w:rPr>
        <w:t xml:space="preserve"> РК</w:t>
      </w:r>
      <w:r w:rsidRPr="00F27981">
        <w:rPr>
          <w:rFonts w:ascii="Arial" w:hAnsi="Arial" w:cs="Arial"/>
          <w:color w:val="212529"/>
          <w:sz w:val="28"/>
          <w:szCs w:val="28"/>
        </w:rPr>
        <w:t>).</w:t>
      </w:r>
    </w:p>
    <w:p w:rsidR="00BF595D" w:rsidRPr="00F27981" w:rsidRDefault="00BF595D" w:rsidP="007F02EA">
      <w:pPr>
        <w:pStyle w:val="a4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  <w:u w:val="single"/>
        </w:rPr>
        <w:t>Форма решения о классификации товаров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виде, </w:t>
      </w:r>
      <w:r w:rsidRPr="00F27981">
        <w:rPr>
          <w:rFonts w:ascii="Arial" w:hAnsi="Arial" w:cs="Arial"/>
          <w:color w:val="212529"/>
          <w:sz w:val="28"/>
          <w:szCs w:val="28"/>
          <w:u w:val="single"/>
        </w:rPr>
        <w:t>форм</w:t>
      </w:r>
      <w:r w:rsidR="0088030A" w:rsidRPr="00F27981">
        <w:rPr>
          <w:rFonts w:ascii="Arial" w:hAnsi="Arial" w:cs="Arial"/>
          <w:color w:val="212529"/>
          <w:sz w:val="28"/>
          <w:szCs w:val="28"/>
          <w:u w:val="single"/>
        </w:rPr>
        <w:t>а</w:t>
      </w:r>
      <w:r w:rsidRPr="00F27981">
        <w:rPr>
          <w:rFonts w:ascii="Arial" w:hAnsi="Arial" w:cs="Arial"/>
          <w:color w:val="212529"/>
          <w:sz w:val="28"/>
          <w:szCs w:val="28"/>
          <w:u w:val="single"/>
        </w:rPr>
        <w:t xml:space="preserve"> заявления о принятии решения о классификации товара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времени, утверждены Приказом МФ РК </w:t>
      </w:r>
      <w:r w:rsidR="0088030A" w:rsidRPr="00F27981">
        <w:rPr>
          <w:rFonts w:ascii="Arial" w:hAnsi="Arial" w:cs="Arial"/>
          <w:color w:val="212529"/>
          <w:sz w:val="28"/>
          <w:szCs w:val="28"/>
        </w:rPr>
        <w:t>от 16 февраля 2018 года № 202 «</w:t>
      </w:r>
      <w:r w:rsidRPr="00F27981">
        <w:rPr>
          <w:rFonts w:ascii="Arial" w:hAnsi="Arial" w:cs="Arial"/>
          <w:color w:val="212529"/>
          <w:sz w:val="28"/>
          <w:szCs w:val="28"/>
        </w:rPr>
        <w:t>О некоторых вопросах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</w:t>
      </w:r>
      <w:r w:rsidR="0088030A" w:rsidRPr="00F27981">
        <w:rPr>
          <w:rFonts w:ascii="Arial" w:hAnsi="Arial" w:cs="Arial"/>
          <w:color w:val="212529"/>
          <w:sz w:val="28"/>
          <w:szCs w:val="28"/>
        </w:rPr>
        <w:t>»</w:t>
      </w:r>
      <w:r w:rsidR="005B0BFC" w:rsidRPr="00F27981">
        <w:rPr>
          <w:rFonts w:ascii="Arial" w:hAnsi="Arial" w:cs="Arial"/>
          <w:color w:val="212529"/>
          <w:sz w:val="28"/>
          <w:szCs w:val="28"/>
        </w:rPr>
        <w:t xml:space="preserve"> (</w:t>
      </w:r>
      <w:r w:rsidR="005B0BFC" w:rsidRPr="00F27981">
        <w:rPr>
          <w:rFonts w:ascii="Arial" w:hAnsi="Arial" w:cs="Arial"/>
          <w:b/>
          <w:color w:val="212529"/>
          <w:sz w:val="28"/>
          <w:szCs w:val="28"/>
        </w:rPr>
        <w:t>Приложение №1</w:t>
      </w:r>
      <w:r w:rsidR="005B0BFC" w:rsidRPr="00F27981">
        <w:rPr>
          <w:rFonts w:ascii="Arial" w:hAnsi="Arial" w:cs="Arial"/>
          <w:color w:val="212529"/>
          <w:sz w:val="28"/>
          <w:szCs w:val="28"/>
        </w:rPr>
        <w:t>)</w:t>
      </w:r>
      <w:r w:rsidR="0088030A" w:rsidRPr="00F27981">
        <w:rPr>
          <w:rFonts w:ascii="Arial" w:hAnsi="Arial" w:cs="Arial"/>
          <w:color w:val="212529"/>
          <w:sz w:val="28"/>
          <w:szCs w:val="28"/>
        </w:rPr>
        <w:t>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Перечень товаров </w:t>
      </w:r>
      <w:r w:rsidR="008F2685" w:rsidRPr="00F27981">
        <w:rPr>
          <w:rFonts w:ascii="Arial" w:hAnsi="Arial" w:cs="Arial"/>
          <w:color w:val="212529"/>
          <w:sz w:val="28"/>
          <w:szCs w:val="28"/>
        </w:rPr>
        <w:t>в отношении которых органами</w:t>
      </w:r>
      <w:r w:rsidR="00CC0FDF">
        <w:rPr>
          <w:rFonts w:ascii="Arial" w:hAnsi="Arial" w:cs="Arial"/>
          <w:color w:val="212529"/>
          <w:sz w:val="28"/>
          <w:szCs w:val="28"/>
        </w:rPr>
        <w:t xml:space="preserve"> государственных доходов</w:t>
      </w:r>
      <w:r w:rsidR="008F2685" w:rsidRPr="00F27981">
        <w:rPr>
          <w:rFonts w:ascii="Arial" w:hAnsi="Arial" w:cs="Arial"/>
          <w:color w:val="212529"/>
          <w:sz w:val="28"/>
          <w:szCs w:val="28"/>
        </w:rPr>
        <w:t xml:space="preserve"> принимаются решения о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</w:t>
      </w:r>
      <w:r w:rsidRPr="00F27981">
        <w:rPr>
          <w:rFonts w:ascii="Arial" w:hAnsi="Arial" w:cs="Arial"/>
          <w:color w:val="212529"/>
          <w:sz w:val="28"/>
          <w:szCs w:val="28"/>
        </w:rPr>
        <w:t>утвержден Решением Коллегии Евразийской экономической комиссии от 03.04.2018 № 45 «Об утверждении перечня товаров, в отношении которых таможенными органами принимаются решения о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виде»</w:t>
      </w:r>
      <w:r w:rsidR="005B0BFC" w:rsidRPr="00F27981">
        <w:rPr>
          <w:rFonts w:ascii="Arial" w:hAnsi="Arial" w:cs="Arial"/>
          <w:color w:val="212529"/>
          <w:sz w:val="28"/>
          <w:szCs w:val="28"/>
        </w:rPr>
        <w:t xml:space="preserve"> (</w:t>
      </w:r>
      <w:r w:rsidR="005B0BFC" w:rsidRPr="00F27981">
        <w:rPr>
          <w:rFonts w:ascii="Arial" w:hAnsi="Arial" w:cs="Arial"/>
          <w:b/>
          <w:color w:val="212529"/>
          <w:sz w:val="28"/>
          <w:szCs w:val="28"/>
        </w:rPr>
        <w:t>Приложение №2</w:t>
      </w:r>
      <w:r w:rsidR="005B0BFC" w:rsidRPr="00F27981">
        <w:rPr>
          <w:rFonts w:ascii="Arial" w:hAnsi="Arial" w:cs="Arial"/>
          <w:color w:val="212529"/>
          <w:sz w:val="28"/>
          <w:szCs w:val="28"/>
        </w:rPr>
        <w:t>)</w:t>
      </w:r>
      <w:r w:rsidRPr="00F27981">
        <w:rPr>
          <w:rFonts w:ascii="Arial" w:hAnsi="Arial" w:cs="Arial"/>
          <w:color w:val="212529"/>
          <w:sz w:val="28"/>
          <w:szCs w:val="28"/>
        </w:rPr>
        <w:t>.</w:t>
      </w:r>
    </w:p>
    <w:p w:rsidR="00263821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lastRenderedPageBreak/>
        <w:t xml:space="preserve">Особенности таможенного декларирования товара, перемещаемого через таможенную границу Союза в несобранном или разобранном виде, в том числе в некомплектном или незавершенном виде определены статьей 117 Таможенного кодекса </w:t>
      </w:r>
      <w:r w:rsidR="007C48E6" w:rsidRPr="00F27981">
        <w:rPr>
          <w:rFonts w:ascii="Arial" w:hAnsi="Arial" w:cs="Arial"/>
          <w:color w:val="212529"/>
          <w:sz w:val="28"/>
          <w:szCs w:val="28"/>
        </w:rPr>
        <w:t xml:space="preserve">ЕАЭС </w:t>
      </w:r>
      <w:r w:rsidRPr="00F27981">
        <w:rPr>
          <w:rFonts w:ascii="Arial" w:hAnsi="Arial" w:cs="Arial"/>
          <w:color w:val="212529"/>
          <w:sz w:val="28"/>
          <w:szCs w:val="28"/>
        </w:rPr>
        <w:t>(далее – ТК</w:t>
      </w:r>
      <w:r w:rsidR="00055B22" w:rsidRPr="00F27981">
        <w:rPr>
          <w:rFonts w:ascii="Arial" w:hAnsi="Arial" w:cs="Arial"/>
          <w:color w:val="212529"/>
          <w:sz w:val="28"/>
          <w:szCs w:val="28"/>
        </w:rPr>
        <w:t xml:space="preserve"> ЕАЭС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) и статьей </w:t>
      </w:r>
      <w:r w:rsidR="00F53336" w:rsidRPr="00F27981">
        <w:rPr>
          <w:rFonts w:ascii="Arial" w:hAnsi="Arial" w:cs="Arial"/>
          <w:color w:val="212529"/>
          <w:sz w:val="28"/>
          <w:szCs w:val="28"/>
        </w:rPr>
        <w:t>190 Кодекса</w:t>
      </w:r>
      <w:r w:rsidR="007C48E6" w:rsidRPr="00F27981">
        <w:rPr>
          <w:rFonts w:ascii="Arial" w:hAnsi="Arial" w:cs="Arial"/>
          <w:color w:val="212529"/>
          <w:sz w:val="28"/>
          <w:szCs w:val="28"/>
        </w:rPr>
        <w:t xml:space="preserve"> РК</w:t>
      </w:r>
      <w:r w:rsidR="00F53336">
        <w:rPr>
          <w:rFonts w:ascii="Arial" w:hAnsi="Arial" w:cs="Arial"/>
          <w:color w:val="212529"/>
          <w:sz w:val="28"/>
          <w:szCs w:val="28"/>
        </w:rPr>
        <w:t xml:space="preserve"> «О таможенном регулировании в РК» (далее – ТК РК)</w:t>
      </w:r>
      <w:r w:rsidRPr="00F27981">
        <w:rPr>
          <w:rFonts w:ascii="Arial" w:hAnsi="Arial" w:cs="Arial"/>
          <w:color w:val="212529"/>
          <w:sz w:val="28"/>
          <w:szCs w:val="28"/>
        </w:rPr>
        <w:t>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Иные особенности </w:t>
      </w:r>
      <w:r w:rsidR="008F2685" w:rsidRPr="00F27981">
        <w:rPr>
          <w:rFonts w:ascii="Arial" w:hAnsi="Arial" w:cs="Arial"/>
          <w:color w:val="212529"/>
          <w:sz w:val="28"/>
          <w:szCs w:val="28"/>
        </w:rPr>
        <w:t xml:space="preserve">таможенного декларирования </w:t>
      </w:r>
      <w:r w:rsidRPr="00F27981">
        <w:rPr>
          <w:rFonts w:ascii="Arial" w:hAnsi="Arial" w:cs="Arial"/>
          <w:color w:val="212529"/>
          <w:sz w:val="28"/>
          <w:szCs w:val="28"/>
        </w:rPr>
        <w:t>определены решением Комиссии Таможенного союза от 20.05.2010 № 257 «Об инструкциях по заполнению таможенных деклараций и формах таможенных деклараций».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Кроме процедуры принятия </w:t>
      </w:r>
      <w:r w:rsidR="008F2685" w:rsidRPr="00F27981">
        <w:rPr>
          <w:rFonts w:ascii="Arial" w:hAnsi="Arial" w:cs="Arial"/>
          <w:color w:val="212529"/>
          <w:sz w:val="28"/>
          <w:szCs w:val="28"/>
        </w:rPr>
        <w:t xml:space="preserve">таких </w:t>
      </w:r>
      <w:r w:rsidRPr="00F27981">
        <w:rPr>
          <w:rFonts w:ascii="Arial" w:hAnsi="Arial" w:cs="Arial"/>
          <w:color w:val="212529"/>
          <w:sz w:val="28"/>
          <w:szCs w:val="28"/>
        </w:rPr>
        <w:t>Решени</w:t>
      </w:r>
      <w:r w:rsidR="008F2685" w:rsidRPr="00F27981">
        <w:rPr>
          <w:rFonts w:ascii="Arial" w:hAnsi="Arial" w:cs="Arial"/>
          <w:color w:val="212529"/>
          <w:sz w:val="28"/>
          <w:szCs w:val="28"/>
        </w:rPr>
        <w:t>й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="007C48E6" w:rsidRPr="00F27981">
        <w:rPr>
          <w:rFonts w:ascii="Arial" w:hAnsi="Arial" w:cs="Arial"/>
          <w:color w:val="212529"/>
          <w:sz w:val="28"/>
          <w:szCs w:val="28"/>
        </w:rPr>
        <w:t xml:space="preserve">Кодексом РК </w:t>
      </w:r>
      <w:r w:rsidRPr="00F27981">
        <w:rPr>
          <w:rFonts w:ascii="Arial" w:hAnsi="Arial" w:cs="Arial"/>
          <w:color w:val="212529"/>
          <w:sz w:val="28"/>
          <w:szCs w:val="28"/>
        </w:rPr>
        <w:t>предусмотрены процедуры отказа в рассмотрении заявления о принятии Решения (</w:t>
      </w:r>
      <w:r w:rsidR="00154EC3" w:rsidRPr="00F27981">
        <w:rPr>
          <w:rFonts w:ascii="Arial" w:hAnsi="Arial" w:cs="Arial"/>
          <w:color w:val="212529"/>
          <w:sz w:val="28"/>
          <w:szCs w:val="28"/>
        </w:rPr>
        <w:t>пункт</w:t>
      </w:r>
      <w:r w:rsidR="006C3325" w:rsidRPr="00F27981">
        <w:rPr>
          <w:rFonts w:ascii="Arial" w:hAnsi="Arial" w:cs="Arial"/>
          <w:color w:val="212529"/>
          <w:sz w:val="28"/>
          <w:szCs w:val="28"/>
        </w:rPr>
        <w:t>ы</w:t>
      </w:r>
      <w:r w:rsidR="00154EC3"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>7</w:t>
      </w:r>
      <w:r w:rsidR="006C3325" w:rsidRPr="00F27981">
        <w:rPr>
          <w:rFonts w:ascii="Arial" w:hAnsi="Arial" w:cs="Arial"/>
          <w:color w:val="212529"/>
          <w:sz w:val="28"/>
          <w:szCs w:val="28"/>
        </w:rPr>
        <w:t>,8</w:t>
      </w:r>
      <w:r w:rsidR="00154EC3"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статьи </w:t>
      </w:r>
      <w:r w:rsidR="00154EC3" w:rsidRPr="00F27981">
        <w:rPr>
          <w:rFonts w:ascii="Arial" w:hAnsi="Arial" w:cs="Arial"/>
          <w:color w:val="212529"/>
          <w:sz w:val="28"/>
          <w:szCs w:val="28"/>
        </w:rPr>
        <w:t>49 Кодекса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 xml:space="preserve"> РК</w:t>
      </w:r>
      <w:r w:rsidRPr="00F27981">
        <w:rPr>
          <w:rFonts w:ascii="Arial" w:hAnsi="Arial" w:cs="Arial"/>
          <w:color w:val="212529"/>
          <w:sz w:val="28"/>
          <w:szCs w:val="28"/>
        </w:rPr>
        <w:t>), уведомления о необходимости представления дополнительной информации (</w:t>
      </w:r>
      <w:r w:rsidR="00154EC3" w:rsidRPr="00F27981">
        <w:rPr>
          <w:rFonts w:ascii="Arial" w:hAnsi="Arial" w:cs="Arial"/>
          <w:color w:val="212529"/>
          <w:sz w:val="28"/>
          <w:szCs w:val="28"/>
        </w:rPr>
        <w:t>пункт 6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статьи </w:t>
      </w:r>
      <w:r w:rsidR="00154EC3" w:rsidRPr="00F27981">
        <w:rPr>
          <w:rFonts w:ascii="Arial" w:hAnsi="Arial" w:cs="Arial"/>
          <w:color w:val="212529"/>
          <w:sz w:val="28"/>
          <w:szCs w:val="28"/>
        </w:rPr>
        <w:t>49 Кодекса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 xml:space="preserve"> РК</w:t>
      </w:r>
      <w:r w:rsidRPr="00F27981">
        <w:rPr>
          <w:rFonts w:ascii="Arial" w:hAnsi="Arial" w:cs="Arial"/>
          <w:color w:val="212529"/>
          <w:sz w:val="28"/>
          <w:szCs w:val="28"/>
        </w:rPr>
        <w:t>), внесения изменений в Решение (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>пункт 1 статьи 51 Кодекса РК</w:t>
      </w:r>
      <w:r w:rsidR="006C3325" w:rsidRPr="00F27981">
        <w:rPr>
          <w:rFonts w:ascii="Arial" w:hAnsi="Arial" w:cs="Arial"/>
          <w:color w:val="212529"/>
          <w:sz w:val="28"/>
          <w:szCs w:val="28"/>
        </w:rPr>
        <w:t>)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и прекращения действия Решения (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 xml:space="preserve">пункт 3 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статьи 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>51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>Кодекса РК</w:t>
      </w:r>
      <w:r w:rsidRPr="00F27981">
        <w:rPr>
          <w:rFonts w:ascii="Arial" w:hAnsi="Arial" w:cs="Arial"/>
          <w:color w:val="212529"/>
          <w:sz w:val="28"/>
          <w:szCs w:val="28"/>
        </w:rPr>
        <w:t>).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27981">
        <w:rPr>
          <w:rFonts w:ascii="Arial" w:hAnsi="Arial" w:cs="Arial"/>
          <w:b/>
          <w:color w:val="212529"/>
          <w:sz w:val="28"/>
          <w:szCs w:val="28"/>
        </w:rPr>
        <w:t>2. Принятие Решения</w:t>
      </w:r>
    </w:p>
    <w:p w:rsidR="00C63E70" w:rsidRPr="00F27981" w:rsidRDefault="000B67B9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Приказом МФ РК от 16 февраля 2018 года № 203 установлено, что </w:t>
      </w:r>
      <w:r w:rsidR="00C63E70" w:rsidRPr="00F27981">
        <w:rPr>
          <w:rFonts w:ascii="Arial" w:hAnsi="Arial" w:cs="Arial"/>
          <w:color w:val="212529"/>
          <w:sz w:val="28"/>
          <w:szCs w:val="28"/>
        </w:rPr>
        <w:t>Решени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я принимаются </w:t>
      </w:r>
      <w:r w:rsidRPr="00F27981">
        <w:rPr>
          <w:rFonts w:ascii="Arial" w:hAnsi="Arial" w:cs="Arial"/>
          <w:i/>
          <w:color w:val="212529"/>
          <w:sz w:val="28"/>
          <w:szCs w:val="28"/>
        </w:rPr>
        <w:t>территориальными органами государственных доходов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в случае, если сумма внешнеторгового договора (контракта) менее или равно 200 000 (двести тысяч) долларов США, а в случае если сумма внешнеторгового договора (контракта) свыше 200 000 (двести тысяч) долларов США Решения принимаются </w:t>
      </w:r>
      <w:r w:rsidR="00C63E70" w:rsidRPr="00F27981">
        <w:rPr>
          <w:rFonts w:ascii="Arial" w:hAnsi="Arial" w:cs="Arial"/>
          <w:color w:val="212529"/>
          <w:sz w:val="28"/>
          <w:szCs w:val="28"/>
        </w:rPr>
        <w:t>Управление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>м</w:t>
      </w:r>
      <w:r w:rsidR="00C63E70"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="00263821" w:rsidRPr="00F27981">
        <w:rPr>
          <w:rFonts w:ascii="Arial" w:hAnsi="Arial" w:cs="Arial"/>
          <w:color w:val="212529"/>
          <w:sz w:val="28"/>
          <w:szCs w:val="28"/>
        </w:rPr>
        <w:t>классификации и происхождения товаров КГД МФ РК</w:t>
      </w:r>
      <w:r w:rsidR="005B0BFC" w:rsidRPr="00F27981">
        <w:rPr>
          <w:rFonts w:ascii="Arial" w:hAnsi="Arial" w:cs="Arial"/>
          <w:color w:val="212529"/>
          <w:sz w:val="28"/>
          <w:szCs w:val="28"/>
        </w:rPr>
        <w:t xml:space="preserve"> (Приложение №3)</w:t>
      </w:r>
      <w:r w:rsidR="00C63E70" w:rsidRPr="00F27981">
        <w:rPr>
          <w:rFonts w:ascii="Arial" w:hAnsi="Arial" w:cs="Arial"/>
          <w:color w:val="212529"/>
          <w:sz w:val="28"/>
          <w:szCs w:val="28"/>
        </w:rPr>
        <w:t>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Решение принимается на основании заявления лица, правомочного выступать в качестве декларанта товара (далее – Заявитель), </w:t>
      </w:r>
      <w:r w:rsidRPr="00A129E6">
        <w:rPr>
          <w:rFonts w:ascii="Arial" w:hAnsi="Arial" w:cs="Arial"/>
          <w:sz w:val="28"/>
          <w:szCs w:val="28"/>
        </w:rPr>
        <w:t xml:space="preserve">либо </w:t>
      </w:r>
      <w:r w:rsidR="005376D1" w:rsidRPr="00A129E6">
        <w:rPr>
          <w:rFonts w:ascii="Arial" w:hAnsi="Arial" w:cs="Arial"/>
          <w:sz w:val="28"/>
          <w:szCs w:val="28"/>
        </w:rPr>
        <w:t>на основании заявления лица</w:t>
      </w:r>
      <w:r w:rsidR="00B17ECB" w:rsidRPr="00A129E6">
        <w:rPr>
          <w:rFonts w:ascii="Arial" w:hAnsi="Arial" w:cs="Arial"/>
          <w:sz w:val="28"/>
          <w:szCs w:val="28"/>
        </w:rPr>
        <w:t xml:space="preserve"> </w:t>
      </w:r>
      <w:r w:rsidR="007F02EA" w:rsidRPr="00A129E6">
        <w:rPr>
          <w:rFonts w:ascii="Arial" w:hAnsi="Arial" w:cs="Arial"/>
          <w:sz w:val="28"/>
          <w:szCs w:val="28"/>
        </w:rPr>
        <w:t>уполномоченного декларантом</w:t>
      </w:r>
      <w:r w:rsidRPr="00F27981">
        <w:rPr>
          <w:rStyle w:val="a5"/>
          <w:rFonts w:ascii="Arial" w:hAnsi="Arial" w:cs="Arial"/>
          <w:color w:val="212529"/>
          <w:sz w:val="28"/>
          <w:szCs w:val="28"/>
        </w:rPr>
        <w:t>,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 и прилагаемых к нему документов, в том числе – перечня компонентов товара </w:t>
      </w:r>
      <w:r w:rsidRPr="00B86B70">
        <w:rPr>
          <w:rFonts w:ascii="Arial" w:hAnsi="Arial" w:cs="Arial"/>
          <w:color w:val="212529"/>
          <w:sz w:val="28"/>
          <w:szCs w:val="28"/>
        </w:rPr>
        <w:t xml:space="preserve">(раздел </w:t>
      </w:r>
      <w:r w:rsidR="005376D1" w:rsidRPr="00B86B70">
        <w:rPr>
          <w:rFonts w:ascii="Arial" w:hAnsi="Arial" w:cs="Arial"/>
          <w:color w:val="212529"/>
          <w:sz w:val="28"/>
          <w:szCs w:val="28"/>
        </w:rPr>
        <w:t>3</w:t>
      </w:r>
      <w:r w:rsidRPr="00B86B70">
        <w:rPr>
          <w:rFonts w:ascii="Arial" w:hAnsi="Arial" w:cs="Arial"/>
          <w:color w:val="212529"/>
          <w:sz w:val="28"/>
          <w:szCs w:val="28"/>
        </w:rPr>
        <w:t xml:space="preserve"> настоящих методических рекомендаций).</w:t>
      </w:r>
    </w:p>
    <w:p w:rsidR="00497710" w:rsidRPr="00F27981" w:rsidRDefault="00C63E70" w:rsidP="007F02EA">
      <w:pPr>
        <w:pStyle w:val="a4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В соответствии с</w:t>
      </w:r>
      <w:r w:rsidR="00497710" w:rsidRPr="00F27981">
        <w:rPr>
          <w:rFonts w:ascii="Arial" w:hAnsi="Arial" w:cs="Arial"/>
          <w:color w:val="212529"/>
          <w:sz w:val="28"/>
          <w:szCs w:val="28"/>
        </w:rPr>
        <w:t xml:space="preserve"> пунктом </w:t>
      </w:r>
      <w:r w:rsidR="007F02EA" w:rsidRPr="00F27981">
        <w:rPr>
          <w:rFonts w:ascii="Arial" w:hAnsi="Arial" w:cs="Arial"/>
          <w:color w:val="212529"/>
          <w:sz w:val="28"/>
          <w:szCs w:val="28"/>
        </w:rPr>
        <w:t>2 статьи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="00497710" w:rsidRPr="00F27981">
        <w:rPr>
          <w:rFonts w:ascii="Arial" w:hAnsi="Arial" w:cs="Arial"/>
          <w:color w:val="212529"/>
          <w:sz w:val="28"/>
          <w:szCs w:val="28"/>
        </w:rPr>
        <w:t xml:space="preserve">49 Кодекса </w:t>
      </w:r>
      <w:r w:rsidR="007F02EA" w:rsidRPr="00F27981">
        <w:rPr>
          <w:rFonts w:ascii="Arial" w:hAnsi="Arial" w:cs="Arial"/>
          <w:color w:val="212529"/>
          <w:sz w:val="28"/>
          <w:szCs w:val="28"/>
        </w:rPr>
        <w:t>РК, Решение</w:t>
      </w:r>
      <w:r w:rsidR="00497710" w:rsidRPr="00F27981">
        <w:rPr>
          <w:rFonts w:ascii="Arial" w:hAnsi="Arial" w:cs="Arial"/>
          <w:color w:val="212529"/>
          <w:sz w:val="28"/>
          <w:szCs w:val="28"/>
        </w:rPr>
        <w:t xml:space="preserve"> о классификации товара в несобранном виде принимается при одновременном соблюдении следующих условий:</w:t>
      </w:r>
    </w:p>
    <w:p w:rsidR="00497710" w:rsidRPr="00F27981" w:rsidRDefault="00497710" w:rsidP="007F02EA">
      <w:pPr>
        <w:ind w:firstLine="709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      договор (контракт) заключен от имени заявителя;</w:t>
      </w:r>
    </w:p>
    <w:p w:rsidR="00497710" w:rsidRPr="00F27981" w:rsidRDefault="00497710" w:rsidP="007F02EA">
      <w:pPr>
        <w:ind w:firstLine="709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      заявитель является получателем товаров.</w:t>
      </w:r>
    </w:p>
    <w:p w:rsidR="007F02EA" w:rsidRDefault="007F02EA" w:rsidP="007F02EA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</w:p>
    <w:p w:rsidR="007F02EA" w:rsidRDefault="007F02EA" w:rsidP="007F02EA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</w:p>
    <w:p w:rsidR="00C63E70" w:rsidRPr="00F27981" w:rsidRDefault="00C63E70" w:rsidP="007F02EA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27981">
        <w:rPr>
          <w:rFonts w:ascii="Arial" w:hAnsi="Arial" w:cs="Arial"/>
          <w:b/>
          <w:color w:val="212529"/>
          <w:sz w:val="28"/>
          <w:szCs w:val="28"/>
        </w:rPr>
        <w:lastRenderedPageBreak/>
        <w:t>3. Заявление о принятии Решения</w:t>
      </w:r>
    </w:p>
    <w:p w:rsidR="00064431" w:rsidRPr="00F27981" w:rsidRDefault="00B02C2D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>
        <w:fldChar w:fldCharType="begin"/>
      </w:r>
      <w:r>
        <w:instrText xml:space="preserve"> HYPERLINK "https://customs.gov.ru/storage/document_info/2022/06-01/1kliTQqS/zayavlenie.doc" </w:instrText>
      </w:r>
      <w:r>
        <w:fldChar w:fldCharType="separate"/>
      </w:r>
      <w:r w:rsidR="00DC413C" w:rsidRPr="007F02EA">
        <w:rPr>
          <w:rFonts w:ascii="Arial" w:hAnsi="Arial" w:cs="Arial"/>
          <w:color w:val="212529"/>
          <w:sz w:val="28"/>
          <w:szCs w:val="28"/>
        </w:rPr>
        <w:t>Заявление о принятии Решения (далее – Заявление)</w:t>
      </w:r>
      <w:r w:rsidR="00064431" w:rsidRPr="007F02EA">
        <w:rPr>
          <w:rFonts w:ascii="Arial" w:hAnsi="Arial" w:cs="Arial"/>
          <w:color w:val="212529"/>
          <w:sz w:val="28"/>
          <w:szCs w:val="28"/>
        </w:rPr>
        <w:t xml:space="preserve">, составленное </w:t>
      </w:r>
      <w:r w:rsidR="00064431" w:rsidRPr="00F27981">
        <w:rPr>
          <w:rFonts w:ascii="Arial" w:hAnsi="Arial" w:cs="Arial"/>
          <w:color w:val="212529"/>
          <w:sz w:val="28"/>
          <w:szCs w:val="28"/>
        </w:rPr>
        <w:t>на казахском или русском языках</w:t>
      </w:r>
      <w:r w:rsidR="00064431" w:rsidRPr="00064431">
        <w:rPr>
          <w:rFonts w:ascii="Arial" w:hAnsi="Arial" w:cs="Arial"/>
          <w:color w:val="212529"/>
          <w:sz w:val="28"/>
          <w:szCs w:val="28"/>
        </w:rPr>
        <w:t xml:space="preserve"> </w:t>
      </w:r>
      <w:r w:rsidR="00064431">
        <w:rPr>
          <w:rFonts w:ascii="Arial" w:hAnsi="Arial" w:cs="Arial"/>
          <w:color w:val="212529"/>
          <w:sz w:val="28"/>
          <w:szCs w:val="28"/>
        </w:rPr>
        <w:t>подается посредством НИП «</w:t>
      </w:r>
      <w:proofErr w:type="spellStart"/>
      <w:r w:rsidR="00064431">
        <w:rPr>
          <w:rFonts w:ascii="Arial" w:hAnsi="Arial" w:cs="Arial"/>
          <w:color w:val="212529"/>
          <w:sz w:val="28"/>
          <w:szCs w:val="28"/>
        </w:rPr>
        <w:t>Кеден</w:t>
      </w:r>
      <w:proofErr w:type="spellEnd"/>
      <w:r w:rsidR="00064431">
        <w:rPr>
          <w:rFonts w:ascii="Arial" w:hAnsi="Arial" w:cs="Arial"/>
          <w:color w:val="212529"/>
          <w:sz w:val="28"/>
          <w:szCs w:val="28"/>
        </w:rPr>
        <w:t xml:space="preserve">» </w:t>
      </w:r>
      <w:r w:rsidR="00064431" w:rsidRPr="00F27981">
        <w:rPr>
          <w:rFonts w:ascii="Arial" w:hAnsi="Arial" w:cs="Arial"/>
          <w:color w:val="212529"/>
          <w:sz w:val="28"/>
          <w:szCs w:val="28"/>
        </w:rPr>
        <w:t xml:space="preserve">и </w:t>
      </w:r>
      <w:r w:rsidR="007F02EA">
        <w:rPr>
          <w:rFonts w:ascii="Arial" w:hAnsi="Arial" w:cs="Arial"/>
          <w:color w:val="212529"/>
          <w:sz w:val="28"/>
          <w:szCs w:val="28"/>
        </w:rPr>
        <w:t>должно содержать</w:t>
      </w:r>
      <w:r w:rsidR="00064431">
        <w:rPr>
          <w:rFonts w:ascii="Arial" w:hAnsi="Arial" w:cs="Arial"/>
          <w:color w:val="212529"/>
          <w:sz w:val="28"/>
          <w:szCs w:val="28"/>
        </w:rPr>
        <w:t xml:space="preserve"> следующие сведения</w:t>
      </w:r>
      <w:r w:rsidR="00064431" w:rsidRPr="00F27981">
        <w:rPr>
          <w:rFonts w:ascii="Arial" w:hAnsi="Arial" w:cs="Arial"/>
          <w:color w:val="212529"/>
          <w:sz w:val="28"/>
          <w:szCs w:val="28"/>
        </w:rPr>
        <w:t>: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F27981">
        <w:rPr>
          <w:rStyle w:val="a3"/>
          <w:rFonts w:ascii="Arial" w:hAnsi="Arial" w:cs="Arial"/>
          <w:color w:val="0F7A65"/>
          <w:sz w:val="28"/>
          <w:szCs w:val="28"/>
        </w:rPr>
        <w:t> </w:t>
      </w:r>
      <w:r w:rsidR="00B02C2D">
        <w:rPr>
          <w:rStyle w:val="a3"/>
          <w:rFonts w:ascii="Arial" w:hAnsi="Arial" w:cs="Arial"/>
          <w:color w:val="0F7A65"/>
          <w:sz w:val="28"/>
          <w:szCs w:val="28"/>
        </w:rPr>
        <w:fldChar w:fldCharType="end"/>
      </w:r>
      <w:r w:rsidRPr="00F27981">
        <w:rPr>
          <w:rFonts w:ascii="Arial" w:eastAsia="Times New Roman" w:hAnsi="Arial" w:cs="Arial"/>
          <w:color w:val="212529"/>
          <w:sz w:val="28"/>
          <w:szCs w:val="28"/>
          <w:u w:val="single"/>
        </w:rPr>
        <w:t>Сведения о Заявителе</w:t>
      </w:r>
      <w:r w:rsidRPr="00F27981">
        <w:rPr>
          <w:rFonts w:ascii="Arial" w:eastAsia="Times New Roman" w:hAnsi="Arial" w:cs="Arial"/>
          <w:color w:val="212529"/>
          <w:sz w:val="28"/>
          <w:szCs w:val="28"/>
        </w:rPr>
        <w:t>: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а) наименование организации, юридический адрес, почтовый адрес, по которому должно быть отправлено Решение, контактный телефон, в том числе, электронный адрес, по которому в случае необходимости, может быть направлен запрос о необходимости представления дополнительной информации;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б) бизнес идентификационный номер (БИН)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в) идентификационный номер налогоплательщика (ИНН);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В случае если заявление подается представителем, указываются такие же сведения о представителе (в том числе договор о полномочиях представителя в случаях, когда полномочия представителя содержатся в договоре).</w:t>
      </w:r>
    </w:p>
    <w:p w:rsidR="00DC413C" w:rsidRPr="00F27981" w:rsidRDefault="00DC413C" w:rsidP="007F02EA">
      <w:pPr>
        <w:spacing w:before="100" w:beforeAutospacing="1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F27981">
        <w:rPr>
          <w:rFonts w:ascii="Arial" w:eastAsia="Times New Roman" w:hAnsi="Arial" w:cs="Arial"/>
          <w:color w:val="212529"/>
          <w:sz w:val="28"/>
          <w:szCs w:val="28"/>
          <w:u w:val="single"/>
        </w:rPr>
        <w:t>Сведения о товаре</w:t>
      </w:r>
      <w:r w:rsidRPr="00F27981">
        <w:rPr>
          <w:rFonts w:ascii="Arial" w:eastAsia="Times New Roman" w:hAnsi="Arial" w:cs="Arial"/>
          <w:color w:val="212529"/>
          <w:sz w:val="28"/>
          <w:szCs w:val="28"/>
        </w:rPr>
        <w:t>: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а) наименование товара,</w:t>
      </w:r>
    </w:p>
    <w:p w:rsidR="00DC413C" w:rsidRPr="00F27981" w:rsidRDefault="00DC413C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б) </w:t>
      </w:r>
      <w:r w:rsidRPr="009B78AD">
        <w:rPr>
          <w:rFonts w:ascii="Arial" w:hAnsi="Arial" w:cs="Arial"/>
          <w:i/>
          <w:color w:val="212529"/>
          <w:sz w:val="28"/>
          <w:szCs w:val="28"/>
        </w:rPr>
        <w:t>адрес места фактической сборки, монтажа, установки товара (для ввозимого товара</w:t>
      </w:r>
      <w:r w:rsidR="009B78AD">
        <w:rPr>
          <w:rFonts w:ascii="Arial" w:hAnsi="Arial" w:cs="Arial"/>
          <w:i/>
          <w:color w:val="212529"/>
          <w:sz w:val="28"/>
          <w:szCs w:val="28"/>
        </w:rPr>
        <w:t>)</w:t>
      </w:r>
      <w:r w:rsidRPr="00F27981">
        <w:rPr>
          <w:rFonts w:ascii="Arial" w:hAnsi="Arial" w:cs="Arial"/>
          <w:color w:val="212529"/>
          <w:sz w:val="28"/>
          <w:szCs w:val="28"/>
        </w:rPr>
        <w:t>;</w:t>
      </w:r>
    </w:p>
    <w:p w:rsidR="00DC413C" w:rsidRPr="00F27981" w:rsidRDefault="00DC413C" w:rsidP="007F02EA">
      <w:pPr>
        <w:spacing w:before="100" w:beforeAutospacing="1" w:after="240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F27981">
        <w:rPr>
          <w:rFonts w:ascii="Arial" w:eastAsia="Times New Roman" w:hAnsi="Arial" w:cs="Arial"/>
          <w:color w:val="212529"/>
          <w:sz w:val="28"/>
          <w:szCs w:val="28"/>
          <w:u w:val="single"/>
        </w:rPr>
        <w:t>Срок поставки товара</w:t>
      </w:r>
      <w:r w:rsidRPr="00F27981">
        <w:rPr>
          <w:rFonts w:ascii="Arial" w:eastAsia="Times New Roman" w:hAnsi="Arial" w:cs="Arial"/>
          <w:color w:val="212529"/>
          <w:sz w:val="28"/>
          <w:szCs w:val="28"/>
        </w:rPr>
        <w:t>;</w:t>
      </w:r>
    </w:p>
    <w:p w:rsidR="00DC413C" w:rsidRPr="00F27981" w:rsidRDefault="00DC413C" w:rsidP="007F02EA">
      <w:pPr>
        <w:spacing w:before="100" w:beforeAutospacing="1" w:after="240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F27981">
        <w:rPr>
          <w:rFonts w:ascii="Arial" w:eastAsia="Times New Roman" w:hAnsi="Arial" w:cs="Arial"/>
          <w:color w:val="212529"/>
          <w:sz w:val="28"/>
          <w:szCs w:val="28"/>
          <w:u w:val="single"/>
        </w:rPr>
        <w:t>Информация о таможенной процедуре, под которую будет помещен товар</w:t>
      </w:r>
      <w:r w:rsidRPr="00F27981">
        <w:rPr>
          <w:rFonts w:ascii="Arial" w:eastAsia="Times New Roman" w:hAnsi="Arial" w:cs="Arial"/>
          <w:color w:val="212529"/>
          <w:sz w:val="28"/>
          <w:szCs w:val="28"/>
        </w:rPr>
        <w:t>;</w:t>
      </w:r>
    </w:p>
    <w:p w:rsidR="00DC413C" w:rsidRPr="00F27981" w:rsidRDefault="00DC413C" w:rsidP="007F02EA">
      <w:pPr>
        <w:spacing w:before="100" w:beforeAutospacing="1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F27981">
        <w:rPr>
          <w:rFonts w:ascii="Arial" w:eastAsia="Times New Roman" w:hAnsi="Arial" w:cs="Arial"/>
          <w:color w:val="212529"/>
          <w:sz w:val="28"/>
          <w:szCs w:val="28"/>
          <w:u w:val="single"/>
        </w:rPr>
        <w:t>Наименование территориального органа государственных доходов, где будет осуществляться таможенное декларирование товара, а также его предъявление органу государственных доходов</w:t>
      </w:r>
      <w:r w:rsidRPr="00F27981">
        <w:rPr>
          <w:rFonts w:ascii="Arial" w:eastAsia="Times New Roman" w:hAnsi="Arial" w:cs="Arial"/>
          <w:color w:val="212529"/>
          <w:sz w:val="28"/>
          <w:szCs w:val="28"/>
        </w:rPr>
        <w:t>.</w:t>
      </w:r>
    </w:p>
    <w:p w:rsidR="00BC575B" w:rsidRPr="00F27981" w:rsidRDefault="00BC575B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</w:p>
    <w:p w:rsidR="004B6F60" w:rsidRPr="00064431" w:rsidRDefault="004B6F6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</w:rPr>
      </w:pPr>
      <w:r w:rsidRPr="00064431">
        <w:rPr>
          <w:rFonts w:ascii="Arial" w:hAnsi="Arial" w:cs="Arial"/>
          <w:i/>
          <w:color w:val="212529"/>
        </w:rPr>
        <w:t xml:space="preserve">В соответствии с пунктом 4 статьи 49 Кодекса к заявлению о принятии Решения поданному на бумажном носителе, прилагаются документы на бумажном носителе, а поданному в виде электронного документа, – электронные либо сканированные копии следующих документов: </w:t>
      </w:r>
    </w:p>
    <w:p w:rsidR="004B6F60" w:rsidRPr="00064431" w:rsidRDefault="004B6F60" w:rsidP="007F02EA">
      <w:pPr>
        <w:pStyle w:val="a4"/>
        <w:ind w:firstLine="709"/>
        <w:jc w:val="both"/>
        <w:rPr>
          <w:rFonts w:ascii="Arial" w:eastAsia="Times New Roman" w:hAnsi="Arial" w:cs="Arial"/>
          <w:i/>
        </w:rPr>
      </w:pPr>
      <w:r w:rsidRPr="00064431">
        <w:rPr>
          <w:rFonts w:ascii="Arial" w:hAnsi="Arial" w:cs="Arial"/>
          <w:i/>
          <w:color w:val="212529"/>
        </w:rPr>
        <w:t xml:space="preserve"> </w:t>
      </w:r>
      <w:r w:rsidRPr="00064431">
        <w:rPr>
          <w:rFonts w:ascii="Arial" w:hAnsi="Arial" w:cs="Arial"/>
          <w:i/>
          <w:color w:val="212529"/>
        </w:rPr>
        <w:tab/>
        <w:t xml:space="preserve">- </w:t>
      </w:r>
      <w:r w:rsidRPr="00064431">
        <w:rPr>
          <w:rFonts w:ascii="Arial" w:eastAsia="Times New Roman" w:hAnsi="Arial" w:cs="Arial"/>
          <w:i/>
        </w:rPr>
        <w:t>нотариально засвидетельствованная копия договора (контракта);</w:t>
      </w:r>
    </w:p>
    <w:p w:rsidR="004B6F60" w:rsidRPr="00064431" w:rsidRDefault="00BC575B" w:rsidP="007F02EA">
      <w:pPr>
        <w:pStyle w:val="a4"/>
        <w:ind w:firstLine="709"/>
        <w:jc w:val="both"/>
        <w:rPr>
          <w:rFonts w:ascii="Arial" w:eastAsia="Times New Roman" w:hAnsi="Arial" w:cs="Arial"/>
          <w:i/>
        </w:rPr>
      </w:pPr>
      <w:r w:rsidRPr="00064431">
        <w:rPr>
          <w:rFonts w:ascii="Arial" w:eastAsia="Times New Roman" w:hAnsi="Arial" w:cs="Arial"/>
          <w:i/>
        </w:rPr>
        <w:lastRenderedPageBreak/>
        <w:tab/>
        <w:t xml:space="preserve">- </w:t>
      </w:r>
      <w:r w:rsidR="004B6F60" w:rsidRPr="00064431">
        <w:rPr>
          <w:rFonts w:ascii="Arial" w:eastAsia="Times New Roman" w:hAnsi="Arial" w:cs="Arial"/>
          <w:i/>
        </w:rPr>
        <w:t>документы, на основании которых принимается решение о классификации товара в несобранном виде (техническое описание товара и его компонентов с указанием принципа действия и функций, описание способа монтажа или сборки, описание материалов, из которых произведен товар и его компоненты, сборочные чертежи, схемы, при возможности фотографии, каталоги производителей, видеоматериал, подробная спецификация товара).</w:t>
      </w:r>
    </w:p>
    <w:p w:rsidR="00C63E70" w:rsidRPr="00064431" w:rsidRDefault="00C63E70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i/>
        </w:rPr>
      </w:pPr>
      <w:r w:rsidRPr="00064431">
        <w:rPr>
          <w:rFonts w:ascii="Arial" w:hAnsi="Arial" w:cs="Arial"/>
          <w:i/>
          <w:color w:val="212529"/>
        </w:rPr>
        <w:t>Документы, прилагаемые к Заявлению (</w:t>
      </w:r>
      <w:r w:rsidR="00DE6202" w:rsidRPr="00064431">
        <w:rPr>
          <w:rFonts w:ascii="Arial" w:hAnsi="Arial" w:cs="Arial"/>
          <w:i/>
          <w:color w:val="212529"/>
        </w:rPr>
        <w:t>пункт 4</w:t>
      </w:r>
      <w:r w:rsidRPr="00064431">
        <w:rPr>
          <w:rFonts w:ascii="Arial" w:hAnsi="Arial" w:cs="Arial"/>
          <w:i/>
          <w:color w:val="212529"/>
        </w:rPr>
        <w:t xml:space="preserve"> статьи </w:t>
      </w:r>
      <w:r w:rsidR="00DE6202" w:rsidRPr="00064431">
        <w:rPr>
          <w:rFonts w:ascii="Arial" w:hAnsi="Arial" w:cs="Arial"/>
          <w:i/>
          <w:color w:val="212529"/>
        </w:rPr>
        <w:t>49 Кодекса РК</w:t>
      </w:r>
      <w:r w:rsidRPr="00064431">
        <w:rPr>
          <w:rFonts w:ascii="Arial" w:hAnsi="Arial" w:cs="Arial"/>
          <w:i/>
          <w:color w:val="212529"/>
        </w:rPr>
        <w:t>)</w:t>
      </w:r>
    </w:p>
    <w:p w:rsidR="00C63E70" w:rsidRPr="00064431" w:rsidRDefault="00BC575B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</w:rPr>
      </w:pPr>
      <w:r w:rsidRPr="00064431">
        <w:rPr>
          <w:rFonts w:ascii="Arial" w:hAnsi="Arial" w:cs="Arial"/>
          <w:i/>
        </w:rPr>
        <w:t xml:space="preserve">  </w:t>
      </w:r>
      <w:r w:rsidR="00C63E70" w:rsidRPr="00064431">
        <w:rPr>
          <w:rFonts w:ascii="Arial" w:hAnsi="Arial" w:cs="Arial"/>
          <w:i/>
        </w:rPr>
        <w:t>К заявлению о принятии Решения прилагаются:</w:t>
      </w:r>
    </w:p>
    <w:p w:rsidR="00C63E70" w:rsidRPr="00064431" w:rsidRDefault="00C63E70" w:rsidP="007F02EA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0" w:firstLine="709"/>
        <w:jc w:val="both"/>
        <w:rPr>
          <w:rFonts w:ascii="Arial" w:eastAsia="Times New Roman" w:hAnsi="Arial" w:cs="Arial"/>
          <w:i/>
        </w:rPr>
      </w:pPr>
      <w:r w:rsidRPr="00064431">
        <w:rPr>
          <w:rFonts w:ascii="Arial" w:eastAsia="Times New Roman" w:hAnsi="Arial" w:cs="Arial"/>
          <w:i/>
        </w:rPr>
        <w:t>Документы, подтверждающие совершение внешнеэкономической сделки в отношении товара</w:t>
      </w:r>
      <w:r w:rsidR="00DE6202" w:rsidRPr="00064431">
        <w:rPr>
          <w:rFonts w:ascii="Arial" w:eastAsia="Times New Roman" w:hAnsi="Arial" w:cs="Arial"/>
          <w:i/>
        </w:rPr>
        <w:t xml:space="preserve"> (договор, контракт)</w:t>
      </w:r>
      <w:r w:rsidRPr="00064431">
        <w:rPr>
          <w:rFonts w:ascii="Arial" w:eastAsia="Times New Roman" w:hAnsi="Arial" w:cs="Arial"/>
          <w:i/>
        </w:rPr>
        <w:t>;</w:t>
      </w:r>
    </w:p>
    <w:p w:rsidR="00C63E70" w:rsidRPr="00064431" w:rsidRDefault="00C63E70" w:rsidP="007F02EA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0" w:firstLine="709"/>
        <w:jc w:val="both"/>
        <w:rPr>
          <w:rFonts w:ascii="Arial" w:eastAsia="Times New Roman" w:hAnsi="Arial" w:cs="Arial"/>
          <w:i/>
        </w:rPr>
      </w:pPr>
      <w:r w:rsidRPr="00064431">
        <w:rPr>
          <w:rFonts w:ascii="Arial" w:eastAsia="Times New Roman" w:hAnsi="Arial" w:cs="Arial"/>
          <w:i/>
        </w:rPr>
        <w:t>Документы, которые могут служить основанием для подтверждения количества поставляемых (указанных в перечне товаров) компонентов, содержащие наименования, количество/вес нетто</w:t>
      </w:r>
      <w:r w:rsidR="00EF2C22" w:rsidRPr="00064431">
        <w:rPr>
          <w:rFonts w:ascii="Arial" w:eastAsia="Times New Roman" w:hAnsi="Arial" w:cs="Arial"/>
          <w:i/>
        </w:rPr>
        <w:t>,</w:t>
      </w:r>
      <w:r w:rsidRPr="00064431">
        <w:rPr>
          <w:rFonts w:ascii="Arial" w:eastAsia="Times New Roman" w:hAnsi="Arial" w:cs="Arial"/>
          <w:i/>
        </w:rPr>
        <w:t xml:space="preserve"> поставляемых компонентов</w:t>
      </w:r>
      <w:r w:rsidR="00DE6202" w:rsidRPr="00064431">
        <w:rPr>
          <w:rFonts w:ascii="Arial" w:eastAsia="Times New Roman" w:hAnsi="Arial" w:cs="Arial"/>
          <w:i/>
        </w:rPr>
        <w:t xml:space="preserve"> (</w:t>
      </w:r>
      <w:r w:rsidR="00A84DBD" w:rsidRPr="00064431">
        <w:rPr>
          <w:rFonts w:ascii="Arial" w:eastAsia="Times New Roman" w:hAnsi="Arial" w:cs="Arial"/>
          <w:i/>
          <w:lang w:val="kk-KZ"/>
        </w:rPr>
        <w:t xml:space="preserve">приложения к внешнеэкономическому договору/контракту, </w:t>
      </w:r>
      <w:r w:rsidR="00DE6202" w:rsidRPr="00064431">
        <w:rPr>
          <w:rFonts w:ascii="Arial" w:eastAsia="Times New Roman" w:hAnsi="Arial" w:cs="Arial"/>
          <w:i/>
        </w:rPr>
        <w:t>спецификации)</w:t>
      </w:r>
      <w:r w:rsidR="00BC575B" w:rsidRPr="00064431">
        <w:rPr>
          <w:rFonts w:ascii="Arial" w:eastAsia="Times New Roman" w:hAnsi="Arial" w:cs="Arial"/>
          <w:i/>
        </w:rPr>
        <w:t>.</w:t>
      </w:r>
    </w:p>
    <w:p w:rsidR="00C63E70" w:rsidRPr="00F27981" w:rsidRDefault="00C63E70" w:rsidP="007F02EA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064431">
        <w:rPr>
          <w:rFonts w:ascii="Arial" w:eastAsia="Times New Roman" w:hAnsi="Arial" w:cs="Arial"/>
          <w:i/>
        </w:rPr>
        <w:t>Учредительные документы Заявителя или изменения в такие документы, прошедшие государственную регистрацию в установленном порядке в случае ввоза компонентов товара в качестве вклада в уставный (складочный) капитал получателя</w:t>
      </w:r>
      <w:r w:rsidR="00EF2C22" w:rsidRPr="00F27981">
        <w:rPr>
          <w:rFonts w:ascii="Arial" w:eastAsia="Times New Roman" w:hAnsi="Arial" w:cs="Arial"/>
          <w:sz w:val="28"/>
          <w:szCs w:val="28"/>
        </w:rPr>
        <w:t>.</w:t>
      </w:r>
    </w:p>
    <w:p w:rsidR="00584EDE" w:rsidRPr="007F02EA" w:rsidRDefault="009130E5" w:rsidP="007F02EA">
      <w:pPr>
        <w:spacing w:before="100" w:beforeAutospacing="1"/>
        <w:ind w:firstLine="709"/>
        <w:jc w:val="both"/>
        <w:rPr>
          <w:rFonts w:ascii="Arial" w:hAnsi="Arial" w:cs="Arial"/>
          <w:i/>
          <w:sz w:val="28"/>
          <w:szCs w:val="28"/>
        </w:rPr>
      </w:pPr>
      <w:hyperlink r:id="rId7" w:history="1">
        <w:r w:rsidR="00C63E70" w:rsidRPr="00F27981">
          <w:rPr>
            <w:rStyle w:val="a3"/>
            <w:rFonts w:ascii="Arial" w:eastAsia="Times New Roman" w:hAnsi="Arial" w:cs="Arial"/>
            <w:iCs/>
            <w:color w:val="auto"/>
            <w:sz w:val="28"/>
            <w:szCs w:val="28"/>
          </w:rPr>
          <w:t>Перечень компонентов товара оформляется по форме</w:t>
        </w:r>
      </w:hyperlink>
      <w:r w:rsidR="00C63E70" w:rsidRPr="00F27981">
        <w:rPr>
          <w:rStyle w:val="a5"/>
          <w:rFonts w:ascii="Arial" w:eastAsia="Times New Roman" w:hAnsi="Arial" w:cs="Arial"/>
          <w:sz w:val="28"/>
          <w:szCs w:val="28"/>
        </w:rPr>
        <w:t xml:space="preserve">, </w:t>
      </w:r>
      <w:r w:rsidR="00584EDE" w:rsidRPr="007F02EA">
        <w:rPr>
          <w:rStyle w:val="a5"/>
          <w:rFonts w:ascii="Arial" w:eastAsia="Times New Roman" w:hAnsi="Arial" w:cs="Arial"/>
          <w:i w:val="0"/>
          <w:sz w:val="28"/>
          <w:szCs w:val="28"/>
        </w:rPr>
        <w:t xml:space="preserve">согласно Приложению к Решению </w:t>
      </w:r>
      <w:r w:rsidR="00C63E70" w:rsidRPr="007F02EA">
        <w:rPr>
          <w:rStyle w:val="a5"/>
          <w:rFonts w:ascii="Arial" w:eastAsia="Times New Roman" w:hAnsi="Arial" w:cs="Arial"/>
          <w:i w:val="0"/>
          <w:sz w:val="28"/>
          <w:szCs w:val="28"/>
        </w:rPr>
        <w:t xml:space="preserve">утвержденной приказом </w:t>
      </w:r>
      <w:proofErr w:type="spellStart"/>
      <w:r w:rsidR="00584EDE" w:rsidRPr="007F02EA">
        <w:rPr>
          <w:rFonts w:ascii="Arial" w:eastAsia="Times New Roman" w:hAnsi="Arial" w:cs="Arial"/>
          <w:i/>
          <w:sz w:val="28"/>
          <w:szCs w:val="28"/>
        </w:rPr>
        <w:t>Приказом</w:t>
      </w:r>
      <w:proofErr w:type="spellEnd"/>
      <w:r w:rsidR="00584EDE" w:rsidRPr="007F02EA">
        <w:rPr>
          <w:rFonts w:ascii="Arial" w:eastAsia="Times New Roman" w:hAnsi="Arial" w:cs="Arial"/>
          <w:i/>
          <w:sz w:val="28"/>
          <w:szCs w:val="28"/>
        </w:rPr>
        <w:t xml:space="preserve"> МФ РК от 16 февраля 2018 года № 202</w:t>
      </w:r>
      <w:r w:rsidR="00EF2C22" w:rsidRPr="007F02EA">
        <w:rPr>
          <w:rFonts w:ascii="Arial" w:eastAsia="Times New Roman" w:hAnsi="Arial" w:cs="Arial"/>
          <w:i/>
          <w:sz w:val="28"/>
          <w:szCs w:val="28"/>
        </w:rPr>
        <w:t xml:space="preserve"> (</w:t>
      </w:r>
      <w:r w:rsidR="00EF2C22" w:rsidRPr="007F02EA">
        <w:rPr>
          <w:rFonts w:ascii="Arial" w:eastAsia="Times New Roman" w:hAnsi="Arial" w:cs="Arial"/>
          <w:b/>
          <w:i/>
          <w:sz w:val="28"/>
          <w:szCs w:val="28"/>
        </w:rPr>
        <w:t>Приложение №1</w:t>
      </w:r>
      <w:r w:rsidR="00EF2C22" w:rsidRPr="007F02EA">
        <w:rPr>
          <w:rFonts w:ascii="Arial" w:eastAsia="Times New Roman" w:hAnsi="Arial" w:cs="Arial"/>
          <w:i/>
          <w:sz w:val="28"/>
          <w:szCs w:val="28"/>
        </w:rPr>
        <w:t>)</w:t>
      </w:r>
      <w:r w:rsidR="00584EDE" w:rsidRPr="007F02EA">
        <w:rPr>
          <w:rFonts w:ascii="Arial" w:eastAsia="Times New Roman" w:hAnsi="Arial" w:cs="Arial"/>
          <w:i/>
          <w:sz w:val="28"/>
          <w:szCs w:val="28"/>
        </w:rPr>
        <w:t>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F27981">
        <w:rPr>
          <w:rFonts w:ascii="Arial" w:hAnsi="Arial" w:cs="Arial"/>
          <w:sz w:val="28"/>
          <w:szCs w:val="28"/>
        </w:rPr>
        <w:t>Примерны</w:t>
      </w:r>
      <w:r w:rsidR="007F0FD0">
        <w:rPr>
          <w:rFonts w:ascii="Arial" w:hAnsi="Arial" w:cs="Arial"/>
          <w:sz w:val="28"/>
          <w:szCs w:val="28"/>
        </w:rPr>
        <w:t>й</w:t>
      </w:r>
      <w:r w:rsidRPr="00F27981">
        <w:rPr>
          <w:rFonts w:ascii="Arial" w:hAnsi="Arial" w:cs="Arial"/>
          <w:sz w:val="28"/>
          <w:szCs w:val="28"/>
        </w:rPr>
        <w:t xml:space="preserve"> переч</w:t>
      </w:r>
      <w:r w:rsidR="007F0FD0">
        <w:rPr>
          <w:rFonts w:ascii="Arial" w:hAnsi="Arial" w:cs="Arial"/>
          <w:sz w:val="28"/>
          <w:szCs w:val="28"/>
        </w:rPr>
        <w:t>ень</w:t>
      </w:r>
      <w:r w:rsidRPr="00F27981">
        <w:rPr>
          <w:rFonts w:ascii="Arial" w:hAnsi="Arial" w:cs="Arial"/>
          <w:sz w:val="28"/>
          <w:szCs w:val="28"/>
        </w:rPr>
        <w:t xml:space="preserve"> компонентов </w:t>
      </w:r>
      <w:r w:rsidR="007F0FD0">
        <w:rPr>
          <w:rFonts w:ascii="Arial" w:hAnsi="Arial" w:cs="Arial"/>
          <w:sz w:val="28"/>
          <w:szCs w:val="28"/>
        </w:rPr>
        <w:t xml:space="preserve">на примере «теплицы» </w:t>
      </w:r>
      <w:r w:rsidRPr="00F27981">
        <w:rPr>
          <w:rFonts w:ascii="Arial" w:hAnsi="Arial" w:cs="Arial"/>
          <w:sz w:val="28"/>
          <w:szCs w:val="28"/>
        </w:rPr>
        <w:t xml:space="preserve">приведен в </w:t>
      </w:r>
      <w:r w:rsidRPr="00064431">
        <w:rPr>
          <w:rFonts w:ascii="Arial" w:hAnsi="Arial" w:cs="Arial"/>
          <w:b/>
          <w:sz w:val="28"/>
          <w:szCs w:val="28"/>
          <w:u w:val="single"/>
        </w:rPr>
        <w:t>Приложени</w:t>
      </w:r>
      <w:r w:rsidR="007F0FD0" w:rsidRPr="00064431">
        <w:rPr>
          <w:rFonts w:ascii="Arial" w:hAnsi="Arial" w:cs="Arial"/>
          <w:b/>
          <w:sz w:val="28"/>
          <w:szCs w:val="28"/>
          <w:u w:val="single"/>
        </w:rPr>
        <w:t>и</w:t>
      </w:r>
      <w:r w:rsidRPr="0006443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F2C22" w:rsidRPr="00064431">
        <w:rPr>
          <w:rFonts w:ascii="Arial" w:hAnsi="Arial" w:cs="Arial"/>
          <w:b/>
          <w:sz w:val="28"/>
          <w:szCs w:val="28"/>
          <w:u w:val="single"/>
        </w:rPr>
        <w:t>3</w:t>
      </w:r>
      <w:r w:rsidR="00DA3D01">
        <w:rPr>
          <w:rFonts w:ascii="Arial" w:hAnsi="Arial" w:cs="Arial"/>
          <w:b/>
          <w:sz w:val="28"/>
          <w:szCs w:val="28"/>
          <w:u w:val="single"/>
        </w:rPr>
        <w:t>.</w:t>
      </w:r>
      <w:r w:rsidRPr="007F0FD0">
        <w:rPr>
          <w:rFonts w:ascii="Arial" w:hAnsi="Arial" w:cs="Arial"/>
          <w:sz w:val="28"/>
          <w:szCs w:val="28"/>
        </w:rPr>
        <w:t xml:space="preserve"> </w:t>
      </w:r>
    </w:p>
    <w:p w:rsidR="00584EDE" w:rsidRPr="00F27981" w:rsidRDefault="00584EDE" w:rsidP="007F02EA">
      <w:pPr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</w:rPr>
      </w:pPr>
      <w:r w:rsidRPr="00F27981">
        <w:rPr>
          <w:rFonts w:ascii="Arial" w:eastAsia="Times New Roman" w:hAnsi="Arial" w:cs="Arial"/>
          <w:b/>
          <w:bCs/>
        </w:rPr>
        <w:t>Приложение</w:t>
      </w:r>
      <w:r w:rsidRPr="00F27981">
        <w:rPr>
          <w:rFonts w:ascii="Arial" w:eastAsia="Times New Roman" w:hAnsi="Arial" w:cs="Arial"/>
        </w:rPr>
        <w:br/>
        <w:t xml:space="preserve">    </w:t>
      </w:r>
      <w:r w:rsidRPr="00F27981">
        <w:rPr>
          <w:rFonts w:ascii="Arial" w:eastAsia="Times New Roman" w:hAnsi="Arial" w:cs="Arial"/>
          <w:b/>
          <w:bCs/>
        </w:rPr>
        <w:t>к решению о классификации товара в несобранном виде*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1750"/>
        <w:gridCol w:w="1000"/>
        <w:gridCol w:w="1152"/>
        <w:gridCol w:w="1489"/>
        <w:gridCol w:w="984"/>
        <w:gridCol w:w="1097"/>
        <w:gridCol w:w="1241"/>
      </w:tblGrid>
      <w:tr w:rsidR="00EF2C22" w:rsidRPr="00F27981" w:rsidTr="00021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№ п/п товара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Наименование компонента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Код ТН ВЭД ЕАЭС компонента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Страна отправления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Количество (единица измерения)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Цена основной части (блоков, линий) в валюте контракта**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Номер контракта</w:t>
            </w:r>
          </w:p>
        </w:tc>
        <w:tc>
          <w:tcPr>
            <w:tcW w:w="0" w:type="auto"/>
            <w:vAlign w:val="center"/>
            <w:hideMark/>
          </w:tcPr>
          <w:p w:rsidR="00584EDE" w:rsidRPr="00F27981" w:rsidRDefault="00584EDE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Номер спецификации</w:t>
            </w:r>
          </w:p>
        </w:tc>
      </w:tr>
      <w:tr w:rsidR="00EF2C22" w:rsidRPr="00F27981" w:rsidTr="00021845">
        <w:trPr>
          <w:tblCellSpacing w:w="15" w:type="dxa"/>
        </w:trPr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021845" w:rsidRPr="00F27981" w:rsidRDefault="00021845" w:rsidP="007F02EA">
            <w:pPr>
              <w:spacing w:before="100" w:beforeAutospacing="1" w:after="100" w:afterAutospacing="1"/>
              <w:ind w:firstLine="709"/>
              <w:jc w:val="center"/>
              <w:rPr>
                <w:rFonts w:ascii="Arial" w:eastAsia="Times New Roman" w:hAnsi="Arial" w:cs="Arial"/>
              </w:rPr>
            </w:pPr>
            <w:r w:rsidRPr="00F27981">
              <w:rPr>
                <w:rFonts w:ascii="Arial" w:eastAsia="Times New Roman" w:hAnsi="Arial" w:cs="Arial"/>
              </w:rPr>
              <w:t>8</w:t>
            </w:r>
          </w:p>
        </w:tc>
      </w:tr>
    </w:tbl>
    <w:p w:rsidR="00EF2C22" w:rsidRPr="00F27981" w:rsidRDefault="00EF2C22" w:rsidP="007F02EA">
      <w:pPr>
        <w:ind w:firstLine="709"/>
        <w:jc w:val="center"/>
        <w:rPr>
          <w:rFonts w:ascii="Arial" w:eastAsia="Times New Roman" w:hAnsi="Arial" w:cs="Arial"/>
        </w:rPr>
      </w:pPr>
    </w:p>
    <w:p w:rsidR="001B3635" w:rsidRDefault="001B3635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1B3635">
        <w:rPr>
          <w:rFonts w:ascii="Arial" w:hAnsi="Arial" w:cs="Arial"/>
          <w:sz w:val="28"/>
          <w:szCs w:val="28"/>
        </w:rPr>
        <w:t>В соответствии с пунктом 1 статьи 117 ТК Союза под компонентом товара понимается составная часть товара в комплектном или завершенном виде, которая указана в качестве такой части в Решении, принимаемом в соответствии с пунктом 3 статьи 21 ТК Союза.</w:t>
      </w:r>
    </w:p>
    <w:p w:rsidR="00021845" w:rsidRPr="00F27981" w:rsidRDefault="007F02EA" w:rsidP="007F02EA">
      <w:pPr>
        <w:ind w:firstLine="709"/>
        <w:jc w:val="center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lastRenderedPageBreak/>
        <w:t>П</w:t>
      </w:r>
      <w:r w:rsidRPr="00F27981">
        <w:rPr>
          <w:rFonts w:ascii="Arial" w:eastAsia="Times New Roman" w:hAnsi="Arial" w:cs="Arial"/>
        </w:rPr>
        <w:t>орядок</w:t>
      </w:r>
      <w:r>
        <w:rPr>
          <w:rFonts w:ascii="Arial" w:eastAsia="Times New Roman" w:hAnsi="Arial" w:cs="Arial"/>
        </w:rPr>
        <w:t xml:space="preserve"> </w:t>
      </w:r>
      <w:r w:rsidRPr="00F27981">
        <w:rPr>
          <w:rFonts w:ascii="Arial" w:eastAsia="Times New Roman" w:hAnsi="Arial" w:cs="Arial"/>
        </w:rPr>
        <w:t>заполнения перечня компонентов товара, перемещаемого</w:t>
      </w:r>
      <w:r w:rsidRPr="00F27981">
        <w:rPr>
          <w:rFonts w:ascii="Arial" w:eastAsia="Times New Roman" w:hAnsi="Arial" w:cs="Arial"/>
        </w:rPr>
        <w:br/>
        <w:t xml:space="preserve">через таможенную границу </w:t>
      </w:r>
      <w:proofErr w:type="spellStart"/>
      <w:r w:rsidRPr="00F27981">
        <w:rPr>
          <w:rFonts w:ascii="Arial" w:eastAsia="Times New Roman" w:hAnsi="Arial" w:cs="Arial"/>
        </w:rPr>
        <w:t>еаэс</w:t>
      </w:r>
      <w:proofErr w:type="spellEnd"/>
      <w:r w:rsidRPr="00F27981">
        <w:rPr>
          <w:rFonts w:ascii="Arial" w:eastAsia="Times New Roman" w:hAnsi="Arial" w:cs="Arial"/>
        </w:rPr>
        <w:t xml:space="preserve"> в несобранном или разобранном</w:t>
      </w:r>
      <w:r w:rsidRPr="00F27981">
        <w:rPr>
          <w:rFonts w:ascii="Arial" w:eastAsia="Times New Roman" w:hAnsi="Arial" w:cs="Arial"/>
        </w:rPr>
        <w:br/>
        <w:t>виде, в том числе в некомплектном или незавершенном виде,</w:t>
      </w:r>
      <w:r w:rsidRPr="00F27981">
        <w:rPr>
          <w:rFonts w:ascii="Arial" w:eastAsia="Times New Roman" w:hAnsi="Arial" w:cs="Arial"/>
        </w:rPr>
        <w:br/>
        <w:t>ввоз или вывоз которого предполагается различными</w:t>
      </w:r>
      <w:r w:rsidRPr="00F27981">
        <w:rPr>
          <w:rFonts w:ascii="Arial" w:eastAsia="Times New Roman" w:hAnsi="Arial" w:cs="Arial"/>
        </w:rPr>
        <w:br/>
        <w:t>товарными партиями в течение установленного периода времени</w:t>
      </w:r>
      <w:r w:rsidRPr="00F27981">
        <w:rPr>
          <w:rFonts w:ascii="Arial" w:eastAsia="Times New Roman" w:hAnsi="Arial" w:cs="Arial"/>
        </w:rPr>
        <w:br/>
      </w:r>
    </w:p>
    <w:p w:rsidR="00021845" w:rsidRPr="00F27981" w:rsidRDefault="00584EDE" w:rsidP="007F02EA">
      <w:pPr>
        <w:jc w:val="both"/>
        <w:rPr>
          <w:rFonts w:ascii="Arial" w:eastAsia="Times New Roman" w:hAnsi="Arial" w:cs="Arial"/>
          <w:b/>
          <w:sz w:val="28"/>
          <w:szCs w:val="28"/>
        </w:rPr>
      </w:pPr>
      <w:r w:rsidRPr="00F27981">
        <w:rPr>
          <w:rFonts w:ascii="Arial" w:eastAsia="Times New Roman" w:hAnsi="Arial" w:cs="Arial"/>
          <w:b/>
          <w:sz w:val="28"/>
          <w:szCs w:val="28"/>
        </w:rPr>
        <w:t xml:space="preserve">1. В графе 1 указывается номер компонента товара по порядку. </w:t>
      </w:r>
    </w:p>
    <w:p w:rsidR="00021845" w:rsidRPr="00F27981" w:rsidRDefault="00021845" w:rsidP="007F02EA">
      <w:pPr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021845" w:rsidRPr="00F27981" w:rsidRDefault="00584EDE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sz w:val="28"/>
          <w:szCs w:val="28"/>
        </w:rPr>
        <w:t>Если компонент товара поставляется в виде</w:t>
      </w:r>
      <w:r w:rsidRPr="00F27981">
        <w:rPr>
          <w:rFonts w:ascii="Arial" w:eastAsia="Times New Roman" w:hAnsi="Arial" w:cs="Arial"/>
          <w:sz w:val="28"/>
          <w:szCs w:val="28"/>
        </w:rPr>
        <w:br/>
        <w:t>отдельных частей, данные части нумеруются по порядку внутри нумерации компонента товара.</w:t>
      </w:r>
    </w:p>
    <w:p w:rsidR="00021845" w:rsidRDefault="00584EDE" w:rsidP="007F02EA">
      <w:pPr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 w:rsidRPr="00F27981">
        <w:rPr>
          <w:rFonts w:ascii="Arial" w:eastAsia="Times New Roman" w:hAnsi="Arial" w:cs="Arial"/>
          <w:sz w:val="28"/>
          <w:szCs w:val="28"/>
        </w:rPr>
        <w:br/>
      </w:r>
      <w:r w:rsidRPr="00F27981">
        <w:rPr>
          <w:rFonts w:ascii="Arial" w:eastAsia="Times New Roman" w:hAnsi="Arial" w:cs="Arial"/>
          <w:b/>
          <w:sz w:val="28"/>
          <w:szCs w:val="28"/>
        </w:rPr>
        <w:t xml:space="preserve">2. В графе 2 указывается наименование компонента </w:t>
      </w:r>
    </w:p>
    <w:p w:rsidR="007F02EA" w:rsidRPr="00F27981" w:rsidRDefault="007F02EA" w:rsidP="007F02EA">
      <w:pPr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021845" w:rsidRDefault="00584EDE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sz w:val="28"/>
          <w:szCs w:val="28"/>
        </w:rPr>
        <w:t>Наименование компонента товара указывается</w:t>
      </w:r>
      <w:r w:rsidRPr="00F27981">
        <w:rPr>
          <w:rFonts w:ascii="Arial" w:eastAsia="Times New Roman" w:hAnsi="Arial" w:cs="Arial"/>
          <w:sz w:val="28"/>
          <w:szCs w:val="28"/>
        </w:rPr>
        <w:br/>
        <w:t>соответственно фактически представленному товару и формируется исходя из документов, прилагаемых к</w:t>
      </w:r>
      <w:r w:rsidR="00021845" w:rsidRPr="00F27981">
        <w:rPr>
          <w:rFonts w:ascii="Arial" w:eastAsia="Times New Roman" w:hAnsi="Arial" w:cs="Arial"/>
          <w:sz w:val="28"/>
          <w:szCs w:val="28"/>
        </w:rPr>
        <w:t xml:space="preserve"> </w:t>
      </w:r>
      <w:r w:rsidRPr="00F27981">
        <w:rPr>
          <w:rFonts w:ascii="Arial" w:eastAsia="Times New Roman" w:hAnsi="Arial" w:cs="Arial"/>
          <w:sz w:val="28"/>
          <w:szCs w:val="28"/>
        </w:rPr>
        <w:t>заявлению.</w:t>
      </w:r>
    </w:p>
    <w:p w:rsidR="008A218F" w:rsidRDefault="008A218F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iCs/>
        </w:rPr>
      </w:pPr>
      <w:r w:rsidRPr="008A218F">
        <w:rPr>
          <w:rFonts w:ascii="Arial" w:hAnsi="Arial" w:cs="Arial"/>
          <w:sz w:val="28"/>
          <w:szCs w:val="28"/>
        </w:rPr>
        <w:t> </w:t>
      </w:r>
      <w:r w:rsidRPr="008A218F">
        <w:rPr>
          <w:rFonts w:ascii="Arial" w:hAnsi="Arial" w:cs="Arial"/>
          <w:i/>
          <w:iCs/>
        </w:rPr>
        <w:t xml:space="preserve">ВНИМАНИЕ: Описание товара в графе 2 «Наименование компонента» должно позволить идентифицировать товар при таможенном </w:t>
      </w:r>
      <w:r w:rsidR="00CC0FDF">
        <w:rPr>
          <w:rFonts w:ascii="Arial" w:hAnsi="Arial" w:cs="Arial"/>
          <w:i/>
          <w:iCs/>
        </w:rPr>
        <w:t>декларирова</w:t>
      </w:r>
      <w:r w:rsidRPr="008A218F">
        <w:rPr>
          <w:rFonts w:ascii="Arial" w:hAnsi="Arial" w:cs="Arial"/>
          <w:i/>
          <w:iCs/>
        </w:rPr>
        <w:t>нии. </w:t>
      </w:r>
    </w:p>
    <w:p w:rsidR="00037139" w:rsidRPr="00037139" w:rsidRDefault="00037139" w:rsidP="007F02EA">
      <w:pPr>
        <w:pStyle w:val="a4"/>
        <w:spacing w:before="0" w:beforeAutospacing="0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037139">
        <w:rPr>
          <w:rFonts w:ascii="Arial" w:eastAsia="Times New Roman" w:hAnsi="Arial" w:cs="Arial"/>
          <w:sz w:val="28"/>
          <w:szCs w:val="28"/>
        </w:rPr>
        <w:t xml:space="preserve">В случае когда поставка компонентов предполагается в единице измерения «комплект», в графе  2 перечня «Наименование </w:t>
      </w:r>
      <w:r w:rsidR="0001078B" w:rsidRPr="00037139">
        <w:rPr>
          <w:rFonts w:ascii="Arial" w:eastAsia="Times New Roman" w:hAnsi="Arial" w:cs="Arial"/>
          <w:sz w:val="28"/>
          <w:szCs w:val="28"/>
        </w:rPr>
        <w:t>компонента</w:t>
      </w:r>
      <w:r w:rsidRPr="00037139">
        <w:rPr>
          <w:rFonts w:ascii="Arial" w:eastAsia="Times New Roman" w:hAnsi="Arial" w:cs="Arial"/>
          <w:sz w:val="28"/>
          <w:szCs w:val="28"/>
        </w:rPr>
        <w:t>» необходимо указать слово «комплект», а также указать в графе  5 перечня вес нетто в килограммах или детализировать компонент на отдельные элементы, входящие в его состав (выделить в отдельные строки перечня), с указанием наименований (идентификационных признаков), количества каждого элемента, дополнительных единиц измерения («кг.»), при этом, представив также документацию поставщика (производителя) оборудования, подтверждающую указанное в перечне количество каждого элемента.</w:t>
      </w:r>
    </w:p>
    <w:p w:rsidR="00021845" w:rsidRPr="00F27981" w:rsidRDefault="00584EDE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b/>
          <w:sz w:val="28"/>
          <w:szCs w:val="28"/>
        </w:rPr>
        <w:t>3. В графе 3</w:t>
      </w:r>
      <w:r w:rsidRPr="00F27981">
        <w:rPr>
          <w:rFonts w:ascii="Arial" w:eastAsia="Times New Roman" w:hAnsi="Arial" w:cs="Arial"/>
          <w:sz w:val="28"/>
          <w:szCs w:val="28"/>
        </w:rPr>
        <w:t xml:space="preserve"> указывается классификационный код товара (на уровне товарной </w:t>
      </w:r>
      <w:r w:rsidR="008A218F">
        <w:rPr>
          <w:rFonts w:ascii="Arial" w:eastAsia="Times New Roman" w:hAnsi="Arial" w:cs="Arial"/>
          <w:sz w:val="28"/>
          <w:szCs w:val="28"/>
          <w:lang w:val="en-US"/>
        </w:rPr>
        <w:t>c</w:t>
      </w:r>
      <w:proofErr w:type="spellStart"/>
      <w:r w:rsidR="008A218F">
        <w:rPr>
          <w:rFonts w:ascii="Arial" w:eastAsia="Times New Roman" w:hAnsi="Arial" w:cs="Arial"/>
          <w:sz w:val="28"/>
          <w:szCs w:val="28"/>
        </w:rPr>
        <w:t>уб</w:t>
      </w:r>
      <w:r w:rsidRPr="00F27981">
        <w:rPr>
          <w:rFonts w:ascii="Arial" w:eastAsia="Times New Roman" w:hAnsi="Arial" w:cs="Arial"/>
          <w:sz w:val="28"/>
          <w:szCs w:val="28"/>
        </w:rPr>
        <w:t>позиции</w:t>
      </w:r>
      <w:proofErr w:type="spellEnd"/>
      <w:r w:rsidR="008A218F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="008A218F">
        <w:rPr>
          <w:rFonts w:ascii="Arial" w:eastAsia="Times New Roman" w:hAnsi="Arial" w:cs="Arial"/>
          <w:sz w:val="28"/>
          <w:szCs w:val="28"/>
        </w:rPr>
        <w:t>подсубпозиции</w:t>
      </w:r>
      <w:proofErr w:type="spellEnd"/>
      <w:r w:rsidRPr="00F27981">
        <w:rPr>
          <w:rFonts w:ascii="Arial" w:eastAsia="Times New Roman" w:hAnsi="Arial" w:cs="Arial"/>
          <w:sz w:val="28"/>
          <w:szCs w:val="28"/>
        </w:rPr>
        <w:t>) в соответствии с единой Товарной</w:t>
      </w:r>
      <w:r w:rsidR="00021845" w:rsidRPr="00F27981">
        <w:rPr>
          <w:rFonts w:ascii="Arial" w:eastAsia="Times New Roman" w:hAnsi="Arial" w:cs="Arial"/>
          <w:sz w:val="28"/>
          <w:szCs w:val="28"/>
        </w:rPr>
        <w:t xml:space="preserve"> </w:t>
      </w:r>
      <w:r w:rsidRPr="00F27981">
        <w:rPr>
          <w:rFonts w:ascii="Arial" w:eastAsia="Times New Roman" w:hAnsi="Arial" w:cs="Arial"/>
          <w:sz w:val="28"/>
          <w:szCs w:val="28"/>
        </w:rPr>
        <w:t>номенклатурой внешнеэкономической деятельности ЕАЭС (данные коды носят справочный характер).</w:t>
      </w:r>
    </w:p>
    <w:p w:rsidR="00021845" w:rsidRPr="00F27981" w:rsidRDefault="00021845" w:rsidP="007F02EA">
      <w:pPr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:rsidR="00021845" w:rsidRPr="007F02EA" w:rsidRDefault="00021845" w:rsidP="007F02EA">
      <w:pPr>
        <w:pStyle w:val="a8"/>
        <w:numPr>
          <w:ilvl w:val="0"/>
          <w:numId w:val="4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7F02EA">
        <w:rPr>
          <w:rFonts w:ascii="Arial" w:eastAsia="Times New Roman" w:hAnsi="Arial" w:cs="Arial"/>
          <w:b/>
          <w:sz w:val="28"/>
          <w:szCs w:val="28"/>
        </w:rPr>
        <w:t>В графе 4</w:t>
      </w:r>
      <w:r w:rsidRPr="007F02EA">
        <w:rPr>
          <w:rFonts w:ascii="Arial" w:eastAsia="Times New Roman" w:hAnsi="Arial" w:cs="Arial"/>
          <w:sz w:val="28"/>
          <w:szCs w:val="28"/>
        </w:rPr>
        <w:t xml:space="preserve"> указывается страна отправления компонента</w:t>
      </w:r>
    </w:p>
    <w:p w:rsidR="007F02EA" w:rsidRPr="007F02EA" w:rsidRDefault="007F02EA" w:rsidP="007F02EA">
      <w:pPr>
        <w:pStyle w:val="a8"/>
        <w:jc w:val="both"/>
        <w:rPr>
          <w:rFonts w:ascii="Arial" w:eastAsia="Times New Roman" w:hAnsi="Arial" w:cs="Arial"/>
          <w:sz w:val="28"/>
          <w:szCs w:val="28"/>
        </w:rPr>
      </w:pPr>
    </w:p>
    <w:p w:rsidR="00021845" w:rsidRPr="00F27981" w:rsidRDefault="00021845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b/>
          <w:sz w:val="28"/>
          <w:szCs w:val="28"/>
        </w:rPr>
        <w:t>5</w:t>
      </w:r>
      <w:r w:rsidR="00584EDE" w:rsidRPr="00F27981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gramStart"/>
      <w:r w:rsidR="00584EDE" w:rsidRPr="00F27981">
        <w:rPr>
          <w:rFonts w:ascii="Arial" w:eastAsia="Times New Roman" w:hAnsi="Arial" w:cs="Arial"/>
          <w:b/>
          <w:sz w:val="28"/>
          <w:szCs w:val="28"/>
        </w:rPr>
        <w:t>В</w:t>
      </w:r>
      <w:proofErr w:type="gramEnd"/>
      <w:r w:rsidR="00584EDE" w:rsidRPr="00F27981">
        <w:rPr>
          <w:rFonts w:ascii="Arial" w:eastAsia="Times New Roman" w:hAnsi="Arial" w:cs="Arial"/>
          <w:b/>
          <w:sz w:val="28"/>
          <w:szCs w:val="28"/>
        </w:rPr>
        <w:t xml:space="preserve"> графе </w:t>
      </w:r>
      <w:r w:rsidR="004C2D40" w:rsidRPr="00F27981">
        <w:rPr>
          <w:rFonts w:ascii="Arial" w:eastAsia="Times New Roman" w:hAnsi="Arial" w:cs="Arial"/>
          <w:b/>
          <w:sz w:val="28"/>
          <w:szCs w:val="28"/>
        </w:rPr>
        <w:t>5</w:t>
      </w:r>
      <w:r w:rsidR="00584EDE" w:rsidRPr="00F27981">
        <w:rPr>
          <w:rFonts w:ascii="Arial" w:eastAsia="Times New Roman" w:hAnsi="Arial" w:cs="Arial"/>
          <w:sz w:val="28"/>
          <w:szCs w:val="28"/>
        </w:rPr>
        <w:t xml:space="preserve"> указывается количество поставляемых компонентов товара и их частей в единицах измерения</w:t>
      </w:r>
      <w:r w:rsidRPr="00F27981">
        <w:rPr>
          <w:rFonts w:ascii="Arial" w:eastAsia="Times New Roman" w:hAnsi="Arial" w:cs="Arial"/>
          <w:sz w:val="28"/>
          <w:szCs w:val="28"/>
        </w:rPr>
        <w:t xml:space="preserve"> </w:t>
      </w:r>
      <w:r w:rsidR="00584EDE" w:rsidRPr="00F27981">
        <w:rPr>
          <w:rFonts w:ascii="Arial" w:eastAsia="Times New Roman" w:hAnsi="Arial" w:cs="Arial"/>
          <w:sz w:val="28"/>
          <w:szCs w:val="28"/>
        </w:rPr>
        <w:t>(штуки, литры, метры и другие).</w:t>
      </w:r>
    </w:p>
    <w:p w:rsidR="007F02EA" w:rsidRDefault="00584EDE" w:rsidP="007F02EA">
      <w:pPr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 w:rsidRPr="00F27981">
        <w:rPr>
          <w:rFonts w:ascii="Arial" w:eastAsia="Times New Roman" w:hAnsi="Arial" w:cs="Arial"/>
          <w:sz w:val="28"/>
          <w:szCs w:val="28"/>
        </w:rPr>
        <w:t>Если компонент ( функциональный блок) товара поставляется в виде отдельных частей, то  указывается количество ( или вес нетто ( кг) товара только эти</w:t>
      </w:r>
      <w:r w:rsidR="004C2D40" w:rsidRPr="00F27981">
        <w:rPr>
          <w:rFonts w:ascii="Arial" w:eastAsia="Times New Roman" w:hAnsi="Arial" w:cs="Arial"/>
          <w:sz w:val="28"/>
          <w:szCs w:val="28"/>
        </w:rPr>
        <w:t>х компонентов ( частей) товаров</w:t>
      </w:r>
      <w:r w:rsidRPr="00F27981">
        <w:rPr>
          <w:rFonts w:ascii="Arial" w:eastAsia="Times New Roman" w:hAnsi="Arial" w:cs="Arial"/>
          <w:sz w:val="28"/>
          <w:szCs w:val="28"/>
        </w:rPr>
        <w:t>.</w:t>
      </w:r>
      <w:r w:rsidRPr="00F27981">
        <w:rPr>
          <w:rFonts w:ascii="Arial" w:eastAsia="Times New Roman" w:hAnsi="Arial" w:cs="Arial"/>
          <w:sz w:val="28"/>
          <w:szCs w:val="28"/>
        </w:rPr>
        <w:br/>
      </w:r>
    </w:p>
    <w:p w:rsidR="00021845" w:rsidRPr="00F27981" w:rsidRDefault="004C2D40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b/>
          <w:sz w:val="28"/>
          <w:szCs w:val="28"/>
        </w:rPr>
        <w:t>6</w:t>
      </w:r>
      <w:r w:rsidR="00584EDE" w:rsidRPr="00F27981">
        <w:rPr>
          <w:rFonts w:ascii="Arial" w:eastAsia="Times New Roman" w:hAnsi="Arial" w:cs="Arial"/>
          <w:b/>
          <w:sz w:val="28"/>
          <w:szCs w:val="28"/>
        </w:rPr>
        <w:t xml:space="preserve">. В графе </w:t>
      </w:r>
      <w:r w:rsidRPr="00F27981">
        <w:rPr>
          <w:rFonts w:ascii="Arial" w:eastAsia="Times New Roman" w:hAnsi="Arial" w:cs="Arial"/>
          <w:b/>
          <w:sz w:val="28"/>
          <w:szCs w:val="28"/>
        </w:rPr>
        <w:t>6</w:t>
      </w:r>
      <w:r w:rsidR="00584EDE" w:rsidRPr="00F27981">
        <w:rPr>
          <w:rFonts w:ascii="Arial" w:eastAsia="Times New Roman" w:hAnsi="Arial" w:cs="Arial"/>
          <w:b/>
          <w:sz w:val="28"/>
          <w:szCs w:val="28"/>
        </w:rPr>
        <w:t>.</w:t>
      </w:r>
      <w:r w:rsidRPr="00F27981">
        <w:rPr>
          <w:rFonts w:ascii="Arial" w:eastAsia="Times New Roman" w:hAnsi="Arial" w:cs="Arial"/>
          <w:sz w:val="28"/>
          <w:szCs w:val="28"/>
        </w:rPr>
        <w:t xml:space="preserve"> Указывается Цена основной части (блоков, линий) в валюте контракта/договора</w:t>
      </w:r>
    </w:p>
    <w:p w:rsidR="00021845" w:rsidRDefault="00584EDE" w:rsidP="007F02EA">
      <w:pPr>
        <w:ind w:left="708" w:firstLine="1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sz w:val="28"/>
          <w:szCs w:val="28"/>
        </w:rPr>
        <w:lastRenderedPageBreak/>
        <w:br/>
      </w:r>
      <w:r w:rsidR="004C2D40" w:rsidRPr="00F27981">
        <w:rPr>
          <w:rFonts w:ascii="Arial" w:eastAsia="Times New Roman" w:hAnsi="Arial" w:cs="Arial"/>
          <w:b/>
          <w:sz w:val="28"/>
          <w:szCs w:val="28"/>
        </w:rPr>
        <w:t>7</w:t>
      </w:r>
      <w:r w:rsidRPr="00F27981">
        <w:rPr>
          <w:rFonts w:ascii="Arial" w:eastAsia="Times New Roman" w:hAnsi="Arial" w:cs="Arial"/>
          <w:b/>
          <w:sz w:val="28"/>
          <w:szCs w:val="28"/>
        </w:rPr>
        <w:t xml:space="preserve">. В графе </w:t>
      </w:r>
      <w:r w:rsidR="004C2D40" w:rsidRPr="00F27981">
        <w:rPr>
          <w:rFonts w:ascii="Arial" w:eastAsia="Times New Roman" w:hAnsi="Arial" w:cs="Arial"/>
          <w:b/>
          <w:sz w:val="28"/>
          <w:szCs w:val="28"/>
        </w:rPr>
        <w:t>7</w:t>
      </w:r>
      <w:r w:rsidRPr="00F27981">
        <w:rPr>
          <w:rFonts w:ascii="Arial" w:eastAsia="Times New Roman" w:hAnsi="Arial" w:cs="Arial"/>
          <w:sz w:val="28"/>
          <w:szCs w:val="28"/>
        </w:rPr>
        <w:t xml:space="preserve"> указывается</w:t>
      </w:r>
      <w:r w:rsidR="004C2D40" w:rsidRPr="00F27981">
        <w:rPr>
          <w:rFonts w:ascii="Arial" w:eastAsia="Times New Roman" w:hAnsi="Arial" w:cs="Arial"/>
          <w:sz w:val="28"/>
          <w:szCs w:val="28"/>
        </w:rPr>
        <w:t xml:space="preserve"> номер контракта</w:t>
      </w:r>
      <w:r w:rsidRPr="00F27981">
        <w:rPr>
          <w:rFonts w:ascii="Arial" w:eastAsia="Times New Roman" w:hAnsi="Arial" w:cs="Arial"/>
          <w:sz w:val="28"/>
          <w:szCs w:val="28"/>
        </w:rPr>
        <w:t>.</w:t>
      </w:r>
    </w:p>
    <w:p w:rsidR="007F02EA" w:rsidRPr="00F27981" w:rsidRDefault="007F02EA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F27981" w:rsidRPr="00F27981" w:rsidRDefault="00584EDE" w:rsidP="007F02EA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2798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C2D40" w:rsidRPr="00F27981">
        <w:rPr>
          <w:rFonts w:ascii="Arial" w:eastAsia="Times New Roman" w:hAnsi="Arial" w:cs="Arial"/>
          <w:b/>
          <w:sz w:val="28"/>
          <w:szCs w:val="28"/>
        </w:rPr>
        <w:t>8.</w:t>
      </w:r>
      <w:r w:rsidR="004C2D40" w:rsidRPr="00F27981">
        <w:rPr>
          <w:rFonts w:ascii="Arial" w:eastAsia="Times New Roman" w:hAnsi="Arial" w:cs="Arial"/>
          <w:sz w:val="28"/>
          <w:szCs w:val="28"/>
        </w:rPr>
        <w:t xml:space="preserve"> </w:t>
      </w:r>
      <w:r w:rsidR="004C2D40" w:rsidRPr="00F27981">
        <w:rPr>
          <w:rFonts w:ascii="Arial" w:eastAsia="Times New Roman" w:hAnsi="Arial" w:cs="Arial"/>
          <w:b/>
          <w:sz w:val="28"/>
          <w:szCs w:val="28"/>
        </w:rPr>
        <w:t>В г</w:t>
      </w:r>
      <w:r w:rsidRPr="00F27981">
        <w:rPr>
          <w:rFonts w:ascii="Arial" w:eastAsia="Times New Roman" w:hAnsi="Arial" w:cs="Arial"/>
          <w:b/>
          <w:sz w:val="28"/>
          <w:szCs w:val="28"/>
        </w:rPr>
        <w:t xml:space="preserve">рафа </w:t>
      </w:r>
      <w:r w:rsidR="00F27981" w:rsidRPr="00F27981">
        <w:rPr>
          <w:rFonts w:ascii="Arial" w:eastAsia="Times New Roman" w:hAnsi="Arial" w:cs="Arial"/>
          <w:b/>
          <w:sz w:val="28"/>
          <w:szCs w:val="28"/>
        </w:rPr>
        <w:t>8</w:t>
      </w:r>
      <w:r w:rsidR="00F27981" w:rsidRPr="00F27981">
        <w:rPr>
          <w:rFonts w:ascii="Arial" w:eastAsia="Times New Roman" w:hAnsi="Arial" w:cs="Arial"/>
          <w:sz w:val="28"/>
          <w:szCs w:val="28"/>
        </w:rPr>
        <w:t xml:space="preserve"> указывается</w:t>
      </w:r>
      <w:r w:rsidR="004C2D40" w:rsidRPr="00F27981">
        <w:rPr>
          <w:rFonts w:ascii="Arial" w:eastAsia="Times New Roman" w:hAnsi="Arial" w:cs="Arial"/>
          <w:sz w:val="28"/>
          <w:szCs w:val="28"/>
        </w:rPr>
        <w:t xml:space="preserve"> номер спецификации, согласно которой формируется перечень компонентов</w:t>
      </w:r>
    </w:p>
    <w:p w:rsidR="00C63E70" w:rsidRPr="00F27981" w:rsidRDefault="00584EDE" w:rsidP="007F02EA">
      <w:pPr>
        <w:ind w:firstLine="709"/>
        <w:jc w:val="both"/>
        <w:rPr>
          <w:rFonts w:ascii="Arial" w:eastAsia="Times New Roman" w:hAnsi="Arial" w:cs="Arial"/>
          <w:b/>
          <w:color w:val="212529"/>
          <w:sz w:val="28"/>
          <w:szCs w:val="28"/>
        </w:rPr>
      </w:pPr>
      <w:r w:rsidRPr="00F27981">
        <w:rPr>
          <w:rFonts w:ascii="Arial" w:eastAsia="Times New Roman" w:hAnsi="Arial" w:cs="Arial"/>
          <w:color w:val="FF0000"/>
          <w:sz w:val="28"/>
          <w:szCs w:val="28"/>
        </w:rPr>
        <w:br/>
      </w:r>
      <w:r w:rsidR="00C63E70" w:rsidRPr="00F27981">
        <w:rPr>
          <w:rFonts w:ascii="Arial" w:eastAsia="Times New Roman" w:hAnsi="Arial" w:cs="Arial"/>
          <w:b/>
          <w:color w:val="212529"/>
          <w:sz w:val="28"/>
          <w:szCs w:val="28"/>
        </w:rPr>
        <w:t>С</w:t>
      </w:r>
      <w:r w:rsidR="00AA5181" w:rsidRPr="00F27981">
        <w:rPr>
          <w:rFonts w:ascii="Arial" w:eastAsia="Times New Roman" w:hAnsi="Arial" w:cs="Arial"/>
          <w:b/>
          <w:color w:val="212529"/>
          <w:sz w:val="28"/>
          <w:szCs w:val="28"/>
        </w:rPr>
        <w:t>ведения о товаре следует представлять следующим образом:</w:t>
      </w:r>
    </w:p>
    <w:p w:rsidR="007F02EA" w:rsidRDefault="007F02EA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  <w:sz w:val="28"/>
          <w:szCs w:val="28"/>
        </w:rPr>
      </w:pP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  <w:sz w:val="28"/>
          <w:szCs w:val="28"/>
        </w:rPr>
      </w:pPr>
      <w:r w:rsidRPr="00F27981">
        <w:rPr>
          <w:rFonts w:ascii="Arial" w:hAnsi="Arial" w:cs="Arial"/>
          <w:i/>
          <w:color w:val="212529"/>
          <w:sz w:val="28"/>
          <w:szCs w:val="28"/>
        </w:rPr>
        <w:t>а) для товаров, классифицируемых в товарных позициях 7308 или 7309 00 ТН ВЭД ЕАЭС: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техническое описание (в том числе, иллюстрированный документ (например, инструкции, проспекты, лист из каталога, фотографии), содержащий описание, назначение и основные характеристики) металлоконструкции, например, опор, стоек, кронштейнов для оборудования, в том числе входящие в состав металлоконструкции перил, лестниц, переходных мостиков, и т.д.;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описание компонентов металлоконструкции, приведенных в перечне компонентов товара, с указанием назначения, выполняемых функций, принципа работы, материала, из которого они изготовлены;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описание способа монтажа (сборки) металлоконструкции, способа крепления и конкретных мест креплений металлоконструкций к элементам секций линии, полу, стенам здания и т.д.;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сборочный (монтажный) чертеж (схема) с указанием попозиционного расположения функциональных блоков и отдельных компонентов с привязкой к перечню компонентов товара и техническому описанию металлоконструкции;</w:t>
      </w:r>
    </w:p>
    <w:p w:rsidR="007F02EA" w:rsidRDefault="007F02EA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  <w:sz w:val="28"/>
          <w:szCs w:val="28"/>
        </w:rPr>
      </w:pP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  <w:sz w:val="28"/>
          <w:szCs w:val="28"/>
        </w:rPr>
      </w:pPr>
      <w:r w:rsidRPr="00F27981">
        <w:rPr>
          <w:rFonts w:ascii="Arial" w:hAnsi="Arial" w:cs="Arial"/>
          <w:i/>
          <w:color w:val="212529"/>
          <w:sz w:val="28"/>
          <w:szCs w:val="28"/>
        </w:rPr>
        <w:t xml:space="preserve">б) для товаров, классифицируемых в товарных позициях 8701, 8702, 8704 10, 8705, 8709, 9301 </w:t>
      </w:r>
      <w:proofErr w:type="gramStart"/>
      <w:r w:rsidRPr="00F27981">
        <w:rPr>
          <w:rFonts w:ascii="Arial" w:hAnsi="Arial" w:cs="Arial"/>
          <w:i/>
          <w:color w:val="212529"/>
          <w:sz w:val="28"/>
          <w:szCs w:val="28"/>
        </w:rPr>
        <w:t>и  группах</w:t>
      </w:r>
      <w:proofErr w:type="gramEnd"/>
      <w:r w:rsidRPr="00F27981">
        <w:rPr>
          <w:rFonts w:ascii="Arial" w:hAnsi="Arial" w:cs="Arial"/>
          <w:i/>
          <w:color w:val="212529"/>
          <w:sz w:val="28"/>
          <w:szCs w:val="28"/>
        </w:rPr>
        <w:t xml:space="preserve"> 84 - 86, 88 - 90 ТН ВЭД ЕАЭС: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общий сборочный (монтажный) чертеж/технологическая схема оборудования (машины) в масштабе, позволяющем читать надписи на нем, с указанием попозиционного расположения функциональных блоков и отдельных компонентов с привязкой перечню компонентов товара и техническому описанию оборудования;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для печей и аналогичных товаров - сборочный (монтажный) чертеж/3-D модель печи (в различных проекциях) с указанием на нем попозиционного расположения функциональных блоков, отдельных компонентов и материалов, из которых изготовлена печь (огнеупорных, теплоизоляционных, керамических материалов и т.д., а также металлических элементов структуры печи), выделенных различными цветами, а также информацию об их назначении и выполняемых функциях;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lastRenderedPageBreak/>
        <w:t>- подробное поэтапное описание технологического процесса с указанием взаимодействия всех компонентов, входящих в состав оборудования, наличия/отсутствия единой системы управления, взаимосвязи компонентов, производимых ими операций, с привязкой к перечню компонентов и со ссылками на общий сборочный (монтажный) чертеж (технологическую схему) и перечень компонентов;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описание способа перемещения изделий (товара) между компонентами (функциональными блоками, участками) линии (с привязкой к перечню компонентов) с указанием каким образом (в автоматическом режиме, с помощью локальных пультов управления, вручную и т.п.) и с помощью каких механизмов (транспортеров, цеховых кранов, тележек и пр.) перемещается товар, а также техническое описание данных механизмов;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схемы системы управления с указанием на них основных функциональных блоков и управляющих устройств, с указанием на них схемы распределения электрических и управляющих сигналов;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техническое описание «систем», объединяющих технологические участки в единый комплекс, содержащее сведения, каким образом «системы» взаимодействуют между собой и со всеми участками комплекса, каким образом осуществляется управление данными «системами» (например, локальными системами управления, общей системой управления комплекса, входят ли системы (система) управления в поставку оборудования);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описание компонентов, указанных в перечне компонентов как «система», «модуль» и т.п., содержащее перечень элементов, входящих в состав «системы», с указанием их количества, назначения, взаимодействия и выполняемых функций в составе линии, места и способа крепления элементов;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техническое описание отдельных компонентов оборудования (с привязкой к перечню компонентов) с указанием их функционального назначения, принципа действия, основных технических характеристик и комплектации (состава), способа и мест установки и применения в оборудовании, их внешний вид (фотографии, чертежи, рекламные проспекты, 3-D модели), материала, из которого они изготовлены;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для металлоконструкций, входящих в состав оборудования - сборочный (монтажный) чертеж оборудования в масштабе, позволяющем читать надписи на нем, с указанием попозиционного расположения функциональных блоков и отдельных компонентов на секциях несущих металлоконструкций, с указанием способа крепления (с помощью болтовых, крепежных соединений, сварки и т.д.) и конкретных мест креплений металлоконструкций, в том числе перил, лестниц, переходных мостиков, стоек (например, к элементам секций линии, полу, стенам здания и т.д.).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- в случае поставки «металлоконструкции» в разобранном виде необходимо представить информацию, позволяющую </w:t>
      </w:r>
      <w:proofErr w:type="gramStart"/>
      <w:r w:rsidRPr="00F27981">
        <w:rPr>
          <w:rFonts w:ascii="Arial" w:hAnsi="Arial" w:cs="Arial"/>
          <w:color w:val="212529"/>
          <w:sz w:val="28"/>
          <w:szCs w:val="28"/>
        </w:rPr>
        <w:t>ее  идентифицировать</w:t>
      </w:r>
      <w:proofErr w:type="gramEnd"/>
      <w:r w:rsidRPr="00F27981">
        <w:rPr>
          <w:rFonts w:ascii="Arial" w:hAnsi="Arial" w:cs="Arial"/>
          <w:color w:val="212529"/>
          <w:sz w:val="28"/>
          <w:szCs w:val="28"/>
        </w:rPr>
        <w:t xml:space="preserve"> (документы поставщика, содержащие перечень </w:t>
      </w:r>
      <w:r w:rsidRPr="00F27981">
        <w:rPr>
          <w:rFonts w:ascii="Arial" w:hAnsi="Arial" w:cs="Arial"/>
          <w:color w:val="212529"/>
          <w:sz w:val="28"/>
          <w:szCs w:val="28"/>
        </w:rPr>
        <w:lastRenderedPageBreak/>
        <w:t>элементов, входящих в состав компонента, с указанием идентификационных признаков (размеров), количества или веса нетто каждого элемента);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- техническое описание «защитных кожухов оборудования, ограждений и т.п.» с указанием их идентификационных признаков, мест и способа крепления к оборудованию, наличие электрических элементов для взаимодействия </w:t>
      </w:r>
      <w:r w:rsidR="0001078B" w:rsidRPr="00F27981">
        <w:rPr>
          <w:rFonts w:ascii="Arial" w:hAnsi="Arial" w:cs="Arial"/>
          <w:color w:val="212529"/>
          <w:sz w:val="28"/>
          <w:szCs w:val="28"/>
        </w:rPr>
        <w:t>с оборудованием</w:t>
      </w:r>
      <w:r w:rsidRPr="00F27981">
        <w:rPr>
          <w:rFonts w:ascii="Arial" w:hAnsi="Arial" w:cs="Arial"/>
          <w:color w:val="212529"/>
          <w:sz w:val="28"/>
          <w:szCs w:val="28"/>
        </w:rPr>
        <w:t>, фотографии, чертежи, изображения 3-D модели «кожухов» (отдельно от оборудования и в смонтированном виде);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- техническая документация поставщика (производителя) оборудования, содержащая обоснование/расчет количества комплектующих, таких как трубопроводы, кабели, </w:t>
      </w:r>
      <w:proofErr w:type="spellStart"/>
      <w:r w:rsidRPr="00F27981">
        <w:rPr>
          <w:rFonts w:ascii="Arial" w:hAnsi="Arial" w:cs="Arial"/>
          <w:color w:val="212529"/>
          <w:sz w:val="28"/>
          <w:szCs w:val="28"/>
        </w:rPr>
        <w:t>КИПиА</w:t>
      </w:r>
      <w:proofErr w:type="spellEnd"/>
      <w:r w:rsidRPr="00F27981">
        <w:rPr>
          <w:rFonts w:ascii="Arial" w:hAnsi="Arial" w:cs="Arial"/>
          <w:color w:val="212529"/>
          <w:sz w:val="28"/>
          <w:szCs w:val="28"/>
        </w:rPr>
        <w:t>, соединительные, крепежные, уплотнительные материалы (фитинги, фланцы, винты, болты, гайки, прокладки, клеммы) и пр. в шт., м. или в кг., которые входят в состав оборудования и используются непосредственно в его работе;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для целей идентификации таких компонентов как трубопровод, кабель, профили, цепи, ленты, и т.п., в случае если в перечне компонентов они указаны в единицах измерения «шт.», необходимо в графе № 2 «Наименование» перечня компонентов указать их идентификационные признаки и размеры (например, длина в метрах, диаметр и пр.), а также подтвердить указанные идентификационные сведения технической документацией;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список элементов, входящих в состав компонентов «крепеж», «монтажные элементы», такие как винты, болты, гайки, прокладки, клеммы, фитинги, фланцы и пр., «принадлежности и инструменты для сборки, запуска, тестовых испытаний и эксплуатации», включающий их наименования, идентификационные признаки, количество (или вес) каждого элемента, а также их техническое описание (назначение, выполняемые функции, способ установки и применения в оборудовании, их внешний вид (фотографии, чертежи, рекламные проспекты и т.п.));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техническая документация производителя/ поставщика оборудования, подтверждающая указанное в заявлении количество технологических жидкостей (технические паспорта установок, в которых используется технологическая жидкость, с указанием объемов жидкости для первоначального заполнения; расчетная документация, содержащая сведения о количестве технологической жидкости, предназначенного для заполнения трубопроводов, участвующих в технологическом процессе, и т.п.);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- документацию производителя оборудования (машины), содержащую сведения о его технических характеристиках, являющихся классификационными признаками (паспорт оборудования, </w:t>
      </w:r>
      <w:proofErr w:type="gramStart"/>
      <w:r w:rsidRPr="00F27981">
        <w:rPr>
          <w:rFonts w:ascii="Arial" w:hAnsi="Arial" w:cs="Arial"/>
          <w:color w:val="212529"/>
          <w:sz w:val="28"/>
          <w:szCs w:val="28"/>
        </w:rPr>
        <w:t>чертежи</w:t>
      </w:r>
      <w:proofErr w:type="gramEnd"/>
      <w:r w:rsidRPr="00F27981">
        <w:rPr>
          <w:rFonts w:ascii="Arial" w:hAnsi="Arial" w:cs="Arial"/>
          <w:color w:val="212529"/>
          <w:sz w:val="28"/>
          <w:szCs w:val="28"/>
        </w:rPr>
        <w:t xml:space="preserve"> заверенные производителем и т.д.), с указанием марки (модели, артикула) машины;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- документацию производителя оборудования (машины), содержащую сведения о его технических характеристиках, являющихся </w:t>
      </w:r>
      <w:r w:rsidRPr="00F27981">
        <w:rPr>
          <w:rFonts w:ascii="Arial" w:hAnsi="Arial" w:cs="Arial"/>
          <w:color w:val="212529"/>
          <w:sz w:val="28"/>
          <w:szCs w:val="28"/>
        </w:rPr>
        <w:lastRenderedPageBreak/>
        <w:t xml:space="preserve">классификационными признаками, т.е. от которых зависит код товара (паспорт оборудования, </w:t>
      </w:r>
      <w:proofErr w:type="gramStart"/>
      <w:r w:rsidRPr="00F27981">
        <w:rPr>
          <w:rFonts w:ascii="Arial" w:hAnsi="Arial" w:cs="Arial"/>
          <w:color w:val="212529"/>
          <w:sz w:val="28"/>
          <w:szCs w:val="28"/>
        </w:rPr>
        <w:t>чертежи</w:t>
      </w:r>
      <w:proofErr w:type="gramEnd"/>
      <w:r w:rsidRPr="00F27981">
        <w:rPr>
          <w:rFonts w:ascii="Arial" w:hAnsi="Arial" w:cs="Arial"/>
          <w:color w:val="212529"/>
          <w:sz w:val="28"/>
          <w:szCs w:val="28"/>
        </w:rPr>
        <w:t xml:space="preserve"> заверенные производителем, руководство пользователя, инструкция по эксплуатации), с указанием марки (модели, артикула) машины;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212529"/>
          <w:sz w:val="28"/>
          <w:szCs w:val="28"/>
        </w:rPr>
      </w:pPr>
      <w:r w:rsidRPr="00F27981">
        <w:rPr>
          <w:rFonts w:ascii="Arial" w:hAnsi="Arial" w:cs="Arial"/>
          <w:i/>
          <w:color w:val="212529"/>
          <w:sz w:val="28"/>
          <w:szCs w:val="28"/>
        </w:rPr>
        <w:t xml:space="preserve">в) для товаров, классифицируемых в  товарной позиции 9406 00 (за исключением мобильных домов </w:t>
      </w:r>
      <w:proofErr w:type="spellStart"/>
      <w:r w:rsidRPr="00F27981">
        <w:rPr>
          <w:rFonts w:ascii="Arial" w:hAnsi="Arial" w:cs="Arial"/>
          <w:i/>
          <w:color w:val="212529"/>
          <w:sz w:val="28"/>
          <w:szCs w:val="28"/>
        </w:rPr>
        <w:t>подсубпозиции</w:t>
      </w:r>
      <w:proofErr w:type="spellEnd"/>
      <w:r w:rsidRPr="00F27981">
        <w:rPr>
          <w:rFonts w:ascii="Arial" w:hAnsi="Arial" w:cs="Arial"/>
          <w:i/>
          <w:color w:val="212529"/>
          <w:sz w:val="28"/>
          <w:szCs w:val="28"/>
        </w:rPr>
        <w:t> </w:t>
      </w:r>
      <w:hyperlink r:id="rId8" w:history="1">
        <w:r w:rsidRPr="00F27981">
          <w:rPr>
            <w:rStyle w:val="a3"/>
            <w:rFonts w:ascii="Arial" w:hAnsi="Arial" w:cs="Arial"/>
            <w:i/>
            <w:color w:val="0F7A65"/>
            <w:sz w:val="28"/>
            <w:szCs w:val="28"/>
          </w:rPr>
          <w:t>9406 00 110 0</w:t>
        </w:r>
      </w:hyperlink>
      <w:r w:rsidRPr="00F27981">
        <w:rPr>
          <w:rFonts w:ascii="Arial" w:hAnsi="Arial" w:cs="Arial"/>
          <w:i/>
          <w:color w:val="212529"/>
          <w:sz w:val="28"/>
          <w:szCs w:val="28"/>
        </w:rPr>
        <w:t>) ТН ВЭД ЕАЭС: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техническое описание оснащения сборной строительной конструкции с указанием наименования функциональных блоков, обеспечивающих систем и иного встроенного или предназначенного для встраивания оборудования, назначения сборной строительной конструкции, выполняемых функций, принципа работы, используемых материалов;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описание материалов, используемых для изготовления конструкционных элементов сборной строительной конструкции;</w:t>
      </w:r>
    </w:p>
    <w:p w:rsidR="00C63E70" w:rsidRPr="00F27981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размеры основных конструкционных элементов сборной строительной конструкции и габаритные размеры самой конструкции;</w:t>
      </w:r>
    </w:p>
    <w:p w:rsidR="00C63E70" w:rsidRDefault="00C63E70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сборочный (монтажный) чертеж (схема) с указанием попозиционного расположения функциональных блоков и отдельных компонентов с привязкой к перечню компонентов товара и техническому описанию строительной конструкции.</w:t>
      </w:r>
    </w:p>
    <w:p w:rsidR="007F02EA" w:rsidRPr="00F27981" w:rsidRDefault="007F02EA" w:rsidP="007F02E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В случае если в объём поставки товара (оборудования/ металлоконструкции/ сборной строительной конструкции) входят не все компоненты, предназначенные для его сборки (монтажа), например, не входят компоненты, закупаемые на внутреннем рынке (по программе </w:t>
      </w:r>
      <w:proofErr w:type="spellStart"/>
      <w:r w:rsidRPr="00F27981">
        <w:rPr>
          <w:rFonts w:ascii="Arial" w:hAnsi="Arial" w:cs="Arial"/>
          <w:color w:val="212529"/>
          <w:sz w:val="28"/>
          <w:szCs w:val="28"/>
        </w:rPr>
        <w:t>импортозамещения</w:t>
      </w:r>
      <w:proofErr w:type="spellEnd"/>
      <w:r w:rsidRPr="00F27981">
        <w:rPr>
          <w:rFonts w:ascii="Arial" w:hAnsi="Arial" w:cs="Arial"/>
          <w:color w:val="212529"/>
          <w:sz w:val="28"/>
          <w:szCs w:val="28"/>
        </w:rPr>
        <w:t>), поставляются сторонней организацией, или товар поставляется для модернизации уже существующего оборудования, необходимо представить схему/общий сборочный чертеж (чертежи отдельных функциональных блоков/участков) товара с указанием расположения поставляемых  компонентов и компонентов, которые не входят в поставку, но участвуют в технологическом процессе/будут смонтированы с поставляемыми конструкциями (с выделением их разными цветами на схеме/чертеже), в масштабе, позволяющем читать надписи, а также перечень функциональных блоков, устройств и элементов, которые не будут поставляться рамках решения о классификации, и их техническое описание, содержащее информацию об их назначении и выполняемых функций во взаимосвязи с компонентами, входящими в объём поставки товара.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В соответствии с </w:t>
      </w:r>
      <w:r w:rsidR="00B906E8" w:rsidRPr="00F27981">
        <w:rPr>
          <w:rFonts w:ascii="Arial" w:hAnsi="Arial" w:cs="Arial"/>
          <w:color w:val="212529"/>
          <w:sz w:val="28"/>
          <w:szCs w:val="28"/>
        </w:rPr>
        <w:t xml:space="preserve">пунктом 8 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статьи </w:t>
      </w:r>
      <w:r w:rsidR="00B906E8" w:rsidRPr="00F27981">
        <w:rPr>
          <w:rFonts w:ascii="Arial" w:hAnsi="Arial" w:cs="Arial"/>
          <w:color w:val="212529"/>
          <w:sz w:val="28"/>
          <w:szCs w:val="28"/>
        </w:rPr>
        <w:t>49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</w:t>
      </w:r>
      <w:r w:rsidR="00B906E8" w:rsidRPr="00F27981">
        <w:rPr>
          <w:rFonts w:ascii="Arial" w:hAnsi="Arial" w:cs="Arial"/>
          <w:color w:val="212529"/>
          <w:sz w:val="28"/>
          <w:szCs w:val="28"/>
        </w:rPr>
        <w:t>Кодекса РК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 в случае, если представленные заявителем документы и сведения, указанные  в </w:t>
      </w:r>
      <w:r w:rsidR="00B906E8" w:rsidRPr="00F27981">
        <w:rPr>
          <w:rFonts w:ascii="Arial" w:hAnsi="Arial" w:cs="Arial"/>
          <w:color w:val="212529"/>
          <w:sz w:val="28"/>
          <w:szCs w:val="28"/>
        </w:rPr>
        <w:t xml:space="preserve">пунктах 4 и 6 </w:t>
      </w:r>
      <w:r w:rsidRPr="00F27981">
        <w:rPr>
          <w:rFonts w:ascii="Arial" w:hAnsi="Arial" w:cs="Arial"/>
          <w:color w:val="212529"/>
          <w:sz w:val="28"/>
          <w:szCs w:val="28"/>
        </w:rPr>
        <w:t>статьи</w:t>
      </w:r>
      <w:r w:rsidR="00B906E8" w:rsidRPr="00F27981">
        <w:rPr>
          <w:rFonts w:ascii="Arial" w:hAnsi="Arial" w:cs="Arial"/>
          <w:color w:val="212529"/>
          <w:sz w:val="28"/>
          <w:szCs w:val="28"/>
        </w:rPr>
        <w:t xml:space="preserve"> 49 Кодекса РК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, содержат противоречивую информацию и (или) представлены не в полном объеме, необходимом для принятия Решения, уполномоченный таможенный орган уведомляет заявителя </w:t>
      </w:r>
      <w:r w:rsidR="0000790E" w:rsidRPr="00F27981">
        <w:rPr>
          <w:rFonts w:ascii="Arial" w:hAnsi="Arial" w:cs="Arial"/>
          <w:color w:val="212529"/>
          <w:sz w:val="28"/>
          <w:szCs w:val="28"/>
        </w:rPr>
        <w:t xml:space="preserve">не позднее десяти рабочих 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дней </w:t>
      </w:r>
      <w:r w:rsidR="0000790E" w:rsidRPr="00F27981">
        <w:rPr>
          <w:rFonts w:ascii="Arial" w:hAnsi="Arial" w:cs="Arial"/>
          <w:color w:val="212529"/>
          <w:sz w:val="28"/>
          <w:szCs w:val="28"/>
        </w:rPr>
        <w:t xml:space="preserve">с даты поступления </w:t>
      </w:r>
      <w:r w:rsidR="0000790E" w:rsidRPr="00F27981">
        <w:rPr>
          <w:rFonts w:ascii="Arial" w:hAnsi="Arial" w:cs="Arial"/>
          <w:color w:val="212529"/>
          <w:sz w:val="28"/>
          <w:szCs w:val="28"/>
        </w:rPr>
        <w:lastRenderedPageBreak/>
        <w:t>заявления о принятии Решения о необходимости</w:t>
      </w:r>
      <w:r w:rsidR="0000790E" w:rsidRPr="00F27981">
        <w:rPr>
          <w:rFonts w:ascii="Arial" w:hAnsi="Arial" w:cs="Arial"/>
          <w:sz w:val="28"/>
          <w:szCs w:val="28"/>
        </w:rPr>
        <w:t xml:space="preserve"> </w:t>
      </w:r>
      <w:r w:rsidR="0000790E" w:rsidRPr="00F27981">
        <w:rPr>
          <w:rFonts w:ascii="Arial" w:hAnsi="Arial" w:cs="Arial"/>
          <w:color w:val="212529"/>
          <w:sz w:val="28"/>
          <w:szCs w:val="28"/>
        </w:rPr>
        <w:t xml:space="preserve">представления дополнительной информации с обоснованием </w:t>
      </w:r>
      <w:r w:rsidRPr="00F27981">
        <w:rPr>
          <w:rFonts w:ascii="Arial" w:hAnsi="Arial" w:cs="Arial"/>
          <w:color w:val="212529"/>
          <w:sz w:val="28"/>
          <w:szCs w:val="28"/>
        </w:rPr>
        <w:t>дополнительно запрашиваемых документов и (или) сведений, влияющих на принятие Решения.</w:t>
      </w:r>
    </w:p>
    <w:p w:rsidR="00F674C9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Если дополнительно представленная информация содержит не все запрошенные документы и</w:t>
      </w:r>
      <w:r w:rsidR="00F674C9" w:rsidRPr="00F27981">
        <w:rPr>
          <w:rFonts w:ascii="Arial" w:hAnsi="Arial" w:cs="Arial"/>
          <w:color w:val="212529"/>
          <w:sz w:val="28"/>
          <w:szCs w:val="28"/>
        </w:rPr>
        <w:t xml:space="preserve">ли запрашиваемая информация не представлена в течении тридцати календарных дней, то в соответствии с положениями пункта 7 статьи 49 Кодекса РК отказывает в принятии решения с указанием оснований отказа </w:t>
      </w:r>
    </w:p>
    <w:p w:rsidR="00C63E70" w:rsidRPr="00724743" w:rsidRDefault="00724743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4</w:t>
      </w:r>
      <w:r w:rsidR="00C63E70" w:rsidRPr="00724743">
        <w:rPr>
          <w:rFonts w:ascii="Arial" w:hAnsi="Arial" w:cs="Arial"/>
          <w:b/>
          <w:color w:val="212529"/>
          <w:sz w:val="28"/>
          <w:szCs w:val="28"/>
        </w:rPr>
        <w:t>. Внесение изменений в Решение </w:t>
      </w:r>
      <w:r w:rsidR="00C63E70" w:rsidRPr="00724743">
        <w:rPr>
          <w:rStyle w:val="a5"/>
          <w:rFonts w:ascii="Arial" w:hAnsi="Arial" w:cs="Arial"/>
          <w:b/>
          <w:color w:val="212529"/>
          <w:sz w:val="28"/>
          <w:szCs w:val="28"/>
        </w:rPr>
        <w:t xml:space="preserve">(статья </w:t>
      </w:r>
      <w:r w:rsidR="000A02BC" w:rsidRPr="00724743">
        <w:rPr>
          <w:rStyle w:val="a5"/>
          <w:rFonts w:ascii="Arial" w:hAnsi="Arial" w:cs="Arial"/>
          <w:b/>
          <w:color w:val="212529"/>
          <w:sz w:val="28"/>
          <w:szCs w:val="28"/>
        </w:rPr>
        <w:t>51 Кодекса РК</w:t>
      </w:r>
      <w:r w:rsidR="00C63E70" w:rsidRPr="00724743">
        <w:rPr>
          <w:rStyle w:val="a5"/>
          <w:rFonts w:ascii="Arial" w:hAnsi="Arial" w:cs="Arial"/>
          <w:b/>
          <w:color w:val="212529"/>
          <w:sz w:val="28"/>
          <w:szCs w:val="28"/>
        </w:rPr>
        <w:t>)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Решение о внесении изменений в ранее выданное Решение принимается в случаях </w:t>
      </w:r>
      <w:r w:rsidRPr="00F27981">
        <w:rPr>
          <w:rStyle w:val="a5"/>
          <w:rFonts w:ascii="Arial" w:hAnsi="Arial" w:cs="Arial"/>
          <w:color w:val="212529"/>
          <w:sz w:val="28"/>
          <w:szCs w:val="28"/>
        </w:rPr>
        <w:t>(</w:t>
      </w:r>
      <w:r w:rsidR="000A02BC" w:rsidRPr="00F27981">
        <w:rPr>
          <w:rStyle w:val="a5"/>
          <w:rFonts w:ascii="Arial" w:hAnsi="Arial" w:cs="Arial"/>
          <w:color w:val="212529"/>
          <w:sz w:val="28"/>
          <w:szCs w:val="28"/>
        </w:rPr>
        <w:t>пункт 1 статьи 51</w:t>
      </w:r>
      <w:r w:rsidRPr="00F27981">
        <w:rPr>
          <w:rStyle w:val="a5"/>
          <w:rFonts w:ascii="Arial" w:hAnsi="Arial" w:cs="Arial"/>
          <w:color w:val="212529"/>
          <w:sz w:val="28"/>
          <w:szCs w:val="28"/>
        </w:rPr>
        <w:t>)</w:t>
      </w:r>
      <w:r w:rsidRPr="00F27981">
        <w:rPr>
          <w:rFonts w:ascii="Arial" w:hAnsi="Arial" w:cs="Arial"/>
          <w:color w:val="212529"/>
          <w:sz w:val="28"/>
          <w:szCs w:val="28"/>
        </w:rPr>
        <w:t>: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изменения условий внешнеэкономической сделки, если такое изменение относится к товару или его отдельным компонентам, в отношении которых принято Решение (в том числе, когда компонент изначально заявляется и вносится в Решение единым, а затем из-за транспортных, логистических, габаритных или других проблем не может быть поставлен единовременно или целиком);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при обнаружении ошибок или опечаток, допущенных при принятии Решения или при подготовке документов заявителем;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 xml:space="preserve">- принятие </w:t>
      </w:r>
      <w:r w:rsidR="00624AB2" w:rsidRPr="00F27981">
        <w:rPr>
          <w:rFonts w:ascii="Arial" w:hAnsi="Arial" w:cs="Arial"/>
          <w:color w:val="212529"/>
          <w:sz w:val="28"/>
          <w:szCs w:val="28"/>
        </w:rPr>
        <w:t xml:space="preserve">КГД МФ РК, </w:t>
      </w:r>
      <w:r w:rsidRPr="00F27981">
        <w:rPr>
          <w:rFonts w:ascii="Arial" w:hAnsi="Arial" w:cs="Arial"/>
          <w:color w:val="212529"/>
          <w:sz w:val="28"/>
          <w:szCs w:val="28"/>
        </w:rPr>
        <w:t>Евразийской экономической комиссией, обязательного для исполнения таможенными органами решения или разъяснения о классификации отдельных видов товаров, влияющих на классификацию товара, в отношение которого принято Решение;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внесение соответствующих изменений в Товарную номенклатуру внешнеэкономической деятельности;</w:t>
      </w:r>
    </w:p>
    <w:p w:rsidR="00C63E70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- изменений сведений о заявителе и (или) таможенном органе, в котором будет осуществляться таможенное декларирование товара;</w:t>
      </w:r>
    </w:p>
    <w:p w:rsidR="007C5F67" w:rsidRPr="00F2798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>Решение о внесении изменений в Решение</w:t>
      </w:r>
      <w:r w:rsidR="007C5F67" w:rsidRPr="00F27981">
        <w:rPr>
          <w:rFonts w:ascii="Arial" w:hAnsi="Arial" w:cs="Arial"/>
          <w:color w:val="212529"/>
          <w:sz w:val="28"/>
          <w:szCs w:val="28"/>
        </w:rPr>
        <w:t xml:space="preserve"> вступает в срок</w:t>
      </w:r>
      <w:r w:rsidR="0078323A" w:rsidRPr="00F27981">
        <w:rPr>
          <w:rFonts w:ascii="Arial" w:hAnsi="Arial" w:cs="Arial"/>
          <w:color w:val="212529"/>
          <w:sz w:val="28"/>
          <w:szCs w:val="28"/>
        </w:rPr>
        <w:t>, указанный в решении об изменении Решения, за исключением, если изменение связано с принятием КГД МФ РК, Евразийской экономической комиссией, обязательных для исполнения таможенными органами решений или разъяснений о классификации отдельных видов товаров, влияющих на классификацию товара, в отношение которого принято Решение.</w:t>
      </w:r>
    </w:p>
    <w:p w:rsidR="0078323A" w:rsidRPr="00F27981" w:rsidRDefault="0078323A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27981">
        <w:rPr>
          <w:rFonts w:ascii="Arial" w:hAnsi="Arial" w:cs="Arial"/>
          <w:color w:val="212529"/>
          <w:sz w:val="28"/>
          <w:szCs w:val="28"/>
        </w:rPr>
        <w:tab/>
        <w:t xml:space="preserve">В случае принятия КГД МФ РК, Евразийской экономической комиссией, обязательных для исполнения таможенными органами </w:t>
      </w:r>
      <w:r w:rsidRPr="00F27981">
        <w:rPr>
          <w:rFonts w:ascii="Arial" w:hAnsi="Arial" w:cs="Arial"/>
          <w:color w:val="212529"/>
          <w:sz w:val="28"/>
          <w:szCs w:val="28"/>
        </w:rPr>
        <w:lastRenderedPageBreak/>
        <w:t xml:space="preserve">решений или разъяснений о классификации отдельных видов товаров, влияющих на классификацию товара, </w:t>
      </w:r>
      <w:r w:rsidR="00EB70E4" w:rsidRPr="00F27981">
        <w:rPr>
          <w:rFonts w:ascii="Arial" w:hAnsi="Arial" w:cs="Arial"/>
          <w:color w:val="212529"/>
          <w:sz w:val="28"/>
          <w:szCs w:val="28"/>
        </w:rPr>
        <w:t>р</w:t>
      </w:r>
      <w:r w:rsidRPr="00F27981">
        <w:rPr>
          <w:rFonts w:ascii="Arial" w:hAnsi="Arial" w:cs="Arial"/>
          <w:color w:val="212529"/>
          <w:sz w:val="28"/>
          <w:szCs w:val="28"/>
        </w:rPr>
        <w:t xml:space="preserve">ешение </w:t>
      </w:r>
      <w:r w:rsidR="00EB70E4" w:rsidRPr="00F27981">
        <w:rPr>
          <w:rFonts w:ascii="Arial" w:hAnsi="Arial" w:cs="Arial"/>
          <w:color w:val="212529"/>
          <w:sz w:val="28"/>
          <w:szCs w:val="28"/>
        </w:rPr>
        <w:t>об изменении Решения принимается не позднее</w:t>
      </w:r>
      <w:r w:rsidR="00EB70E4" w:rsidRPr="00F27981">
        <w:rPr>
          <w:rFonts w:ascii="Arial" w:hAnsi="Arial" w:cs="Arial"/>
          <w:sz w:val="28"/>
          <w:szCs w:val="28"/>
        </w:rPr>
        <w:t xml:space="preserve"> </w:t>
      </w:r>
      <w:r w:rsidR="00EB70E4" w:rsidRPr="00F27981">
        <w:rPr>
          <w:rFonts w:ascii="Arial" w:hAnsi="Arial" w:cs="Arial"/>
          <w:color w:val="212529"/>
          <w:sz w:val="28"/>
          <w:szCs w:val="28"/>
        </w:rPr>
        <w:t>тридцати календарных дней со дня официального опубликования решения.</w:t>
      </w:r>
    </w:p>
    <w:p w:rsidR="00C63E70" w:rsidRPr="00FD740A" w:rsidRDefault="00A129E6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5.</w:t>
      </w:r>
      <w:r w:rsidR="00C63E70" w:rsidRPr="00FD740A">
        <w:rPr>
          <w:rFonts w:ascii="Arial" w:hAnsi="Arial" w:cs="Arial"/>
          <w:b/>
          <w:color w:val="212529"/>
          <w:sz w:val="28"/>
          <w:szCs w:val="28"/>
        </w:rPr>
        <w:t xml:space="preserve"> Заявление</w:t>
      </w:r>
      <w:r w:rsidR="00FD740A">
        <w:rPr>
          <w:rFonts w:ascii="Arial" w:hAnsi="Arial" w:cs="Arial"/>
          <w:b/>
          <w:color w:val="212529"/>
          <w:sz w:val="28"/>
          <w:szCs w:val="28"/>
        </w:rPr>
        <w:t xml:space="preserve"> (</w:t>
      </w:r>
      <w:r w:rsidR="007F02EA">
        <w:rPr>
          <w:rFonts w:ascii="Arial" w:hAnsi="Arial" w:cs="Arial"/>
          <w:b/>
          <w:color w:val="212529"/>
          <w:sz w:val="28"/>
          <w:szCs w:val="28"/>
        </w:rPr>
        <w:t xml:space="preserve">обращение) </w:t>
      </w:r>
      <w:r w:rsidR="007F02EA" w:rsidRPr="00FD740A">
        <w:rPr>
          <w:rFonts w:ascii="Arial" w:hAnsi="Arial" w:cs="Arial"/>
          <w:b/>
          <w:color w:val="212529"/>
          <w:sz w:val="28"/>
          <w:szCs w:val="28"/>
        </w:rPr>
        <w:t>о</w:t>
      </w:r>
      <w:r w:rsidR="00C63E70" w:rsidRPr="00FD740A">
        <w:rPr>
          <w:rFonts w:ascii="Arial" w:hAnsi="Arial" w:cs="Arial"/>
          <w:b/>
          <w:color w:val="212529"/>
          <w:sz w:val="28"/>
          <w:szCs w:val="28"/>
        </w:rPr>
        <w:t xml:space="preserve"> внесении изменений в Решение и прилагаемые документы </w:t>
      </w:r>
    </w:p>
    <w:p w:rsidR="00FD740A" w:rsidRPr="00FD740A" w:rsidRDefault="00FD740A" w:rsidP="00D02A2D">
      <w:pPr>
        <w:pStyle w:val="a4"/>
        <w:tabs>
          <w:tab w:val="left" w:pos="709"/>
        </w:tabs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FD740A">
        <w:rPr>
          <w:rFonts w:ascii="Arial" w:hAnsi="Arial" w:cs="Arial"/>
          <w:color w:val="212529"/>
          <w:sz w:val="28"/>
          <w:szCs w:val="28"/>
        </w:rPr>
        <w:t xml:space="preserve">Решение о внесении изменений в </w:t>
      </w:r>
      <w:r w:rsidR="003C3543">
        <w:rPr>
          <w:rFonts w:ascii="Arial" w:hAnsi="Arial" w:cs="Arial"/>
          <w:color w:val="212529"/>
          <w:sz w:val="28"/>
          <w:szCs w:val="28"/>
        </w:rPr>
        <w:t xml:space="preserve">принятое </w:t>
      </w:r>
      <w:r>
        <w:rPr>
          <w:rFonts w:ascii="Arial" w:hAnsi="Arial" w:cs="Arial"/>
          <w:color w:val="212529"/>
          <w:sz w:val="28"/>
          <w:szCs w:val="28"/>
        </w:rPr>
        <w:t>Р</w:t>
      </w:r>
      <w:r w:rsidRPr="00FD740A">
        <w:rPr>
          <w:rFonts w:ascii="Arial" w:hAnsi="Arial" w:cs="Arial"/>
          <w:color w:val="212529"/>
          <w:sz w:val="28"/>
          <w:szCs w:val="28"/>
        </w:rPr>
        <w:t>ешение, а также решение о прекращении действия такого решения принимают уполномоченные органы</w:t>
      </w:r>
      <w:r w:rsidR="00B02C2D">
        <w:rPr>
          <w:rFonts w:ascii="Arial" w:hAnsi="Arial" w:cs="Arial"/>
          <w:color w:val="212529"/>
          <w:sz w:val="28"/>
          <w:szCs w:val="28"/>
        </w:rPr>
        <w:t xml:space="preserve"> государственных доходов</w:t>
      </w:r>
      <w:r w:rsidRPr="00FD740A">
        <w:rPr>
          <w:rFonts w:ascii="Arial" w:hAnsi="Arial" w:cs="Arial"/>
          <w:color w:val="212529"/>
          <w:sz w:val="28"/>
          <w:szCs w:val="28"/>
        </w:rPr>
        <w:t>, принявшие решения о классификации</w:t>
      </w:r>
    </w:p>
    <w:p w:rsidR="00C63E70" w:rsidRPr="003C3543" w:rsidRDefault="009130E5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hyperlink r:id="rId9" w:history="1">
        <w:r w:rsidR="00C63E70" w:rsidRPr="003C3543">
          <w:rPr>
            <w:rFonts w:ascii="Arial" w:hAnsi="Arial" w:cs="Arial"/>
            <w:color w:val="212529"/>
            <w:sz w:val="28"/>
            <w:szCs w:val="28"/>
          </w:rPr>
          <w:t>Заявление</w:t>
        </w:r>
        <w:r w:rsidR="00FD740A" w:rsidRPr="003C3543">
          <w:rPr>
            <w:rFonts w:ascii="Arial" w:hAnsi="Arial" w:cs="Arial"/>
            <w:color w:val="212529"/>
            <w:sz w:val="28"/>
            <w:szCs w:val="28"/>
          </w:rPr>
          <w:t>/обращение</w:t>
        </w:r>
        <w:r w:rsidR="00C63E70" w:rsidRPr="003C3543">
          <w:rPr>
            <w:rFonts w:ascii="Arial" w:hAnsi="Arial" w:cs="Arial"/>
            <w:color w:val="212529"/>
            <w:sz w:val="28"/>
            <w:szCs w:val="28"/>
          </w:rPr>
          <w:t xml:space="preserve"> о внесении изменений в Решение</w:t>
        </w:r>
      </w:hyperlink>
      <w:r w:rsidR="00C63E70" w:rsidRPr="003C3543">
        <w:rPr>
          <w:rFonts w:ascii="Arial" w:hAnsi="Arial" w:cs="Arial"/>
          <w:color w:val="212529"/>
          <w:sz w:val="28"/>
          <w:szCs w:val="28"/>
        </w:rPr>
        <w:t> </w:t>
      </w:r>
      <w:r w:rsidR="00064431">
        <w:rPr>
          <w:rFonts w:ascii="Arial" w:hAnsi="Arial" w:cs="Arial"/>
          <w:color w:val="212529"/>
          <w:sz w:val="28"/>
          <w:szCs w:val="28"/>
        </w:rPr>
        <w:t>подается посредством НИП «</w:t>
      </w:r>
      <w:proofErr w:type="spellStart"/>
      <w:r w:rsidR="00064431">
        <w:rPr>
          <w:rFonts w:ascii="Arial" w:hAnsi="Arial" w:cs="Arial"/>
          <w:color w:val="212529"/>
          <w:sz w:val="28"/>
          <w:szCs w:val="28"/>
        </w:rPr>
        <w:t>Кеден</w:t>
      </w:r>
      <w:proofErr w:type="spellEnd"/>
      <w:r w:rsidR="00064431">
        <w:rPr>
          <w:rFonts w:ascii="Arial" w:hAnsi="Arial" w:cs="Arial"/>
          <w:color w:val="212529"/>
          <w:sz w:val="28"/>
          <w:szCs w:val="28"/>
        </w:rPr>
        <w:t xml:space="preserve">» и </w:t>
      </w:r>
      <w:r w:rsidR="00C63E70" w:rsidRPr="003C3543">
        <w:rPr>
          <w:rFonts w:ascii="Arial" w:hAnsi="Arial" w:cs="Arial"/>
          <w:color w:val="212529"/>
          <w:sz w:val="28"/>
          <w:szCs w:val="28"/>
        </w:rPr>
        <w:t>должно содержать:</w:t>
      </w:r>
    </w:p>
    <w:p w:rsidR="00EB70E4" w:rsidRPr="003C3543" w:rsidRDefault="00EB70E4" w:rsidP="00D02A2D">
      <w:pPr>
        <w:numPr>
          <w:ilvl w:val="0"/>
          <w:numId w:val="10"/>
        </w:numPr>
        <w:tabs>
          <w:tab w:val="clear" w:pos="1920"/>
        </w:tabs>
        <w:spacing w:before="100" w:beforeAutospacing="1"/>
        <w:ind w:left="0"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Сведения о Заявителе:</w:t>
      </w:r>
    </w:p>
    <w:p w:rsidR="00EB70E4" w:rsidRPr="003C3543" w:rsidRDefault="00EB70E4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а) наименование организации, юридический адрес, почтовый адрес, по которому должно быть отправлено Решение, контактный телефон, в том числе, электронный адрес, по которому в случае необходимости, может быть направлен запрос о необходимости представления дополнительной информации;</w:t>
      </w:r>
    </w:p>
    <w:p w:rsidR="00EB70E4" w:rsidRPr="003C3543" w:rsidRDefault="00EB70E4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б) бизнес идентификационный номер (БИН)</w:t>
      </w:r>
      <w:r w:rsidR="005A4785" w:rsidRPr="003C3543">
        <w:rPr>
          <w:rFonts w:ascii="Arial" w:hAnsi="Arial" w:cs="Arial"/>
          <w:color w:val="212529"/>
          <w:sz w:val="28"/>
          <w:szCs w:val="28"/>
        </w:rPr>
        <w:t xml:space="preserve"> </w:t>
      </w:r>
      <w:r w:rsidRPr="003C3543">
        <w:rPr>
          <w:rFonts w:ascii="Arial" w:hAnsi="Arial" w:cs="Arial"/>
          <w:color w:val="212529"/>
          <w:sz w:val="28"/>
          <w:szCs w:val="28"/>
        </w:rPr>
        <w:t>/ идентификационный номер налогоплательщика (ИНН);</w:t>
      </w:r>
    </w:p>
    <w:p w:rsidR="00EB70E4" w:rsidRPr="003C3543" w:rsidRDefault="00EB70E4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В случае если заявление подается представителем, указываются такие же сведения о представителе (в том числе договор о полномочиях представителя в случаях, когда полномочия представителя содержатся в договоре).</w:t>
      </w:r>
    </w:p>
    <w:p w:rsidR="00C63E70" w:rsidRPr="003C3543" w:rsidRDefault="00C63E70" w:rsidP="007F02EA">
      <w:pPr>
        <w:pStyle w:val="a8"/>
        <w:numPr>
          <w:ilvl w:val="0"/>
          <w:numId w:val="10"/>
        </w:numPr>
        <w:tabs>
          <w:tab w:val="clear" w:pos="1920"/>
        </w:tabs>
        <w:spacing w:before="100" w:beforeAutospacing="1" w:after="240"/>
        <w:ind w:left="0"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Регистрационный номер и дату принятия Решения;</w:t>
      </w:r>
    </w:p>
    <w:p w:rsidR="00C63E70" w:rsidRPr="003C3543" w:rsidRDefault="00C63E70" w:rsidP="00D02A2D">
      <w:pPr>
        <w:numPr>
          <w:ilvl w:val="0"/>
          <w:numId w:val="10"/>
        </w:numPr>
        <w:tabs>
          <w:tab w:val="clear" w:pos="1920"/>
        </w:tabs>
        <w:spacing w:before="100" w:beforeAutospacing="1" w:after="240"/>
        <w:ind w:left="0"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Причины, по которым необходимо внести изменения;</w:t>
      </w:r>
    </w:p>
    <w:p w:rsidR="007F02EA" w:rsidRPr="007F02EA" w:rsidRDefault="009130E5" w:rsidP="00D02A2D">
      <w:pPr>
        <w:numPr>
          <w:ilvl w:val="0"/>
          <w:numId w:val="10"/>
        </w:numPr>
        <w:tabs>
          <w:tab w:val="clear" w:pos="1920"/>
          <w:tab w:val="num" w:pos="360"/>
        </w:tabs>
        <w:spacing w:before="100" w:beforeAutospacing="1"/>
        <w:ind w:left="0" w:firstLine="709"/>
        <w:jc w:val="both"/>
        <w:rPr>
          <w:rFonts w:ascii="Arial" w:hAnsi="Arial" w:cs="Arial"/>
          <w:sz w:val="28"/>
          <w:szCs w:val="28"/>
        </w:rPr>
      </w:pPr>
      <w:hyperlink r:id="rId10" w:history="1">
        <w:r w:rsidR="00C63E70" w:rsidRPr="0021325B">
          <w:rPr>
            <w:rFonts w:ascii="Arial" w:hAnsi="Arial" w:cs="Arial"/>
            <w:sz w:val="28"/>
            <w:szCs w:val="28"/>
          </w:rPr>
          <w:t>Перечень компонентов товара оформляется по форме</w:t>
        </w:r>
      </w:hyperlink>
      <w:r w:rsidR="00C63E70" w:rsidRPr="0021325B">
        <w:rPr>
          <w:rFonts w:ascii="Arial" w:hAnsi="Arial" w:cs="Arial"/>
          <w:sz w:val="28"/>
          <w:szCs w:val="28"/>
        </w:rPr>
        <w:t xml:space="preserve">, </w:t>
      </w:r>
      <w:r w:rsidR="0021325B" w:rsidRPr="0021325B">
        <w:rPr>
          <w:rFonts w:ascii="Arial" w:hAnsi="Arial" w:cs="Arial"/>
          <w:sz w:val="28"/>
          <w:szCs w:val="28"/>
        </w:rPr>
        <w:t>согласно Приказу МФ РК  № 202 от 16 февраля 2018 года № 202 (</w:t>
      </w:r>
      <w:r w:rsidR="0021325B" w:rsidRPr="00B10535">
        <w:rPr>
          <w:rFonts w:ascii="Arial" w:hAnsi="Arial" w:cs="Arial"/>
          <w:b/>
          <w:i/>
          <w:sz w:val="28"/>
          <w:szCs w:val="28"/>
        </w:rPr>
        <w:t>приложение №1</w:t>
      </w:r>
      <w:r w:rsidR="0021325B" w:rsidRPr="0021325B">
        <w:rPr>
          <w:rFonts w:ascii="Arial" w:hAnsi="Arial" w:cs="Arial"/>
          <w:sz w:val="28"/>
          <w:szCs w:val="28"/>
        </w:rPr>
        <w:t>).</w:t>
      </w:r>
    </w:p>
    <w:p w:rsidR="00C63E70" w:rsidRPr="00B86B70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86B70">
        <w:rPr>
          <w:rFonts w:ascii="Arial" w:hAnsi="Arial" w:cs="Arial"/>
          <w:sz w:val="28"/>
          <w:szCs w:val="28"/>
        </w:rPr>
        <w:t>Изменяемые, исключаемые, дополняемые компоненты товара формируются отдельными перечнями.</w:t>
      </w:r>
    </w:p>
    <w:p w:rsidR="00C63E70" w:rsidRPr="003C3543" w:rsidRDefault="00C63E70" w:rsidP="00D02A2D">
      <w:pPr>
        <w:numPr>
          <w:ilvl w:val="0"/>
          <w:numId w:val="7"/>
        </w:numPr>
        <w:tabs>
          <w:tab w:val="clear" w:pos="720"/>
        </w:tabs>
        <w:spacing w:before="100" w:beforeAutospacing="1"/>
        <w:ind w:left="0"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>Документы, подтверждающие внесение изменений в Решение.</w:t>
      </w:r>
    </w:p>
    <w:p w:rsidR="00C63E70" w:rsidRPr="003C3543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3C3543">
        <w:rPr>
          <w:rFonts w:ascii="Arial" w:hAnsi="Arial" w:cs="Arial"/>
          <w:color w:val="212529"/>
          <w:sz w:val="28"/>
          <w:szCs w:val="28"/>
        </w:rPr>
        <w:t xml:space="preserve">Такими документами могут быть: изменения или дополнения к внешнеторговому контракту/договору, документы об изменении названия или организационно-правовой формы заявителя, документы, </w:t>
      </w:r>
      <w:r w:rsidRPr="003C3543">
        <w:rPr>
          <w:rFonts w:ascii="Arial" w:hAnsi="Arial" w:cs="Arial"/>
          <w:color w:val="212529"/>
          <w:sz w:val="28"/>
          <w:szCs w:val="28"/>
        </w:rPr>
        <w:lastRenderedPageBreak/>
        <w:t>указывающие на ошибки, опечатки, допущенные при принятии Решения или при подготовке документов заявителем и т.д.</w:t>
      </w:r>
    </w:p>
    <w:p w:rsidR="00C63E70" w:rsidRPr="00064431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</w:rPr>
      </w:pPr>
      <w:r w:rsidRPr="00064431">
        <w:rPr>
          <w:rFonts w:ascii="Arial" w:hAnsi="Arial" w:cs="Arial"/>
          <w:i/>
          <w:color w:val="212529"/>
        </w:rPr>
        <w:t>В случае подачи Заявления о внесении изменений в Решение на бумажном носителе рекомендуется прикладывать заверенные надлежащим образом:</w:t>
      </w:r>
    </w:p>
    <w:p w:rsidR="00C63E70" w:rsidRPr="00064431" w:rsidRDefault="00C63E70" w:rsidP="007F02EA">
      <w:pPr>
        <w:numPr>
          <w:ilvl w:val="0"/>
          <w:numId w:val="8"/>
        </w:numPr>
        <w:tabs>
          <w:tab w:val="clear" w:pos="720"/>
        </w:tabs>
        <w:spacing w:before="100" w:beforeAutospacing="1" w:after="240"/>
        <w:ind w:left="0" w:firstLine="709"/>
        <w:jc w:val="both"/>
        <w:rPr>
          <w:rFonts w:ascii="Arial" w:hAnsi="Arial" w:cs="Arial"/>
          <w:i/>
          <w:color w:val="212529"/>
        </w:rPr>
      </w:pPr>
      <w:r w:rsidRPr="00064431">
        <w:rPr>
          <w:rFonts w:ascii="Arial" w:hAnsi="Arial" w:cs="Arial"/>
          <w:i/>
          <w:color w:val="212529"/>
        </w:rPr>
        <w:t>копию Решения, в которое вносится изменение,</w:t>
      </w:r>
    </w:p>
    <w:p w:rsidR="00C63E70" w:rsidRPr="00064431" w:rsidRDefault="00C63E70" w:rsidP="007F02EA">
      <w:pPr>
        <w:numPr>
          <w:ilvl w:val="0"/>
          <w:numId w:val="8"/>
        </w:numPr>
        <w:spacing w:before="100" w:beforeAutospacing="1"/>
        <w:ind w:left="0" w:firstLine="709"/>
        <w:jc w:val="both"/>
        <w:rPr>
          <w:rFonts w:ascii="Arial" w:hAnsi="Arial" w:cs="Arial"/>
          <w:i/>
          <w:color w:val="212529"/>
        </w:rPr>
      </w:pPr>
      <w:r w:rsidRPr="00064431">
        <w:rPr>
          <w:rFonts w:ascii="Arial" w:hAnsi="Arial" w:cs="Arial"/>
          <w:i/>
          <w:color w:val="212529"/>
        </w:rPr>
        <w:t>если в Решение ранее вносились изменения, то копии ранее внесенных в это Решение изменений.</w:t>
      </w:r>
    </w:p>
    <w:p w:rsidR="005A4785" w:rsidRPr="003C3543" w:rsidRDefault="005A4785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</w:p>
    <w:p w:rsidR="00C63E70" w:rsidRPr="0021325B" w:rsidRDefault="0021325B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  <w:r w:rsidRPr="0021325B">
        <w:rPr>
          <w:rFonts w:ascii="Arial" w:hAnsi="Arial" w:cs="Arial"/>
          <w:b/>
          <w:color w:val="212529"/>
          <w:sz w:val="28"/>
          <w:szCs w:val="28"/>
        </w:rPr>
        <w:t>6</w:t>
      </w:r>
      <w:r w:rsidR="00C63E70" w:rsidRPr="0021325B">
        <w:rPr>
          <w:rFonts w:ascii="Arial" w:hAnsi="Arial" w:cs="Arial"/>
          <w:b/>
          <w:color w:val="212529"/>
          <w:sz w:val="28"/>
          <w:szCs w:val="28"/>
        </w:rPr>
        <w:t>. Ошибки заявителей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Наиболее частые ошибки, которые приводят к отказам заявлений, являются: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1) в документах отсутствуют ссылки на прилагаемые чертежи, а на чертежах не обозначены компоненты товара, что не позволяет однозначно установить функциональное взаимодействие компонентов оборудования друг с другом, выполняемые ими функции с целью определения основной функции товара;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2) перечень компонентов товара не соответствует спецификациям к договору/контракту по наименованию и количеству заявляемых компонентов;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3) из-за мелкого масштаба или качества печати чертежи нечитаемые;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4) в случаях поставки компонентов товара в разобранном виде, не прилагаются документы о детализации компонентов, например, чертежи и спецификации к чертежам, согласованные с поставщиком товара (имеется в виду случай, когда компонент изначально заявляется и вносится в Решение единым, а затем из-за транспортных, логистических, габаритных или других проблем не может быть поставлен единовременно или целиком), и в Решение не внесены соответствующие изменения;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5) наличие в комплектах документов на иностранном языке без приложения перевода;</w:t>
      </w:r>
    </w:p>
    <w:p w:rsidR="00C63E70" w:rsidRPr="0021325B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21325B">
        <w:rPr>
          <w:rFonts w:ascii="Arial" w:hAnsi="Arial" w:cs="Arial"/>
          <w:color w:val="212529"/>
          <w:sz w:val="28"/>
          <w:szCs w:val="28"/>
        </w:rPr>
        <w:t>6) документы не заверены в соответствии с установленными требованиями.</w:t>
      </w:r>
    </w:p>
    <w:p w:rsidR="00D02A2D" w:rsidRDefault="00D02A2D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</w:p>
    <w:p w:rsidR="00D02A2D" w:rsidRDefault="00D02A2D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</w:p>
    <w:p w:rsidR="00C63E70" w:rsidRPr="00AA4221" w:rsidRDefault="001B3635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E74E6">
        <w:rPr>
          <w:rFonts w:ascii="Arial" w:hAnsi="Arial" w:cs="Arial"/>
          <w:b/>
          <w:color w:val="212529"/>
          <w:sz w:val="28"/>
          <w:szCs w:val="28"/>
        </w:rPr>
        <w:lastRenderedPageBreak/>
        <w:t>7</w:t>
      </w:r>
      <w:r w:rsidR="00C63E70" w:rsidRPr="00AA4221">
        <w:rPr>
          <w:rFonts w:ascii="Arial" w:hAnsi="Arial" w:cs="Arial"/>
          <w:b/>
          <w:color w:val="212529"/>
          <w:sz w:val="28"/>
          <w:szCs w:val="28"/>
        </w:rPr>
        <w:t xml:space="preserve">. Основные требования к оформлению Заявления о принятии Решения, и иных документов, несоблюдение которых приводит к отказам в рассмотрении документов </w:t>
      </w:r>
    </w:p>
    <w:p w:rsidR="00C63E70" w:rsidRPr="001B3635" w:rsidRDefault="00A129E6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 xml:space="preserve">7.1. </w:t>
      </w:r>
      <w:r w:rsidR="00C63E70" w:rsidRPr="001B3635">
        <w:rPr>
          <w:rFonts w:ascii="Arial" w:hAnsi="Arial" w:cs="Arial"/>
          <w:color w:val="212529"/>
          <w:sz w:val="28"/>
          <w:szCs w:val="28"/>
        </w:rPr>
        <w:t>Для юридического лица или организации, не являющейся юридическим лицом.</w:t>
      </w:r>
    </w:p>
    <w:p w:rsidR="00C63E70" w:rsidRPr="00CC0FDF" w:rsidRDefault="00CC0FDF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</w:rPr>
      </w:pPr>
      <w:r w:rsidRPr="00CC0FDF">
        <w:rPr>
          <w:rFonts w:ascii="Arial" w:hAnsi="Arial" w:cs="Arial"/>
          <w:i/>
          <w:color w:val="212529"/>
        </w:rPr>
        <w:t xml:space="preserve">Заявление, </w:t>
      </w:r>
      <w:r w:rsidR="00C63E70" w:rsidRPr="00CC0FDF">
        <w:rPr>
          <w:rFonts w:ascii="Arial" w:hAnsi="Arial" w:cs="Arial"/>
          <w:i/>
          <w:color w:val="212529"/>
        </w:rPr>
        <w:t>поданное на бумажном носителе, и прилагаемые к нему документы юридического лица или организации, не являющейся юридическим лицом, должны быть подписаны руководителем (заместителем руководителя) с указанием должности, фамилии и инициалов, заверены оттиском печати организации.</w:t>
      </w:r>
    </w:p>
    <w:p w:rsidR="00C63E70" w:rsidRPr="00CC0FDF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</w:rPr>
      </w:pPr>
      <w:r w:rsidRPr="00CC0FDF">
        <w:rPr>
          <w:rFonts w:ascii="Arial" w:hAnsi="Arial" w:cs="Arial"/>
          <w:i/>
          <w:color w:val="212529"/>
        </w:rPr>
        <w:t>Заявление и прилагаемые к нему документы могут быть подписаны уполномоченным лицом организации при наличии документа, подтверждающего совершение действий от имени руководителя организации (оригинала или нотариально его удостоверенной копии).</w:t>
      </w:r>
    </w:p>
    <w:p w:rsidR="00C63E70" w:rsidRPr="00CC0FDF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</w:rPr>
      </w:pPr>
      <w:r w:rsidRPr="00CC0FDF">
        <w:rPr>
          <w:rFonts w:ascii="Arial" w:hAnsi="Arial" w:cs="Arial"/>
          <w:i/>
          <w:color w:val="212529"/>
        </w:rPr>
        <w:t>Заявление и прилагаемые к нему документы, должны быть пронумерованы (кроме сброшюрованного приложения), подписаны руководителем (заместителем руководителя) организации, заверены оттиском печати организации либо заверены на каждой странице.</w:t>
      </w:r>
    </w:p>
    <w:p w:rsidR="00C63E70" w:rsidRPr="00CC0FDF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i/>
          <w:color w:val="212529"/>
        </w:rPr>
      </w:pPr>
      <w:r w:rsidRPr="00CC0FDF">
        <w:rPr>
          <w:rFonts w:ascii="Arial" w:hAnsi="Arial" w:cs="Arial"/>
          <w:i/>
          <w:color w:val="212529"/>
        </w:rPr>
        <w:t>Полномочия всех лиц, подписавших любые документы, представленные органу</w:t>
      </w:r>
      <w:r w:rsidR="00CC0FDF">
        <w:rPr>
          <w:rFonts w:ascii="Arial" w:hAnsi="Arial" w:cs="Arial"/>
          <w:i/>
          <w:color w:val="212529"/>
        </w:rPr>
        <w:t xml:space="preserve"> государственных доходов</w:t>
      </w:r>
      <w:r w:rsidRPr="00CC0FDF">
        <w:rPr>
          <w:rFonts w:ascii="Arial" w:hAnsi="Arial" w:cs="Arial"/>
          <w:i/>
          <w:color w:val="212529"/>
        </w:rPr>
        <w:t>, должны быть подтверждены документально.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 </w:t>
      </w:r>
      <w:r w:rsidRPr="001B3635">
        <w:rPr>
          <w:rFonts w:ascii="Arial" w:hAnsi="Arial" w:cs="Arial"/>
          <w:i/>
          <w:iCs/>
        </w:rPr>
        <w:t>ВНИМАНИЕ!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i/>
          <w:iCs/>
        </w:rPr>
        <w:t>К заявлению о внесении изменений, а также любой дополнительной информации, предоставляемой органу</w:t>
      </w:r>
      <w:r w:rsidR="00CC0FDF">
        <w:rPr>
          <w:rFonts w:ascii="Arial" w:hAnsi="Arial" w:cs="Arial"/>
          <w:i/>
          <w:iCs/>
        </w:rPr>
        <w:t xml:space="preserve"> государственных доходов</w:t>
      </w:r>
      <w:r w:rsidRPr="001B3635">
        <w:rPr>
          <w:rFonts w:ascii="Arial" w:hAnsi="Arial" w:cs="Arial"/>
          <w:i/>
          <w:iCs/>
        </w:rPr>
        <w:t>, как по его запросу, так и инициативно, предъявляются аналогичные требования. 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Заявление, направленное</w:t>
      </w:r>
      <w:r w:rsidR="00CC0FDF">
        <w:rPr>
          <w:rFonts w:ascii="Arial" w:hAnsi="Arial" w:cs="Arial"/>
          <w:color w:val="212529"/>
          <w:sz w:val="28"/>
          <w:szCs w:val="28"/>
        </w:rPr>
        <w:t xml:space="preserve"> посредством НИП «</w:t>
      </w:r>
      <w:proofErr w:type="spellStart"/>
      <w:r w:rsidR="00CC0FDF">
        <w:rPr>
          <w:rFonts w:ascii="Arial" w:hAnsi="Arial" w:cs="Arial"/>
          <w:color w:val="212529"/>
          <w:sz w:val="28"/>
          <w:szCs w:val="28"/>
        </w:rPr>
        <w:t>Кеден</w:t>
      </w:r>
      <w:proofErr w:type="spellEnd"/>
      <w:r w:rsidR="00CC0FDF">
        <w:rPr>
          <w:rFonts w:ascii="Arial" w:hAnsi="Arial" w:cs="Arial"/>
          <w:color w:val="212529"/>
          <w:sz w:val="28"/>
          <w:szCs w:val="28"/>
        </w:rPr>
        <w:t>»</w:t>
      </w:r>
      <w:r w:rsidRPr="001B3635">
        <w:rPr>
          <w:rFonts w:ascii="Arial" w:hAnsi="Arial" w:cs="Arial"/>
          <w:color w:val="212529"/>
          <w:sz w:val="28"/>
          <w:szCs w:val="28"/>
        </w:rPr>
        <w:t>, а также прилагаемый к нему комплект документов, заверяются автоматически электронной подписью заявителя, что позволяет минимизировать получения формального отказа в рассмотрении заявления о принятии решения, если некоторые документы не заверены в установленном порядке.</w:t>
      </w:r>
    </w:p>
    <w:p w:rsidR="00C63E70" w:rsidRPr="001B3635" w:rsidRDefault="001B3635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7</w:t>
      </w:r>
      <w:r w:rsidR="00C63E70" w:rsidRPr="001B3635">
        <w:rPr>
          <w:rFonts w:ascii="Arial" w:hAnsi="Arial" w:cs="Arial"/>
          <w:color w:val="212529"/>
          <w:sz w:val="28"/>
          <w:szCs w:val="28"/>
        </w:rPr>
        <w:t>.2. Заявление о принятии Решения и прилагаемые к нему документы физического лица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Заявление и прилагаемые к нему документы, заявление о внесении изменений, а также любая дополнительная информация, поступающие от физического лица, должны быть подписаны указанным лицом.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Заявление и прилагаемые к нему документы, должны быть пронумерованы (кроме сброшюрованного приложения), подписаны физическим лицом, либо подписаны физическим лицом на каждой странице.</w:t>
      </w:r>
    </w:p>
    <w:p w:rsidR="00C63E70" w:rsidRPr="00A129E6" w:rsidRDefault="00A129E6" w:rsidP="007F02EA">
      <w:pPr>
        <w:pStyle w:val="a4"/>
        <w:spacing w:before="0" w:beforeAutospacing="0"/>
        <w:ind w:firstLine="709"/>
        <w:jc w:val="center"/>
        <w:rPr>
          <w:rFonts w:ascii="Arial" w:hAnsi="Arial" w:cs="Arial"/>
          <w:b/>
          <w:color w:val="212529"/>
          <w:sz w:val="28"/>
          <w:szCs w:val="28"/>
        </w:rPr>
      </w:pPr>
      <w:r w:rsidRPr="00A129E6">
        <w:rPr>
          <w:rFonts w:ascii="Arial" w:hAnsi="Arial" w:cs="Arial"/>
          <w:b/>
          <w:color w:val="212529"/>
          <w:sz w:val="28"/>
          <w:szCs w:val="28"/>
        </w:rPr>
        <w:lastRenderedPageBreak/>
        <w:t>8</w:t>
      </w:r>
      <w:r w:rsidR="00C63E70" w:rsidRPr="00A129E6">
        <w:rPr>
          <w:rFonts w:ascii="Arial" w:hAnsi="Arial" w:cs="Arial"/>
          <w:b/>
          <w:color w:val="212529"/>
          <w:sz w:val="28"/>
          <w:szCs w:val="28"/>
        </w:rPr>
        <w:t xml:space="preserve">. Изменение количества и исключение компонентов по инициативе органа </w:t>
      </w:r>
      <w:r w:rsidR="00CC0FDF">
        <w:rPr>
          <w:rFonts w:ascii="Arial" w:hAnsi="Arial" w:cs="Arial"/>
          <w:b/>
          <w:color w:val="212529"/>
          <w:sz w:val="28"/>
          <w:szCs w:val="28"/>
        </w:rPr>
        <w:t xml:space="preserve">государственных доходов </w:t>
      </w:r>
      <w:r w:rsidR="00C63E70" w:rsidRPr="00A129E6">
        <w:rPr>
          <w:rFonts w:ascii="Arial" w:hAnsi="Arial" w:cs="Arial"/>
          <w:b/>
          <w:color w:val="212529"/>
          <w:sz w:val="28"/>
          <w:szCs w:val="28"/>
        </w:rPr>
        <w:t>в процессе рассмотрения Заявления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При принятии Решений товар классифицируется в соответствии с Основными правилами интерпретации (далее – ОПИ), Примечаниями к разделам и группам ТН ВЭД ЕАЭС, которые содержат положения, определяющие классификацию многокомпонентного товара (оборудования в разобранном виде) единым кодом ТН ВЭД ЕАЭС.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Классификация того или иного компонента в составе оборудования определяется вышеуказанными положениями при условии, что в комплекте документов приложенном к заявлению, имеется достаточно информации о непосредственном участии этого компонента в технологическом процессе и/или принадлежности к конструкции оборудования, а также идентифицирующих признаках.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Исходя из практики принятия решений о классификации многокомпонентного оборудования, можно выделить следующие компоненты, которые не включаются в перечень, прилагаемый к решению о классификации, в силу того, что они не удовлетворяют вышеуказанным положениям: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- запасные, сменные, расходные, резервные компоненты, так как они не используются при сборке оборудования, а применяются в дальнейшем при его эксплуатации;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 xml:space="preserve">- компоненты, которые не участвуют в технологическом процессе и технологически (или физически) не связаны с основными функциональными </w:t>
      </w:r>
      <w:proofErr w:type="gramStart"/>
      <w:r w:rsidRPr="001B3635">
        <w:rPr>
          <w:rFonts w:ascii="Arial" w:hAnsi="Arial" w:cs="Arial"/>
          <w:color w:val="212529"/>
          <w:sz w:val="28"/>
          <w:szCs w:val="28"/>
        </w:rPr>
        <w:t>блоками  оборудования</w:t>
      </w:r>
      <w:proofErr w:type="gramEnd"/>
      <w:r w:rsidRPr="001B3635">
        <w:rPr>
          <w:rFonts w:ascii="Arial" w:hAnsi="Arial" w:cs="Arial"/>
          <w:color w:val="212529"/>
          <w:sz w:val="28"/>
          <w:szCs w:val="28"/>
        </w:rPr>
        <w:t>;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 xml:space="preserve">- строения и сборные строительные или металлоконструкции, технологически (или физически) не связанные с оборудованием (например, ангары, контейнеры, внутри которых размещается оборудование, но никак </w:t>
      </w:r>
      <w:proofErr w:type="gramStart"/>
      <w:r w:rsidRPr="001B3635">
        <w:rPr>
          <w:rFonts w:ascii="Arial" w:hAnsi="Arial" w:cs="Arial"/>
          <w:color w:val="212529"/>
          <w:sz w:val="28"/>
          <w:szCs w:val="28"/>
        </w:rPr>
        <w:t>с  ними</w:t>
      </w:r>
      <w:proofErr w:type="gramEnd"/>
      <w:r w:rsidRPr="001B3635">
        <w:rPr>
          <w:rFonts w:ascii="Arial" w:hAnsi="Arial" w:cs="Arial"/>
          <w:color w:val="212529"/>
          <w:sz w:val="28"/>
          <w:szCs w:val="28"/>
        </w:rPr>
        <w:t xml:space="preserve"> не соприкасающееся и не связанное ни электрическими кабелями ни трубопроводами; защитные ограждения, смонтированные к полу вокруг оборудования; и т.п.);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- мобильные/переносные приборы для диагностики и обслуживания</w:t>
      </w:r>
      <w:r w:rsidRPr="00766B29">
        <w:rPr>
          <w:rFonts w:ascii="PT Sans" w:hAnsi="PT Sans"/>
          <w:color w:val="212529"/>
          <w:sz w:val="28"/>
          <w:szCs w:val="28"/>
          <w:highlight w:val="yellow"/>
        </w:rPr>
        <w:t xml:space="preserve"> </w:t>
      </w:r>
      <w:r w:rsidRPr="001B3635">
        <w:rPr>
          <w:rFonts w:ascii="Arial" w:hAnsi="Arial" w:cs="Arial"/>
          <w:color w:val="212529"/>
          <w:sz w:val="28"/>
          <w:szCs w:val="28"/>
        </w:rPr>
        <w:t>оборудования;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- компоненты, которые не представляется возможным идентифицировать по количеству;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 xml:space="preserve">- инструменты для сборки и обслуживания оборудования, которые не являются ручными инструментами, например, гидравлические домкраты, электроинструмент и т.п., включаются только такие </w:t>
      </w:r>
      <w:r w:rsidRPr="001B3635">
        <w:rPr>
          <w:rFonts w:ascii="Arial" w:hAnsi="Arial" w:cs="Arial"/>
          <w:color w:val="212529"/>
          <w:sz w:val="28"/>
          <w:szCs w:val="28"/>
        </w:rPr>
        <w:lastRenderedPageBreak/>
        <w:t>инструменты как отвертки, гаечные ключи, и т.п. в количестве, необходимом для сборки или обслуживания соответствующей машины. Если инструменты идентичны, то в перечень включаются только те, которые должны использоваться одновременно. Если они разные, то допускается всего один инструмент каждого типа.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В случае, если имеющаяся информация не позволяет сделать однозначный вывод о классификации компонента в составе оборудования, а его отсутствие не влияет на классификацию оборудования в целом (т.к. выполняются требования ОПИ 2а) и оборудование в некомплектном виде классифицируется единым кодом), то этот компонент не включается в перечень компонентов товара при принятии Решения.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В целях сокращения времени принятия Решения дополнительные</w:t>
      </w:r>
      <w:r w:rsidRPr="00766B29">
        <w:rPr>
          <w:rFonts w:ascii="PT Sans" w:hAnsi="PT Sans"/>
          <w:color w:val="212529"/>
          <w:sz w:val="28"/>
          <w:szCs w:val="28"/>
          <w:highlight w:val="yellow"/>
        </w:rPr>
        <w:t xml:space="preserve"> </w:t>
      </w:r>
      <w:r w:rsidRPr="001B3635">
        <w:rPr>
          <w:rFonts w:ascii="Arial" w:hAnsi="Arial" w:cs="Arial"/>
          <w:color w:val="212529"/>
          <w:sz w:val="28"/>
          <w:szCs w:val="28"/>
        </w:rPr>
        <w:t>сведения могут не запрашиваться и Решение принимается без включения в него компонентов, сведения о которых представлены не в полном объеме.</w:t>
      </w:r>
    </w:p>
    <w:p w:rsidR="00C63E70" w:rsidRPr="001B3635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>При этом заявитель после получения решения о классификации товара вправе обратиться с заявлением о внесении изменений в Решение в части дополнения его компонентами, не включенными при принятии Решения, либо включенными в меньшем по сравнению с заявлением количестве, инициативно, предоставив при этом дополнительную документально подтвержденную разъясняющую информацию в отношении первоначально не включенного (сокращенного количества) компонента товара.</w:t>
      </w:r>
    </w:p>
    <w:p w:rsidR="00C63E70" w:rsidRPr="00773AE9" w:rsidRDefault="00C63E70" w:rsidP="007F02EA">
      <w:pPr>
        <w:pStyle w:val="a4"/>
        <w:spacing w:before="0" w:beforeAutospacing="0"/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1B3635">
        <w:rPr>
          <w:rFonts w:ascii="Arial" w:hAnsi="Arial" w:cs="Arial"/>
          <w:color w:val="212529"/>
          <w:sz w:val="28"/>
          <w:szCs w:val="28"/>
        </w:rPr>
        <w:t xml:space="preserve">При условии соблюдения положений ОПИ и Примечаний к ТН ВЭД ЕАЭС, а так же при достаточности сведений в представленной документации, принимается решение о внесении изменений в Решение в части его дополнения, не включенным ранее компонентом (количеством компонента) в соответствии </w:t>
      </w:r>
      <w:r w:rsidR="00773AE9" w:rsidRPr="00773AE9">
        <w:rPr>
          <w:rFonts w:ascii="Arial" w:hAnsi="Arial" w:cs="Arial"/>
          <w:color w:val="212529"/>
          <w:sz w:val="28"/>
          <w:szCs w:val="28"/>
        </w:rPr>
        <w:t>с подпунктом 4 пункта 1</w:t>
      </w:r>
      <w:r w:rsidR="00773AE9">
        <w:rPr>
          <w:rFonts w:ascii="Arial" w:hAnsi="Arial" w:cs="Arial"/>
          <w:color w:val="212529"/>
          <w:sz w:val="28"/>
          <w:szCs w:val="28"/>
        </w:rPr>
        <w:t xml:space="preserve"> </w:t>
      </w:r>
      <w:r w:rsidRPr="00773AE9">
        <w:rPr>
          <w:rFonts w:ascii="Arial" w:hAnsi="Arial" w:cs="Arial"/>
          <w:color w:val="212529"/>
          <w:sz w:val="28"/>
          <w:szCs w:val="28"/>
        </w:rPr>
        <w:t xml:space="preserve"> статьи</w:t>
      </w:r>
      <w:r w:rsidR="00773AE9" w:rsidRPr="00773AE9">
        <w:rPr>
          <w:rFonts w:ascii="Arial" w:hAnsi="Arial" w:cs="Arial"/>
          <w:color w:val="212529"/>
          <w:sz w:val="28"/>
          <w:szCs w:val="28"/>
        </w:rPr>
        <w:t xml:space="preserve"> 51 Кодекса</w:t>
      </w:r>
      <w:r w:rsidRPr="00773AE9">
        <w:rPr>
          <w:rFonts w:ascii="Arial" w:hAnsi="Arial" w:cs="Arial"/>
          <w:color w:val="212529"/>
          <w:sz w:val="28"/>
          <w:szCs w:val="28"/>
        </w:rPr>
        <w:t>.</w:t>
      </w:r>
    </w:p>
    <w:sectPr w:rsidR="00C63E70" w:rsidRPr="00773AE9" w:rsidSect="00A129E6">
      <w:headerReference w:type="default" r:id="rId11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E5" w:rsidRDefault="009130E5" w:rsidP="00FB1918">
      <w:r>
        <w:separator/>
      </w:r>
    </w:p>
  </w:endnote>
  <w:endnote w:type="continuationSeparator" w:id="0">
    <w:p w:rsidR="009130E5" w:rsidRDefault="009130E5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E5" w:rsidRDefault="009130E5" w:rsidP="00FB1918">
      <w:r>
        <w:separator/>
      </w:r>
    </w:p>
  </w:footnote>
  <w:footnote w:type="continuationSeparator" w:id="0">
    <w:p w:rsidR="009130E5" w:rsidRDefault="009130E5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9130E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государственных доходов - Карибаева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64A"/>
    <w:multiLevelType w:val="multilevel"/>
    <w:tmpl w:val="88406D0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1" w15:restartNumberingAfterBreak="0">
    <w:nsid w:val="08500956"/>
    <w:multiLevelType w:val="multilevel"/>
    <w:tmpl w:val="8F123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F032B"/>
    <w:multiLevelType w:val="multilevel"/>
    <w:tmpl w:val="899C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D1E70"/>
    <w:multiLevelType w:val="multilevel"/>
    <w:tmpl w:val="AECC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746BC"/>
    <w:multiLevelType w:val="multilevel"/>
    <w:tmpl w:val="9F8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F1EBC"/>
    <w:multiLevelType w:val="multilevel"/>
    <w:tmpl w:val="9F6A2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378DA"/>
    <w:multiLevelType w:val="multilevel"/>
    <w:tmpl w:val="121E5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52621"/>
    <w:multiLevelType w:val="multilevel"/>
    <w:tmpl w:val="AECC782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000FA"/>
    <w:multiLevelType w:val="multilevel"/>
    <w:tmpl w:val="34946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34772"/>
    <w:multiLevelType w:val="multilevel"/>
    <w:tmpl w:val="6CA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70"/>
    <w:rsid w:val="0000790E"/>
    <w:rsid w:val="0001078B"/>
    <w:rsid w:val="00021845"/>
    <w:rsid w:val="00037139"/>
    <w:rsid w:val="00055B22"/>
    <w:rsid w:val="00064431"/>
    <w:rsid w:val="000A02BC"/>
    <w:rsid w:val="000B67B9"/>
    <w:rsid w:val="00135DC0"/>
    <w:rsid w:val="00154EC3"/>
    <w:rsid w:val="00172D41"/>
    <w:rsid w:val="00181931"/>
    <w:rsid w:val="001B3635"/>
    <w:rsid w:val="001F4BE7"/>
    <w:rsid w:val="0021325B"/>
    <w:rsid w:val="00263821"/>
    <w:rsid w:val="002C6DBE"/>
    <w:rsid w:val="003C3543"/>
    <w:rsid w:val="0041057D"/>
    <w:rsid w:val="00437202"/>
    <w:rsid w:val="00497710"/>
    <w:rsid w:val="004B6F60"/>
    <w:rsid w:val="004C2D40"/>
    <w:rsid w:val="005376D1"/>
    <w:rsid w:val="0054759C"/>
    <w:rsid w:val="00584EDE"/>
    <w:rsid w:val="005A4785"/>
    <w:rsid w:val="005B0BFC"/>
    <w:rsid w:val="005C5463"/>
    <w:rsid w:val="00624AB2"/>
    <w:rsid w:val="006C306D"/>
    <w:rsid w:val="006C3325"/>
    <w:rsid w:val="00724743"/>
    <w:rsid w:val="00766B29"/>
    <w:rsid w:val="00773AE9"/>
    <w:rsid w:val="0078323A"/>
    <w:rsid w:val="007C48E6"/>
    <w:rsid w:val="007C5F67"/>
    <w:rsid w:val="007E78D0"/>
    <w:rsid w:val="007F02EA"/>
    <w:rsid w:val="007F0FD0"/>
    <w:rsid w:val="0088030A"/>
    <w:rsid w:val="008A218F"/>
    <w:rsid w:val="008A7EF0"/>
    <w:rsid w:val="008E5DC6"/>
    <w:rsid w:val="008F2685"/>
    <w:rsid w:val="009130E5"/>
    <w:rsid w:val="009B78AD"/>
    <w:rsid w:val="009E74E6"/>
    <w:rsid w:val="00A01C80"/>
    <w:rsid w:val="00A129E6"/>
    <w:rsid w:val="00A43774"/>
    <w:rsid w:val="00A84DBD"/>
    <w:rsid w:val="00AA4221"/>
    <w:rsid w:val="00AA5181"/>
    <w:rsid w:val="00AE01DA"/>
    <w:rsid w:val="00B02C2D"/>
    <w:rsid w:val="00B10535"/>
    <w:rsid w:val="00B1225B"/>
    <w:rsid w:val="00B17ECB"/>
    <w:rsid w:val="00B777DC"/>
    <w:rsid w:val="00B86B70"/>
    <w:rsid w:val="00B906E8"/>
    <w:rsid w:val="00B96575"/>
    <w:rsid w:val="00BC575B"/>
    <w:rsid w:val="00BF595D"/>
    <w:rsid w:val="00C0512D"/>
    <w:rsid w:val="00C63E70"/>
    <w:rsid w:val="00CB7F8E"/>
    <w:rsid w:val="00CC0FDF"/>
    <w:rsid w:val="00D02A2D"/>
    <w:rsid w:val="00D030B5"/>
    <w:rsid w:val="00DA3D01"/>
    <w:rsid w:val="00DC413C"/>
    <w:rsid w:val="00DE6202"/>
    <w:rsid w:val="00E25364"/>
    <w:rsid w:val="00EB70E4"/>
    <w:rsid w:val="00EC71AE"/>
    <w:rsid w:val="00EF2C22"/>
    <w:rsid w:val="00F15422"/>
    <w:rsid w:val="00F27981"/>
    <w:rsid w:val="00F35329"/>
    <w:rsid w:val="00F36BEC"/>
    <w:rsid w:val="00F53336"/>
    <w:rsid w:val="00F6620E"/>
    <w:rsid w:val="00F674C9"/>
    <w:rsid w:val="00F73254"/>
    <w:rsid w:val="00FD740A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797ACBF-FD3A-4507-AA56-7D8FFC3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C63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3E7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63E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3E7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C63E7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3E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3E70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9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markedcontent">
    <w:name w:val="markedcontent"/>
    <w:basedOn w:val="a0"/>
    <w:rsid w:val="00584EDE"/>
  </w:style>
  <w:style w:type="paragraph" w:styleId="a8">
    <w:name w:val="List Paragraph"/>
    <w:basedOn w:val="a"/>
    <w:uiPriority w:val="34"/>
    <w:qFormat/>
    <w:rsid w:val="00021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406%2000%20110%2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stoms.gov.ru/storage/document_info/2022/06-01/1kliTQqS/perechen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ustoms.gov.ru/storage/document_info/2022/06-01/1kliTQqS/perechen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stoms.gov.ru/storage/document_info/2022/06-01/1kliTQqS/zayavlenie_vnes_izmen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4675</Words>
  <Characters>26651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Абдыкерова Светлана Жанузаковна</dc:creator>
  <cp:keywords/>
  <dc:description/>
  <cp:lastModifiedBy>Карибаева Акбаян Кудайбергеновна</cp:lastModifiedBy>
  <cp:revision>2</cp:revision>
  <dcterms:created xsi:type="dcterms:W3CDTF">2025-11-04T04:59:00Z</dcterms:created>
  <dcterms:modified xsi:type="dcterms:W3CDTF">2025-11-04T04:59:00Z</dcterms:modified>
</cp:coreProperties>
</file>