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1B4E1B" w:rsidRPr="00FD77EC" w:rsidTr="001C7B65">
        <w:tc>
          <w:tcPr>
            <w:tcW w:w="9853" w:type="dxa"/>
            <w:shd w:val="clear" w:color="auto" w:fill="auto"/>
          </w:tcPr>
          <w:p w:rsidR="001B4E1B" w:rsidRPr="00FD77EC" w:rsidRDefault="001B4E1B" w:rsidP="00FD77EC">
            <w:pPr>
              <w:spacing w:after="0" w:line="240" w:lineRule="auto"/>
              <w:jc w:val="both"/>
              <w:rPr>
                <w:rFonts w:ascii="Times New Roman" w:hAnsi="Times New Roman"/>
                <w:b/>
                <w:noProof/>
                <w:color w:val="0C0000"/>
                <w:sz w:val="28"/>
                <w:szCs w:val="28"/>
              </w:rPr>
            </w:pPr>
            <w:r w:rsidRPr="00E247D5">
              <w:rPr>
                <w:rFonts w:ascii="Times New Roman" w:hAnsi="Times New Roman"/>
                <w:b/>
                <w:noProof/>
                <w:color w:val="0C0000"/>
                <w:sz w:val="28"/>
                <w:szCs w:val="28"/>
              </w:rPr>
              <w:t>№ исх: КГД-10-1-74211-КГД-528   от: 11.01.2017</w:t>
            </w:r>
          </w:p>
        </w:tc>
      </w:tr>
    </w:tbl>
    <w:p w:rsidR="003D6086" w:rsidRPr="00B5665B" w:rsidRDefault="003D6086" w:rsidP="00B5665B">
      <w:pPr>
        <w:spacing w:after="0" w:line="240" w:lineRule="auto"/>
        <w:jc w:val="center"/>
        <w:rPr>
          <w:noProof/>
        </w:rPr>
      </w:pPr>
    </w:p>
    <w:p w:rsidR="00140077" w:rsidRDefault="00140077" w:rsidP="00F87BBC">
      <w:pPr>
        <w:spacing w:after="0"/>
        <w:rPr>
          <w:rFonts w:ascii="Times New Roman" w:hAnsi="Times New Roman"/>
          <w:b/>
          <w:sz w:val="28"/>
          <w:szCs w:val="28"/>
        </w:rPr>
      </w:pPr>
    </w:p>
    <w:p w:rsidR="002539B4" w:rsidRDefault="002539B4" w:rsidP="002539B4">
      <w:pPr>
        <w:spacing w:after="0"/>
        <w:ind w:firstLine="5387"/>
        <w:jc w:val="both"/>
        <w:rPr>
          <w:rFonts w:ascii="Times New Roman" w:hAnsi="Times New Roman"/>
          <w:b/>
          <w:sz w:val="28"/>
          <w:szCs w:val="28"/>
          <w:lang w:val="kk-KZ"/>
        </w:rPr>
      </w:pPr>
      <w:r w:rsidRPr="00E04CD4">
        <w:rPr>
          <w:rFonts w:ascii="Times New Roman" w:hAnsi="Times New Roman"/>
          <w:b/>
          <w:sz w:val="28"/>
          <w:szCs w:val="28"/>
          <w:lang w:val="kk-KZ"/>
        </w:rPr>
        <w:t xml:space="preserve">Облыстар, Астана және Алматы </w:t>
      </w:r>
    </w:p>
    <w:p w:rsidR="002539B4" w:rsidRPr="00E04CD4" w:rsidRDefault="002539B4" w:rsidP="002539B4">
      <w:pPr>
        <w:spacing w:after="0"/>
        <w:ind w:firstLine="5387"/>
        <w:jc w:val="both"/>
        <w:rPr>
          <w:rFonts w:ascii="Times New Roman" w:hAnsi="Times New Roman"/>
          <w:b/>
          <w:sz w:val="28"/>
          <w:szCs w:val="28"/>
          <w:lang w:val="kk-KZ"/>
        </w:rPr>
      </w:pPr>
      <w:r w:rsidRPr="00E04CD4">
        <w:rPr>
          <w:rFonts w:ascii="Times New Roman" w:hAnsi="Times New Roman"/>
          <w:b/>
          <w:sz w:val="28"/>
          <w:szCs w:val="28"/>
          <w:lang w:val="kk-KZ"/>
        </w:rPr>
        <w:t>қалалары бойынша МКД</w:t>
      </w:r>
    </w:p>
    <w:p w:rsidR="002539B4" w:rsidRDefault="002539B4" w:rsidP="002539B4">
      <w:pPr>
        <w:spacing w:after="0"/>
        <w:jc w:val="both"/>
        <w:rPr>
          <w:rFonts w:ascii="Times New Roman" w:hAnsi="Times New Roman"/>
          <w:sz w:val="28"/>
          <w:szCs w:val="28"/>
          <w:lang w:val="kk-KZ"/>
        </w:rPr>
      </w:pPr>
    </w:p>
    <w:p w:rsidR="002539B4" w:rsidRPr="002539B4" w:rsidRDefault="002539B4" w:rsidP="002539B4">
      <w:pPr>
        <w:spacing w:after="0" w:line="240" w:lineRule="auto"/>
        <w:jc w:val="both"/>
        <w:rPr>
          <w:rFonts w:ascii="Times New Roman" w:hAnsi="Times New Roman"/>
          <w:i/>
          <w:sz w:val="24"/>
          <w:szCs w:val="24"/>
          <w:lang w:val="kk-KZ"/>
        </w:rPr>
      </w:pPr>
      <w:r>
        <w:rPr>
          <w:rFonts w:ascii="Times New Roman" w:hAnsi="Times New Roman"/>
          <w:i/>
          <w:sz w:val="28"/>
          <w:szCs w:val="28"/>
          <w:lang w:val="kk-KZ"/>
        </w:rPr>
        <w:tab/>
      </w:r>
      <w:r w:rsidRPr="002539B4">
        <w:rPr>
          <w:rFonts w:ascii="Times New Roman" w:hAnsi="Times New Roman"/>
          <w:i/>
          <w:sz w:val="24"/>
          <w:szCs w:val="24"/>
          <w:lang w:val="kk-KZ"/>
        </w:rPr>
        <w:t xml:space="preserve">ЕКА және ЕҚ кедендік рәсімдерін </w:t>
      </w:r>
    </w:p>
    <w:p w:rsidR="002539B4" w:rsidRPr="002539B4" w:rsidRDefault="002539B4" w:rsidP="002539B4">
      <w:pPr>
        <w:spacing w:after="0" w:line="240" w:lineRule="auto"/>
        <w:jc w:val="both"/>
        <w:rPr>
          <w:rFonts w:ascii="Times New Roman" w:hAnsi="Times New Roman"/>
          <w:i/>
          <w:sz w:val="24"/>
          <w:szCs w:val="24"/>
          <w:lang w:val="kk-KZ"/>
        </w:rPr>
      </w:pPr>
      <w:r w:rsidRPr="002539B4">
        <w:rPr>
          <w:rFonts w:ascii="Times New Roman" w:hAnsi="Times New Roman"/>
          <w:i/>
          <w:sz w:val="24"/>
          <w:szCs w:val="24"/>
          <w:lang w:val="kk-KZ"/>
        </w:rPr>
        <w:tab/>
        <w:t>аяқтаудың кейбір мәселелері туралы</w:t>
      </w:r>
    </w:p>
    <w:p w:rsidR="002539B4" w:rsidRPr="002539B4" w:rsidRDefault="002539B4" w:rsidP="002539B4">
      <w:pPr>
        <w:spacing w:after="0" w:line="240" w:lineRule="auto"/>
        <w:jc w:val="both"/>
        <w:rPr>
          <w:rFonts w:ascii="Times New Roman" w:hAnsi="Times New Roman"/>
          <w:sz w:val="24"/>
          <w:szCs w:val="24"/>
          <w:lang w:val="kk-KZ"/>
        </w:rPr>
      </w:pPr>
    </w:p>
    <w:p w:rsidR="002539B4" w:rsidRPr="00314186"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t>Қазақстан Республикасы Қаржы министрлігі Мемлекеттік кірістер комитеті (бұдан әрі – Комитет) 2017 жылғы 1 қаңтардан кейін облыстар, Астана және Алматы қалалары бойынша МКД-дан еркін кедендік аймақ және еркін қойма (бұдан әрі – ЕКА және ЕҚ) кедендік рәсімдерін аяқтау бөлігінде келіп түскен өтініштерге мынаны хабарлайды.</w:t>
      </w:r>
    </w:p>
    <w:p w:rsidR="002539B4" w:rsidRPr="00314186"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t>ЕКА кедендік рәсімін қолданумен байланысты қатынастарды құқықтық реттеу Кеден одағының кедендік аумағында еркін (арнайы, ерекше) экономикалық аймақ мәселесі бойынша және еркін кедендік аймақ кедендік рәсімі туралы келісімнің (бұдан әрі – Келісім) ережелерімен айқындалған.</w:t>
      </w:r>
    </w:p>
    <w:p w:rsidR="002539B4" w:rsidRPr="00314186"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t>Мәселен, Келісімнің 10-бабына сәйкес 2012 жылғы 1 қаңтарға дейін Қазақстан Республикасында тіркелген резиденттер ЕКА кедендік рәсімімен орналастырған, шетелдік тауарларды пайдаланып дайындалған (алынған) тауарлардың мәртесін айқындау 2017 жылғы 1 қаңтарға дейін Келісімнің 19-бабына сәйкес жүзеге асырылады.</w:t>
      </w:r>
    </w:p>
    <w:p w:rsidR="002539B4" w:rsidRPr="00314186"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t>Бұл ретте, 2012 жылғы 1 қаңтарға дейін тізілімге енгізілген ЕЭА резиденттері үшін 2017 жылғы 1 қаңтардан кейін Келісімнің 19-бабында көрсетілген тауарларды қайта өңдеудің жеткілікті өлшемшарттары қолданылмайтынын түсіну керек. Тиісінше, ЕКА кедендік рәсімін аяқтау кезінде ЕКА кедендік рәсімімен орналастырылған тауарлар, кедендік рәсімімен орналастырған, шетелдік тауарларды пайдаланып дайындалған (алынған) тауарлар ретінде мемлекеттік кірістер органдары үнемі шетелдік тауарлар деп таниды (санайды) және Келісімде белгіленген тәртіпте және шарттарда салық салуға және кедендік баждарды өндіріп алуға жатады.</w:t>
      </w:r>
    </w:p>
    <w:p w:rsidR="002539B4" w:rsidRPr="00314186"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t>Келісімнің 17-бабының 9-тармағына сәйкес еркін қойма кедендік рәсімімен орналастырылған тауарларға қатысты ЕКА кедендік рәсімі, егер шетелдік тауарларды пайдалана отырып, дайындалған (алынған) тауарлар, Кеден одағының тауары болып танылмаған және Кеден одағының кедендік аумағынан тыс жерге әкетілмеген жағдайда, ЕКА кедендік рәсімімен орналастырылған шетелдік тауарларды пайдалана отырып дайындалған (алынған) тауарлар «Қазақстан Республикасындағы кеден ісі туралы» Қазақстан Республикасы кодексінің 306-бабының </w:t>
      </w:r>
      <w:hyperlink r:id="rId9" w:anchor="z1367" w:history="1">
        <w:r w:rsidRPr="00314186">
          <w:rPr>
            <w:lang w:val="kk-KZ"/>
          </w:rPr>
          <w:t>1-тармағының</w:t>
        </w:r>
      </w:hyperlink>
      <w:r w:rsidRPr="00314186">
        <w:rPr>
          <w:rFonts w:ascii="Times New Roman" w:hAnsi="Times New Roman"/>
          <w:sz w:val="28"/>
          <w:szCs w:val="28"/>
          <w:lang w:val="kk-KZ"/>
        </w:rPr>
        <w:t xml:space="preserve"> 1), 4), 5), 7), 8), 13) - 14) тармақшаларында көрсетілген кедендік рәсімге орналастырумен аяқталады.</w:t>
      </w:r>
    </w:p>
    <w:p w:rsidR="002539B4" w:rsidRPr="00314186"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t>Осыған байланысты, ЕКА кедендік рәсімін аяқтау кезенде, шетелдік тауарларды пайдалана отырып дайындалған (алынған) тауарларға қатысты кедендік баждарды, салықтарды өндіріп алу сәйкестендіруді жүргізу жолымен шетелдік құрастырушыларда жүзеге асырылуы қажет.</w:t>
      </w:r>
    </w:p>
    <w:p w:rsidR="002539B4" w:rsidRPr="00314186"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lastRenderedPageBreak/>
        <w:t xml:space="preserve">Шетелдік тауарларды сәйкестендіру кезінде, шетелдік тауарларды пайдалана отырып дайындалған (алынған) тауарларда, өндіру процесі мен басқа да өлшемшарттар тауардың сипаттамасына негізделіп, Келісімнің 20-бабының 1-тармағының 1) – 4) тармақшаларында айқындалған тәсілдер пайдаланылуы қажет. Келісімнің 20-бабының 1-тармағының алғашқы төрт тармақшалары бойынша сәйкестендіру мүмкін болмаған жағдайда, көрсетілген баптың 1-тармағының бесінші тармақшасын қолдану қажет және технологиялық процес және басқа өлшемшарттар, жасалатын операцияларға байланысты, тауардың сипаттасына негізделіп қолданылуы мүмкін өзге тәсілді сәйкестендіру ретінде пайдалану. </w:t>
      </w:r>
    </w:p>
    <w:p w:rsidR="002539B4" w:rsidRPr="00314186"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t>Келісімнің 20-бабының 1-тармағында айқындалған сәйкестендірудің барлық тәсілдерін қолдану мүмкін болмаған жағдайда, кедендік баждарды, салықтарды өндіріп алу шетелдік тауарларды пайдалана отырып дайындалған (алынған) тауарларда, яғни қайта өңдеу өнімдерінде жүргізіледі.</w:t>
      </w:r>
    </w:p>
    <w:p w:rsidR="002539B4" w:rsidRPr="00314186"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t xml:space="preserve">Сәйкестендіру, тауарға арналған декларацияда мәліметтерді мәлімдеу жолымен декларанттың бастамасы бойынша жүзеге асырылатынын назарға саламыз, себебі оны сақтау үшін міндетті талап болып табылмайды. </w:t>
      </w:r>
    </w:p>
    <w:p w:rsidR="002539B4" w:rsidRPr="00314186"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t xml:space="preserve">Кодекстің 307-бабына сәйкес тауарларды белгілі бір кедендік рәсіммен орналастыру тұлғаның таңдауы бойынша жүзеге асырылатынын атап айтамыз. Аталған норма ЕЭА резиденттерінің шетелдік тауарларды ЕКА кедендік рәсімімен орналастырғанға дейін ішкі тұтыну үшін шығару кедінде рәсімімен орналастыруына мүмкіндік береді. </w:t>
      </w:r>
    </w:p>
    <w:p w:rsidR="002539B4" w:rsidRPr="00314186"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t xml:space="preserve">Жоғарыда көрсетілген, ЕКА кедендік рәсімін аяқтау тәртібі, сондай-ақ еркін қойма кедендік рәсіміне қатысты туындаған құқықтық қатынастарға қолдану қажет. </w:t>
      </w:r>
    </w:p>
    <w:p w:rsidR="002539B4" w:rsidRDefault="002539B4" w:rsidP="002539B4">
      <w:pPr>
        <w:spacing w:after="0" w:line="240" w:lineRule="auto"/>
        <w:ind w:firstLine="709"/>
        <w:jc w:val="both"/>
        <w:rPr>
          <w:rFonts w:ascii="Times New Roman" w:hAnsi="Times New Roman"/>
          <w:sz w:val="28"/>
          <w:szCs w:val="28"/>
          <w:lang w:val="kk-KZ"/>
        </w:rPr>
      </w:pPr>
      <w:r w:rsidRPr="00314186">
        <w:rPr>
          <w:rFonts w:ascii="Times New Roman" w:hAnsi="Times New Roman"/>
          <w:sz w:val="28"/>
          <w:szCs w:val="28"/>
          <w:lang w:val="kk-KZ"/>
        </w:rPr>
        <w:t>Комитет, дайын өнімдегі шетелдік тауарларды сәйкестендірудің тәртібін айқындау жөніндегі бұйрық жобасын әзірлегенін және қазіргі уақытта келісу рәсімдерін өтуде екенін хабардар етеміз. Аталған Бұйрық қолданысқа енгізілгеннен кейін Бұйрық ережелерін басшыққа алу қажет.</w:t>
      </w:r>
    </w:p>
    <w:p w:rsidR="00842C1B" w:rsidRDefault="00842C1B" w:rsidP="00842C1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ҚР Инвестициялар және даму министрлігінің АЭА резиденттерімен және еркін қойма иелерімен арнайы инвестициялық келісімшарт жасасу және ЕКА және ЕҚ кедендік рәсімдерін жеңілдетілген режимде аяқтауға мүмкіндік беретін, шартты түрде шығарылған тауарларды кедендік бақылаудан алу бойынша бұйрық жобасын әзірлеуі туралы қосымша хабарлаймыз</w:t>
      </w:r>
    </w:p>
    <w:p w:rsidR="002539B4" w:rsidRDefault="002539B4" w:rsidP="002539B4">
      <w:pPr>
        <w:spacing w:after="0"/>
        <w:ind w:firstLine="709"/>
        <w:jc w:val="both"/>
        <w:rPr>
          <w:rFonts w:ascii="Times New Roman" w:hAnsi="Times New Roman"/>
          <w:sz w:val="28"/>
          <w:szCs w:val="28"/>
          <w:lang w:val="kk-KZ"/>
        </w:rPr>
      </w:pPr>
    </w:p>
    <w:p w:rsidR="002539B4" w:rsidRPr="006777BF" w:rsidRDefault="002539B4" w:rsidP="002539B4">
      <w:pPr>
        <w:spacing w:after="0"/>
        <w:ind w:firstLine="709"/>
        <w:jc w:val="both"/>
        <w:rPr>
          <w:rFonts w:ascii="Times New Roman" w:hAnsi="Times New Roman"/>
          <w:b/>
          <w:sz w:val="28"/>
          <w:szCs w:val="28"/>
          <w:lang w:val="kk-KZ"/>
        </w:rPr>
      </w:pPr>
      <w:r w:rsidRPr="006777BF">
        <w:rPr>
          <w:rFonts w:ascii="Times New Roman" w:hAnsi="Times New Roman"/>
          <w:b/>
          <w:sz w:val="28"/>
          <w:szCs w:val="28"/>
          <w:lang w:val="kk-KZ"/>
        </w:rPr>
        <w:t xml:space="preserve">Төрағаның орынбасары </w:t>
      </w:r>
      <w:r>
        <w:rPr>
          <w:rFonts w:ascii="Times New Roman" w:hAnsi="Times New Roman"/>
          <w:b/>
          <w:sz w:val="28"/>
          <w:szCs w:val="28"/>
          <w:lang w:val="kk-KZ"/>
        </w:rPr>
        <w:t xml:space="preserve">                                                       </w:t>
      </w:r>
      <w:r w:rsidRPr="006777BF">
        <w:rPr>
          <w:rFonts w:ascii="Times New Roman" w:hAnsi="Times New Roman"/>
          <w:b/>
          <w:sz w:val="28"/>
          <w:szCs w:val="28"/>
          <w:lang w:val="kk-KZ"/>
        </w:rPr>
        <w:t>Ғ.Әмрин</w:t>
      </w:r>
    </w:p>
    <w:p w:rsidR="00140077" w:rsidRPr="00E17761" w:rsidRDefault="00140077" w:rsidP="00E17761">
      <w:pPr>
        <w:spacing w:after="0" w:line="240" w:lineRule="auto"/>
        <w:rPr>
          <w:rFonts w:ascii="Times New Roman" w:hAnsi="Times New Roman"/>
          <w:b/>
          <w:sz w:val="28"/>
          <w:szCs w:val="28"/>
        </w:rPr>
      </w:pPr>
      <w:bookmarkStart w:id="0" w:name="_GoBack"/>
      <w:bookmarkEnd w:id="0"/>
    </w:p>
    <w:p w:rsidR="001B4E1B" w:rsidRDefault="001B4E1B" w:rsidP="00140077">
      <w:pPr>
        <w:spacing w:after="0"/>
        <w:jc w:val="both"/>
        <w:rPr>
          <w:rFonts w:ascii="Times New Roman" w:hAnsi="Times New Roman"/>
          <w:i/>
          <w:sz w:val="20"/>
          <w:szCs w:val="20"/>
        </w:rPr>
      </w:pPr>
    </w:p>
    <w:sectPr w:rsidR="001B4E1B" w:rsidSect="003D5898">
      <w:headerReference w:type="default" r:id="rId10"/>
      <w:pgSz w:w="11906" w:h="16838"/>
      <w:pgMar w:top="426"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F7" w:rsidRDefault="00A54EF7" w:rsidP="00F91FE1">
      <w:pPr>
        <w:spacing w:after="0" w:line="240" w:lineRule="auto"/>
      </w:pPr>
      <w:r>
        <w:separator/>
      </w:r>
    </w:p>
  </w:endnote>
  <w:endnote w:type="continuationSeparator" w:id="0">
    <w:p w:rsidR="00A54EF7" w:rsidRDefault="00A54EF7" w:rsidP="00F9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F7" w:rsidRDefault="00A54EF7" w:rsidP="00F91FE1">
      <w:pPr>
        <w:spacing w:after="0" w:line="240" w:lineRule="auto"/>
      </w:pPr>
      <w:r>
        <w:separator/>
      </w:r>
    </w:p>
  </w:footnote>
  <w:footnote w:type="continuationSeparator" w:id="0">
    <w:p w:rsidR="00A54EF7" w:rsidRDefault="00A54EF7" w:rsidP="00F91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E1" w:rsidRDefault="00A54EF7">
    <w:pPr>
      <w:pStyle w:val="a6"/>
    </w:pPr>
    <w:r>
      <w:rPr>
        <w:noProof/>
      </w:rPr>
      <w:pict>
        <v:shapetype id="_x0000_t202" coordsize="21600,21600" o:spt="202" path="m,l,21600r21600,l21600,xe">
          <v:stroke joinstyle="miter"/>
          <v:path gradientshapeok="t" o:connecttype="rect"/>
        </v:shapetype>
        <v:shape id="_x0000_s2051" type="#_x0000_t202" style="position:absolute;margin-left:494.4pt;margin-top:48.75pt;width:30pt;height:631.4pt;z-index:251659264;mso-wrap-style:tight" stroked="f">
          <v:textbox style="layout-flow:vertical;mso-layout-flow-alt:bottom-to-top">
            <w:txbxContent>
              <w:p w:rsidR="001B4E1B" w:rsidRPr="001B4E1B" w:rsidRDefault="001B4E1B">
                <w:pPr>
                  <w:rPr>
                    <w:rFonts w:ascii="Times New Roman" w:hAnsi="Times New Roman"/>
                    <w:color w:val="0C0000"/>
                    <w:sz w:val="14"/>
                  </w:rPr>
                </w:pPr>
                <w:r>
                  <w:rPr>
                    <w:rFonts w:ascii="Times New Roman" w:hAnsi="Times New Roman"/>
                    <w:color w:val="0C0000"/>
                    <w:sz w:val="14"/>
                  </w:rPr>
                  <w:t xml:space="preserve">12.01.2017 ЕСЭДО ГО (версия 7.20.0)  </w:t>
                </w:r>
              </w:p>
            </w:txbxContent>
          </v:textbox>
        </v:shape>
      </w:pict>
    </w:r>
    <w:r>
      <w:rPr>
        <w:noProof/>
      </w:rPr>
      <w:pict>
        <v:shape id="_x0000_s2049" type="#_x0000_t202" style="position:absolute;margin-left:494.4pt;margin-top:48.75pt;width:30pt;height:631.4pt;z-index:251658240;mso-wrap-style:tight" stroked="f">
          <v:textbox style="layout-flow:vertical;mso-layout-flow-alt:bottom-to-top">
            <w:txbxContent>
              <w:p w:rsidR="00F91FE1" w:rsidRPr="00F91FE1" w:rsidRDefault="00F91FE1">
                <w:pPr>
                  <w:rPr>
                    <w:rFonts w:ascii="Times New Roman" w:hAnsi="Times New Roman"/>
                    <w:color w:val="0C0000"/>
                    <w:sz w:val="14"/>
                  </w:rPr>
                </w:pPr>
                <w:r>
                  <w:rPr>
                    <w:rFonts w:ascii="Times New Roman" w:hAnsi="Times New Roman"/>
                    <w:color w:val="0C0000"/>
                    <w:sz w:val="14"/>
                  </w:rPr>
                  <w:t xml:space="preserve">09.01.2017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113E"/>
    <w:multiLevelType w:val="hybridMultilevel"/>
    <w:tmpl w:val="74102ABA"/>
    <w:lvl w:ilvl="0" w:tplc="82D47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89485D"/>
    <w:multiLevelType w:val="hybridMultilevel"/>
    <w:tmpl w:val="B6FA1D7C"/>
    <w:lvl w:ilvl="0" w:tplc="CDA60A4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AD94810"/>
    <w:multiLevelType w:val="hybridMultilevel"/>
    <w:tmpl w:val="BB9C034C"/>
    <w:lvl w:ilvl="0" w:tplc="92763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73E3"/>
    <w:rsid w:val="000037F2"/>
    <w:rsid w:val="0002544F"/>
    <w:rsid w:val="0005334B"/>
    <w:rsid w:val="000574E8"/>
    <w:rsid w:val="00070408"/>
    <w:rsid w:val="000766D3"/>
    <w:rsid w:val="00086F60"/>
    <w:rsid w:val="000A797E"/>
    <w:rsid w:val="000B0D61"/>
    <w:rsid w:val="000B39C7"/>
    <w:rsid w:val="000C3A5D"/>
    <w:rsid w:val="000D19B4"/>
    <w:rsid w:val="000F1974"/>
    <w:rsid w:val="00110148"/>
    <w:rsid w:val="00115DFD"/>
    <w:rsid w:val="00140077"/>
    <w:rsid w:val="00143C3A"/>
    <w:rsid w:val="001534E8"/>
    <w:rsid w:val="00165A30"/>
    <w:rsid w:val="001861A9"/>
    <w:rsid w:val="001A0B2F"/>
    <w:rsid w:val="001A5E2D"/>
    <w:rsid w:val="001B4E1B"/>
    <w:rsid w:val="001B641C"/>
    <w:rsid w:val="001B69C0"/>
    <w:rsid w:val="001C2246"/>
    <w:rsid w:val="001C2568"/>
    <w:rsid w:val="001C7B65"/>
    <w:rsid w:val="001D5C9A"/>
    <w:rsid w:val="001E43BB"/>
    <w:rsid w:val="001E497C"/>
    <w:rsid w:val="00203236"/>
    <w:rsid w:val="00204029"/>
    <w:rsid w:val="002102D8"/>
    <w:rsid w:val="00222DC2"/>
    <w:rsid w:val="002347EC"/>
    <w:rsid w:val="00237D1C"/>
    <w:rsid w:val="00250B35"/>
    <w:rsid w:val="002539B4"/>
    <w:rsid w:val="00264BF5"/>
    <w:rsid w:val="002679B5"/>
    <w:rsid w:val="00273502"/>
    <w:rsid w:val="00293534"/>
    <w:rsid w:val="002B2590"/>
    <w:rsid w:val="002B570A"/>
    <w:rsid w:val="002C690B"/>
    <w:rsid w:val="002D0021"/>
    <w:rsid w:val="002D13E3"/>
    <w:rsid w:val="002E4D99"/>
    <w:rsid w:val="002F5118"/>
    <w:rsid w:val="003102E6"/>
    <w:rsid w:val="003107E6"/>
    <w:rsid w:val="00314186"/>
    <w:rsid w:val="00324355"/>
    <w:rsid w:val="003308AE"/>
    <w:rsid w:val="00330D1E"/>
    <w:rsid w:val="00346E6F"/>
    <w:rsid w:val="0036188D"/>
    <w:rsid w:val="003673F3"/>
    <w:rsid w:val="00372B0F"/>
    <w:rsid w:val="00383123"/>
    <w:rsid w:val="00385A33"/>
    <w:rsid w:val="00386C35"/>
    <w:rsid w:val="00393485"/>
    <w:rsid w:val="003C4D39"/>
    <w:rsid w:val="003D0593"/>
    <w:rsid w:val="003D4CA9"/>
    <w:rsid w:val="003D5898"/>
    <w:rsid w:val="003D6086"/>
    <w:rsid w:val="00402C8F"/>
    <w:rsid w:val="00413028"/>
    <w:rsid w:val="00421FC9"/>
    <w:rsid w:val="0045243F"/>
    <w:rsid w:val="004764A9"/>
    <w:rsid w:val="00485C21"/>
    <w:rsid w:val="00493934"/>
    <w:rsid w:val="004A0656"/>
    <w:rsid w:val="004A47E8"/>
    <w:rsid w:val="004A6375"/>
    <w:rsid w:val="004B0D07"/>
    <w:rsid w:val="004B609D"/>
    <w:rsid w:val="004F39B0"/>
    <w:rsid w:val="004F6CFE"/>
    <w:rsid w:val="00501065"/>
    <w:rsid w:val="00505AC3"/>
    <w:rsid w:val="0050744D"/>
    <w:rsid w:val="0051065F"/>
    <w:rsid w:val="00516105"/>
    <w:rsid w:val="005230D4"/>
    <w:rsid w:val="0054075F"/>
    <w:rsid w:val="00542B12"/>
    <w:rsid w:val="00552D62"/>
    <w:rsid w:val="0055523B"/>
    <w:rsid w:val="0057028F"/>
    <w:rsid w:val="005713F1"/>
    <w:rsid w:val="00572940"/>
    <w:rsid w:val="00573E28"/>
    <w:rsid w:val="00591019"/>
    <w:rsid w:val="00595DE7"/>
    <w:rsid w:val="005A70AF"/>
    <w:rsid w:val="005D4032"/>
    <w:rsid w:val="005E1362"/>
    <w:rsid w:val="005E312D"/>
    <w:rsid w:val="005E4AA2"/>
    <w:rsid w:val="00610055"/>
    <w:rsid w:val="006141FB"/>
    <w:rsid w:val="006247EA"/>
    <w:rsid w:val="00632A07"/>
    <w:rsid w:val="00650848"/>
    <w:rsid w:val="006614F6"/>
    <w:rsid w:val="006749EC"/>
    <w:rsid w:val="00684233"/>
    <w:rsid w:val="006A40A8"/>
    <w:rsid w:val="006A7779"/>
    <w:rsid w:val="006C05A8"/>
    <w:rsid w:val="006C101D"/>
    <w:rsid w:val="006D2CAF"/>
    <w:rsid w:val="006D408C"/>
    <w:rsid w:val="006E136C"/>
    <w:rsid w:val="006E554D"/>
    <w:rsid w:val="006F0C44"/>
    <w:rsid w:val="006F71A9"/>
    <w:rsid w:val="0070694F"/>
    <w:rsid w:val="00713ECE"/>
    <w:rsid w:val="00715299"/>
    <w:rsid w:val="00721319"/>
    <w:rsid w:val="00733939"/>
    <w:rsid w:val="00763F3B"/>
    <w:rsid w:val="0076591E"/>
    <w:rsid w:val="0078470B"/>
    <w:rsid w:val="00795BC7"/>
    <w:rsid w:val="007965C4"/>
    <w:rsid w:val="007A047E"/>
    <w:rsid w:val="007A2326"/>
    <w:rsid w:val="007A442C"/>
    <w:rsid w:val="007B2A1C"/>
    <w:rsid w:val="007B4AB0"/>
    <w:rsid w:val="007E1B08"/>
    <w:rsid w:val="007E32F5"/>
    <w:rsid w:val="007F7E4E"/>
    <w:rsid w:val="00802D66"/>
    <w:rsid w:val="00810818"/>
    <w:rsid w:val="0081536E"/>
    <w:rsid w:val="00842C1B"/>
    <w:rsid w:val="0084446F"/>
    <w:rsid w:val="00854362"/>
    <w:rsid w:val="00854735"/>
    <w:rsid w:val="00864914"/>
    <w:rsid w:val="00865E5C"/>
    <w:rsid w:val="008952D7"/>
    <w:rsid w:val="008B130D"/>
    <w:rsid w:val="008C377D"/>
    <w:rsid w:val="008E6C61"/>
    <w:rsid w:val="008E73BA"/>
    <w:rsid w:val="00916EB2"/>
    <w:rsid w:val="009311BA"/>
    <w:rsid w:val="00932801"/>
    <w:rsid w:val="00942D11"/>
    <w:rsid w:val="00960212"/>
    <w:rsid w:val="00961845"/>
    <w:rsid w:val="009C2410"/>
    <w:rsid w:val="009D4859"/>
    <w:rsid w:val="00A132D9"/>
    <w:rsid w:val="00A159F1"/>
    <w:rsid w:val="00A3145D"/>
    <w:rsid w:val="00A34EBE"/>
    <w:rsid w:val="00A54EF7"/>
    <w:rsid w:val="00A634D1"/>
    <w:rsid w:val="00A673CB"/>
    <w:rsid w:val="00A85CE0"/>
    <w:rsid w:val="00A92BB5"/>
    <w:rsid w:val="00AA0AE8"/>
    <w:rsid w:val="00AA355F"/>
    <w:rsid w:val="00AB331B"/>
    <w:rsid w:val="00AB3374"/>
    <w:rsid w:val="00AB6554"/>
    <w:rsid w:val="00AC77C0"/>
    <w:rsid w:val="00AE23BC"/>
    <w:rsid w:val="00B00D9B"/>
    <w:rsid w:val="00B0637F"/>
    <w:rsid w:val="00B23E03"/>
    <w:rsid w:val="00B30EA9"/>
    <w:rsid w:val="00B52C77"/>
    <w:rsid w:val="00B55D5A"/>
    <w:rsid w:val="00B5665B"/>
    <w:rsid w:val="00B6498A"/>
    <w:rsid w:val="00B73D29"/>
    <w:rsid w:val="00B76BEC"/>
    <w:rsid w:val="00B773E3"/>
    <w:rsid w:val="00B82E5B"/>
    <w:rsid w:val="00BA6EA0"/>
    <w:rsid w:val="00BC11CE"/>
    <w:rsid w:val="00BC3FE0"/>
    <w:rsid w:val="00BC4F74"/>
    <w:rsid w:val="00BE65DE"/>
    <w:rsid w:val="00BE6845"/>
    <w:rsid w:val="00C14E8A"/>
    <w:rsid w:val="00C40D9D"/>
    <w:rsid w:val="00C41AE0"/>
    <w:rsid w:val="00C4491D"/>
    <w:rsid w:val="00C57E4B"/>
    <w:rsid w:val="00C60C94"/>
    <w:rsid w:val="00C67353"/>
    <w:rsid w:val="00CB7DE9"/>
    <w:rsid w:val="00CD4FC1"/>
    <w:rsid w:val="00CF5F13"/>
    <w:rsid w:val="00D03732"/>
    <w:rsid w:val="00D45A28"/>
    <w:rsid w:val="00D47FC5"/>
    <w:rsid w:val="00D53535"/>
    <w:rsid w:val="00D54B39"/>
    <w:rsid w:val="00D63656"/>
    <w:rsid w:val="00D6488F"/>
    <w:rsid w:val="00D70034"/>
    <w:rsid w:val="00D7420D"/>
    <w:rsid w:val="00D74277"/>
    <w:rsid w:val="00D75F04"/>
    <w:rsid w:val="00D867E6"/>
    <w:rsid w:val="00D9075D"/>
    <w:rsid w:val="00D937A3"/>
    <w:rsid w:val="00DA23FB"/>
    <w:rsid w:val="00DB5530"/>
    <w:rsid w:val="00DC4253"/>
    <w:rsid w:val="00DC5007"/>
    <w:rsid w:val="00DE498B"/>
    <w:rsid w:val="00DE51FC"/>
    <w:rsid w:val="00DF6D20"/>
    <w:rsid w:val="00E102FC"/>
    <w:rsid w:val="00E13502"/>
    <w:rsid w:val="00E17761"/>
    <w:rsid w:val="00E212A9"/>
    <w:rsid w:val="00E21D25"/>
    <w:rsid w:val="00E247D5"/>
    <w:rsid w:val="00E3742B"/>
    <w:rsid w:val="00E43B06"/>
    <w:rsid w:val="00E51193"/>
    <w:rsid w:val="00E5704A"/>
    <w:rsid w:val="00E617CA"/>
    <w:rsid w:val="00E63764"/>
    <w:rsid w:val="00E63CDF"/>
    <w:rsid w:val="00E70CEF"/>
    <w:rsid w:val="00E74B79"/>
    <w:rsid w:val="00E91350"/>
    <w:rsid w:val="00E953E5"/>
    <w:rsid w:val="00EC5933"/>
    <w:rsid w:val="00ED18C5"/>
    <w:rsid w:val="00ED23DD"/>
    <w:rsid w:val="00F01BFF"/>
    <w:rsid w:val="00F01D65"/>
    <w:rsid w:val="00F11668"/>
    <w:rsid w:val="00F14653"/>
    <w:rsid w:val="00F169D6"/>
    <w:rsid w:val="00F4375C"/>
    <w:rsid w:val="00F56F45"/>
    <w:rsid w:val="00F6263B"/>
    <w:rsid w:val="00F86E7A"/>
    <w:rsid w:val="00F87BBC"/>
    <w:rsid w:val="00F90690"/>
    <w:rsid w:val="00F911A7"/>
    <w:rsid w:val="00F91FE1"/>
    <w:rsid w:val="00F92147"/>
    <w:rsid w:val="00F949CF"/>
    <w:rsid w:val="00FB1FF3"/>
    <w:rsid w:val="00FC0A7C"/>
    <w:rsid w:val="00FD209B"/>
    <w:rsid w:val="00FD3255"/>
    <w:rsid w:val="00FD77EC"/>
    <w:rsid w:val="00FF2B71"/>
    <w:rsid w:val="00FF416D"/>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35"/>
    <w:pPr>
      <w:spacing w:after="200" w:line="276" w:lineRule="auto"/>
    </w:pPr>
    <w:rPr>
      <w:sz w:val="22"/>
      <w:szCs w:val="22"/>
    </w:rPr>
  </w:style>
  <w:style w:type="paragraph" w:styleId="1">
    <w:name w:val="heading 1"/>
    <w:basedOn w:val="a"/>
    <w:next w:val="a"/>
    <w:link w:val="10"/>
    <w:uiPriority w:val="9"/>
    <w:qFormat/>
    <w:rsid w:val="00F92147"/>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8E6C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70A"/>
    <w:pPr>
      <w:spacing w:after="0" w:line="240" w:lineRule="auto"/>
    </w:pPr>
    <w:rPr>
      <w:rFonts w:ascii="Tahoma" w:hAnsi="Tahoma"/>
      <w:sz w:val="16"/>
      <w:szCs w:val="16"/>
    </w:rPr>
  </w:style>
  <w:style w:type="character" w:customStyle="1" w:styleId="a4">
    <w:name w:val="Текст выноски Знак"/>
    <w:link w:val="a3"/>
    <w:uiPriority w:val="99"/>
    <w:semiHidden/>
    <w:rsid w:val="002B570A"/>
    <w:rPr>
      <w:rFonts w:ascii="Tahoma" w:hAnsi="Tahoma" w:cs="Tahoma"/>
      <w:sz w:val="16"/>
      <w:szCs w:val="16"/>
    </w:rPr>
  </w:style>
  <w:style w:type="paragraph" w:customStyle="1" w:styleId="p1">
    <w:name w:val="p1"/>
    <w:basedOn w:val="a"/>
    <w:rsid w:val="00733939"/>
    <w:pPr>
      <w:spacing w:after="0" w:line="240" w:lineRule="auto"/>
      <w:ind w:left="284" w:hanging="284"/>
      <w:jc w:val="both"/>
    </w:pPr>
    <w:rPr>
      <w:rFonts w:ascii="Times New Roman" w:hAnsi="Times New Roman"/>
      <w:spacing w:val="-4"/>
      <w:sz w:val="20"/>
      <w:szCs w:val="20"/>
    </w:rPr>
  </w:style>
  <w:style w:type="paragraph" w:customStyle="1" w:styleId="a5">
    <w:name w:val="Знак Знак Знак"/>
    <w:basedOn w:val="a"/>
    <w:autoRedefine/>
    <w:rsid w:val="00733939"/>
    <w:pPr>
      <w:spacing w:after="160" w:line="240" w:lineRule="exact"/>
      <w:jc w:val="center"/>
    </w:pPr>
    <w:rPr>
      <w:rFonts w:ascii="Times New Roman" w:eastAsia="SimSun" w:hAnsi="Times New Roman"/>
      <w:b/>
      <w:sz w:val="28"/>
      <w:szCs w:val="24"/>
      <w:lang w:val="en-US" w:eastAsia="en-US"/>
    </w:rPr>
  </w:style>
  <w:style w:type="paragraph" w:customStyle="1" w:styleId="s1">
    <w:name w:val="s1"/>
    <w:basedOn w:val="a"/>
    <w:rsid w:val="00733939"/>
    <w:pPr>
      <w:spacing w:after="0" w:line="240" w:lineRule="auto"/>
      <w:ind w:firstLine="400"/>
    </w:pPr>
    <w:rPr>
      <w:rFonts w:ascii="Times New Roman" w:hAnsi="Times New Roman"/>
      <w:b/>
      <w:bCs/>
      <w:sz w:val="24"/>
      <w:szCs w:val="24"/>
    </w:rPr>
  </w:style>
  <w:style w:type="character" w:customStyle="1" w:styleId="10">
    <w:name w:val="Заголовок 1 Знак"/>
    <w:link w:val="1"/>
    <w:uiPriority w:val="9"/>
    <w:rsid w:val="00F92147"/>
    <w:rPr>
      <w:rFonts w:ascii="Cambria" w:eastAsia="Times New Roman" w:hAnsi="Cambria" w:cs="Times New Roman"/>
      <w:b/>
      <w:bCs/>
      <w:kern w:val="32"/>
      <w:sz w:val="32"/>
      <w:szCs w:val="32"/>
    </w:rPr>
  </w:style>
  <w:style w:type="paragraph" w:styleId="a6">
    <w:name w:val="header"/>
    <w:basedOn w:val="a"/>
    <w:link w:val="a7"/>
    <w:uiPriority w:val="99"/>
    <w:semiHidden/>
    <w:unhideWhenUsed/>
    <w:rsid w:val="00F91FE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91FE1"/>
    <w:rPr>
      <w:sz w:val="22"/>
      <w:szCs w:val="22"/>
    </w:rPr>
  </w:style>
  <w:style w:type="paragraph" w:styleId="a8">
    <w:name w:val="footer"/>
    <w:basedOn w:val="a"/>
    <w:link w:val="a9"/>
    <w:uiPriority w:val="99"/>
    <w:semiHidden/>
    <w:unhideWhenUsed/>
    <w:rsid w:val="00F91F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91FE1"/>
    <w:rPr>
      <w:sz w:val="22"/>
      <w:szCs w:val="22"/>
    </w:rPr>
  </w:style>
  <w:style w:type="character" w:styleId="aa">
    <w:name w:val="Hyperlink"/>
    <w:rsid w:val="008E6C61"/>
    <w:rPr>
      <w:color w:val="0000FF"/>
      <w:u w:val="single"/>
    </w:rPr>
  </w:style>
  <w:style w:type="paragraph" w:styleId="ab">
    <w:name w:val="Normal (Web)"/>
    <w:basedOn w:val="a"/>
    <w:uiPriority w:val="99"/>
    <w:rsid w:val="008E6C61"/>
    <w:pPr>
      <w:spacing w:before="100" w:beforeAutospacing="1" w:after="100" w:afterAutospacing="1" w:line="240" w:lineRule="auto"/>
    </w:pPr>
    <w:rPr>
      <w:rFonts w:ascii="Times New Roman" w:hAnsi="Times New Roman"/>
      <w:sz w:val="24"/>
      <w:szCs w:val="24"/>
    </w:rPr>
  </w:style>
  <w:style w:type="character" w:styleId="ac">
    <w:name w:val="Emphasis"/>
    <w:qFormat/>
    <w:rsid w:val="008E6C61"/>
    <w:rPr>
      <w:i/>
      <w:iCs/>
    </w:rPr>
  </w:style>
  <w:style w:type="character" w:customStyle="1" w:styleId="30">
    <w:name w:val="Заголовок 3 Знак"/>
    <w:basedOn w:val="a0"/>
    <w:link w:val="3"/>
    <w:uiPriority w:val="9"/>
    <w:rsid w:val="008E6C61"/>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80770">
      <w:bodyDiv w:val="1"/>
      <w:marLeft w:val="0"/>
      <w:marRight w:val="0"/>
      <w:marTop w:val="0"/>
      <w:marBottom w:val="0"/>
      <w:divBdr>
        <w:top w:val="none" w:sz="0" w:space="0" w:color="auto"/>
        <w:left w:val="none" w:sz="0" w:space="0" w:color="auto"/>
        <w:bottom w:val="none" w:sz="0" w:space="0" w:color="auto"/>
        <w:right w:val="none" w:sz="0" w:space="0" w:color="auto"/>
      </w:divBdr>
      <w:divsChild>
        <w:div w:id="1005132916">
          <w:marLeft w:val="0"/>
          <w:marRight w:val="0"/>
          <w:marTop w:val="0"/>
          <w:marBottom w:val="0"/>
          <w:divBdr>
            <w:top w:val="none" w:sz="0" w:space="0" w:color="auto"/>
            <w:left w:val="none" w:sz="0" w:space="0" w:color="auto"/>
            <w:bottom w:val="none" w:sz="0" w:space="0" w:color="auto"/>
            <w:right w:val="none" w:sz="0" w:space="0" w:color="auto"/>
          </w:divBdr>
          <w:divsChild>
            <w:div w:id="258485386">
              <w:marLeft w:val="0"/>
              <w:marRight w:val="0"/>
              <w:marTop w:val="0"/>
              <w:marBottom w:val="0"/>
              <w:divBdr>
                <w:top w:val="none" w:sz="0" w:space="0" w:color="auto"/>
                <w:left w:val="none" w:sz="0" w:space="0" w:color="auto"/>
                <w:bottom w:val="none" w:sz="0" w:space="0" w:color="auto"/>
                <w:right w:val="none" w:sz="0" w:space="0" w:color="auto"/>
              </w:divBdr>
              <w:divsChild>
                <w:div w:id="236669747">
                  <w:marLeft w:val="0"/>
                  <w:marRight w:val="0"/>
                  <w:marTop w:val="0"/>
                  <w:marBottom w:val="0"/>
                  <w:divBdr>
                    <w:top w:val="none" w:sz="0" w:space="0" w:color="auto"/>
                    <w:left w:val="none" w:sz="0" w:space="0" w:color="auto"/>
                    <w:bottom w:val="none" w:sz="0" w:space="0" w:color="auto"/>
                    <w:right w:val="none" w:sz="0" w:space="0" w:color="auto"/>
                  </w:divBdr>
                  <w:divsChild>
                    <w:div w:id="14124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31371">
      <w:bodyDiv w:val="1"/>
      <w:marLeft w:val="0"/>
      <w:marRight w:val="0"/>
      <w:marTop w:val="0"/>
      <w:marBottom w:val="0"/>
      <w:divBdr>
        <w:top w:val="none" w:sz="0" w:space="0" w:color="auto"/>
        <w:left w:val="none" w:sz="0" w:space="0" w:color="auto"/>
        <w:bottom w:val="none" w:sz="0" w:space="0" w:color="auto"/>
        <w:right w:val="none" w:sz="0" w:space="0" w:color="auto"/>
      </w:divBdr>
      <w:divsChild>
        <w:div w:id="135689643">
          <w:marLeft w:val="0"/>
          <w:marRight w:val="0"/>
          <w:marTop w:val="0"/>
          <w:marBottom w:val="0"/>
          <w:divBdr>
            <w:top w:val="none" w:sz="0" w:space="0" w:color="auto"/>
            <w:left w:val="none" w:sz="0" w:space="0" w:color="auto"/>
            <w:bottom w:val="none" w:sz="0" w:space="0" w:color="auto"/>
            <w:right w:val="none" w:sz="0" w:space="0" w:color="auto"/>
          </w:divBdr>
          <w:divsChild>
            <w:div w:id="999386914">
              <w:marLeft w:val="0"/>
              <w:marRight w:val="0"/>
              <w:marTop w:val="0"/>
              <w:marBottom w:val="0"/>
              <w:divBdr>
                <w:top w:val="none" w:sz="0" w:space="0" w:color="auto"/>
                <w:left w:val="none" w:sz="0" w:space="0" w:color="auto"/>
                <w:bottom w:val="none" w:sz="0" w:space="0" w:color="auto"/>
                <w:right w:val="none" w:sz="0" w:space="0" w:color="auto"/>
              </w:divBdr>
              <w:divsChild>
                <w:div w:id="257250338">
                  <w:marLeft w:val="0"/>
                  <w:marRight w:val="0"/>
                  <w:marTop w:val="0"/>
                  <w:marBottom w:val="0"/>
                  <w:divBdr>
                    <w:top w:val="none" w:sz="0" w:space="0" w:color="auto"/>
                    <w:left w:val="none" w:sz="0" w:space="0" w:color="auto"/>
                    <w:bottom w:val="none" w:sz="0" w:space="0" w:color="auto"/>
                    <w:right w:val="none" w:sz="0" w:space="0" w:color="auto"/>
                  </w:divBdr>
                  <w:divsChild>
                    <w:div w:id="1942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kaz/docs/Z1000002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4C15-7964-44DD-9931-0A428C6A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4908</CharactersWithSpaces>
  <SharedDoc>false</SharedDoc>
  <HLinks>
    <vt:vector size="6" baseType="variant">
      <vt:variant>
        <vt:i4>1769537</vt:i4>
      </vt:variant>
      <vt:variant>
        <vt:i4>0</vt:i4>
      </vt:variant>
      <vt:variant>
        <vt:i4>0</vt:i4>
      </vt:variant>
      <vt:variant>
        <vt:i4>5</vt:i4>
      </vt:variant>
      <vt:variant>
        <vt:lpwstr>http://urist/docs/ru/8092.htm</vt:lpwstr>
      </vt:variant>
      <vt:variant>
        <vt:lpwstr>anc200#anc200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Нурахметова Амангуль Жумабаевна</cp:lastModifiedBy>
  <cp:revision>4</cp:revision>
  <cp:lastPrinted>2017-01-10T12:37:00Z</cp:lastPrinted>
  <dcterms:created xsi:type="dcterms:W3CDTF">2017-12-11T10:14:00Z</dcterms:created>
  <dcterms:modified xsi:type="dcterms:W3CDTF">2017-12-11T11:56:00Z</dcterms:modified>
</cp:coreProperties>
</file>