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tblGrid>
      <w:tr w:rsidR="002B0FB8" w:rsidTr="00945570">
        <w:tc>
          <w:tcPr>
            <w:tcW w:w="4110" w:type="dxa"/>
            <w:tcBorders>
              <w:top w:val="nil"/>
              <w:left w:val="nil"/>
              <w:bottom w:val="nil"/>
              <w:right w:val="nil"/>
            </w:tcBorders>
          </w:tcPr>
          <w:p w:rsidR="00945570" w:rsidRDefault="00CC14B4" w:rsidP="00945570">
            <w:pPr>
              <w:ind w:left="-108" w:right="-108"/>
              <w:jc w:val="center"/>
              <w:rPr>
                <w:sz w:val="28"/>
                <w:szCs w:val="28"/>
              </w:rPr>
            </w:pPr>
            <w:r w:rsidRPr="00FE77FA">
              <w:rPr>
                <w:sz w:val="28"/>
                <w:szCs w:val="28"/>
              </w:rPr>
              <w:t xml:space="preserve">Приложение </w:t>
            </w:r>
            <w:r w:rsidR="00A90B4B">
              <w:rPr>
                <w:sz w:val="28"/>
                <w:szCs w:val="28"/>
              </w:rPr>
              <w:t>5</w:t>
            </w:r>
          </w:p>
          <w:p w:rsidR="00CC14B4" w:rsidRPr="00FE77FA" w:rsidRDefault="00CC14B4" w:rsidP="00945570">
            <w:pPr>
              <w:ind w:left="-108" w:right="-108"/>
              <w:jc w:val="center"/>
              <w:rPr>
                <w:sz w:val="28"/>
                <w:szCs w:val="28"/>
              </w:rPr>
            </w:pPr>
            <w:r w:rsidRPr="00FE77FA">
              <w:rPr>
                <w:sz w:val="28"/>
                <w:szCs w:val="28"/>
              </w:rPr>
              <w:t>к приказу Первого заместителя Премьера-Министра Республики Казахстан – Министра финансов Республики Казахстан</w:t>
            </w:r>
          </w:p>
          <w:p w:rsidR="002B0FB8" w:rsidRDefault="00D474DD" w:rsidP="00475918">
            <w:pPr>
              <w:ind w:left="-108" w:right="-108"/>
              <w:jc w:val="center"/>
              <w:rPr>
                <w:i/>
                <w:sz w:val="28"/>
                <w:szCs w:val="28"/>
                <w:lang w:val="kk-KZ"/>
              </w:rPr>
            </w:pPr>
            <w:r>
              <w:rPr>
                <w:sz w:val="28"/>
                <w:szCs w:val="28"/>
              </w:rPr>
              <w:t>от 20 января 2020 года № 39</w:t>
            </w:r>
            <w:bookmarkStart w:id="0" w:name="_GoBack"/>
            <w:bookmarkEnd w:id="0"/>
          </w:p>
        </w:tc>
      </w:tr>
    </w:tbl>
    <w:p w:rsidR="0099366C" w:rsidRDefault="0099366C" w:rsidP="00CC14B4">
      <w:pPr>
        <w:jc w:val="both"/>
        <w:rPr>
          <w:b/>
          <w:sz w:val="28"/>
          <w:szCs w:val="28"/>
        </w:rPr>
      </w:pPr>
    </w:p>
    <w:p w:rsidR="00A90B4B" w:rsidRDefault="00A90B4B" w:rsidP="00A90B4B">
      <w:pPr>
        <w:pStyle w:val="1"/>
        <w:rPr>
          <w:szCs w:val="28"/>
        </w:rPr>
      </w:pPr>
    </w:p>
    <w:p w:rsidR="00A90B4B" w:rsidRPr="00313AEC" w:rsidRDefault="00A90B4B" w:rsidP="00A90B4B">
      <w:pPr>
        <w:pStyle w:val="1"/>
        <w:rPr>
          <w:szCs w:val="28"/>
        </w:rPr>
      </w:pPr>
      <w:r w:rsidRPr="00313AEC">
        <w:rPr>
          <w:szCs w:val="28"/>
        </w:rPr>
        <w:t>Правила</w:t>
      </w:r>
    </w:p>
    <w:p w:rsidR="00A90B4B" w:rsidRPr="00313AEC" w:rsidRDefault="00A90B4B" w:rsidP="00A90B4B">
      <w:pPr>
        <w:widowControl w:val="0"/>
        <w:jc w:val="center"/>
        <w:rPr>
          <w:rFonts w:eastAsia="Batang"/>
          <w:b/>
          <w:snapToGrid w:val="0"/>
          <w:sz w:val="28"/>
          <w:szCs w:val="28"/>
          <w:lang w:eastAsia="ko-KR"/>
        </w:rPr>
      </w:pPr>
      <w:r w:rsidRPr="00313AEC">
        <w:rPr>
          <w:rFonts w:eastAsia="Batang"/>
          <w:b/>
          <w:snapToGrid w:val="0"/>
          <w:sz w:val="28"/>
          <w:szCs w:val="28"/>
          <w:lang w:eastAsia="ko-KR"/>
        </w:rPr>
        <w:t xml:space="preserve">составления налоговой отчетности </w:t>
      </w:r>
      <w:r>
        <w:rPr>
          <w:rFonts w:eastAsia="Batang"/>
          <w:b/>
          <w:snapToGrid w:val="0"/>
          <w:sz w:val="28"/>
          <w:szCs w:val="28"/>
          <w:lang w:eastAsia="ko-KR"/>
        </w:rPr>
        <w:t>«Р</w:t>
      </w:r>
      <w:r w:rsidRPr="00313AEC">
        <w:rPr>
          <w:rFonts w:eastAsia="Batang"/>
          <w:b/>
          <w:snapToGrid w:val="0"/>
          <w:sz w:val="28"/>
          <w:szCs w:val="28"/>
          <w:lang w:eastAsia="ko-KR"/>
        </w:rPr>
        <w:t>асчет</w:t>
      </w:r>
      <w:r>
        <w:rPr>
          <w:rFonts w:eastAsia="Batang"/>
          <w:b/>
          <w:snapToGrid w:val="0"/>
          <w:sz w:val="28"/>
          <w:szCs w:val="28"/>
          <w:lang w:eastAsia="ko-KR"/>
        </w:rPr>
        <w:t xml:space="preserve"> </w:t>
      </w:r>
      <w:r w:rsidRPr="00313AEC">
        <w:rPr>
          <w:rFonts w:eastAsia="Batang"/>
          <w:b/>
          <w:snapToGrid w:val="0"/>
          <w:sz w:val="28"/>
          <w:szCs w:val="28"/>
          <w:lang w:eastAsia="ko-KR"/>
        </w:rPr>
        <w:t>суммы авансовых платежей</w:t>
      </w:r>
    </w:p>
    <w:p w:rsidR="00A90B4B" w:rsidRPr="00313AEC" w:rsidRDefault="00A90B4B" w:rsidP="00A90B4B">
      <w:pPr>
        <w:widowControl w:val="0"/>
        <w:jc w:val="center"/>
        <w:rPr>
          <w:rFonts w:eastAsia="Batang"/>
          <w:b/>
          <w:snapToGrid w:val="0"/>
          <w:sz w:val="28"/>
          <w:szCs w:val="28"/>
          <w:lang w:eastAsia="ko-KR"/>
        </w:rPr>
      </w:pPr>
      <w:r w:rsidRPr="00313AEC">
        <w:rPr>
          <w:rFonts w:eastAsia="Batang"/>
          <w:b/>
          <w:snapToGrid w:val="0"/>
          <w:sz w:val="28"/>
          <w:szCs w:val="28"/>
          <w:lang w:eastAsia="ko-KR"/>
        </w:rPr>
        <w:t>по корпоративному подоходному налогу, подлежащей уплате за</w:t>
      </w:r>
      <w:r>
        <w:rPr>
          <w:rFonts w:eastAsia="Batang"/>
          <w:b/>
          <w:snapToGrid w:val="0"/>
          <w:sz w:val="28"/>
          <w:szCs w:val="28"/>
          <w:lang w:eastAsia="ko-KR"/>
        </w:rPr>
        <w:t xml:space="preserve"> </w:t>
      </w:r>
      <w:r w:rsidRPr="00313AEC">
        <w:rPr>
          <w:rFonts w:eastAsia="Batang"/>
          <w:b/>
          <w:snapToGrid w:val="0"/>
          <w:sz w:val="28"/>
          <w:szCs w:val="28"/>
          <w:lang w:eastAsia="ko-KR"/>
        </w:rPr>
        <w:t>период до сдачи декларации</w:t>
      </w:r>
      <w:r>
        <w:rPr>
          <w:rFonts w:eastAsia="Batang"/>
          <w:b/>
          <w:snapToGrid w:val="0"/>
          <w:sz w:val="28"/>
          <w:szCs w:val="28"/>
          <w:lang w:eastAsia="ko-KR"/>
        </w:rPr>
        <w:t>»</w:t>
      </w:r>
      <w:r w:rsidRPr="00313AEC">
        <w:rPr>
          <w:rFonts w:eastAsia="Batang"/>
          <w:b/>
          <w:snapToGrid w:val="0"/>
          <w:sz w:val="28"/>
          <w:szCs w:val="28"/>
          <w:lang w:eastAsia="ko-KR"/>
        </w:rPr>
        <w:t xml:space="preserve">, и </w:t>
      </w:r>
      <w:r>
        <w:rPr>
          <w:rFonts w:eastAsia="Batang"/>
          <w:b/>
          <w:snapToGrid w:val="0"/>
          <w:sz w:val="28"/>
          <w:szCs w:val="28"/>
          <w:lang w:eastAsia="ko-KR"/>
        </w:rPr>
        <w:t>«Р</w:t>
      </w:r>
      <w:r w:rsidRPr="00313AEC">
        <w:rPr>
          <w:rFonts w:eastAsia="Batang"/>
          <w:b/>
          <w:snapToGrid w:val="0"/>
          <w:sz w:val="28"/>
          <w:szCs w:val="28"/>
          <w:lang w:eastAsia="ko-KR"/>
        </w:rPr>
        <w:t>асчет</w:t>
      </w:r>
      <w:r>
        <w:rPr>
          <w:rFonts w:eastAsia="Batang"/>
          <w:b/>
          <w:snapToGrid w:val="0"/>
          <w:sz w:val="28"/>
          <w:szCs w:val="28"/>
          <w:lang w:eastAsia="ko-KR"/>
        </w:rPr>
        <w:t xml:space="preserve"> </w:t>
      </w:r>
      <w:r w:rsidRPr="00313AEC">
        <w:rPr>
          <w:rFonts w:eastAsia="Batang"/>
          <w:b/>
          <w:snapToGrid w:val="0"/>
          <w:sz w:val="28"/>
          <w:szCs w:val="28"/>
          <w:lang w:eastAsia="ko-KR"/>
        </w:rPr>
        <w:t xml:space="preserve">суммы авансовых платежей по </w:t>
      </w:r>
      <w:r>
        <w:rPr>
          <w:rFonts w:eastAsia="Batang"/>
          <w:b/>
          <w:snapToGrid w:val="0"/>
          <w:sz w:val="28"/>
          <w:szCs w:val="28"/>
          <w:lang w:eastAsia="ko-KR"/>
        </w:rPr>
        <w:t>к</w:t>
      </w:r>
      <w:r w:rsidRPr="00313AEC">
        <w:rPr>
          <w:rFonts w:eastAsia="Batang"/>
          <w:b/>
          <w:snapToGrid w:val="0"/>
          <w:sz w:val="28"/>
          <w:szCs w:val="28"/>
          <w:lang w:eastAsia="ko-KR"/>
        </w:rPr>
        <w:t>орпоративному</w:t>
      </w:r>
      <w:r>
        <w:rPr>
          <w:rFonts w:eastAsia="Batang"/>
          <w:b/>
          <w:snapToGrid w:val="0"/>
          <w:sz w:val="28"/>
          <w:szCs w:val="28"/>
          <w:lang w:eastAsia="ko-KR"/>
        </w:rPr>
        <w:t xml:space="preserve"> подоходному налогу, подлежащей</w:t>
      </w:r>
      <w:r>
        <w:rPr>
          <w:rFonts w:eastAsia="Batang"/>
          <w:b/>
          <w:snapToGrid w:val="0"/>
          <w:sz w:val="28"/>
          <w:szCs w:val="28"/>
          <w:lang w:eastAsia="ko-KR"/>
        </w:rPr>
        <w:br/>
      </w:r>
      <w:r w:rsidRPr="00313AEC">
        <w:rPr>
          <w:rFonts w:eastAsia="Batang"/>
          <w:b/>
          <w:snapToGrid w:val="0"/>
          <w:sz w:val="28"/>
          <w:szCs w:val="28"/>
          <w:lang w:eastAsia="ko-KR"/>
        </w:rPr>
        <w:t>уплате за период</w:t>
      </w:r>
      <w:r>
        <w:rPr>
          <w:rFonts w:eastAsia="Batang"/>
          <w:b/>
          <w:snapToGrid w:val="0"/>
          <w:sz w:val="28"/>
          <w:szCs w:val="28"/>
          <w:lang w:eastAsia="ko-KR"/>
        </w:rPr>
        <w:t xml:space="preserve"> </w:t>
      </w:r>
      <w:r w:rsidRPr="00313AEC">
        <w:rPr>
          <w:rFonts w:eastAsia="Batang"/>
          <w:b/>
          <w:snapToGrid w:val="0"/>
          <w:sz w:val="28"/>
          <w:szCs w:val="28"/>
          <w:lang w:eastAsia="ko-KR"/>
        </w:rPr>
        <w:t>после сдачи декларации</w:t>
      </w:r>
      <w:r>
        <w:rPr>
          <w:rFonts w:eastAsia="Batang"/>
          <w:b/>
          <w:snapToGrid w:val="0"/>
          <w:sz w:val="28"/>
          <w:szCs w:val="28"/>
          <w:lang w:eastAsia="ko-KR"/>
        </w:rPr>
        <w:t>»</w:t>
      </w:r>
    </w:p>
    <w:p w:rsidR="00A90B4B" w:rsidRPr="00313AEC" w:rsidRDefault="00A90B4B" w:rsidP="00A90B4B">
      <w:pPr>
        <w:widowControl w:val="0"/>
        <w:jc w:val="center"/>
        <w:rPr>
          <w:rFonts w:eastAsia="Batang"/>
          <w:b/>
          <w:snapToGrid w:val="0"/>
          <w:sz w:val="28"/>
          <w:szCs w:val="28"/>
          <w:lang w:eastAsia="ko-KR"/>
        </w:rPr>
      </w:pPr>
      <w:r w:rsidRPr="00313AEC">
        <w:rPr>
          <w:rFonts w:eastAsia="Batang"/>
          <w:b/>
          <w:snapToGrid w:val="0"/>
          <w:sz w:val="28"/>
          <w:szCs w:val="28"/>
          <w:lang w:eastAsia="ko-KR"/>
        </w:rPr>
        <w:t>(формы 101.01 – 101.02)</w:t>
      </w:r>
    </w:p>
    <w:p w:rsidR="00A90B4B" w:rsidRPr="00313AEC" w:rsidRDefault="00A90B4B" w:rsidP="00A90B4B">
      <w:pPr>
        <w:widowControl w:val="0"/>
        <w:ind w:firstLine="709"/>
        <w:jc w:val="both"/>
        <w:rPr>
          <w:rFonts w:eastAsia="Batang"/>
          <w:snapToGrid w:val="0"/>
          <w:sz w:val="28"/>
          <w:szCs w:val="28"/>
          <w:lang w:eastAsia="ko-KR"/>
        </w:rPr>
      </w:pPr>
    </w:p>
    <w:p w:rsidR="00A90B4B" w:rsidRPr="00313AEC" w:rsidRDefault="00A90B4B" w:rsidP="00A90B4B">
      <w:pPr>
        <w:pStyle w:val="af1"/>
        <w:ind w:firstLine="0"/>
        <w:jc w:val="center"/>
        <w:rPr>
          <w:rFonts w:ascii="Times New Roman" w:eastAsia="Batang" w:hAnsi="Times New Roman"/>
          <w:b/>
          <w:bCs/>
          <w:color w:val="auto"/>
          <w:sz w:val="28"/>
          <w:szCs w:val="28"/>
          <w:lang w:eastAsia="ko-KR"/>
        </w:rPr>
      </w:pPr>
      <w:r>
        <w:rPr>
          <w:rFonts w:ascii="Times New Roman" w:eastAsia="Batang" w:hAnsi="Times New Roman"/>
          <w:b/>
          <w:bCs/>
          <w:color w:val="auto"/>
          <w:sz w:val="28"/>
          <w:szCs w:val="28"/>
          <w:lang w:eastAsia="ko-KR"/>
        </w:rPr>
        <w:t xml:space="preserve">Глава 1. </w:t>
      </w:r>
      <w:r w:rsidRPr="00313AEC">
        <w:rPr>
          <w:rFonts w:ascii="Times New Roman" w:eastAsia="Batang" w:hAnsi="Times New Roman"/>
          <w:b/>
          <w:bCs/>
          <w:color w:val="auto"/>
          <w:sz w:val="28"/>
          <w:szCs w:val="28"/>
          <w:lang w:eastAsia="ko-KR"/>
        </w:rPr>
        <w:t>Общие положения</w:t>
      </w:r>
    </w:p>
    <w:p w:rsidR="00A90B4B" w:rsidRPr="00B73338" w:rsidRDefault="00A90B4B" w:rsidP="00A90B4B">
      <w:pPr>
        <w:pStyle w:val="af1"/>
        <w:ind w:firstLine="709"/>
        <w:rPr>
          <w:rFonts w:ascii="Times New Roman" w:eastAsia="Batang" w:hAnsi="Times New Roman"/>
          <w:color w:val="auto"/>
          <w:sz w:val="28"/>
          <w:szCs w:val="28"/>
          <w:lang w:eastAsia="ko-KR"/>
        </w:rPr>
      </w:pPr>
    </w:p>
    <w:p w:rsidR="00A90B4B" w:rsidRPr="00B73338" w:rsidRDefault="00A90B4B" w:rsidP="00A90B4B">
      <w:pPr>
        <w:pStyle w:val="af1"/>
        <w:numPr>
          <w:ilvl w:val="0"/>
          <w:numId w:val="7"/>
        </w:numPr>
        <w:tabs>
          <w:tab w:val="clear" w:pos="1339"/>
          <w:tab w:val="num" w:pos="993"/>
          <w:tab w:val="num" w:pos="8730"/>
        </w:tabs>
        <w:ind w:left="0" w:firstLine="709"/>
        <w:rPr>
          <w:rFonts w:ascii="Times New Roman" w:hAnsi="Times New Roman"/>
          <w:sz w:val="28"/>
          <w:szCs w:val="28"/>
        </w:rPr>
      </w:pPr>
      <w:proofErr w:type="gramStart"/>
      <w:r w:rsidRPr="00B73338">
        <w:rPr>
          <w:rFonts w:ascii="Times New Roman" w:hAnsi="Times New Roman"/>
          <w:sz w:val="28"/>
          <w:szCs w:val="28"/>
        </w:rPr>
        <w:t xml:space="preserve">Настоящие Правила </w:t>
      </w:r>
      <w:r w:rsidRPr="00B73338">
        <w:rPr>
          <w:rFonts w:ascii="Times New Roman" w:eastAsia="Batang" w:hAnsi="Times New Roman"/>
          <w:sz w:val="28"/>
          <w:szCs w:val="28"/>
          <w:lang w:eastAsia="ko-KR"/>
        </w:rPr>
        <w:t>составления налоговой отчетности «Расчет суммы авансовых платежей по корпоративному подоходному налогу, подлежащей уплате за период до сдачи декларации», и налоговой отчетности «Расчет суммы авансовых платежей по корпоративному подоходному налогу, подлежащей уплате за период после сдачи декларации (формы 101.01 – 101.02)»</w:t>
      </w:r>
      <w:r w:rsidRPr="00B73338">
        <w:rPr>
          <w:rFonts w:ascii="Times New Roman" w:eastAsia="Batang" w:hAnsi="Times New Roman"/>
          <w:sz w:val="28"/>
          <w:szCs w:val="28"/>
          <w:lang w:eastAsia="ko-KR"/>
        </w:rPr>
        <w:br/>
        <w:t xml:space="preserve">(далее – Правила) </w:t>
      </w:r>
      <w:r w:rsidRPr="00B73338">
        <w:rPr>
          <w:rFonts w:ascii="Times New Roman" w:hAnsi="Times New Roman"/>
          <w:sz w:val="28"/>
          <w:szCs w:val="28"/>
        </w:rPr>
        <w:t>разработаны в соответствии с Кодексом Республики Казахстан от 25 декабря 2017 года «О налогах и других обязательных</w:t>
      </w:r>
      <w:proofErr w:type="gramEnd"/>
      <w:r w:rsidRPr="00B73338">
        <w:rPr>
          <w:rFonts w:ascii="Times New Roman" w:hAnsi="Times New Roman"/>
          <w:sz w:val="28"/>
          <w:szCs w:val="28"/>
        </w:rPr>
        <w:t xml:space="preserve"> </w:t>
      </w:r>
      <w:proofErr w:type="gramStart"/>
      <w:r w:rsidRPr="00B73338">
        <w:rPr>
          <w:rFonts w:ascii="Times New Roman" w:hAnsi="Times New Roman"/>
          <w:sz w:val="28"/>
          <w:szCs w:val="28"/>
        </w:rPr>
        <w:t>платежах в бюджет» (</w:t>
      </w:r>
      <w:r>
        <w:rPr>
          <w:rFonts w:ascii="Times New Roman" w:hAnsi="Times New Roman"/>
          <w:sz w:val="28"/>
          <w:szCs w:val="28"/>
        </w:rPr>
        <w:t xml:space="preserve">далее </w:t>
      </w:r>
      <w:r w:rsidRPr="00B73338">
        <w:rPr>
          <w:rFonts w:ascii="Times New Roman" w:eastAsia="Batang" w:hAnsi="Times New Roman"/>
          <w:sz w:val="28"/>
          <w:szCs w:val="28"/>
          <w:lang w:eastAsia="ko-KR"/>
        </w:rPr>
        <w:t xml:space="preserve">– </w:t>
      </w:r>
      <w:r w:rsidRPr="00B73338">
        <w:rPr>
          <w:rFonts w:ascii="Times New Roman" w:hAnsi="Times New Roman"/>
          <w:sz w:val="28"/>
          <w:szCs w:val="28"/>
        </w:rPr>
        <w:t xml:space="preserve">Налоговый кодекс) и определяют порядок составления </w:t>
      </w:r>
      <w:r w:rsidRPr="00B73338">
        <w:rPr>
          <w:rFonts w:ascii="Times New Roman" w:eastAsia="Batang" w:hAnsi="Times New Roman"/>
          <w:sz w:val="28"/>
          <w:szCs w:val="28"/>
          <w:lang w:eastAsia="ko-KR"/>
        </w:rPr>
        <w:t>плательщиками корпоративного подоходного налога (далее – КПН), на которых в соответствии со статьей 305 Налогового кодекса возложено обязательство по исчислению и уплате авансовых платежей по КПН, следующих форм налоговой отчетности:</w:t>
      </w:r>
      <w:proofErr w:type="gramEnd"/>
    </w:p>
    <w:p w:rsidR="00A90B4B" w:rsidRPr="00B73338" w:rsidRDefault="00A90B4B" w:rsidP="00A90B4B">
      <w:pPr>
        <w:widowControl w:val="0"/>
        <w:tabs>
          <w:tab w:val="num" w:pos="993"/>
        </w:tabs>
        <w:ind w:firstLine="709"/>
        <w:jc w:val="both"/>
        <w:rPr>
          <w:rFonts w:eastAsia="Batang"/>
          <w:sz w:val="28"/>
          <w:szCs w:val="28"/>
          <w:lang w:eastAsia="ko-KR"/>
        </w:rPr>
      </w:pPr>
      <w:r w:rsidRPr="00B73338">
        <w:rPr>
          <w:sz w:val="28"/>
          <w:szCs w:val="28"/>
        </w:rPr>
        <w:t>р</w:t>
      </w:r>
      <w:r w:rsidRPr="00B73338">
        <w:rPr>
          <w:rFonts w:eastAsia="Batang"/>
          <w:sz w:val="28"/>
          <w:szCs w:val="28"/>
          <w:lang w:eastAsia="ko-KR"/>
        </w:rPr>
        <w:t>асчета суммы авансовых платежей по КПН, подлежащей уплате до сдачи декларации (</w:t>
      </w:r>
      <w:r w:rsidRPr="00B73338">
        <w:rPr>
          <w:rFonts w:eastAsia="Batang"/>
          <w:sz w:val="28"/>
          <w:szCs w:val="28"/>
          <w:lang w:val="kk-KZ" w:eastAsia="ko-KR"/>
        </w:rPr>
        <w:t>форма</w:t>
      </w:r>
      <w:r w:rsidRPr="00B73338">
        <w:rPr>
          <w:rFonts w:eastAsia="Batang"/>
          <w:sz w:val="28"/>
          <w:szCs w:val="28"/>
          <w:lang w:eastAsia="ko-KR"/>
        </w:rPr>
        <w:t xml:space="preserve"> 101.01) (расчет до сдачи декларации);</w:t>
      </w:r>
    </w:p>
    <w:p w:rsidR="00A90B4B" w:rsidRPr="00B73338" w:rsidRDefault="00A90B4B" w:rsidP="00A90B4B">
      <w:pPr>
        <w:widowControl w:val="0"/>
        <w:tabs>
          <w:tab w:val="num" w:pos="993"/>
        </w:tabs>
        <w:ind w:firstLine="709"/>
        <w:jc w:val="both"/>
        <w:rPr>
          <w:rFonts w:eastAsia="Batang"/>
          <w:sz w:val="28"/>
          <w:szCs w:val="28"/>
          <w:lang w:val="kk-KZ" w:eastAsia="ko-KR"/>
        </w:rPr>
      </w:pPr>
      <w:r w:rsidRPr="00B73338">
        <w:rPr>
          <w:rFonts w:eastAsia="Batang"/>
          <w:sz w:val="28"/>
          <w:szCs w:val="28"/>
          <w:lang w:eastAsia="ko-KR"/>
        </w:rPr>
        <w:t>расчета суммы авансовых платежей по КПН, подлежащей уплате после сдачи декларации</w:t>
      </w:r>
      <w:r w:rsidRPr="00B73338">
        <w:rPr>
          <w:sz w:val="28"/>
          <w:szCs w:val="28"/>
        </w:rPr>
        <w:t xml:space="preserve"> (форма 101.02) (расчет после сдачи декларации)</w:t>
      </w:r>
      <w:r w:rsidRPr="00B73338">
        <w:rPr>
          <w:rFonts w:eastAsia="Batang"/>
          <w:sz w:val="28"/>
          <w:szCs w:val="28"/>
          <w:lang w:eastAsia="ko-KR"/>
        </w:rPr>
        <w:t>.</w:t>
      </w:r>
    </w:p>
    <w:p w:rsidR="00A90B4B" w:rsidRPr="00B73338" w:rsidRDefault="00A90B4B" w:rsidP="00A90B4B">
      <w:pPr>
        <w:pStyle w:val="af1"/>
        <w:numPr>
          <w:ilvl w:val="0"/>
          <w:numId w:val="7"/>
        </w:numPr>
        <w:tabs>
          <w:tab w:val="clear" w:pos="1339"/>
          <w:tab w:val="num" w:pos="993"/>
          <w:tab w:val="num" w:pos="1134"/>
          <w:tab w:val="num" w:pos="8730"/>
        </w:tabs>
        <w:ind w:left="0" w:firstLine="709"/>
        <w:rPr>
          <w:rFonts w:ascii="Times New Roman" w:eastAsia="Batang" w:hAnsi="Times New Roman"/>
          <w:sz w:val="28"/>
          <w:szCs w:val="28"/>
          <w:lang w:eastAsia="ko-KR"/>
        </w:rPr>
      </w:pPr>
      <w:r w:rsidRPr="00B73338">
        <w:rPr>
          <w:rFonts w:ascii="Times New Roman" w:eastAsia="Batang" w:hAnsi="Times New Roman"/>
          <w:sz w:val="28"/>
          <w:szCs w:val="28"/>
          <w:lang w:eastAsia="ko-KR"/>
        </w:rPr>
        <w:t>При заполнении расчетов до и после сдачи декларации не допускаются исправления, подчистки и помарки.</w:t>
      </w:r>
    </w:p>
    <w:p w:rsidR="00A90B4B" w:rsidRPr="00B73338" w:rsidRDefault="00A90B4B" w:rsidP="00A90B4B">
      <w:pPr>
        <w:pStyle w:val="af1"/>
        <w:numPr>
          <w:ilvl w:val="0"/>
          <w:numId w:val="7"/>
        </w:numPr>
        <w:tabs>
          <w:tab w:val="clear" w:pos="1339"/>
          <w:tab w:val="num" w:pos="993"/>
        </w:tabs>
        <w:ind w:left="0" w:firstLine="709"/>
        <w:rPr>
          <w:rFonts w:ascii="Times New Roman" w:eastAsia="Batang" w:hAnsi="Times New Roman"/>
          <w:sz w:val="28"/>
          <w:szCs w:val="28"/>
          <w:lang w:eastAsia="ko-KR"/>
        </w:rPr>
      </w:pPr>
      <w:r w:rsidRPr="00B73338">
        <w:rPr>
          <w:rFonts w:ascii="Times New Roman" w:eastAsia="Batang" w:hAnsi="Times New Roman"/>
          <w:sz w:val="28"/>
          <w:szCs w:val="28"/>
          <w:lang w:eastAsia="ko-KR"/>
        </w:rPr>
        <w:t>При отсутствии показателей соответствующие ячейки не заполняются.</w:t>
      </w:r>
    </w:p>
    <w:p w:rsidR="00A90B4B" w:rsidRPr="00B73338" w:rsidRDefault="00A90B4B" w:rsidP="00A90B4B">
      <w:pPr>
        <w:pStyle w:val="af1"/>
        <w:numPr>
          <w:ilvl w:val="0"/>
          <w:numId w:val="7"/>
        </w:numPr>
        <w:tabs>
          <w:tab w:val="clear" w:pos="1339"/>
          <w:tab w:val="num" w:pos="993"/>
          <w:tab w:val="num" w:pos="1276"/>
        </w:tabs>
        <w:ind w:left="0" w:firstLine="709"/>
        <w:rPr>
          <w:rFonts w:ascii="Times New Roman" w:eastAsia="Batang" w:hAnsi="Times New Roman"/>
          <w:sz w:val="28"/>
          <w:szCs w:val="28"/>
          <w:lang w:eastAsia="ko-KR"/>
        </w:rPr>
      </w:pPr>
      <w:r w:rsidRPr="00B73338">
        <w:rPr>
          <w:rFonts w:ascii="Times New Roman" w:hAnsi="Times New Roman"/>
          <w:sz w:val="28"/>
          <w:szCs w:val="28"/>
        </w:rPr>
        <w:t xml:space="preserve">В настоящих Правилах применяются арифметические знаки: </w:t>
      </w:r>
      <w:r w:rsidRPr="000A7796">
        <w:rPr>
          <w:rFonts w:ascii="Times New Roman" w:hAnsi="Times New Roman"/>
          <w:sz w:val="28"/>
          <w:szCs w:val="28"/>
        </w:rPr>
        <w:t xml:space="preserve">            </w:t>
      </w:r>
      <w:r w:rsidRPr="00B73338">
        <w:rPr>
          <w:rFonts w:ascii="Times New Roman" w:hAnsi="Times New Roman"/>
          <w:sz w:val="28"/>
          <w:szCs w:val="28"/>
        </w:rPr>
        <w:t xml:space="preserve">«+» </w:t>
      </w:r>
      <w:r w:rsidRPr="00B73338">
        <w:rPr>
          <w:rFonts w:ascii="Times New Roman" w:eastAsia="Batang" w:hAnsi="Times New Roman"/>
          <w:sz w:val="28"/>
          <w:szCs w:val="28"/>
          <w:lang w:eastAsia="ko-KR"/>
        </w:rPr>
        <w:t>–</w:t>
      </w:r>
      <w:r w:rsidRPr="00B73338">
        <w:rPr>
          <w:rFonts w:ascii="Times New Roman" w:hAnsi="Times New Roman"/>
          <w:sz w:val="28"/>
          <w:szCs w:val="28"/>
        </w:rPr>
        <w:t xml:space="preserve"> плюс</w:t>
      </w:r>
      <w:proofErr w:type="gramStart"/>
      <w:r>
        <w:rPr>
          <w:rFonts w:ascii="Times New Roman" w:hAnsi="Times New Roman"/>
          <w:sz w:val="28"/>
          <w:szCs w:val="28"/>
        </w:rPr>
        <w:t>,</w:t>
      </w:r>
      <w:r w:rsidRPr="00B73338">
        <w:rPr>
          <w:rFonts w:ascii="Times New Roman" w:hAnsi="Times New Roman"/>
          <w:sz w:val="28"/>
          <w:szCs w:val="28"/>
        </w:rPr>
        <w:t xml:space="preserve"> «</w:t>
      </w:r>
      <w:proofErr w:type="gramEnd"/>
      <w:r w:rsidRPr="00B73338">
        <w:rPr>
          <w:rFonts w:ascii="Times New Roman" w:eastAsia="Batang" w:hAnsi="Times New Roman"/>
          <w:sz w:val="28"/>
          <w:szCs w:val="28"/>
          <w:lang w:eastAsia="ko-KR"/>
        </w:rPr>
        <w:t>–</w:t>
      </w:r>
      <w:r w:rsidRPr="00B73338">
        <w:rPr>
          <w:rFonts w:ascii="Times New Roman" w:hAnsi="Times New Roman"/>
          <w:sz w:val="28"/>
          <w:szCs w:val="28"/>
        </w:rPr>
        <w:t xml:space="preserve">» </w:t>
      </w:r>
      <w:r w:rsidRPr="00B73338">
        <w:rPr>
          <w:rFonts w:ascii="Times New Roman" w:eastAsia="Batang" w:hAnsi="Times New Roman"/>
          <w:sz w:val="28"/>
          <w:szCs w:val="28"/>
          <w:lang w:eastAsia="ko-KR"/>
        </w:rPr>
        <w:t>–</w:t>
      </w:r>
      <w:r w:rsidRPr="00B73338">
        <w:rPr>
          <w:rFonts w:ascii="Times New Roman" w:hAnsi="Times New Roman"/>
          <w:sz w:val="28"/>
          <w:szCs w:val="28"/>
        </w:rPr>
        <w:t xml:space="preserve"> минус</w:t>
      </w:r>
      <w:r>
        <w:rPr>
          <w:rFonts w:ascii="Times New Roman" w:hAnsi="Times New Roman"/>
          <w:sz w:val="28"/>
          <w:szCs w:val="28"/>
        </w:rPr>
        <w:t>,</w:t>
      </w:r>
      <w:r w:rsidRPr="00B73338">
        <w:rPr>
          <w:rFonts w:ascii="Times New Roman" w:hAnsi="Times New Roman"/>
          <w:sz w:val="28"/>
          <w:szCs w:val="28"/>
        </w:rPr>
        <w:t xml:space="preserve"> «х» </w:t>
      </w:r>
      <w:r w:rsidRPr="00B73338">
        <w:rPr>
          <w:rFonts w:ascii="Times New Roman" w:eastAsia="Batang" w:hAnsi="Times New Roman"/>
          <w:sz w:val="28"/>
          <w:szCs w:val="28"/>
          <w:lang w:eastAsia="ko-KR"/>
        </w:rPr>
        <w:t>–</w:t>
      </w:r>
      <w:r w:rsidRPr="00B73338">
        <w:rPr>
          <w:rFonts w:ascii="Times New Roman" w:hAnsi="Times New Roman"/>
          <w:sz w:val="28"/>
          <w:szCs w:val="28"/>
        </w:rPr>
        <w:t xml:space="preserve"> умножение</w:t>
      </w:r>
      <w:r>
        <w:rPr>
          <w:rFonts w:ascii="Times New Roman" w:hAnsi="Times New Roman"/>
          <w:sz w:val="28"/>
          <w:szCs w:val="28"/>
        </w:rPr>
        <w:t>,</w:t>
      </w:r>
      <w:r w:rsidRPr="00B73338">
        <w:rPr>
          <w:rFonts w:ascii="Times New Roman" w:hAnsi="Times New Roman"/>
          <w:sz w:val="28"/>
          <w:szCs w:val="28"/>
        </w:rPr>
        <w:t xml:space="preserve"> «/» </w:t>
      </w:r>
      <w:r w:rsidRPr="00B73338">
        <w:rPr>
          <w:rFonts w:ascii="Times New Roman" w:eastAsia="Batang" w:hAnsi="Times New Roman"/>
          <w:sz w:val="28"/>
          <w:szCs w:val="28"/>
          <w:lang w:eastAsia="ko-KR"/>
        </w:rPr>
        <w:t>–</w:t>
      </w:r>
      <w:r w:rsidRPr="00B73338">
        <w:rPr>
          <w:rFonts w:ascii="Times New Roman" w:hAnsi="Times New Roman"/>
          <w:sz w:val="28"/>
          <w:szCs w:val="28"/>
        </w:rPr>
        <w:t xml:space="preserve"> деление</w:t>
      </w:r>
      <w:r>
        <w:rPr>
          <w:rFonts w:ascii="Times New Roman" w:hAnsi="Times New Roman"/>
          <w:sz w:val="28"/>
          <w:szCs w:val="28"/>
        </w:rPr>
        <w:t>,</w:t>
      </w:r>
      <w:r w:rsidRPr="00B73338">
        <w:rPr>
          <w:rFonts w:ascii="Times New Roman" w:hAnsi="Times New Roman"/>
          <w:sz w:val="28"/>
          <w:szCs w:val="28"/>
        </w:rPr>
        <w:t xml:space="preserve"> «=» </w:t>
      </w:r>
      <w:r w:rsidRPr="00B73338">
        <w:rPr>
          <w:rFonts w:ascii="Times New Roman" w:eastAsia="Batang" w:hAnsi="Times New Roman"/>
          <w:sz w:val="28"/>
          <w:szCs w:val="28"/>
          <w:lang w:eastAsia="ko-KR"/>
        </w:rPr>
        <w:t>–</w:t>
      </w:r>
      <w:r w:rsidRPr="00B73338">
        <w:rPr>
          <w:rFonts w:ascii="Times New Roman" w:hAnsi="Times New Roman"/>
          <w:sz w:val="28"/>
          <w:szCs w:val="28"/>
        </w:rPr>
        <w:t xml:space="preserve"> равно.</w:t>
      </w:r>
    </w:p>
    <w:p w:rsidR="00A90B4B" w:rsidRPr="00B73338" w:rsidRDefault="00A90B4B" w:rsidP="00A90B4B">
      <w:pPr>
        <w:pStyle w:val="af1"/>
        <w:numPr>
          <w:ilvl w:val="0"/>
          <w:numId w:val="7"/>
        </w:numPr>
        <w:tabs>
          <w:tab w:val="clear" w:pos="1339"/>
          <w:tab w:val="num" w:pos="993"/>
        </w:tabs>
        <w:ind w:left="0" w:firstLine="709"/>
        <w:rPr>
          <w:rFonts w:ascii="Times New Roman" w:eastAsia="Batang" w:hAnsi="Times New Roman"/>
          <w:sz w:val="28"/>
          <w:szCs w:val="28"/>
          <w:lang w:eastAsia="ko-KR"/>
        </w:rPr>
      </w:pPr>
      <w:r w:rsidRPr="00B73338">
        <w:rPr>
          <w:rFonts w:ascii="Times New Roman" w:eastAsia="Batang" w:hAnsi="Times New Roman"/>
          <w:sz w:val="28"/>
          <w:szCs w:val="28"/>
          <w:lang w:eastAsia="ko-KR"/>
        </w:rPr>
        <w:t xml:space="preserve">Отрицательные значения сумм обозначаются знаком </w:t>
      </w:r>
      <w:proofErr w:type="gramStart"/>
      <w:r w:rsidRPr="00B73338">
        <w:rPr>
          <w:rFonts w:ascii="Times New Roman" w:eastAsia="Batang" w:hAnsi="Times New Roman"/>
          <w:sz w:val="28"/>
          <w:szCs w:val="28"/>
          <w:lang w:eastAsia="ko-KR"/>
        </w:rPr>
        <w:t>«–</w:t>
      </w:r>
      <w:proofErr w:type="gramEnd"/>
      <w:r w:rsidRPr="00B73338">
        <w:rPr>
          <w:rFonts w:ascii="Times New Roman" w:eastAsia="Batang" w:hAnsi="Times New Roman"/>
          <w:sz w:val="28"/>
          <w:szCs w:val="28"/>
          <w:lang w:eastAsia="ko-KR"/>
        </w:rPr>
        <w:t>» в первой левой ячейке соответствующей строки.</w:t>
      </w:r>
    </w:p>
    <w:p w:rsidR="00A90B4B" w:rsidRPr="00B73338" w:rsidRDefault="00A90B4B" w:rsidP="00A90B4B">
      <w:pPr>
        <w:pStyle w:val="af1"/>
        <w:numPr>
          <w:ilvl w:val="0"/>
          <w:numId w:val="7"/>
        </w:numPr>
        <w:tabs>
          <w:tab w:val="clear" w:pos="1339"/>
          <w:tab w:val="num" w:pos="993"/>
          <w:tab w:val="num" w:pos="1134"/>
        </w:tabs>
        <w:ind w:left="0" w:firstLine="709"/>
        <w:rPr>
          <w:rFonts w:ascii="Times New Roman" w:eastAsia="Batang" w:hAnsi="Times New Roman"/>
          <w:sz w:val="28"/>
          <w:szCs w:val="28"/>
          <w:lang w:eastAsia="ko-KR"/>
        </w:rPr>
      </w:pPr>
      <w:r w:rsidRPr="00B73338">
        <w:rPr>
          <w:rFonts w:ascii="Times New Roman" w:eastAsia="Batang" w:hAnsi="Times New Roman"/>
          <w:sz w:val="28"/>
          <w:szCs w:val="28"/>
          <w:lang w:eastAsia="ko-KR"/>
        </w:rPr>
        <w:t xml:space="preserve">При составлении расчетов до и после сдачи декларации: </w:t>
      </w:r>
    </w:p>
    <w:p w:rsidR="00A90B4B" w:rsidRPr="00B73338" w:rsidRDefault="00A90B4B" w:rsidP="00A90B4B">
      <w:pPr>
        <w:pStyle w:val="af1"/>
        <w:numPr>
          <w:ilvl w:val="0"/>
          <w:numId w:val="3"/>
        </w:numPr>
        <w:tabs>
          <w:tab w:val="num" w:pos="1276"/>
        </w:tabs>
        <w:ind w:left="0" w:firstLine="720"/>
        <w:rPr>
          <w:rFonts w:ascii="Times New Roman" w:hAnsi="Times New Roman"/>
          <w:color w:val="auto"/>
          <w:sz w:val="28"/>
          <w:szCs w:val="28"/>
        </w:rPr>
      </w:pPr>
      <w:r w:rsidRPr="00B73338">
        <w:rPr>
          <w:rFonts w:ascii="Times New Roman" w:hAnsi="Times New Roman"/>
          <w:color w:val="auto"/>
          <w:sz w:val="28"/>
          <w:szCs w:val="28"/>
        </w:rPr>
        <w:t xml:space="preserve">на бумажном носителе </w:t>
      </w:r>
      <w:r w:rsidRPr="00B73338">
        <w:rPr>
          <w:rFonts w:ascii="Times New Roman" w:eastAsia="Batang" w:hAnsi="Times New Roman"/>
          <w:sz w:val="28"/>
          <w:szCs w:val="28"/>
          <w:lang w:eastAsia="ko-KR"/>
        </w:rPr>
        <w:t>–</w:t>
      </w:r>
      <w:r w:rsidRPr="00B73338">
        <w:rPr>
          <w:rFonts w:ascii="Times New Roman" w:hAnsi="Times New Roman"/>
          <w:color w:val="auto"/>
          <w:sz w:val="28"/>
          <w:szCs w:val="28"/>
        </w:rPr>
        <w:t xml:space="preserve"> расчеты заполняются шариковой или </w:t>
      </w:r>
      <w:r w:rsidRPr="00B73338">
        <w:rPr>
          <w:rFonts w:ascii="Times New Roman" w:hAnsi="Times New Roman"/>
          <w:color w:val="auto"/>
          <w:sz w:val="28"/>
          <w:szCs w:val="28"/>
        </w:rPr>
        <w:lastRenderedPageBreak/>
        <w:t>перьевой ручкой, черными или синими чернилами, заглавными печатными символами или с использованием печатающего устройства;</w:t>
      </w:r>
    </w:p>
    <w:p w:rsidR="00A90B4B" w:rsidRPr="00B73338" w:rsidRDefault="00A90B4B" w:rsidP="00A90B4B">
      <w:pPr>
        <w:pStyle w:val="af1"/>
        <w:numPr>
          <w:ilvl w:val="0"/>
          <w:numId w:val="3"/>
        </w:numPr>
        <w:tabs>
          <w:tab w:val="num" w:pos="1134"/>
        </w:tabs>
        <w:ind w:left="0" w:firstLine="720"/>
        <w:rPr>
          <w:rFonts w:ascii="Times New Roman" w:hAnsi="Times New Roman"/>
          <w:color w:val="auto"/>
          <w:sz w:val="28"/>
          <w:szCs w:val="28"/>
        </w:rPr>
      </w:pPr>
      <w:r w:rsidRPr="00B73338">
        <w:rPr>
          <w:rFonts w:ascii="Times New Roman" w:hAnsi="Times New Roman"/>
          <w:color w:val="auto"/>
          <w:sz w:val="28"/>
          <w:szCs w:val="28"/>
        </w:rPr>
        <w:t xml:space="preserve">в электронной форме </w:t>
      </w:r>
      <w:r w:rsidRPr="00B73338">
        <w:rPr>
          <w:rFonts w:ascii="Times New Roman" w:eastAsia="Batang" w:hAnsi="Times New Roman"/>
          <w:sz w:val="28"/>
          <w:szCs w:val="28"/>
          <w:lang w:eastAsia="ko-KR"/>
        </w:rPr>
        <w:t>–</w:t>
      </w:r>
      <w:r w:rsidRPr="00B73338">
        <w:rPr>
          <w:rFonts w:ascii="Times New Roman" w:hAnsi="Times New Roman"/>
          <w:color w:val="auto"/>
          <w:sz w:val="28"/>
          <w:szCs w:val="28"/>
        </w:rPr>
        <w:t xml:space="preserve"> заполняются в соответствии со статьей 208 Налогового кодекса.</w:t>
      </w:r>
    </w:p>
    <w:p w:rsidR="00A90B4B" w:rsidRPr="00B73338" w:rsidRDefault="00A90B4B" w:rsidP="00A90B4B">
      <w:pPr>
        <w:pStyle w:val="af1"/>
        <w:numPr>
          <w:ilvl w:val="0"/>
          <w:numId w:val="7"/>
        </w:numPr>
        <w:tabs>
          <w:tab w:val="clear" w:pos="1339"/>
          <w:tab w:val="num" w:pos="993"/>
          <w:tab w:val="num" w:pos="1276"/>
        </w:tabs>
        <w:ind w:left="0" w:firstLine="709"/>
        <w:rPr>
          <w:rFonts w:ascii="Times New Roman" w:eastAsia="Batang" w:hAnsi="Times New Roman"/>
          <w:sz w:val="28"/>
          <w:szCs w:val="28"/>
          <w:lang w:eastAsia="ko-KR"/>
        </w:rPr>
      </w:pPr>
      <w:proofErr w:type="gramStart"/>
      <w:r w:rsidRPr="00B73338">
        <w:rPr>
          <w:rFonts w:ascii="Times New Roman" w:eastAsia="Batang" w:hAnsi="Times New Roman"/>
          <w:sz w:val="28"/>
          <w:szCs w:val="28"/>
          <w:lang w:eastAsia="ko-KR"/>
        </w:rPr>
        <w:t>Расчеты до и после сдачи декларации составляются, подписываются, заверяются (печатью в установленных законодательством Республики Казахстан случаях либо электронной цифровой подписью) налогоплательщиком (налоговым агентом) на бумажном и (или) электронном носителях на казахском и (или) русском языках, в соответствии с пунктом 2 статьи 204 Налогового кодекса.</w:t>
      </w:r>
      <w:proofErr w:type="gramEnd"/>
    </w:p>
    <w:p w:rsidR="00A90B4B" w:rsidRPr="00B73338" w:rsidRDefault="00A90B4B" w:rsidP="00A90B4B">
      <w:pPr>
        <w:pStyle w:val="af1"/>
        <w:numPr>
          <w:ilvl w:val="0"/>
          <w:numId w:val="7"/>
        </w:numPr>
        <w:tabs>
          <w:tab w:val="clear" w:pos="1339"/>
          <w:tab w:val="num" w:pos="993"/>
          <w:tab w:val="num" w:pos="1276"/>
        </w:tabs>
        <w:ind w:left="0" w:firstLine="709"/>
        <w:rPr>
          <w:rFonts w:ascii="Times New Roman" w:eastAsia="Batang" w:hAnsi="Times New Roman"/>
          <w:sz w:val="28"/>
          <w:szCs w:val="28"/>
          <w:lang w:eastAsia="ko-KR"/>
        </w:rPr>
      </w:pPr>
      <w:r w:rsidRPr="00B73338">
        <w:rPr>
          <w:rFonts w:ascii="Times New Roman" w:eastAsia="Batang" w:hAnsi="Times New Roman"/>
          <w:sz w:val="28"/>
          <w:szCs w:val="28"/>
          <w:lang w:eastAsia="ko-KR"/>
        </w:rPr>
        <w:t xml:space="preserve">При представлении расчетов до и после сдачи декларации: </w:t>
      </w:r>
    </w:p>
    <w:p w:rsidR="00A90B4B" w:rsidRPr="00B73338" w:rsidRDefault="00A90B4B" w:rsidP="00A90B4B">
      <w:pPr>
        <w:pStyle w:val="af1"/>
        <w:numPr>
          <w:ilvl w:val="0"/>
          <w:numId w:val="2"/>
        </w:numPr>
        <w:tabs>
          <w:tab w:val="clear" w:pos="1069"/>
          <w:tab w:val="left" w:pos="1080"/>
          <w:tab w:val="num" w:pos="1134"/>
        </w:tabs>
        <w:ind w:left="0" w:firstLine="720"/>
        <w:rPr>
          <w:rFonts w:ascii="Times New Roman" w:hAnsi="Times New Roman"/>
          <w:color w:val="auto"/>
          <w:sz w:val="28"/>
          <w:szCs w:val="28"/>
        </w:rPr>
      </w:pPr>
      <w:r w:rsidRPr="00B73338">
        <w:rPr>
          <w:rFonts w:ascii="Times New Roman" w:hAnsi="Times New Roman"/>
          <w:color w:val="auto"/>
          <w:sz w:val="28"/>
          <w:szCs w:val="28"/>
        </w:rPr>
        <w:t>в явочном порядке на бумажном носителе – составляются в двух экземплярах, один экземпляр возвращается налогоплательщику (налоговому агенту) с отметкой фамилии, имени и отчества (при его наличии) и подписью работника органа государственных доходов, принявшего декларацию и оттиском печати (штампа);</w:t>
      </w:r>
    </w:p>
    <w:p w:rsidR="00A90B4B" w:rsidRPr="00B73338" w:rsidRDefault="00A90B4B" w:rsidP="00A90B4B">
      <w:pPr>
        <w:pStyle w:val="af1"/>
        <w:numPr>
          <w:ilvl w:val="0"/>
          <w:numId w:val="2"/>
        </w:numPr>
        <w:tabs>
          <w:tab w:val="num" w:pos="1134"/>
        </w:tabs>
        <w:ind w:left="0" w:firstLine="720"/>
        <w:rPr>
          <w:rFonts w:ascii="Times New Roman" w:hAnsi="Times New Roman"/>
          <w:color w:val="auto"/>
          <w:sz w:val="28"/>
          <w:szCs w:val="28"/>
        </w:rPr>
      </w:pPr>
      <w:r w:rsidRPr="00B73338">
        <w:rPr>
          <w:rFonts w:ascii="Times New Roman" w:hAnsi="Times New Roman"/>
          <w:color w:val="auto"/>
          <w:sz w:val="28"/>
          <w:szCs w:val="28"/>
        </w:rPr>
        <w:t>по почте заказным письмом с уведомлением на бумажном</w:t>
      </w:r>
      <w:r w:rsidRPr="00B73338">
        <w:rPr>
          <w:rFonts w:ascii="Times New Roman" w:hAnsi="Times New Roman"/>
          <w:color w:val="auto"/>
          <w:sz w:val="28"/>
          <w:szCs w:val="28"/>
        </w:rPr>
        <w:br/>
        <w:t>носителе – налогоплательщик (налоговый агент) получает уведомление почтовой или иной организации связи;</w:t>
      </w:r>
    </w:p>
    <w:p w:rsidR="00A90B4B" w:rsidRPr="00B73338" w:rsidRDefault="00A90B4B" w:rsidP="00A90B4B">
      <w:pPr>
        <w:pStyle w:val="af1"/>
        <w:numPr>
          <w:ilvl w:val="0"/>
          <w:numId w:val="2"/>
        </w:numPr>
        <w:tabs>
          <w:tab w:val="num" w:pos="1134"/>
        </w:tabs>
        <w:ind w:left="0" w:firstLine="720"/>
        <w:rPr>
          <w:rFonts w:ascii="Times New Roman" w:hAnsi="Times New Roman"/>
          <w:color w:val="auto"/>
          <w:sz w:val="28"/>
          <w:szCs w:val="28"/>
        </w:rPr>
      </w:pPr>
      <w:r w:rsidRPr="00B73338">
        <w:rPr>
          <w:rFonts w:ascii="Times New Roman" w:hAnsi="Times New Roman"/>
          <w:color w:val="auto"/>
          <w:sz w:val="28"/>
          <w:szCs w:val="28"/>
        </w:rPr>
        <w:t>в электронной форме, допускающем компьютерную обработку информации – налогоплательщик (налоговый агент) получает уведомление о принятии или непринятии налоговой отчетности системой приема налоговой отчетности органов государственных доходов.</w:t>
      </w:r>
    </w:p>
    <w:p w:rsidR="00A90B4B" w:rsidRPr="00B73338" w:rsidRDefault="00A90B4B" w:rsidP="00A90B4B">
      <w:pPr>
        <w:pStyle w:val="af1"/>
        <w:tabs>
          <w:tab w:val="left" w:pos="1080"/>
          <w:tab w:val="num" w:pos="1710"/>
          <w:tab w:val="num" w:pos="1980"/>
        </w:tabs>
        <w:ind w:firstLine="720"/>
        <w:rPr>
          <w:rFonts w:ascii="Times New Roman" w:hAnsi="Times New Roman"/>
          <w:color w:val="auto"/>
          <w:sz w:val="28"/>
          <w:szCs w:val="28"/>
        </w:rPr>
      </w:pPr>
    </w:p>
    <w:p w:rsidR="00A90B4B" w:rsidRPr="00B73338" w:rsidRDefault="00A90B4B" w:rsidP="00A90B4B">
      <w:pPr>
        <w:pStyle w:val="af1"/>
        <w:tabs>
          <w:tab w:val="left" w:pos="1080"/>
          <w:tab w:val="num" w:pos="1710"/>
          <w:tab w:val="num" w:pos="1980"/>
        </w:tabs>
        <w:ind w:firstLine="720"/>
        <w:rPr>
          <w:rFonts w:ascii="Times New Roman" w:hAnsi="Times New Roman"/>
          <w:color w:val="auto"/>
          <w:sz w:val="28"/>
          <w:szCs w:val="28"/>
        </w:rPr>
      </w:pPr>
    </w:p>
    <w:p w:rsidR="00A90B4B" w:rsidRPr="00B73338" w:rsidRDefault="00A90B4B" w:rsidP="00A90B4B">
      <w:pPr>
        <w:widowControl w:val="0"/>
        <w:jc w:val="center"/>
        <w:rPr>
          <w:b/>
          <w:bCs/>
          <w:sz w:val="28"/>
          <w:szCs w:val="28"/>
        </w:rPr>
      </w:pPr>
      <w:r w:rsidRPr="00B73338">
        <w:rPr>
          <w:rFonts w:eastAsia="Batang"/>
          <w:b/>
          <w:sz w:val="28"/>
          <w:szCs w:val="28"/>
          <w:lang w:eastAsia="ko-KR"/>
        </w:rPr>
        <w:t>Глава 2. Пояснение по заполнению расчета до сдачи декларации</w:t>
      </w:r>
      <w:r w:rsidRPr="00B73338">
        <w:rPr>
          <w:b/>
          <w:bCs/>
          <w:sz w:val="28"/>
          <w:szCs w:val="28"/>
        </w:rPr>
        <w:t xml:space="preserve"> </w:t>
      </w:r>
    </w:p>
    <w:p w:rsidR="00A90B4B" w:rsidRPr="00B73338" w:rsidRDefault="00A90B4B" w:rsidP="00A90B4B">
      <w:pPr>
        <w:widowControl w:val="0"/>
        <w:jc w:val="center"/>
        <w:rPr>
          <w:b/>
          <w:bCs/>
          <w:sz w:val="28"/>
          <w:szCs w:val="28"/>
        </w:rPr>
      </w:pPr>
      <w:r w:rsidRPr="00B73338">
        <w:rPr>
          <w:rFonts w:eastAsia="Batang"/>
          <w:b/>
          <w:bCs/>
          <w:sz w:val="28"/>
          <w:szCs w:val="28"/>
          <w:lang w:eastAsia="ko-KR"/>
        </w:rPr>
        <w:t>(форма 101.01)</w:t>
      </w:r>
    </w:p>
    <w:p w:rsidR="00A90B4B" w:rsidRPr="00B73338" w:rsidRDefault="00A90B4B" w:rsidP="00A90B4B">
      <w:pPr>
        <w:pStyle w:val="af1"/>
        <w:tabs>
          <w:tab w:val="num" w:pos="1080"/>
        </w:tabs>
        <w:rPr>
          <w:rFonts w:ascii="Times New Roman" w:hAnsi="Times New Roman"/>
          <w:color w:val="auto"/>
          <w:sz w:val="28"/>
          <w:szCs w:val="28"/>
        </w:rPr>
      </w:pPr>
    </w:p>
    <w:p w:rsidR="00A90B4B" w:rsidRPr="00B73338" w:rsidRDefault="00A90B4B" w:rsidP="00A90B4B">
      <w:pPr>
        <w:pStyle w:val="af1"/>
        <w:numPr>
          <w:ilvl w:val="0"/>
          <w:numId w:val="7"/>
        </w:numPr>
        <w:tabs>
          <w:tab w:val="clear" w:pos="1339"/>
          <w:tab w:val="left" w:pos="1134"/>
          <w:tab w:val="num" w:pos="1276"/>
        </w:tabs>
        <w:ind w:left="0" w:firstLine="709"/>
        <w:rPr>
          <w:rFonts w:ascii="Times New Roman" w:eastAsia="Batang" w:hAnsi="Times New Roman"/>
          <w:sz w:val="28"/>
          <w:szCs w:val="28"/>
          <w:lang w:eastAsia="ko-KR"/>
        </w:rPr>
      </w:pPr>
      <w:r w:rsidRPr="00B73338">
        <w:rPr>
          <w:rFonts w:ascii="Times New Roman" w:eastAsia="Batang" w:hAnsi="Times New Roman"/>
          <w:sz w:val="28"/>
          <w:szCs w:val="28"/>
          <w:lang w:eastAsia="ko-KR"/>
        </w:rPr>
        <w:t>В разделе «Общая информация о налогоплательщике» налогоплательщик указывает следующие данные:</w:t>
      </w:r>
    </w:p>
    <w:p w:rsidR="00A90B4B" w:rsidRPr="00B73338" w:rsidRDefault="00A90B4B" w:rsidP="00A90B4B">
      <w:pPr>
        <w:pStyle w:val="af1"/>
        <w:numPr>
          <w:ilvl w:val="0"/>
          <w:numId w:val="4"/>
        </w:numPr>
        <w:tabs>
          <w:tab w:val="clear" w:pos="1429"/>
          <w:tab w:val="num" w:pos="0"/>
          <w:tab w:val="num" w:pos="1080"/>
          <w:tab w:val="num" w:pos="1260"/>
        </w:tabs>
        <w:ind w:left="0" w:firstLine="720"/>
        <w:rPr>
          <w:rFonts w:ascii="Times New Roman" w:eastAsia="Batang" w:hAnsi="Times New Roman"/>
          <w:sz w:val="28"/>
          <w:szCs w:val="28"/>
          <w:lang w:eastAsia="ko-KR"/>
        </w:rPr>
      </w:pPr>
      <w:proofErr w:type="gramStart"/>
      <w:r w:rsidRPr="00B73338">
        <w:rPr>
          <w:rFonts w:ascii="Times New Roman" w:eastAsia="Batang" w:hAnsi="Times New Roman"/>
          <w:sz w:val="28"/>
          <w:szCs w:val="28"/>
          <w:lang w:eastAsia="ko-KR"/>
        </w:rPr>
        <w:t>бизнес-идентификационный</w:t>
      </w:r>
      <w:proofErr w:type="gramEnd"/>
      <w:r w:rsidRPr="00B73338">
        <w:rPr>
          <w:rFonts w:ascii="Times New Roman" w:eastAsia="Batang" w:hAnsi="Times New Roman"/>
          <w:sz w:val="28"/>
          <w:szCs w:val="28"/>
          <w:lang w:eastAsia="ko-KR"/>
        </w:rPr>
        <w:t xml:space="preserve"> номер (далее – БИН) налогоплательщика; </w:t>
      </w:r>
    </w:p>
    <w:p w:rsidR="00A90B4B" w:rsidRPr="00B73338" w:rsidRDefault="00A90B4B" w:rsidP="00A90B4B">
      <w:pPr>
        <w:widowControl w:val="0"/>
        <w:numPr>
          <w:ilvl w:val="0"/>
          <w:numId w:val="4"/>
        </w:numPr>
        <w:tabs>
          <w:tab w:val="clear" w:pos="1429"/>
          <w:tab w:val="num" w:pos="1080"/>
        </w:tabs>
        <w:ind w:left="0" w:firstLine="720"/>
        <w:jc w:val="both"/>
        <w:rPr>
          <w:rFonts w:eastAsia="Batang"/>
          <w:snapToGrid w:val="0"/>
          <w:sz w:val="28"/>
          <w:szCs w:val="28"/>
          <w:lang w:eastAsia="ko-KR"/>
        </w:rPr>
      </w:pPr>
      <w:r w:rsidRPr="00B73338">
        <w:rPr>
          <w:rFonts w:eastAsia="Batang"/>
          <w:snapToGrid w:val="0"/>
          <w:sz w:val="28"/>
          <w:szCs w:val="28"/>
          <w:lang w:eastAsia="ko-KR"/>
        </w:rPr>
        <w:t>налоговый период, за который представляется налоговая</w:t>
      </w:r>
      <w:r w:rsidRPr="00B73338">
        <w:rPr>
          <w:rFonts w:eastAsia="Batang"/>
          <w:snapToGrid w:val="0"/>
          <w:sz w:val="28"/>
          <w:szCs w:val="28"/>
          <w:lang w:eastAsia="ko-KR"/>
        </w:rPr>
        <w:br/>
        <w:t>отчетность – отчетный налоговый период, за который представляется расчет до сдачи декларации (указывается арабскими цифрами);</w:t>
      </w:r>
    </w:p>
    <w:p w:rsidR="00A90B4B" w:rsidRPr="00B73338" w:rsidRDefault="00A90B4B" w:rsidP="00A90B4B">
      <w:pPr>
        <w:widowControl w:val="0"/>
        <w:numPr>
          <w:ilvl w:val="0"/>
          <w:numId w:val="4"/>
        </w:numPr>
        <w:tabs>
          <w:tab w:val="clear" w:pos="1429"/>
          <w:tab w:val="num" w:pos="1080"/>
        </w:tabs>
        <w:ind w:left="0" w:firstLine="720"/>
        <w:jc w:val="both"/>
        <w:rPr>
          <w:rFonts w:eastAsia="Batang"/>
          <w:snapToGrid w:val="0"/>
          <w:sz w:val="28"/>
          <w:szCs w:val="28"/>
          <w:lang w:eastAsia="ko-KR"/>
        </w:rPr>
      </w:pPr>
      <w:r w:rsidRPr="00B73338">
        <w:rPr>
          <w:rFonts w:eastAsia="Batang"/>
          <w:snapToGrid w:val="0"/>
          <w:sz w:val="28"/>
          <w:szCs w:val="28"/>
          <w:lang w:eastAsia="ko-KR"/>
        </w:rPr>
        <w:t xml:space="preserve">наименование налогоплательщика – наименование юридического лица в соответствии с учредительными документами. </w:t>
      </w:r>
    </w:p>
    <w:p w:rsidR="00A90B4B" w:rsidRPr="00B73338" w:rsidRDefault="00A90B4B" w:rsidP="00A90B4B">
      <w:pPr>
        <w:widowControl w:val="0"/>
        <w:tabs>
          <w:tab w:val="num" w:pos="1080"/>
        </w:tabs>
        <w:ind w:firstLine="720"/>
        <w:jc w:val="both"/>
        <w:rPr>
          <w:rFonts w:eastAsia="Batang"/>
          <w:snapToGrid w:val="0"/>
          <w:sz w:val="28"/>
          <w:szCs w:val="28"/>
          <w:lang w:eastAsia="ko-KR"/>
        </w:rPr>
      </w:pPr>
      <w:r w:rsidRPr="00B73338">
        <w:rPr>
          <w:rFonts w:eastAsia="Batang"/>
          <w:snapToGrid w:val="0"/>
          <w:sz w:val="28"/>
          <w:szCs w:val="28"/>
          <w:lang w:eastAsia="ko-KR"/>
        </w:rPr>
        <w:t xml:space="preserve">При исполнении налогового обязательства доверительным управляющим в соответствии с договором доверительного управления имуществом юридическое </w:t>
      </w:r>
      <w:proofErr w:type="gramStart"/>
      <w:r w:rsidRPr="00B73338">
        <w:rPr>
          <w:rFonts w:eastAsia="Batang"/>
          <w:snapToGrid w:val="0"/>
          <w:sz w:val="28"/>
          <w:szCs w:val="28"/>
          <w:lang w:eastAsia="ko-KR"/>
        </w:rPr>
        <w:t>лицо-доверительный</w:t>
      </w:r>
      <w:proofErr w:type="gramEnd"/>
      <w:r w:rsidRPr="00B73338">
        <w:rPr>
          <w:rFonts w:eastAsia="Batang"/>
          <w:snapToGrid w:val="0"/>
          <w:sz w:val="28"/>
          <w:szCs w:val="28"/>
          <w:lang w:eastAsia="ko-KR"/>
        </w:rPr>
        <w:t xml:space="preserve"> управляющий указывает в строке свое наименование </w:t>
      </w:r>
      <w:r w:rsidRPr="00B73338">
        <w:rPr>
          <w:sz w:val="28"/>
          <w:szCs w:val="28"/>
        </w:rPr>
        <w:t>в соответствии с учредительными документами</w:t>
      </w:r>
      <w:r w:rsidRPr="00B73338">
        <w:rPr>
          <w:rFonts w:eastAsia="Batang"/>
          <w:snapToGrid w:val="0"/>
          <w:sz w:val="28"/>
          <w:szCs w:val="28"/>
          <w:lang w:eastAsia="ko-KR"/>
        </w:rPr>
        <w:t>;</w:t>
      </w:r>
    </w:p>
    <w:p w:rsidR="00A90B4B" w:rsidRPr="00B73338" w:rsidRDefault="00A90B4B" w:rsidP="00A90B4B">
      <w:pPr>
        <w:widowControl w:val="0"/>
        <w:numPr>
          <w:ilvl w:val="0"/>
          <w:numId w:val="4"/>
        </w:numPr>
        <w:tabs>
          <w:tab w:val="clear" w:pos="1429"/>
          <w:tab w:val="num" w:pos="1080"/>
        </w:tabs>
        <w:ind w:left="0" w:firstLine="720"/>
        <w:jc w:val="both"/>
        <w:rPr>
          <w:rFonts w:eastAsia="Batang"/>
          <w:snapToGrid w:val="0"/>
          <w:sz w:val="28"/>
          <w:szCs w:val="28"/>
          <w:lang w:eastAsia="ko-KR"/>
        </w:rPr>
      </w:pPr>
      <w:r w:rsidRPr="00B73338">
        <w:rPr>
          <w:rFonts w:eastAsia="Batang"/>
          <w:snapToGrid w:val="0"/>
          <w:sz w:val="28"/>
          <w:szCs w:val="28"/>
          <w:lang w:eastAsia="ko-KR"/>
        </w:rPr>
        <w:t xml:space="preserve">вид расчета. </w:t>
      </w:r>
    </w:p>
    <w:p w:rsidR="00A90B4B" w:rsidRPr="00B73338" w:rsidRDefault="00A90B4B" w:rsidP="00A90B4B">
      <w:pPr>
        <w:widowControl w:val="0"/>
        <w:tabs>
          <w:tab w:val="num" w:pos="1080"/>
        </w:tabs>
        <w:ind w:firstLine="720"/>
        <w:jc w:val="both"/>
        <w:rPr>
          <w:rFonts w:eastAsia="Batang"/>
          <w:snapToGrid w:val="0"/>
          <w:sz w:val="28"/>
          <w:szCs w:val="28"/>
          <w:lang w:eastAsia="ko-KR"/>
        </w:rPr>
      </w:pPr>
      <w:r w:rsidRPr="00B73338">
        <w:rPr>
          <w:rFonts w:eastAsia="Batang"/>
          <w:snapToGrid w:val="0"/>
          <w:sz w:val="28"/>
          <w:szCs w:val="28"/>
          <w:lang w:eastAsia="ko-KR"/>
        </w:rPr>
        <w:t xml:space="preserve">Соответствующие ячейки отмечаются с учетом отнесения расчета до сдачи декларации к видам налоговой отчетности, указанным в статье 206 </w:t>
      </w:r>
      <w:r w:rsidRPr="00B73338">
        <w:rPr>
          <w:rFonts w:eastAsia="Batang"/>
          <w:snapToGrid w:val="0"/>
          <w:sz w:val="28"/>
          <w:szCs w:val="28"/>
          <w:lang w:eastAsia="ko-KR"/>
        </w:rPr>
        <w:lastRenderedPageBreak/>
        <w:t>Налогового кодекса;</w:t>
      </w:r>
    </w:p>
    <w:p w:rsidR="00A90B4B" w:rsidRPr="00B73338" w:rsidRDefault="00A90B4B" w:rsidP="00A90B4B">
      <w:pPr>
        <w:widowControl w:val="0"/>
        <w:numPr>
          <w:ilvl w:val="0"/>
          <w:numId w:val="4"/>
        </w:numPr>
        <w:tabs>
          <w:tab w:val="clear" w:pos="1429"/>
          <w:tab w:val="num" w:pos="1080"/>
        </w:tabs>
        <w:ind w:left="0" w:firstLine="720"/>
        <w:jc w:val="both"/>
        <w:rPr>
          <w:sz w:val="28"/>
          <w:szCs w:val="28"/>
        </w:rPr>
      </w:pPr>
      <w:r w:rsidRPr="00B73338">
        <w:rPr>
          <w:sz w:val="28"/>
          <w:szCs w:val="28"/>
        </w:rPr>
        <w:t>отдельные категории налогоплательщика.</w:t>
      </w:r>
    </w:p>
    <w:p w:rsidR="00A90B4B" w:rsidRPr="00B73338" w:rsidRDefault="00A90B4B" w:rsidP="00A90B4B">
      <w:pPr>
        <w:widowControl w:val="0"/>
        <w:tabs>
          <w:tab w:val="num" w:pos="1080"/>
        </w:tabs>
        <w:ind w:firstLine="720"/>
        <w:jc w:val="both"/>
        <w:rPr>
          <w:snapToGrid w:val="0"/>
          <w:sz w:val="28"/>
          <w:szCs w:val="28"/>
        </w:rPr>
      </w:pPr>
      <w:r w:rsidRPr="00B73338">
        <w:rPr>
          <w:snapToGrid w:val="0"/>
          <w:sz w:val="28"/>
          <w:szCs w:val="28"/>
        </w:rPr>
        <w:t xml:space="preserve">Ячейки отмечаются в случае, если налогоплательщик относится к одной или нескольким категориям, указанным в строках </w:t>
      </w:r>
      <w:r w:rsidRPr="00B73338">
        <w:rPr>
          <w:snapToGrid w:val="0"/>
          <w:sz w:val="28"/>
          <w:szCs w:val="28"/>
          <w:lang w:val="en-US"/>
        </w:rPr>
        <w:t>A</w:t>
      </w:r>
      <w:r w:rsidRPr="00B73338">
        <w:rPr>
          <w:snapToGrid w:val="0"/>
          <w:sz w:val="28"/>
          <w:szCs w:val="28"/>
        </w:rPr>
        <w:t>, В и</w:t>
      </w:r>
      <w:proofErr w:type="gramStart"/>
      <w:r w:rsidRPr="00B73338">
        <w:rPr>
          <w:snapToGrid w:val="0"/>
          <w:sz w:val="28"/>
          <w:szCs w:val="28"/>
        </w:rPr>
        <w:t xml:space="preserve"> С</w:t>
      </w:r>
      <w:proofErr w:type="gramEnd"/>
      <w:r w:rsidRPr="00B73338">
        <w:rPr>
          <w:snapToGrid w:val="0"/>
          <w:sz w:val="28"/>
          <w:szCs w:val="28"/>
        </w:rPr>
        <w:t>:</w:t>
      </w:r>
    </w:p>
    <w:p w:rsidR="00A90B4B" w:rsidRPr="00B73338" w:rsidRDefault="00A90B4B" w:rsidP="00A90B4B">
      <w:pPr>
        <w:widowControl w:val="0"/>
        <w:tabs>
          <w:tab w:val="num" w:pos="1080"/>
        </w:tabs>
        <w:ind w:firstLine="720"/>
        <w:jc w:val="both"/>
        <w:rPr>
          <w:snapToGrid w:val="0"/>
          <w:sz w:val="28"/>
          <w:szCs w:val="28"/>
        </w:rPr>
      </w:pPr>
      <w:r w:rsidRPr="00B73338">
        <w:rPr>
          <w:snapToGrid w:val="0"/>
          <w:sz w:val="28"/>
          <w:szCs w:val="28"/>
        </w:rPr>
        <w:t>А – налогоплательщик, применяющий специальный налоговый режим в соответствии со статьями 697-701 Налогового кодекса;</w:t>
      </w:r>
    </w:p>
    <w:p w:rsidR="00A90B4B" w:rsidRPr="00B73338" w:rsidRDefault="00A90B4B" w:rsidP="00A90B4B">
      <w:pPr>
        <w:widowControl w:val="0"/>
        <w:tabs>
          <w:tab w:val="num" w:pos="1080"/>
        </w:tabs>
        <w:ind w:firstLine="720"/>
        <w:jc w:val="both"/>
        <w:rPr>
          <w:snapToGrid w:val="0"/>
          <w:sz w:val="28"/>
          <w:szCs w:val="28"/>
        </w:rPr>
      </w:pPr>
      <w:proofErr w:type="gramStart"/>
      <w:r w:rsidRPr="00B73338">
        <w:rPr>
          <w:snapToGrid w:val="0"/>
          <w:sz w:val="28"/>
          <w:szCs w:val="28"/>
        </w:rPr>
        <w:t>В – доверительный управляющий в соответствии со статьей 40 Налогового кодекса;</w:t>
      </w:r>
      <w:proofErr w:type="gramEnd"/>
    </w:p>
    <w:p w:rsidR="00A90B4B" w:rsidRPr="00B73338" w:rsidRDefault="00A90B4B" w:rsidP="00A90B4B">
      <w:pPr>
        <w:widowControl w:val="0"/>
        <w:tabs>
          <w:tab w:val="num" w:pos="1080"/>
        </w:tabs>
        <w:ind w:firstLine="720"/>
        <w:jc w:val="both"/>
        <w:rPr>
          <w:sz w:val="28"/>
          <w:szCs w:val="28"/>
        </w:rPr>
      </w:pPr>
      <w:proofErr w:type="gramStart"/>
      <w:r w:rsidRPr="00B73338">
        <w:rPr>
          <w:sz w:val="28"/>
          <w:szCs w:val="28"/>
        </w:rPr>
        <w:t>С</w:t>
      </w:r>
      <w:proofErr w:type="gramEnd"/>
      <w:r w:rsidRPr="00B73338">
        <w:rPr>
          <w:sz w:val="28"/>
          <w:szCs w:val="28"/>
        </w:rPr>
        <w:t xml:space="preserve"> – </w:t>
      </w:r>
      <w:proofErr w:type="gramStart"/>
      <w:r w:rsidRPr="00B73338">
        <w:rPr>
          <w:sz w:val="28"/>
          <w:szCs w:val="28"/>
        </w:rPr>
        <w:t>учредитель</w:t>
      </w:r>
      <w:proofErr w:type="gramEnd"/>
      <w:r w:rsidRPr="00B73338">
        <w:rPr>
          <w:sz w:val="28"/>
          <w:szCs w:val="28"/>
        </w:rPr>
        <w:t xml:space="preserve"> доверительного управления в соответствии со статьей 40 Налогового кодекса;</w:t>
      </w:r>
    </w:p>
    <w:p w:rsidR="00A90B4B" w:rsidRPr="00B73338" w:rsidRDefault="00A90B4B" w:rsidP="00A90B4B">
      <w:pPr>
        <w:widowControl w:val="0"/>
        <w:numPr>
          <w:ilvl w:val="0"/>
          <w:numId w:val="4"/>
        </w:numPr>
        <w:tabs>
          <w:tab w:val="clear" w:pos="1429"/>
          <w:tab w:val="num" w:pos="1080"/>
          <w:tab w:val="left" w:pos="1260"/>
        </w:tabs>
        <w:ind w:left="0" w:firstLine="720"/>
        <w:jc w:val="both"/>
        <w:rPr>
          <w:sz w:val="28"/>
          <w:szCs w:val="28"/>
        </w:rPr>
      </w:pPr>
      <w:r w:rsidRPr="00B73338">
        <w:rPr>
          <w:sz w:val="28"/>
          <w:szCs w:val="28"/>
        </w:rPr>
        <w:t>код валюты.</w:t>
      </w:r>
    </w:p>
    <w:p w:rsidR="00A90B4B" w:rsidRPr="00B73338" w:rsidRDefault="00A90B4B" w:rsidP="00A90B4B">
      <w:pPr>
        <w:widowControl w:val="0"/>
        <w:tabs>
          <w:tab w:val="num" w:pos="1080"/>
          <w:tab w:val="left" w:pos="1260"/>
        </w:tabs>
        <w:ind w:firstLine="720"/>
        <w:jc w:val="both"/>
        <w:rPr>
          <w:sz w:val="28"/>
          <w:szCs w:val="28"/>
        </w:rPr>
      </w:pPr>
      <w:r w:rsidRPr="00B73338">
        <w:rPr>
          <w:sz w:val="28"/>
          <w:szCs w:val="28"/>
        </w:rPr>
        <w:t xml:space="preserve">Указывается код валюты в соответствии с приложением 23 </w:t>
      </w:r>
      <w:bookmarkStart w:id="1" w:name="sub1001584866"/>
      <w:r w:rsidRPr="00B73338">
        <w:rPr>
          <w:sz w:val="28"/>
          <w:szCs w:val="28"/>
        </w:rPr>
        <w:t>«</w:t>
      </w:r>
      <w:r w:rsidRPr="00B73338">
        <w:rPr>
          <w:bCs/>
          <w:sz w:val="28"/>
          <w:szCs w:val="28"/>
        </w:rPr>
        <w:t>Классификатор валют</w:t>
      </w:r>
      <w:r w:rsidRPr="00B73338">
        <w:rPr>
          <w:sz w:val="28"/>
          <w:szCs w:val="28"/>
        </w:rPr>
        <w:t xml:space="preserve">», утвержденным </w:t>
      </w:r>
      <w:bookmarkEnd w:id="1"/>
      <w:r w:rsidRPr="00B73338">
        <w:rPr>
          <w:sz w:val="28"/>
          <w:szCs w:val="28"/>
        </w:rPr>
        <w:t>решением Комиссии Таможенного союза от 20 сентября 2010 года № 378 «</w:t>
      </w:r>
      <w:r w:rsidRPr="00B73338">
        <w:rPr>
          <w:bCs/>
          <w:color w:val="000000"/>
          <w:sz w:val="28"/>
          <w:szCs w:val="28"/>
        </w:rPr>
        <w:t>О классификаторах, используемых для заполнения таможенных деклараций</w:t>
      </w:r>
      <w:r w:rsidRPr="00B73338">
        <w:rPr>
          <w:sz w:val="28"/>
          <w:szCs w:val="28"/>
        </w:rPr>
        <w:t xml:space="preserve">» (далее – решение </w:t>
      </w:r>
      <w:r>
        <w:rPr>
          <w:sz w:val="28"/>
          <w:szCs w:val="28"/>
        </w:rPr>
        <w:t>КТС № 378</w:t>
      </w:r>
      <w:r w:rsidRPr="00B73338">
        <w:rPr>
          <w:sz w:val="28"/>
          <w:szCs w:val="28"/>
        </w:rPr>
        <w:t>);</w:t>
      </w:r>
    </w:p>
    <w:p w:rsidR="00A90B4B" w:rsidRPr="00B73338" w:rsidRDefault="00A90B4B" w:rsidP="00A90B4B">
      <w:pPr>
        <w:widowControl w:val="0"/>
        <w:numPr>
          <w:ilvl w:val="0"/>
          <w:numId w:val="4"/>
        </w:numPr>
        <w:tabs>
          <w:tab w:val="clear" w:pos="1429"/>
          <w:tab w:val="num" w:pos="1080"/>
          <w:tab w:val="left" w:pos="1260"/>
        </w:tabs>
        <w:ind w:left="0" w:firstLine="720"/>
        <w:jc w:val="both"/>
        <w:rPr>
          <w:sz w:val="28"/>
          <w:szCs w:val="28"/>
        </w:rPr>
      </w:pPr>
      <w:r w:rsidRPr="00B73338">
        <w:rPr>
          <w:sz w:val="28"/>
          <w:szCs w:val="28"/>
        </w:rPr>
        <w:t xml:space="preserve">признак </w:t>
      </w:r>
      <w:proofErr w:type="spellStart"/>
      <w:r w:rsidRPr="00B73338">
        <w:rPr>
          <w:sz w:val="28"/>
          <w:szCs w:val="28"/>
        </w:rPr>
        <w:t>резидентства</w:t>
      </w:r>
      <w:proofErr w:type="spellEnd"/>
      <w:r w:rsidRPr="00B73338">
        <w:rPr>
          <w:sz w:val="28"/>
          <w:szCs w:val="28"/>
        </w:rPr>
        <w:t>:</w:t>
      </w:r>
    </w:p>
    <w:p w:rsidR="00A90B4B" w:rsidRPr="00B73338" w:rsidRDefault="00A90B4B" w:rsidP="00A90B4B">
      <w:pPr>
        <w:widowControl w:val="0"/>
        <w:tabs>
          <w:tab w:val="num" w:pos="1080"/>
          <w:tab w:val="left" w:pos="1260"/>
        </w:tabs>
        <w:ind w:firstLine="720"/>
        <w:jc w:val="both"/>
        <w:rPr>
          <w:sz w:val="28"/>
          <w:szCs w:val="28"/>
        </w:rPr>
      </w:pPr>
      <w:r w:rsidRPr="00B73338">
        <w:rPr>
          <w:sz w:val="28"/>
          <w:szCs w:val="28"/>
        </w:rPr>
        <w:t>ячейка</w:t>
      </w:r>
      <w:proofErr w:type="gramStart"/>
      <w:r w:rsidRPr="00B73338">
        <w:rPr>
          <w:sz w:val="28"/>
          <w:szCs w:val="28"/>
        </w:rPr>
        <w:t xml:space="preserve"> А</w:t>
      </w:r>
      <w:proofErr w:type="gramEnd"/>
      <w:r w:rsidRPr="00B73338">
        <w:rPr>
          <w:sz w:val="28"/>
          <w:szCs w:val="28"/>
        </w:rPr>
        <w:t xml:space="preserve"> отмечается налогоплательщиком-резидентом Республики Казахстан;</w:t>
      </w:r>
    </w:p>
    <w:p w:rsidR="00A90B4B" w:rsidRPr="00B73338" w:rsidRDefault="00A90B4B" w:rsidP="00A90B4B">
      <w:pPr>
        <w:widowControl w:val="0"/>
        <w:tabs>
          <w:tab w:val="num" w:pos="1080"/>
          <w:tab w:val="left" w:pos="1260"/>
        </w:tabs>
        <w:ind w:firstLine="720"/>
        <w:jc w:val="both"/>
        <w:rPr>
          <w:sz w:val="28"/>
          <w:szCs w:val="28"/>
        </w:rPr>
      </w:pPr>
      <w:r w:rsidRPr="00B73338">
        <w:rPr>
          <w:sz w:val="28"/>
          <w:szCs w:val="28"/>
        </w:rPr>
        <w:t>ячейка</w:t>
      </w:r>
      <w:proofErr w:type="gramStart"/>
      <w:r w:rsidRPr="00B73338">
        <w:rPr>
          <w:sz w:val="28"/>
          <w:szCs w:val="28"/>
        </w:rPr>
        <w:t xml:space="preserve"> В</w:t>
      </w:r>
      <w:proofErr w:type="gramEnd"/>
      <w:r w:rsidRPr="00B73338">
        <w:rPr>
          <w:sz w:val="28"/>
          <w:szCs w:val="28"/>
        </w:rPr>
        <w:t xml:space="preserve"> отмечается налогоплательщиком-нерезидентом Республики Казахстан;</w:t>
      </w:r>
    </w:p>
    <w:p w:rsidR="00A90B4B" w:rsidRPr="00B73338" w:rsidRDefault="00A90B4B" w:rsidP="00A90B4B">
      <w:pPr>
        <w:widowControl w:val="0"/>
        <w:numPr>
          <w:ilvl w:val="0"/>
          <w:numId w:val="4"/>
        </w:numPr>
        <w:tabs>
          <w:tab w:val="clear" w:pos="1429"/>
          <w:tab w:val="num" w:pos="1080"/>
          <w:tab w:val="left" w:pos="1260"/>
        </w:tabs>
        <w:ind w:left="0" w:firstLine="720"/>
        <w:jc w:val="both"/>
        <w:rPr>
          <w:sz w:val="28"/>
          <w:szCs w:val="28"/>
        </w:rPr>
      </w:pPr>
      <w:r w:rsidRPr="00B73338">
        <w:rPr>
          <w:sz w:val="28"/>
          <w:szCs w:val="28"/>
        </w:rPr>
        <w:t xml:space="preserve">код страны </w:t>
      </w:r>
      <w:proofErr w:type="spellStart"/>
      <w:r w:rsidRPr="00B73338">
        <w:rPr>
          <w:sz w:val="28"/>
          <w:szCs w:val="28"/>
        </w:rPr>
        <w:t>резидентства</w:t>
      </w:r>
      <w:proofErr w:type="spellEnd"/>
      <w:r w:rsidRPr="00B73338">
        <w:rPr>
          <w:sz w:val="28"/>
          <w:szCs w:val="28"/>
        </w:rPr>
        <w:t xml:space="preserve"> и номер налоговой регистрации.</w:t>
      </w:r>
    </w:p>
    <w:p w:rsidR="00A90B4B" w:rsidRPr="00B73338" w:rsidRDefault="00A90B4B" w:rsidP="00A90B4B">
      <w:pPr>
        <w:widowControl w:val="0"/>
        <w:tabs>
          <w:tab w:val="num" w:pos="1080"/>
          <w:tab w:val="left" w:pos="1260"/>
        </w:tabs>
        <w:ind w:firstLine="720"/>
        <w:jc w:val="both"/>
        <w:rPr>
          <w:snapToGrid w:val="0"/>
          <w:sz w:val="28"/>
          <w:szCs w:val="28"/>
        </w:rPr>
      </w:pPr>
      <w:r w:rsidRPr="00B73338">
        <w:rPr>
          <w:snapToGrid w:val="0"/>
          <w:sz w:val="28"/>
          <w:szCs w:val="28"/>
        </w:rPr>
        <w:t>Заполняется в случае, если расчет до сдачи декларации составляется налогоплательщиком</w:t>
      </w:r>
      <w:r w:rsidRPr="00B73338">
        <w:rPr>
          <w:sz w:val="28"/>
          <w:szCs w:val="28"/>
        </w:rPr>
        <w:t>-</w:t>
      </w:r>
      <w:r w:rsidRPr="00B73338">
        <w:rPr>
          <w:snapToGrid w:val="0"/>
          <w:sz w:val="28"/>
          <w:szCs w:val="28"/>
        </w:rPr>
        <w:t>нерезидентом Республики Казахстан, при этом:</w:t>
      </w:r>
    </w:p>
    <w:p w:rsidR="00A90B4B" w:rsidRPr="00B73338" w:rsidRDefault="00A90B4B" w:rsidP="00A90B4B">
      <w:pPr>
        <w:widowControl w:val="0"/>
        <w:tabs>
          <w:tab w:val="num" w:pos="1080"/>
        </w:tabs>
        <w:ind w:firstLine="720"/>
        <w:jc w:val="both"/>
        <w:rPr>
          <w:sz w:val="28"/>
          <w:szCs w:val="28"/>
        </w:rPr>
      </w:pPr>
      <w:r w:rsidRPr="00B73338">
        <w:rPr>
          <w:snapToGrid w:val="0"/>
          <w:sz w:val="28"/>
          <w:szCs w:val="28"/>
        </w:rPr>
        <w:t>в строке</w:t>
      </w:r>
      <w:proofErr w:type="gramStart"/>
      <w:r w:rsidRPr="00B73338">
        <w:rPr>
          <w:snapToGrid w:val="0"/>
          <w:sz w:val="28"/>
          <w:szCs w:val="28"/>
        </w:rPr>
        <w:t xml:space="preserve"> А</w:t>
      </w:r>
      <w:proofErr w:type="gramEnd"/>
      <w:r w:rsidRPr="00B73338">
        <w:rPr>
          <w:snapToGrid w:val="0"/>
          <w:sz w:val="28"/>
          <w:szCs w:val="28"/>
        </w:rPr>
        <w:t xml:space="preserve"> </w:t>
      </w:r>
      <w:r w:rsidRPr="00B73338">
        <w:rPr>
          <w:sz w:val="28"/>
          <w:szCs w:val="28"/>
        </w:rPr>
        <w:t xml:space="preserve">указывается код страны </w:t>
      </w:r>
      <w:proofErr w:type="spellStart"/>
      <w:r w:rsidRPr="00B73338">
        <w:rPr>
          <w:sz w:val="28"/>
          <w:szCs w:val="28"/>
        </w:rPr>
        <w:t>резидентства</w:t>
      </w:r>
      <w:proofErr w:type="spellEnd"/>
      <w:r w:rsidRPr="00B73338">
        <w:rPr>
          <w:sz w:val="28"/>
          <w:szCs w:val="28"/>
        </w:rPr>
        <w:t xml:space="preserve"> нерезидента в соответствии с приложением 22 «Классификатор стран мира» к решению </w:t>
      </w:r>
      <w:r>
        <w:rPr>
          <w:sz w:val="28"/>
          <w:szCs w:val="28"/>
        </w:rPr>
        <w:t>КТС № 378</w:t>
      </w:r>
      <w:r w:rsidRPr="00B73338">
        <w:rPr>
          <w:sz w:val="28"/>
          <w:szCs w:val="28"/>
        </w:rPr>
        <w:t>;</w:t>
      </w:r>
    </w:p>
    <w:p w:rsidR="00A90B4B" w:rsidRPr="00B73338" w:rsidRDefault="00A90B4B" w:rsidP="00A90B4B">
      <w:pPr>
        <w:widowControl w:val="0"/>
        <w:tabs>
          <w:tab w:val="num" w:pos="0"/>
          <w:tab w:val="num" w:pos="1080"/>
        </w:tabs>
        <w:ind w:firstLine="720"/>
        <w:jc w:val="both"/>
        <w:rPr>
          <w:snapToGrid w:val="0"/>
          <w:sz w:val="28"/>
          <w:szCs w:val="28"/>
        </w:rPr>
      </w:pPr>
      <w:r w:rsidRPr="00B73338">
        <w:rPr>
          <w:snapToGrid w:val="0"/>
          <w:sz w:val="28"/>
          <w:szCs w:val="28"/>
        </w:rPr>
        <w:t>в строке</w:t>
      </w:r>
      <w:proofErr w:type="gramStart"/>
      <w:r w:rsidRPr="00B73338">
        <w:rPr>
          <w:snapToGrid w:val="0"/>
          <w:sz w:val="28"/>
          <w:szCs w:val="28"/>
        </w:rPr>
        <w:t xml:space="preserve"> В</w:t>
      </w:r>
      <w:proofErr w:type="gramEnd"/>
      <w:r w:rsidRPr="00B73338">
        <w:rPr>
          <w:snapToGrid w:val="0"/>
          <w:sz w:val="28"/>
          <w:szCs w:val="28"/>
        </w:rPr>
        <w:t xml:space="preserve"> указывается номер налоговой регистрации нерезидента в стране </w:t>
      </w:r>
      <w:proofErr w:type="spellStart"/>
      <w:r w:rsidRPr="00B73338">
        <w:rPr>
          <w:snapToGrid w:val="0"/>
          <w:sz w:val="28"/>
          <w:szCs w:val="28"/>
        </w:rPr>
        <w:t>резидентства</w:t>
      </w:r>
      <w:proofErr w:type="spellEnd"/>
      <w:r w:rsidRPr="00B73338">
        <w:rPr>
          <w:snapToGrid w:val="0"/>
          <w:sz w:val="28"/>
          <w:szCs w:val="28"/>
        </w:rPr>
        <w:t xml:space="preserve"> нерезидента.</w:t>
      </w:r>
    </w:p>
    <w:p w:rsidR="00A90B4B" w:rsidRPr="00B73338" w:rsidRDefault="00A90B4B" w:rsidP="00A90B4B">
      <w:pPr>
        <w:pStyle w:val="af1"/>
        <w:numPr>
          <w:ilvl w:val="0"/>
          <w:numId w:val="7"/>
        </w:numPr>
        <w:tabs>
          <w:tab w:val="clear" w:pos="1339"/>
          <w:tab w:val="num" w:pos="1134"/>
          <w:tab w:val="num" w:pos="1560"/>
        </w:tabs>
        <w:ind w:left="0" w:firstLine="709"/>
        <w:rPr>
          <w:rFonts w:ascii="Times New Roman" w:hAnsi="Times New Roman"/>
          <w:sz w:val="28"/>
          <w:szCs w:val="28"/>
        </w:rPr>
      </w:pPr>
      <w:r w:rsidRPr="00B73338">
        <w:rPr>
          <w:rFonts w:ascii="Times New Roman" w:hAnsi="Times New Roman"/>
          <w:color w:val="auto"/>
          <w:sz w:val="28"/>
          <w:szCs w:val="28"/>
        </w:rPr>
        <w:t xml:space="preserve">В случае если договором доверительного управления на доверительного управляющего возлагается исполнение налогового обязательства по деятельности, осуществляемой в рамках такого договора, юридическое лицо </w:t>
      </w:r>
      <w:r w:rsidRPr="00B73338">
        <w:rPr>
          <w:sz w:val="28"/>
          <w:szCs w:val="28"/>
        </w:rPr>
        <w:t>–</w:t>
      </w:r>
      <w:r w:rsidRPr="00B73338">
        <w:rPr>
          <w:rFonts w:ascii="Times New Roman" w:hAnsi="Times New Roman"/>
          <w:color w:val="auto"/>
          <w:sz w:val="28"/>
          <w:szCs w:val="28"/>
        </w:rPr>
        <w:t xml:space="preserve"> доверительный управляющий составляет единый расчет до сдачи декларации по своей деятельности и по деятельности, осуществляемой в рамках договора доверительного управления.</w:t>
      </w:r>
    </w:p>
    <w:p w:rsidR="00A90B4B" w:rsidRPr="00B73338" w:rsidRDefault="00A90B4B" w:rsidP="00A90B4B">
      <w:pPr>
        <w:pStyle w:val="af1"/>
        <w:tabs>
          <w:tab w:val="left" w:pos="1080"/>
          <w:tab w:val="num" w:pos="1710"/>
          <w:tab w:val="num" w:pos="1980"/>
        </w:tabs>
        <w:ind w:firstLine="720"/>
        <w:rPr>
          <w:rFonts w:ascii="Times New Roman" w:hAnsi="Times New Roman"/>
          <w:color w:val="auto"/>
          <w:sz w:val="28"/>
          <w:szCs w:val="28"/>
        </w:rPr>
      </w:pPr>
      <w:r w:rsidRPr="00B73338">
        <w:rPr>
          <w:rFonts w:ascii="Times New Roman" w:hAnsi="Times New Roman"/>
          <w:color w:val="auto"/>
          <w:sz w:val="28"/>
          <w:szCs w:val="28"/>
        </w:rPr>
        <w:t>При применении налогоплательщиком специального налогового режима в соответствии со статьями 697, 698, 699, 700 и 701 Налогового кодекса расчет до сдачи декларации составляется в целом по деятельности, осуществляемой в рамках специального налогового режима, и деятельности, налогообложение которой осуществляется в общеустановленном порядке.</w:t>
      </w:r>
    </w:p>
    <w:p w:rsidR="00A90B4B" w:rsidRPr="00B73338" w:rsidRDefault="00A90B4B" w:rsidP="00A90B4B">
      <w:pPr>
        <w:pStyle w:val="af1"/>
        <w:tabs>
          <w:tab w:val="left" w:pos="1080"/>
          <w:tab w:val="num" w:pos="1710"/>
          <w:tab w:val="num" w:pos="1980"/>
        </w:tabs>
        <w:ind w:firstLine="720"/>
        <w:rPr>
          <w:rFonts w:ascii="Times New Roman" w:hAnsi="Times New Roman"/>
          <w:color w:val="auto"/>
          <w:sz w:val="28"/>
          <w:szCs w:val="28"/>
        </w:rPr>
      </w:pPr>
      <w:proofErr w:type="spellStart"/>
      <w:r w:rsidRPr="00B73338">
        <w:rPr>
          <w:rFonts w:ascii="Times New Roman" w:hAnsi="Times New Roman"/>
          <w:color w:val="auto"/>
          <w:sz w:val="28"/>
          <w:szCs w:val="28"/>
        </w:rPr>
        <w:t>Недропользователь</w:t>
      </w:r>
      <w:proofErr w:type="spellEnd"/>
      <w:r w:rsidRPr="00B73338">
        <w:rPr>
          <w:rFonts w:ascii="Times New Roman" w:hAnsi="Times New Roman"/>
          <w:color w:val="auto"/>
          <w:sz w:val="28"/>
          <w:szCs w:val="28"/>
        </w:rPr>
        <w:t xml:space="preserve"> составляет единый расчет до сдачи декларации по контрактной и </w:t>
      </w:r>
      <w:proofErr w:type="spellStart"/>
      <w:r w:rsidRPr="00B73338">
        <w:rPr>
          <w:rFonts w:ascii="Times New Roman" w:hAnsi="Times New Roman"/>
          <w:color w:val="auto"/>
          <w:sz w:val="28"/>
          <w:szCs w:val="28"/>
        </w:rPr>
        <w:t>внеконтрактной</w:t>
      </w:r>
      <w:proofErr w:type="spellEnd"/>
      <w:r w:rsidRPr="00B73338">
        <w:rPr>
          <w:rFonts w:ascii="Times New Roman" w:hAnsi="Times New Roman"/>
          <w:color w:val="auto"/>
          <w:sz w:val="28"/>
          <w:szCs w:val="28"/>
        </w:rPr>
        <w:t xml:space="preserve"> деятельности.</w:t>
      </w:r>
    </w:p>
    <w:p w:rsidR="00A90B4B" w:rsidRPr="00B73338" w:rsidRDefault="00A90B4B" w:rsidP="00A90B4B">
      <w:pPr>
        <w:pStyle w:val="af1"/>
        <w:numPr>
          <w:ilvl w:val="0"/>
          <w:numId w:val="7"/>
        </w:numPr>
        <w:tabs>
          <w:tab w:val="clear" w:pos="1339"/>
          <w:tab w:val="num" w:pos="1134"/>
        </w:tabs>
        <w:ind w:left="0" w:firstLine="709"/>
        <w:rPr>
          <w:rFonts w:ascii="Times New Roman" w:eastAsia="Batang" w:hAnsi="Times New Roman"/>
          <w:sz w:val="28"/>
          <w:szCs w:val="28"/>
          <w:lang w:eastAsia="ko-KR"/>
        </w:rPr>
      </w:pPr>
      <w:r w:rsidRPr="00B73338">
        <w:rPr>
          <w:rFonts w:ascii="Times New Roman" w:eastAsia="Batang" w:hAnsi="Times New Roman"/>
          <w:sz w:val="28"/>
          <w:szCs w:val="28"/>
          <w:lang w:eastAsia="ko-KR"/>
        </w:rPr>
        <w:t>Раздел «Расчет суммы авансовых платежей по КПН</w:t>
      </w:r>
      <w:r w:rsidRPr="00B73338">
        <w:rPr>
          <w:rFonts w:ascii="Times New Roman" w:eastAsia="Batang" w:hAnsi="Times New Roman"/>
          <w:i/>
          <w:sz w:val="28"/>
          <w:szCs w:val="28"/>
          <w:lang w:eastAsia="ko-KR"/>
        </w:rPr>
        <w:t xml:space="preserve"> </w:t>
      </w:r>
      <w:r w:rsidRPr="00B73338">
        <w:rPr>
          <w:rFonts w:ascii="Times New Roman" w:eastAsia="Batang" w:hAnsi="Times New Roman"/>
          <w:sz w:val="28"/>
          <w:szCs w:val="28"/>
          <w:lang w:eastAsia="ko-KR"/>
        </w:rPr>
        <w:t xml:space="preserve">в соответствии с подпунктом 1) пункта 5 статьи 305 Налогового кодекса» заполняется </w:t>
      </w:r>
      <w:r w:rsidRPr="00B73338">
        <w:rPr>
          <w:rFonts w:ascii="Times New Roman" w:eastAsia="Batang" w:hAnsi="Times New Roman"/>
          <w:sz w:val="28"/>
          <w:szCs w:val="28"/>
          <w:lang w:eastAsia="ko-KR"/>
        </w:rPr>
        <w:lastRenderedPageBreak/>
        <w:t>налогоплательщиком, который в предыдущем налоговом периоде исчислял, и уплачивал авансовые платежи по КПН.</w:t>
      </w:r>
    </w:p>
    <w:p w:rsidR="00A90B4B" w:rsidRPr="00B73338" w:rsidRDefault="00A90B4B" w:rsidP="00A90B4B">
      <w:pPr>
        <w:widowControl w:val="0"/>
        <w:tabs>
          <w:tab w:val="num" w:pos="1080"/>
        </w:tabs>
        <w:ind w:firstLine="720"/>
        <w:jc w:val="both"/>
        <w:rPr>
          <w:rFonts w:eastAsia="Batang"/>
          <w:sz w:val="28"/>
          <w:szCs w:val="28"/>
          <w:lang w:eastAsia="ko-KR"/>
        </w:rPr>
      </w:pPr>
      <w:r w:rsidRPr="00B73338">
        <w:rPr>
          <w:rFonts w:eastAsia="Batang"/>
          <w:sz w:val="28"/>
          <w:szCs w:val="28"/>
          <w:lang w:eastAsia="ko-KR"/>
        </w:rPr>
        <w:t xml:space="preserve">В данном разделе: </w:t>
      </w:r>
    </w:p>
    <w:p w:rsidR="00A90B4B" w:rsidRPr="00B73338" w:rsidRDefault="00A90B4B" w:rsidP="00A90B4B">
      <w:pPr>
        <w:widowControl w:val="0"/>
        <w:numPr>
          <w:ilvl w:val="0"/>
          <w:numId w:val="1"/>
        </w:numPr>
        <w:tabs>
          <w:tab w:val="clear" w:pos="1440"/>
          <w:tab w:val="num" w:pos="1080"/>
          <w:tab w:val="num" w:pos="1134"/>
        </w:tabs>
        <w:ind w:left="0" w:right="43" w:firstLine="720"/>
        <w:jc w:val="both"/>
        <w:rPr>
          <w:sz w:val="28"/>
          <w:szCs w:val="28"/>
        </w:rPr>
      </w:pPr>
      <w:r w:rsidRPr="00B73338">
        <w:rPr>
          <w:sz w:val="28"/>
          <w:szCs w:val="28"/>
        </w:rPr>
        <w:t xml:space="preserve">в строке 101.01.001 указывается общая сумма авансовых платежей по </w:t>
      </w:r>
      <w:r w:rsidRPr="00B73338">
        <w:rPr>
          <w:rFonts w:eastAsia="Batang"/>
          <w:sz w:val="28"/>
          <w:szCs w:val="28"/>
          <w:lang w:eastAsia="ko-KR"/>
        </w:rPr>
        <w:t>КПН</w:t>
      </w:r>
      <w:r w:rsidRPr="00B73338">
        <w:rPr>
          <w:sz w:val="28"/>
          <w:szCs w:val="28"/>
        </w:rPr>
        <w:t>, исчисленная налогоплательщиком в расчетах сумм авансовых платежей за предыдущий налоговый период;</w:t>
      </w:r>
    </w:p>
    <w:p w:rsidR="00A90B4B" w:rsidRPr="00B73338" w:rsidRDefault="00A90B4B" w:rsidP="00A90B4B">
      <w:pPr>
        <w:widowControl w:val="0"/>
        <w:numPr>
          <w:ilvl w:val="0"/>
          <w:numId w:val="1"/>
        </w:numPr>
        <w:tabs>
          <w:tab w:val="clear" w:pos="1440"/>
          <w:tab w:val="num" w:pos="1080"/>
        </w:tabs>
        <w:ind w:left="0" w:right="43" w:firstLine="720"/>
        <w:jc w:val="both"/>
        <w:rPr>
          <w:sz w:val="28"/>
          <w:szCs w:val="28"/>
        </w:rPr>
      </w:pPr>
      <w:r w:rsidRPr="00B73338">
        <w:rPr>
          <w:sz w:val="28"/>
          <w:szCs w:val="28"/>
        </w:rPr>
        <w:t xml:space="preserve">в строке 101.01.002 указывается сумма авансовых платежей по </w:t>
      </w:r>
      <w:r w:rsidRPr="00B73338">
        <w:rPr>
          <w:rFonts w:eastAsia="Batang"/>
          <w:sz w:val="28"/>
          <w:szCs w:val="28"/>
          <w:lang w:eastAsia="ko-KR"/>
        </w:rPr>
        <w:t>КПН</w:t>
      </w:r>
      <w:r w:rsidRPr="00B73338">
        <w:rPr>
          <w:sz w:val="28"/>
          <w:szCs w:val="28"/>
        </w:rPr>
        <w:t xml:space="preserve">, подлежащая уплате за период до сдачи декларации, определенная как одна четвертая от общей суммы авансовых платежей, исчисленной в расчетах сумм авансовых платежей за предыдущий налоговый период; </w:t>
      </w:r>
    </w:p>
    <w:p w:rsidR="00A90B4B" w:rsidRPr="00B73338" w:rsidRDefault="00A90B4B" w:rsidP="00A90B4B">
      <w:pPr>
        <w:widowControl w:val="0"/>
        <w:numPr>
          <w:ilvl w:val="0"/>
          <w:numId w:val="1"/>
        </w:numPr>
        <w:tabs>
          <w:tab w:val="clear" w:pos="1440"/>
          <w:tab w:val="num" w:pos="1080"/>
        </w:tabs>
        <w:ind w:left="0" w:right="43" w:firstLine="720"/>
        <w:jc w:val="both"/>
        <w:rPr>
          <w:sz w:val="28"/>
          <w:szCs w:val="28"/>
        </w:rPr>
      </w:pPr>
      <w:r w:rsidRPr="00B73338">
        <w:rPr>
          <w:sz w:val="28"/>
          <w:szCs w:val="28"/>
        </w:rPr>
        <w:t>в строке 101.01.003 указывается сумма ежемесячного авансового платежа за январь, февраль, март месяцы отчетного налогового периода. Определяется как одна третья от строки 101.01.002 (101.01.002/3).</w:t>
      </w:r>
    </w:p>
    <w:p w:rsidR="00A90B4B" w:rsidRPr="00B73338" w:rsidRDefault="00A90B4B" w:rsidP="00A90B4B">
      <w:pPr>
        <w:pStyle w:val="af1"/>
        <w:numPr>
          <w:ilvl w:val="0"/>
          <w:numId w:val="7"/>
        </w:numPr>
        <w:tabs>
          <w:tab w:val="clear" w:pos="1339"/>
          <w:tab w:val="num" w:pos="1276"/>
        </w:tabs>
        <w:ind w:left="0" w:firstLine="709"/>
        <w:rPr>
          <w:rFonts w:ascii="Times New Roman" w:eastAsia="Batang" w:hAnsi="Times New Roman"/>
          <w:sz w:val="28"/>
          <w:szCs w:val="28"/>
          <w:lang w:eastAsia="ko-KR"/>
        </w:rPr>
      </w:pPr>
      <w:r w:rsidRPr="00B73338">
        <w:rPr>
          <w:rFonts w:ascii="Times New Roman" w:eastAsia="Batang" w:hAnsi="Times New Roman"/>
          <w:sz w:val="28"/>
          <w:szCs w:val="28"/>
          <w:lang w:eastAsia="ko-KR"/>
        </w:rPr>
        <w:t>Раздел «Расчет суммы авансовых платежей по КПН в соответствии с подпунктом 2) пункта 5 статьи 305 Налогового кодекса» заполняется налогоплательщиком, который в предыдущем налоговом периоде</w:t>
      </w:r>
      <w:r w:rsidRPr="00B73338" w:rsidDel="00EE579F">
        <w:rPr>
          <w:rFonts w:ascii="Times New Roman" w:eastAsia="Batang" w:hAnsi="Times New Roman"/>
          <w:sz w:val="28"/>
          <w:szCs w:val="28"/>
          <w:lang w:eastAsia="ko-KR"/>
        </w:rPr>
        <w:t xml:space="preserve"> </w:t>
      </w:r>
      <w:r w:rsidRPr="00B73338">
        <w:rPr>
          <w:rFonts w:ascii="Times New Roman" w:eastAsia="Batang" w:hAnsi="Times New Roman"/>
          <w:sz w:val="28"/>
          <w:szCs w:val="28"/>
          <w:lang w:eastAsia="ko-KR"/>
        </w:rPr>
        <w:t>не исчислял, и не уплачивал авансовые платежи по КПН.</w:t>
      </w:r>
    </w:p>
    <w:p w:rsidR="00A90B4B" w:rsidRPr="00B73338" w:rsidRDefault="00A90B4B" w:rsidP="00A90B4B">
      <w:pPr>
        <w:widowControl w:val="0"/>
        <w:tabs>
          <w:tab w:val="num" w:pos="1080"/>
        </w:tabs>
        <w:ind w:firstLine="720"/>
        <w:jc w:val="both"/>
        <w:rPr>
          <w:rFonts w:eastAsia="Batang"/>
          <w:sz w:val="28"/>
          <w:szCs w:val="28"/>
          <w:lang w:eastAsia="ko-KR"/>
        </w:rPr>
      </w:pPr>
      <w:r w:rsidRPr="00B73338">
        <w:rPr>
          <w:rFonts w:eastAsia="Batang"/>
          <w:sz w:val="28"/>
          <w:szCs w:val="28"/>
          <w:lang w:eastAsia="ko-KR"/>
        </w:rPr>
        <w:t>В данном разделе:</w:t>
      </w:r>
    </w:p>
    <w:p w:rsidR="00A90B4B" w:rsidRPr="00B73338" w:rsidRDefault="00A90B4B" w:rsidP="00A90B4B">
      <w:pPr>
        <w:widowControl w:val="0"/>
        <w:numPr>
          <w:ilvl w:val="0"/>
          <w:numId w:val="8"/>
        </w:numPr>
        <w:tabs>
          <w:tab w:val="num" w:pos="0"/>
          <w:tab w:val="num" w:pos="1080"/>
        </w:tabs>
        <w:ind w:left="0" w:right="43" w:firstLine="720"/>
        <w:jc w:val="both"/>
        <w:rPr>
          <w:rFonts w:eastAsia="Batang"/>
          <w:sz w:val="28"/>
          <w:szCs w:val="28"/>
          <w:lang w:eastAsia="ko-KR"/>
        </w:rPr>
      </w:pPr>
      <w:r w:rsidRPr="00B73338">
        <w:rPr>
          <w:rFonts w:eastAsia="Batang"/>
          <w:sz w:val="28"/>
          <w:szCs w:val="28"/>
          <w:lang w:eastAsia="ko-KR"/>
        </w:rPr>
        <w:t>в строке 101.01.004 указывается сумма КПН, которая предположительно будет исчислена за отчетный налоговый период в соответствии с пунктом 1 статьи 302 Налогового кодекса;</w:t>
      </w:r>
    </w:p>
    <w:p w:rsidR="00A90B4B" w:rsidRPr="00B73338" w:rsidRDefault="00A90B4B" w:rsidP="00A90B4B">
      <w:pPr>
        <w:widowControl w:val="0"/>
        <w:numPr>
          <w:ilvl w:val="0"/>
          <w:numId w:val="8"/>
        </w:numPr>
        <w:tabs>
          <w:tab w:val="num" w:pos="0"/>
          <w:tab w:val="num" w:pos="1080"/>
        </w:tabs>
        <w:ind w:left="0" w:right="43" w:firstLine="720"/>
        <w:jc w:val="both"/>
        <w:rPr>
          <w:rFonts w:eastAsia="Batang"/>
          <w:sz w:val="28"/>
          <w:szCs w:val="28"/>
          <w:lang w:eastAsia="ko-KR"/>
        </w:rPr>
      </w:pPr>
      <w:r w:rsidRPr="00B73338">
        <w:rPr>
          <w:rFonts w:eastAsia="Batang"/>
          <w:sz w:val="28"/>
          <w:szCs w:val="28"/>
          <w:lang w:eastAsia="ko-KR"/>
        </w:rPr>
        <w:t>в строке 101.01.005 указывается сумма КПН, которая предположительно будет исчислена за отчетный налоговый период в соответствии со статьей 652 Налогового кодекса;</w:t>
      </w:r>
    </w:p>
    <w:p w:rsidR="00A90B4B" w:rsidRPr="00B73338" w:rsidRDefault="00A90B4B" w:rsidP="00A90B4B">
      <w:pPr>
        <w:widowControl w:val="0"/>
        <w:numPr>
          <w:ilvl w:val="0"/>
          <w:numId w:val="8"/>
        </w:numPr>
        <w:tabs>
          <w:tab w:val="num" w:pos="0"/>
          <w:tab w:val="num" w:pos="1080"/>
        </w:tabs>
        <w:ind w:left="0" w:right="43" w:firstLine="720"/>
        <w:jc w:val="both"/>
        <w:rPr>
          <w:rFonts w:eastAsia="Batang"/>
          <w:sz w:val="28"/>
          <w:szCs w:val="28"/>
          <w:lang w:eastAsia="ko-KR"/>
        </w:rPr>
      </w:pPr>
      <w:r w:rsidRPr="00B73338">
        <w:rPr>
          <w:rFonts w:eastAsia="Batang"/>
          <w:sz w:val="28"/>
          <w:szCs w:val="28"/>
          <w:lang w:eastAsia="ko-KR"/>
        </w:rPr>
        <w:t>в строке 101.01.006 указывается сумма авансовых платежей по КПН, подлежащих уплате за период до сдачи декларации. Определяется как одна четвертая от суммы строк 101.01.004 и 101.01.005 ((101.01.004 + 101.01.005)/4);</w:t>
      </w:r>
    </w:p>
    <w:p w:rsidR="00A90B4B" w:rsidRPr="00B73338" w:rsidRDefault="00A90B4B" w:rsidP="00A90B4B">
      <w:pPr>
        <w:widowControl w:val="0"/>
        <w:numPr>
          <w:ilvl w:val="0"/>
          <w:numId w:val="8"/>
        </w:numPr>
        <w:tabs>
          <w:tab w:val="num" w:pos="0"/>
          <w:tab w:val="num" w:pos="1080"/>
        </w:tabs>
        <w:ind w:left="0" w:right="43" w:firstLine="720"/>
        <w:jc w:val="both"/>
        <w:rPr>
          <w:sz w:val="28"/>
          <w:szCs w:val="28"/>
        </w:rPr>
      </w:pPr>
      <w:r w:rsidRPr="00B73338">
        <w:rPr>
          <w:sz w:val="28"/>
          <w:szCs w:val="28"/>
        </w:rPr>
        <w:t xml:space="preserve">строка 101.01.007 заполняется налогоплательщиком, осуществляющим виды деятельности, налогообложение которых осуществляется в соответствии со статьями 697, 698, 699, 700 и 701 Налогового кодекса и отметившими ячейку «А» строки 5. </w:t>
      </w:r>
    </w:p>
    <w:p w:rsidR="00A90B4B" w:rsidRPr="00B73338" w:rsidRDefault="00A90B4B" w:rsidP="00A90B4B">
      <w:pPr>
        <w:widowControl w:val="0"/>
        <w:tabs>
          <w:tab w:val="num" w:pos="1260"/>
        </w:tabs>
        <w:ind w:right="43" w:firstLine="709"/>
        <w:jc w:val="both"/>
        <w:rPr>
          <w:sz w:val="28"/>
          <w:szCs w:val="28"/>
        </w:rPr>
      </w:pPr>
      <w:r w:rsidRPr="00B73338">
        <w:rPr>
          <w:sz w:val="28"/>
          <w:szCs w:val="28"/>
        </w:rPr>
        <w:t xml:space="preserve">В данной строке указывается одна четвертая суммы уменьшения авансовых платежей по </w:t>
      </w:r>
      <w:r w:rsidRPr="00B73338">
        <w:rPr>
          <w:rFonts w:eastAsia="Batang"/>
          <w:sz w:val="28"/>
          <w:szCs w:val="28"/>
          <w:lang w:eastAsia="ko-KR"/>
        </w:rPr>
        <w:t>КПН</w:t>
      </w:r>
      <w:r w:rsidRPr="00B73338">
        <w:rPr>
          <w:sz w:val="28"/>
          <w:szCs w:val="28"/>
        </w:rPr>
        <w:t>, которая определяется в следующем порядке:</w:t>
      </w:r>
    </w:p>
    <w:p w:rsidR="00A90B4B" w:rsidRPr="00B73338" w:rsidRDefault="00A90B4B" w:rsidP="00A90B4B">
      <w:pPr>
        <w:widowControl w:val="0"/>
        <w:tabs>
          <w:tab w:val="num" w:pos="709"/>
        </w:tabs>
        <w:ind w:right="43"/>
        <w:jc w:val="both"/>
        <w:rPr>
          <w:sz w:val="28"/>
          <w:szCs w:val="28"/>
        </w:rPr>
      </w:pPr>
      <w:r w:rsidRPr="00B73338">
        <w:rPr>
          <w:sz w:val="28"/>
          <w:szCs w:val="28"/>
        </w:rPr>
        <w:tab/>
      </w:r>
      <w:proofErr w:type="gramStart"/>
      <w:r w:rsidRPr="00B73338">
        <w:rPr>
          <w:sz w:val="28"/>
          <w:szCs w:val="28"/>
        </w:rPr>
        <w:t xml:space="preserve">в случае если налогоплательщик осуществляет деятельность исключительно в рамках специального налогового режима </w:t>
      </w:r>
      <w:r w:rsidRPr="00B73338">
        <w:rPr>
          <w:rStyle w:val="s0"/>
          <w:rFonts w:eastAsia="Batang"/>
          <w:szCs w:val="28"/>
        </w:rPr>
        <w:t xml:space="preserve">в соответствии со статьями 697, 698, 699, 700 и 701 Налогового кодекса </w:t>
      </w:r>
      <w:r w:rsidRPr="00B73338">
        <w:rPr>
          <w:sz w:val="28"/>
          <w:szCs w:val="28"/>
        </w:rPr>
        <w:t>–</w:t>
      </w:r>
      <w:r w:rsidRPr="00B73338">
        <w:rPr>
          <w:rStyle w:val="s0"/>
          <w:rFonts w:eastAsia="Batang"/>
          <w:szCs w:val="28"/>
        </w:rPr>
        <w:t xml:space="preserve"> </w:t>
      </w:r>
      <w:r w:rsidRPr="00B73338">
        <w:rPr>
          <w:sz w:val="28"/>
          <w:szCs w:val="28"/>
        </w:rPr>
        <w:t xml:space="preserve">в размере 70 (семьдесят) процентов от суммы </w:t>
      </w:r>
      <w:r w:rsidRPr="00B73338">
        <w:rPr>
          <w:rFonts w:eastAsia="Batang"/>
          <w:sz w:val="28"/>
          <w:szCs w:val="28"/>
          <w:lang w:eastAsia="ko-KR"/>
        </w:rPr>
        <w:t xml:space="preserve">КПН, которая предположительно будет исчислена по итогам налогового периода в соответствии с пунктом 1 статьи 302 Налогового кодекса </w:t>
      </w:r>
      <w:r w:rsidRPr="00B73338">
        <w:rPr>
          <w:sz w:val="28"/>
          <w:szCs w:val="28"/>
        </w:rPr>
        <w:t xml:space="preserve">((101.01.004/4) х 70%); </w:t>
      </w:r>
      <w:proofErr w:type="gramEnd"/>
    </w:p>
    <w:p w:rsidR="00A90B4B" w:rsidRPr="00B73338" w:rsidRDefault="00A90B4B" w:rsidP="00A90B4B">
      <w:pPr>
        <w:widowControl w:val="0"/>
        <w:tabs>
          <w:tab w:val="num" w:pos="1080"/>
        </w:tabs>
        <w:ind w:right="43" w:firstLine="720"/>
        <w:jc w:val="both"/>
        <w:rPr>
          <w:sz w:val="28"/>
          <w:szCs w:val="28"/>
        </w:rPr>
      </w:pPr>
      <w:proofErr w:type="gramStart"/>
      <w:r w:rsidRPr="00B73338">
        <w:rPr>
          <w:sz w:val="28"/>
          <w:szCs w:val="28"/>
        </w:rPr>
        <w:t xml:space="preserve">в случае если налогоплательщик одновременно осуществляет виды деятельности, налогообложение которых осуществляется в соответствии со статьями 697, 698, 699, 700 и 701 Налогового кодекса, а также виды деятельности, налогообложение которых производится в общеустановленном </w:t>
      </w:r>
      <w:r w:rsidRPr="00B73338">
        <w:rPr>
          <w:sz w:val="28"/>
          <w:szCs w:val="28"/>
        </w:rPr>
        <w:lastRenderedPageBreak/>
        <w:t xml:space="preserve">порядке </w:t>
      </w:r>
      <w:r w:rsidRPr="00B73338">
        <w:rPr>
          <w:rFonts w:eastAsia="Batang"/>
          <w:sz w:val="28"/>
          <w:szCs w:val="28"/>
          <w:lang w:eastAsia="ko-KR"/>
        </w:rPr>
        <w:t>–</w:t>
      </w:r>
      <w:r w:rsidRPr="00B73338">
        <w:rPr>
          <w:sz w:val="28"/>
          <w:szCs w:val="28"/>
        </w:rPr>
        <w:t xml:space="preserve"> в размере 70 (семьдесят) процентов от суммы </w:t>
      </w:r>
      <w:r w:rsidRPr="00B73338">
        <w:rPr>
          <w:rFonts w:eastAsia="Batang"/>
          <w:sz w:val="28"/>
          <w:szCs w:val="28"/>
          <w:lang w:eastAsia="ko-KR"/>
        </w:rPr>
        <w:t>КПН, которая предположительно будет исчислена по итогам налогового периода в соответствии с пунктом 1 статьи 302 Налогового кодекса с налогооблагаемого</w:t>
      </w:r>
      <w:proofErr w:type="gramEnd"/>
      <w:r w:rsidRPr="00B73338">
        <w:rPr>
          <w:rFonts w:eastAsia="Batang"/>
          <w:sz w:val="28"/>
          <w:szCs w:val="28"/>
          <w:lang w:eastAsia="ko-KR"/>
        </w:rPr>
        <w:t xml:space="preserve"> дохода, полученного по видам деятельности, налогообложение которых осуществляется в соответствии со статьями 697, 698, 699, 700 и 701 Налогового кодекса</w:t>
      </w:r>
      <w:r w:rsidRPr="00B73338">
        <w:rPr>
          <w:sz w:val="28"/>
          <w:szCs w:val="28"/>
        </w:rPr>
        <w:t xml:space="preserve">; </w:t>
      </w:r>
    </w:p>
    <w:p w:rsidR="00A90B4B" w:rsidRPr="00B73338" w:rsidRDefault="00A90B4B" w:rsidP="00A90B4B">
      <w:pPr>
        <w:widowControl w:val="0"/>
        <w:numPr>
          <w:ilvl w:val="0"/>
          <w:numId w:val="8"/>
        </w:numPr>
        <w:tabs>
          <w:tab w:val="num" w:pos="0"/>
          <w:tab w:val="num" w:pos="1080"/>
        </w:tabs>
        <w:ind w:left="0" w:right="43" w:firstLine="720"/>
        <w:jc w:val="both"/>
        <w:rPr>
          <w:rFonts w:eastAsia="Batang"/>
          <w:sz w:val="28"/>
          <w:szCs w:val="28"/>
          <w:lang w:eastAsia="ko-KR"/>
        </w:rPr>
      </w:pPr>
      <w:r w:rsidRPr="00B73338">
        <w:rPr>
          <w:rFonts w:eastAsia="Batang"/>
          <w:sz w:val="28"/>
          <w:szCs w:val="28"/>
          <w:lang w:eastAsia="ko-KR"/>
        </w:rPr>
        <w:t xml:space="preserve">в строке 101.01.008 </w:t>
      </w:r>
      <w:r w:rsidRPr="00B73338">
        <w:rPr>
          <w:snapToGrid w:val="0"/>
          <w:sz w:val="28"/>
          <w:szCs w:val="28"/>
        </w:rPr>
        <w:t xml:space="preserve">указывается итоговая сумма авансовых платежей по </w:t>
      </w:r>
      <w:r w:rsidRPr="00B73338">
        <w:rPr>
          <w:rFonts w:eastAsia="Batang"/>
          <w:sz w:val="28"/>
          <w:szCs w:val="28"/>
          <w:lang w:eastAsia="ko-KR"/>
        </w:rPr>
        <w:t>КПН</w:t>
      </w:r>
      <w:r w:rsidRPr="00B73338">
        <w:rPr>
          <w:snapToGrid w:val="0"/>
          <w:sz w:val="28"/>
          <w:szCs w:val="28"/>
        </w:rPr>
        <w:t xml:space="preserve">, подлежащая уплате за период до сдачи декларации. </w:t>
      </w:r>
    </w:p>
    <w:p w:rsidR="00A90B4B" w:rsidRPr="00B73338" w:rsidRDefault="00A90B4B" w:rsidP="00A90B4B">
      <w:pPr>
        <w:widowControl w:val="0"/>
        <w:tabs>
          <w:tab w:val="num" w:pos="1260"/>
        </w:tabs>
        <w:ind w:right="43" w:firstLine="709"/>
        <w:jc w:val="both"/>
        <w:rPr>
          <w:rFonts w:eastAsia="Batang"/>
          <w:sz w:val="28"/>
          <w:szCs w:val="28"/>
          <w:lang w:eastAsia="ko-KR"/>
        </w:rPr>
      </w:pPr>
      <w:r w:rsidRPr="00B73338">
        <w:rPr>
          <w:snapToGrid w:val="0"/>
          <w:sz w:val="28"/>
          <w:szCs w:val="28"/>
        </w:rPr>
        <w:t>В случае если отмечена ячейка «</w:t>
      </w:r>
      <w:r w:rsidRPr="00B73338">
        <w:rPr>
          <w:snapToGrid w:val="0"/>
          <w:sz w:val="28"/>
          <w:szCs w:val="28"/>
          <w:lang w:val="en-US"/>
        </w:rPr>
        <w:t>A</w:t>
      </w:r>
      <w:r w:rsidRPr="00B73338">
        <w:rPr>
          <w:snapToGrid w:val="0"/>
          <w:sz w:val="28"/>
          <w:szCs w:val="28"/>
        </w:rPr>
        <w:t xml:space="preserve">» строки 5, данная строка определяется с учетом строки 101.01.007 </w:t>
      </w:r>
      <w:r w:rsidRPr="00B73338">
        <w:rPr>
          <w:sz w:val="28"/>
          <w:szCs w:val="28"/>
        </w:rPr>
        <w:t>(101.01.006 – 101.01.007).</w:t>
      </w:r>
      <w:r w:rsidRPr="00B73338">
        <w:rPr>
          <w:snapToGrid w:val="0"/>
          <w:sz w:val="28"/>
          <w:szCs w:val="28"/>
        </w:rPr>
        <w:t xml:space="preserve"> В случае если ячейка «А» строки 5 не отмечена, в данную строку переносится значение строки 101.01.006</w:t>
      </w:r>
      <w:r w:rsidRPr="00B73338">
        <w:rPr>
          <w:sz w:val="28"/>
          <w:szCs w:val="28"/>
        </w:rPr>
        <w:t>;</w:t>
      </w:r>
    </w:p>
    <w:p w:rsidR="00A90B4B" w:rsidRPr="00B73338" w:rsidRDefault="00A90B4B" w:rsidP="00A90B4B">
      <w:pPr>
        <w:widowControl w:val="0"/>
        <w:numPr>
          <w:ilvl w:val="0"/>
          <w:numId w:val="8"/>
        </w:numPr>
        <w:tabs>
          <w:tab w:val="num" w:pos="0"/>
          <w:tab w:val="num" w:pos="1080"/>
        </w:tabs>
        <w:ind w:left="0" w:right="43" w:firstLine="720"/>
        <w:jc w:val="both"/>
        <w:rPr>
          <w:sz w:val="28"/>
          <w:szCs w:val="28"/>
        </w:rPr>
      </w:pPr>
      <w:r w:rsidRPr="00B73338">
        <w:rPr>
          <w:sz w:val="28"/>
          <w:szCs w:val="28"/>
        </w:rPr>
        <w:t>в строке 101.01.009 указывается ежемесячная сумма авансового платежа за январь, февраль, март месяцы налогового периода. Определяется как одна третья от строки 101.00.008 (101.01.008/3)</w:t>
      </w:r>
      <w:r>
        <w:rPr>
          <w:sz w:val="28"/>
          <w:szCs w:val="28"/>
        </w:rPr>
        <w:t>;</w:t>
      </w:r>
    </w:p>
    <w:p w:rsidR="00A90B4B" w:rsidRPr="00212F26" w:rsidRDefault="00A90B4B" w:rsidP="00A90B4B">
      <w:pPr>
        <w:pStyle w:val="af3"/>
        <w:widowControl w:val="0"/>
        <w:numPr>
          <w:ilvl w:val="0"/>
          <w:numId w:val="7"/>
        </w:numPr>
        <w:tabs>
          <w:tab w:val="num" w:pos="1260"/>
        </w:tabs>
        <w:ind w:right="43"/>
        <w:jc w:val="both"/>
        <w:rPr>
          <w:sz w:val="28"/>
          <w:szCs w:val="28"/>
        </w:rPr>
      </w:pPr>
      <w:r w:rsidRPr="00212F26">
        <w:rPr>
          <w:sz w:val="28"/>
          <w:szCs w:val="28"/>
        </w:rPr>
        <w:t>В разделе «Отв</w:t>
      </w:r>
      <w:r>
        <w:rPr>
          <w:sz w:val="28"/>
          <w:szCs w:val="28"/>
        </w:rPr>
        <w:t>етственность налогоплательщика»:</w:t>
      </w:r>
    </w:p>
    <w:p w:rsidR="00A90B4B" w:rsidRPr="00212F26" w:rsidRDefault="00A90B4B" w:rsidP="00A90B4B">
      <w:pPr>
        <w:pStyle w:val="af3"/>
        <w:widowControl w:val="0"/>
        <w:numPr>
          <w:ilvl w:val="1"/>
          <w:numId w:val="7"/>
        </w:numPr>
        <w:tabs>
          <w:tab w:val="clear" w:pos="1260"/>
        </w:tabs>
        <w:ind w:left="0" w:right="43" w:firstLine="709"/>
        <w:jc w:val="both"/>
        <w:rPr>
          <w:sz w:val="28"/>
          <w:szCs w:val="28"/>
        </w:rPr>
      </w:pPr>
      <w:proofErr w:type="gramStart"/>
      <w:r w:rsidRPr="00212F26">
        <w:rPr>
          <w:sz w:val="28"/>
          <w:szCs w:val="28"/>
        </w:rPr>
        <w:t xml:space="preserve">в поле «Фамилия, имя, отчество (при его наличии) руководителя» указываются фамилия, имя, отчество (при его наличии) руководителя в соответствии с учредительными документами; </w:t>
      </w:r>
      <w:proofErr w:type="gramEnd"/>
    </w:p>
    <w:p w:rsidR="00A90B4B" w:rsidRPr="00B73338" w:rsidRDefault="00A90B4B" w:rsidP="00A90B4B">
      <w:pPr>
        <w:pStyle w:val="af1"/>
        <w:numPr>
          <w:ilvl w:val="1"/>
          <w:numId w:val="7"/>
        </w:numPr>
        <w:tabs>
          <w:tab w:val="clear" w:pos="1260"/>
          <w:tab w:val="left" w:pos="1134"/>
        </w:tabs>
        <w:ind w:left="0" w:firstLine="709"/>
        <w:rPr>
          <w:rFonts w:ascii="Times New Roman" w:hAnsi="Times New Roman"/>
          <w:color w:val="auto"/>
          <w:sz w:val="28"/>
          <w:szCs w:val="28"/>
        </w:rPr>
      </w:pPr>
      <w:r w:rsidRPr="00B73338">
        <w:rPr>
          <w:rFonts w:ascii="Times New Roman" w:hAnsi="Times New Roman"/>
          <w:color w:val="auto"/>
          <w:sz w:val="28"/>
          <w:szCs w:val="28"/>
        </w:rPr>
        <w:t xml:space="preserve">дата подачи расчета </w:t>
      </w:r>
      <w:r w:rsidRPr="00B73338">
        <w:rPr>
          <w:rFonts w:ascii="Times New Roman" w:eastAsia="Batang" w:hAnsi="Times New Roman"/>
          <w:sz w:val="28"/>
          <w:szCs w:val="28"/>
          <w:lang w:eastAsia="ko-KR"/>
        </w:rPr>
        <w:t>–</w:t>
      </w:r>
      <w:r w:rsidRPr="00B73338">
        <w:rPr>
          <w:rFonts w:ascii="Times New Roman" w:hAnsi="Times New Roman"/>
          <w:color w:val="auto"/>
          <w:sz w:val="28"/>
          <w:szCs w:val="28"/>
        </w:rPr>
        <w:t xml:space="preserve"> дата подачи расчета до сдачи декларации в орган государственных доходов;</w:t>
      </w:r>
    </w:p>
    <w:p w:rsidR="00A90B4B" w:rsidRPr="00B73338" w:rsidRDefault="00A90B4B" w:rsidP="00A90B4B">
      <w:pPr>
        <w:pStyle w:val="af1"/>
        <w:numPr>
          <w:ilvl w:val="1"/>
          <w:numId w:val="7"/>
        </w:numPr>
        <w:tabs>
          <w:tab w:val="clear" w:pos="1260"/>
          <w:tab w:val="left" w:pos="1134"/>
        </w:tabs>
        <w:ind w:left="0" w:firstLine="709"/>
        <w:rPr>
          <w:rFonts w:ascii="Times New Roman" w:hAnsi="Times New Roman"/>
          <w:bCs/>
          <w:color w:val="auto"/>
          <w:sz w:val="28"/>
          <w:szCs w:val="28"/>
        </w:rPr>
      </w:pPr>
      <w:r w:rsidRPr="00B73338">
        <w:rPr>
          <w:rFonts w:ascii="Times New Roman" w:hAnsi="Times New Roman"/>
          <w:color w:val="auto"/>
          <w:sz w:val="28"/>
          <w:szCs w:val="28"/>
        </w:rPr>
        <w:t>код органа</w:t>
      </w:r>
      <w:r w:rsidRPr="00B73338">
        <w:rPr>
          <w:rFonts w:ascii="Times New Roman" w:hAnsi="Times New Roman"/>
          <w:sz w:val="28"/>
          <w:szCs w:val="28"/>
        </w:rPr>
        <w:t xml:space="preserve"> </w:t>
      </w:r>
      <w:r w:rsidRPr="00B73338">
        <w:rPr>
          <w:rFonts w:ascii="Times New Roman" w:hAnsi="Times New Roman"/>
          <w:color w:val="auto"/>
          <w:sz w:val="28"/>
          <w:szCs w:val="28"/>
        </w:rPr>
        <w:t xml:space="preserve">государственных доходов </w:t>
      </w:r>
      <w:r w:rsidRPr="00B73338">
        <w:rPr>
          <w:rFonts w:ascii="Times New Roman" w:eastAsia="Batang" w:hAnsi="Times New Roman"/>
          <w:sz w:val="28"/>
          <w:szCs w:val="28"/>
          <w:lang w:eastAsia="ko-KR"/>
        </w:rPr>
        <w:t>–</w:t>
      </w:r>
      <w:r w:rsidRPr="00B73338">
        <w:rPr>
          <w:rFonts w:ascii="Times New Roman" w:hAnsi="Times New Roman"/>
          <w:color w:val="auto"/>
          <w:sz w:val="28"/>
          <w:szCs w:val="28"/>
        </w:rPr>
        <w:t xml:space="preserve"> код органа</w:t>
      </w:r>
      <w:r w:rsidRPr="00B73338">
        <w:rPr>
          <w:rFonts w:ascii="Times New Roman" w:hAnsi="Times New Roman"/>
          <w:sz w:val="28"/>
          <w:szCs w:val="28"/>
        </w:rPr>
        <w:t xml:space="preserve"> </w:t>
      </w:r>
      <w:r w:rsidRPr="00B73338">
        <w:rPr>
          <w:rFonts w:ascii="Times New Roman" w:hAnsi="Times New Roman"/>
          <w:color w:val="auto"/>
          <w:sz w:val="28"/>
          <w:szCs w:val="28"/>
        </w:rPr>
        <w:t>государственных доходов по месту нахождения налогоплательщика;</w:t>
      </w:r>
    </w:p>
    <w:p w:rsidR="00A90B4B" w:rsidRPr="00B73338" w:rsidRDefault="00A90B4B" w:rsidP="00A90B4B">
      <w:pPr>
        <w:pStyle w:val="af1"/>
        <w:numPr>
          <w:ilvl w:val="1"/>
          <w:numId w:val="7"/>
        </w:numPr>
        <w:tabs>
          <w:tab w:val="clear" w:pos="1260"/>
          <w:tab w:val="left" w:pos="1134"/>
        </w:tabs>
        <w:ind w:left="0" w:firstLine="709"/>
        <w:rPr>
          <w:rFonts w:ascii="Times New Roman" w:hAnsi="Times New Roman"/>
          <w:color w:val="auto"/>
          <w:sz w:val="28"/>
          <w:szCs w:val="28"/>
        </w:rPr>
      </w:pPr>
      <w:proofErr w:type="gramStart"/>
      <w:r w:rsidRPr="00B73338">
        <w:rPr>
          <w:rFonts w:ascii="Times New Roman" w:hAnsi="Times New Roman"/>
          <w:color w:val="auto"/>
          <w:sz w:val="28"/>
          <w:szCs w:val="28"/>
        </w:rPr>
        <w:t>в поле «Фамилия, имя, отчество (при его наличии) должностного лица, принявшего расчет» указывается фамилия, имя, отчество (при его наличии) работника органа государственных доходов, принявшего расчет до сдачи декларации;</w:t>
      </w:r>
      <w:proofErr w:type="gramEnd"/>
    </w:p>
    <w:p w:rsidR="00A90B4B" w:rsidRPr="00B73338" w:rsidRDefault="00A90B4B" w:rsidP="00A90B4B">
      <w:pPr>
        <w:pStyle w:val="af1"/>
        <w:numPr>
          <w:ilvl w:val="1"/>
          <w:numId w:val="7"/>
        </w:numPr>
        <w:tabs>
          <w:tab w:val="clear" w:pos="1260"/>
          <w:tab w:val="left" w:pos="1134"/>
        </w:tabs>
        <w:ind w:left="0" w:firstLine="709"/>
        <w:rPr>
          <w:rFonts w:ascii="Times New Roman" w:hAnsi="Times New Roman"/>
          <w:color w:val="auto"/>
          <w:sz w:val="28"/>
          <w:szCs w:val="28"/>
        </w:rPr>
      </w:pPr>
      <w:r w:rsidRPr="00B73338">
        <w:rPr>
          <w:rFonts w:ascii="Times New Roman" w:hAnsi="Times New Roman"/>
          <w:color w:val="auto"/>
          <w:sz w:val="28"/>
          <w:szCs w:val="28"/>
        </w:rPr>
        <w:t xml:space="preserve">дата приема расчета </w:t>
      </w:r>
      <w:r w:rsidRPr="00B73338">
        <w:rPr>
          <w:rFonts w:ascii="Times New Roman" w:eastAsia="Batang" w:hAnsi="Times New Roman"/>
          <w:sz w:val="28"/>
          <w:szCs w:val="28"/>
          <w:lang w:eastAsia="ko-KR"/>
        </w:rPr>
        <w:t xml:space="preserve">– </w:t>
      </w:r>
      <w:r w:rsidRPr="00B73338">
        <w:rPr>
          <w:rFonts w:ascii="Times New Roman" w:hAnsi="Times New Roman"/>
          <w:color w:val="auto"/>
          <w:sz w:val="28"/>
          <w:szCs w:val="28"/>
        </w:rPr>
        <w:t>дата представления расчета до сдачи декларации в соответствии с пунктом 2 статьи 209 Налогового кодекса;</w:t>
      </w:r>
    </w:p>
    <w:p w:rsidR="00A90B4B" w:rsidRPr="00B73338" w:rsidRDefault="00A90B4B" w:rsidP="00A90B4B">
      <w:pPr>
        <w:pStyle w:val="af1"/>
        <w:tabs>
          <w:tab w:val="num" w:pos="1080"/>
        </w:tabs>
        <w:ind w:firstLine="709"/>
        <w:rPr>
          <w:rFonts w:ascii="Times New Roman" w:hAnsi="Times New Roman"/>
          <w:color w:val="auto"/>
          <w:sz w:val="28"/>
          <w:szCs w:val="28"/>
        </w:rPr>
      </w:pPr>
      <w:r w:rsidRPr="00212F26">
        <w:rPr>
          <w:rFonts w:ascii="Times New Roman" w:hAnsi="Times New Roman"/>
          <w:color w:val="auto"/>
          <w:sz w:val="28"/>
          <w:szCs w:val="28"/>
        </w:rPr>
        <w:t>6</w:t>
      </w:r>
      <w:r w:rsidRPr="00B73338">
        <w:rPr>
          <w:rFonts w:ascii="Times New Roman" w:hAnsi="Times New Roman"/>
          <w:color w:val="auto"/>
          <w:sz w:val="28"/>
          <w:szCs w:val="28"/>
        </w:rPr>
        <w:t xml:space="preserve">) входящий номер документа </w:t>
      </w:r>
      <w:r w:rsidRPr="00B73338">
        <w:rPr>
          <w:rFonts w:ascii="Times New Roman" w:eastAsia="Batang" w:hAnsi="Times New Roman"/>
          <w:sz w:val="28"/>
          <w:szCs w:val="28"/>
          <w:lang w:eastAsia="ko-KR"/>
        </w:rPr>
        <w:t>–</w:t>
      </w:r>
      <w:r w:rsidRPr="00B73338">
        <w:rPr>
          <w:rFonts w:ascii="Times New Roman" w:hAnsi="Times New Roman"/>
          <w:color w:val="auto"/>
          <w:sz w:val="28"/>
          <w:szCs w:val="28"/>
        </w:rPr>
        <w:t xml:space="preserve"> регистрационный номер расчета до сдачи декларации</w:t>
      </w:r>
      <w:r w:rsidRPr="00B73338">
        <w:rPr>
          <w:rFonts w:ascii="Times New Roman" w:hAnsi="Times New Roman"/>
          <w:bCs/>
          <w:sz w:val="28"/>
          <w:szCs w:val="28"/>
        </w:rPr>
        <w:t>, присваиваемый органом государственных доходов</w:t>
      </w:r>
      <w:r w:rsidRPr="00B73338">
        <w:rPr>
          <w:rFonts w:ascii="Times New Roman" w:hAnsi="Times New Roman"/>
          <w:color w:val="auto"/>
          <w:sz w:val="28"/>
          <w:szCs w:val="28"/>
        </w:rPr>
        <w:t>;</w:t>
      </w:r>
    </w:p>
    <w:p w:rsidR="00A90B4B" w:rsidRPr="00B73338" w:rsidRDefault="00A90B4B" w:rsidP="00A90B4B">
      <w:pPr>
        <w:pStyle w:val="af1"/>
        <w:tabs>
          <w:tab w:val="num" w:pos="1080"/>
        </w:tabs>
        <w:ind w:firstLine="709"/>
        <w:rPr>
          <w:rFonts w:ascii="Times New Roman" w:hAnsi="Times New Roman"/>
          <w:color w:val="auto"/>
          <w:sz w:val="28"/>
          <w:szCs w:val="28"/>
          <w:lang w:val="kk-KZ"/>
        </w:rPr>
      </w:pPr>
      <w:r w:rsidRPr="00212F26">
        <w:rPr>
          <w:rFonts w:ascii="Times New Roman" w:hAnsi="Times New Roman"/>
          <w:color w:val="auto"/>
          <w:sz w:val="28"/>
          <w:szCs w:val="28"/>
        </w:rPr>
        <w:t>7</w:t>
      </w:r>
      <w:r w:rsidRPr="00B73338">
        <w:rPr>
          <w:rFonts w:ascii="Times New Roman" w:hAnsi="Times New Roman"/>
          <w:color w:val="auto"/>
          <w:sz w:val="28"/>
          <w:szCs w:val="28"/>
        </w:rPr>
        <w:t xml:space="preserve">) дата почтового штемпеля </w:t>
      </w:r>
      <w:r w:rsidRPr="00B73338">
        <w:rPr>
          <w:rFonts w:ascii="Times New Roman" w:eastAsia="Batang" w:hAnsi="Times New Roman"/>
          <w:sz w:val="28"/>
          <w:szCs w:val="28"/>
          <w:lang w:eastAsia="ko-KR"/>
        </w:rPr>
        <w:t xml:space="preserve">– </w:t>
      </w:r>
      <w:r w:rsidRPr="00B73338">
        <w:rPr>
          <w:rFonts w:ascii="Times New Roman" w:hAnsi="Times New Roman"/>
          <w:color w:val="auto"/>
          <w:sz w:val="28"/>
          <w:szCs w:val="28"/>
        </w:rPr>
        <w:t>дата почтового штемпеля, проставленного почтовой или иной организацией связи.</w:t>
      </w:r>
    </w:p>
    <w:p w:rsidR="00A90B4B" w:rsidRPr="00B73338" w:rsidRDefault="00A90B4B" w:rsidP="00A90B4B">
      <w:pPr>
        <w:pStyle w:val="af"/>
        <w:widowControl w:val="0"/>
        <w:tabs>
          <w:tab w:val="num" w:pos="1080"/>
        </w:tabs>
        <w:ind w:firstLine="709"/>
        <w:jc w:val="both"/>
        <w:rPr>
          <w:szCs w:val="28"/>
        </w:rPr>
      </w:pPr>
    </w:p>
    <w:p w:rsidR="00A90B4B" w:rsidRPr="00B73338" w:rsidRDefault="00A90B4B" w:rsidP="00A90B4B">
      <w:pPr>
        <w:pStyle w:val="af"/>
        <w:widowControl w:val="0"/>
        <w:tabs>
          <w:tab w:val="num" w:pos="1080"/>
        </w:tabs>
        <w:ind w:firstLine="720"/>
        <w:jc w:val="both"/>
        <w:rPr>
          <w:szCs w:val="28"/>
        </w:rPr>
      </w:pPr>
    </w:p>
    <w:p w:rsidR="00A90B4B" w:rsidRPr="00B73338" w:rsidRDefault="00A90B4B" w:rsidP="00A90B4B">
      <w:pPr>
        <w:pStyle w:val="af1"/>
        <w:ind w:firstLine="0"/>
        <w:jc w:val="center"/>
        <w:rPr>
          <w:rFonts w:ascii="Times New Roman" w:eastAsia="Batang" w:hAnsi="Times New Roman"/>
          <w:b/>
          <w:color w:val="auto"/>
          <w:sz w:val="28"/>
          <w:szCs w:val="28"/>
          <w:lang w:eastAsia="ko-KR"/>
        </w:rPr>
      </w:pPr>
      <w:r w:rsidRPr="00B73338">
        <w:rPr>
          <w:rFonts w:ascii="Times New Roman" w:eastAsia="Batang" w:hAnsi="Times New Roman"/>
          <w:b/>
          <w:color w:val="auto"/>
          <w:sz w:val="28"/>
          <w:szCs w:val="28"/>
          <w:lang w:eastAsia="ko-KR"/>
        </w:rPr>
        <w:t>Глава 3. Пояснение по заполнению расчета после сдачи декларации</w:t>
      </w:r>
    </w:p>
    <w:p w:rsidR="00A90B4B" w:rsidRPr="00B73338" w:rsidRDefault="00A90B4B" w:rsidP="00A90B4B">
      <w:pPr>
        <w:pStyle w:val="af1"/>
        <w:ind w:firstLine="0"/>
        <w:jc w:val="center"/>
        <w:rPr>
          <w:rFonts w:ascii="Times New Roman" w:eastAsia="Batang" w:hAnsi="Times New Roman"/>
          <w:b/>
          <w:color w:val="auto"/>
          <w:sz w:val="28"/>
          <w:szCs w:val="28"/>
          <w:lang w:eastAsia="ko-KR"/>
        </w:rPr>
      </w:pPr>
      <w:r w:rsidRPr="00B73338">
        <w:rPr>
          <w:rFonts w:ascii="Times New Roman" w:eastAsia="Batang" w:hAnsi="Times New Roman"/>
          <w:b/>
          <w:color w:val="auto"/>
          <w:sz w:val="28"/>
          <w:szCs w:val="28"/>
          <w:lang w:eastAsia="ko-KR"/>
        </w:rPr>
        <w:t>(форма 101.02)</w:t>
      </w:r>
    </w:p>
    <w:p w:rsidR="00A90B4B" w:rsidRPr="00B73338" w:rsidRDefault="00A90B4B" w:rsidP="00A90B4B">
      <w:pPr>
        <w:pStyle w:val="af"/>
        <w:widowControl w:val="0"/>
        <w:tabs>
          <w:tab w:val="num" w:pos="1080"/>
        </w:tabs>
        <w:ind w:firstLine="720"/>
        <w:jc w:val="both"/>
        <w:rPr>
          <w:szCs w:val="28"/>
        </w:rPr>
      </w:pPr>
    </w:p>
    <w:p w:rsidR="00A90B4B" w:rsidRPr="00B73338" w:rsidRDefault="00A90B4B" w:rsidP="00A90B4B">
      <w:pPr>
        <w:pStyle w:val="af1"/>
        <w:numPr>
          <w:ilvl w:val="0"/>
          <w:numId w:val="7"/>
        </w:numPr>
        <w:tabs>
          <w:tab w:val="clear" w:pos="1339"/>
          <w:tab w:val="num" w:pos="1134"/>
          <w:tab w:val="num" w:pos="1418"/>
        </w:tabs>
        <w:ind w:left="0" w:firstLine="709"/>
        <w:rPr>
          <w:rFonts w:ascii="Times New Roman" w:eastAsia="Batang" w:hAnsi="Times New Roman"/>
          <w:sz w:val="28"/>
          <w:szCs w:val="28"/>
          <w:lang w:eastAsia="ko-KR"/>
        </w:rPr>
      </w:pPr>
      <w:r w:rsidRPr="00B73338">
        <w:rPr>
          <w:rFonts w:ascii="Times New Roman" w:eastAsia="Batang" w:hAnsi="Times New Roman"/>
          <w:sz w:val="28"/>
          <w:szCs w:val="28"/>
          <w:lang w:eastAsia="ko-KR"/>
        </w:rPr>
        <w:t xml:space="preserve"> В разделе «Общая информация о налогоплательщике» налогоплательщик указывает следующие данные:</w:t>
      </w:r>
    </w:p>
    <w:p w:rsidR="00A90B4B" w:rsidRPr="00B73338" w:rsidRDefault="00A90B4B" w:rsidP="00A90B4B">
      <w:pPr>
        <w:pStyle w:val="af1"/>
        <w:numPr>
          <w:ilvl w:val="0"/>
          <w:numId w:val="11"/>
        </w:numPr>
        <w:tabs>
          <w:tab w:val="num" w:pos="1260"/>
          <w:tab w:val="num" w:pos="1429"/>
        </w:tabs>
        <w:rPr>
          <w:rFonts w:ascii="Times New Roman" w:eastAsia="Batang" w:hAnsi="Times New Roman"/>
          <w:sz w:val="28"/>
          <w:szCs w:val="28"/>
          <w:lang w:eastAsia="ko-KR"/>
        </w:rPr>
      </w:pPr>
      <w:r w:rsidRPr="00B73338">
        <w:rPr>
          <w:rFonts w:ascii="Times New Roman" w:eastAsia="Batang" w:hAnsi="Times New Roman"/>
          <w:sz w:val="28"/>
          <w:szCs w:val="28"/>
          <w:lang w:eastAsia="ko-KR"/>
        </w:rPr>
        <w:t xml:space="preserve">БИН </w:t>
      </w:r>
      <w:r w:rsidRPr="00B73338">
        <w:rPr>
          <w:rFonts w:ascii="Times New Roman" w:hAnsi="Times New Roman"/>
          <w:sz w:val="28"/>
          <w:szCs w:val="28"/>
        </w:rPr>
        <w:t>налогоплательщика</w:t>
      </w:r>
      <w:r w:rsidRPr="00B73338">
        <w:rPr>
          <w:rFonts w:ascii="Times New Roman" w:eastAsia="Batang" w:hAnsi="Times New Roman"/>
          <w:sz w:val="28"/>
          <w:szCs w:val="28"/>
          <w:lang w:eastAsia="ko-KR"/>
        </w:rPr>
        <w:t xml:space="preserve">; </w:t>
      </w:r>
    </w:p>
    <w:p w:rsidR="00A90B4B" w:rsidRPr="00B73338" w:rsidRDefault="00A90B4B" w:rsidP="00A90B4B">
      <w:pPr>
        <w:pStyle w:val="af1"/>
        <w:numPr>
          <w:ilvl w:val="0"/>
          <w:numId w:val="11"/>
        </w:numPr>
        <w:tabs>
          <w:tab w:val="clear" w:pos="1069"/>
          <w:tab w:val="num" w:pos="0"/>
          <w:tab w:val="left" w:pos="1080"/>
        </w:tabs>
        <w:ind w:left="0" w:firstLine="709"/>
        <w:rPr>
          <w:rFonts w:ascii="Times New Roman" w:eastAsia="Batang" w:hAnsi="Times New Roman"/>
          <w:sz w:val="28"/>
          <w:szCs w:val="28"/>
          <w:lang w:eastAsia="ko-KR"/>
        </w:rPr>
      </w:pPr>
      <w:r w:rsidRPr="00B73338">
        <w:rPr>
          <w:rFonts w:ascii="Times New Roman" w:eastAsia="Batang" w:hAnsi="Times New Roman"/>
          <w:sz w:val="28"/>
          <w:szCs w:val="28"/>
          <w:lang w:eastAsia="ko-KR"/>
        </w:rPr>
        <w:t>налоговый период, за который представляется налоговая</w:t>
      </w:r>
      <w:r w:rsidRPr="00B73338">
        <w:rPr>
          <w:rFonts w:ascii="Times New Roman" w:eastAsia="Batang" w:hAnsi="Times New Roman"/>
          <w:sz w:val="28"/>
          <w:szCs w:val="28"/>
          <w:lang w:eastAsia="ko-KR"/>
        </w:rPr>
        <w:br/>
        <w:t xml:space="preserve">отчетность – отчетный налоговый период, за который представляется расчет </w:t>
      </w:r>
      <w:r w:rsidRPr="00B73338">
        <w:rPr>
          <w:rFonts w:ascii="Times New Roman" w:eastAsia="Batang" w:hAnsi="Times New Roman"/>
          <w:sz w:val="28"/>
          <w:szCs w:val="28"/>
          <w:lang w:eastAsia="ko-KR"/>
        </w:rPr>
        <w:lastRenderedPageBreak/>
        <w:t>после сдачи декларации (указывается арабскими цифрами);</w:t>
      </w:r>
    </w:p>
    <w:p w:rsidR="00A90B4B" w:rsidRPr="00B73338" w:rsidRDefault="00A90B4B" w:rsidP="00A90B4B">
      <w:pPr>
        <w:widowControl w:val="0"/>
        <w:numPr>
          <w:ilvl w:val="0"/>
          <w:numId w:val="11"/>
        </w:numPr>
        <w:tabs>
          <w:tab w:val="clear" w:pos="1069"/>
          <w:tab w:val="num" w:pos="0"/>
          <w:tab w:val="left" w:pos="1080"/>
        </w:tabs>
        <w:ind w:left="0" w:firstLine="709"/>
        <w:jc w:val="both"/>
        <w:rPr>
          <w:rFonts w:eastAsia="Batang"/>
          <w:snapToGrid w:val="0"/>
          <w:sz w:val="28"/>
          <w:szCs w:val="28"/>
          <w:lang w:eastAsia="ko-KR"/>
        </w:rPr>
      </w:pPr>
      <w:r w:rsidRPr="00B73338">
        <w:rPr>
          <w:rFonts w:eastAsia="Batang"/>
          <w:snapToGrid w:val="0"/>
          <w:sz w:val="28"/>
          <w:szCs w:val="28"/>
          <w:lang w:eastAsia="ko-KR"/>
        </w:rPr>
        <w:t xml:space="preserve">наименование налогоплательщика </w:t>
      </w:r>
      <w:r w:rsidRPr="00B73338">
        <w:rPr>
          <w:sz w:val="28"/>
          <w:szCs w:val="28"/>
        </w:rPr>
        <w:t>–</w:t>
      </w:r>
      <w:r>
        <w:rPr>
          <w:sz w:val="28"/>
          <w:szCs w:val="28"/>
        </w:rPr>
        <w:t xml:space="preserve"> </w:t>
      </w:r>
      <w:r w:rsidRPr="00B73338">
        <w:rPr>
          <w:rFonts w:eastAsia="Batang"/>
          <w:snapToGrid w:val="0"/>
          <w:sz w:val="28"/>
          <w:szCs w:val="28"/>
          <w:lang w:eastAsia="ko-KR"/>
        </w:rPr>
        <w:t xml:space="preserve">наименование юридического лица в соответствии с учредительными документами; </w:t>
      </w:r>
    </w:p>
    <w:p w:rsidR="00A90B4B" w:rsidRPr="00B73338" w:rsidRDefault="00A90B4B" w:rsidP="00A90B4B">
      <w:pPr>
        <w:widowControl w:val="0"/>
        <w:numPr>
          <w:ilvl w:val="0"/>
          <w:numId w:val="11"/>
        </w:numPr>
        <w:jc w:val="both"/>
        <w:rPr>
          <w:rFonts w:eastAsia="Batang"/>
          <w:snapToGrid w:val="0"/>
          <w:sz w:val="28"/>
          <w:szCs w:val="28"/>
          <w:lang w:eastAsia="ko-KR"/>
        </w:rPr>
      </w:pPr>
      <w:r w:rsidRPr="00B73338">
        <w:rPr>
          <w:rFonts w:eastAsia="Batang"/>
          <w:snapToGrid w:val="0"/>
          <w:sz w:val="28"/>
          <w:szCs w:val="28"/>
          <w:lang w:eastAsia="ko-KR"/>
        </w:rPr>
        <w:t xml:space="preserve">вид расчета. </w:t>
      </w:r>
    </w:p>
    <w:p w:rsidR="00A90B4B" w:rsidRPr="00B73338" w:rsidRDefault="00A90B4B" w:rsidP="00A90B4B">
      <w:pPr>
        <w:widowControl w:val="0"/>
        <w:ind w:firstLine="692"/>
        <w:jc w:val="both"/>
        <w:rPr>
          <w:rFonts w:eastAsia="Batang"/>
          <w:snapToGrid w:val="0"/>
          <w:sz w:val="28"/>
          <w:szCs w:val="28"/>
          <w:lang w:eastAsia="ko-KR"/>
        </w:rPr>
      </w:pPr>
      <w:r w:rsidRPr="00B73338">
        <w:rPr>
          <w:rFonts w:eastAsia="Batang"/>
          <w:snapToGrid w:val="0"/>
          <w:sz w:val="28"/>
          <w:szCs w:val="28"/>
          <w:lang w:eastAsia="ko-KR"/>
        </w:rPr>
        <w:t>Соответствующие ячейки отмечаются с учетом отнесения расчета после сдачи декларации к видам налоговой отчетности, указанным в статье 206 Налогового кодекса;</w:t>
      </w:r>
    </w:p>
    <w:p w:rsidR="00A90B4B" w:rsidRPr="00B73338" w:rsidRDefault="00A90B4B" w:rsidP="00A90B4B">
      <w:pPr>
        <w:widowControl w:val="0"/>
        <w:numPr>
          <w:ilvl w:val="0"/>
          <w:numId w:val="11"/>
        </w:numPr>
        <w:tabs>
          <w:tab w:val="num" w:pos="1260"/>
        </w:tabs>
        <w:ind w:left="0" w:firstLine="709"/>
        <w:jc w:val="both"/>
        <w:rPr>
          <w:rFonts w:eastAsia="Batang"/>
          <w:snapToGrid w:val="0"/>
          <w:sz w:val="28"/>
          <w:szCs w:val="28"/>
          <w:lang w:eastAsia="ko-KR"/>
        </w:rPr>
      </w:pPr>
      <w:r w:rsidRPr="00B73338">
        <w:rPr>
          <w:rFonts w:eastAsia="Batang"/>
          <w:snapToGrid w:val="0"/>
          <w:sz w:val="28"/>
          <w:szCs w:val="28"/>
          <w:lang w:eastAsia="ko-KR"/>
        </w:rPr>
        <w:t xml:space="preserve">номер и дата уведомления. </w:t>
      </w:r>
    </w:p>
    <w:p w:rsidR="00A90B4B" w:rsidRPr="00B73338" w:rsidRDefault="00A90B4B" w:rsidP="00A90B4B">
      <w:pPr>
        <w:widowControl w:val="0"/>
        <w:ind w:firstLine="692"/>
        <w:jc w:val="both"/>
        <w:rPr>
          <w:rFonts w:eastAsia="Batang"/>
          <w:snapToGrid w:val="0"/>
          <w:sz w:val="28"/>
          <w:szCs w:val="28"/>
          <w:lang w:eastAsia="ko-KR"/>
        </w:rPr>
      </w:pPr>
      <w:r w:rsidRPr="00B73338">
        <w:rPr>
          <w:rFonts w:eastAsia="Batang"/>
          <w:snapToGrid w:val="0"/>
          <w:sz w:val="28"/>
          <w:szCs w:val="28"/>
          <w:lang w:eastAsia="ko-KR"/>
        </w:rPr>
        <w:t>Строки заполняются в случае предоставления дополнительного расчета после сдачи декларации по уведомлению, предусмотренного подпунктом 4) пункта 3 статьи 206 Налогового кодекса;</w:t>
      </w:r>
    </w:p>
    <w:p w:rsidR="00A90B4B" w:rsidRPr="00B73338" w:rsidRDefault="00A90B4B" w:rsidP="00A90B4B">
      <w:pPr>
        <w:widowControl w:val="0"/>
        <w:numPr>
          <w:ilvl w:val="0"/>
          <w:numId w:val="11"/>
        </w:numPr>
        <w:tabs>
          <w:tab w:val="num" w:pos="1260"/>
        </w:tabs>
        <w:ind w:left="0" w:firstLine="709"/>
        <w:jc w:val="both"/>
        <w:rPr>
          <w:rFonts w:eastAsia="Batang"/>
          <w:snapToGrid w:val="0"/>
          <w:sz w:val="28"/>
          <w:szCs w:val="28"/>
          <w:lang w:eastAsia="ko-KR"/>
        </w:rPr>
      </w:pPr>
      <w:r w:rsidRPr="00B73338">
        <w:rPr>
          <w:rFonts w:eastAsia="Batang"/>
          <w:snapToGrid w:val="0"/>
          <w:sz w:val="28"/>
          <w:szCs w:val="28"/>
          <w:lang w:eastAsia="ko-KR"/>
        </w:rPr>
        <w:t>отдельные категории налогоплательщика.</w:t>
      </w:r>
    </w:p>
    <w:p w:rsidR="00A90B4B" w:rsidRPr="00B73338" w:rsidRDefault="00A90B4B" w:rsidP="00A90B4B">
      <w:pPr>
        <w:widowControl w:val="0"/>
        <w:tabs>
          <w:tab w:val="num" w:pos="1080"/>
        </w:tabs>
        <w:ind w:firstLine="720"/>
        <w:jc w:val="both"/>
        <w:rPr>
          <w:snapToGrid w:val="0"/>
          <w:sz w:val="28"/>
          <w:szCs w:val="28"/>
        </w:rPr>
      </w:pPr>
      <w:r w:rsidRPr="00B73338">
        <w:rPr>
          <w:snapToGrid w:val="0"/>
          <w:sz w:val="28"/>
          <w:szCs w:val="28"/>
        </w:rPr>
        <w:t xml:space="preserve">Ячейки отмечаются в случае, если налогоплательщик относится к одной или нескольким категориям, указанным в строках </w:t>
      </w:r>
      <w:r w:rsidRPr="00B73338">
        <w:rPr>
          <w:snapToGrid w:val="0"/>
          <w:sz w:val="28"/>
          <w:szCs w:val="28"/>
          <w:lang w:val="en-US"/>
        </w:rPr>
        <w:t>A</w:t>
      </w:r>
      <w:r w:rsidRPr="00B73338">
        <w:rPr>
          <w:snapToGrid w:val="0"/>
          <w:sz w:val="28"/>
          <w:szCs w:val="28"/>
        </w:rPr>
        <w:t>, В и</w:t>
      </w:r>
      <w:proofErr w:type="gramStart"/>
      <w:r w:rsidRPr="00B73338">
        <w:rPr>
          <w:snapToGrid w:val="0"/>
          <w:sz w:val="28"/>
          <w:szCs w:val="28"/>
        </w:rPr>
        <w:t xml:space="preserve"> С</w:t>
      </w:r>
      <w:proofErr w:type="gramEnd"/>
      <w:r w:rsidRPr="00B73338">
        <w:rPr>
          <w:snapToGrid w:val="0"/>
          <w:sz w:val="28"/>
          <w:szCs w:val="28"/>
        </w:rPr>
        <w:t>:</w:t>
      </w:r>
    </w:p>
    <w:p w:rsidR="00A90B4B" w:rsidRPr="00B73338" w:rsidRDefault="00A90B4B" w:rsidP="00A90B4B">
      <w:pPr>
        <w:widowControl w:val="0"/>
        <w:tabs>
          <w:tab w:val="num" w:pos="1080"/>
        </w:tabs>
        <w:ind w:firstLine="720"/>
        <w:jc w:val="both"/>
        <w:rPr>
          <w:snapToGrid w:val="0"/>
          <w:sz w:val="28"/>
          <w:szCs w:val="28"/>
        </w:rPr>
      </w:pPr>
      <w:r w:rsidRPr="00B73338">
        <w:rPr>
          <w:snapToGrid w:val="0"/>
          <w:sz w:val="28"/>
          <w:szCs w:val="28"/>
        </w:rPr>
        <w:t>А – налогоплательщик, применяющий специальный налоговый режим в соответствии со статьями 697-701 Налогового кодекса;</w:t>
      </w:r>
    </w:p>
    <w:p w:rsidR="00A90B4B" w:rsidRPr="00B73338" w:rsidRDefault="00A90B4B" w:rsidP="00A90B4B">
      <w:pPr>
        <w:widowControl w:val="0"/>
        <w:tabs>
          <w:tab w:val="num" w:pos="1080"/>
        </w:tabs>
        <w:ind w:firstLine="720"/>
        <w:jc w:val="both"/>
        <w:rPr>
          <w:snapToGrid w:val="0"/>
          <w:sz w:val="28"/>
          <w:szCs w:val="28"/>
        </w:rPr>
      </w:pPr>
      <w:proofErr w:type="gramStart"/>
      <w:r w:rsidRPr="00B73338">
        <w:rPr>
          <w:snapToGrid w:val="0"/>
          <w:sz w:val="28"/>
          <w:szCs w:val="28"/>
        </w:rPr>
        <w:t>В – доверительный управляющий в соответствии со статьей 40 Налогового кодекса;</w:t>
      </w:r>
      <w:proofErr w:type="gramEnd"/>
    </w:p>
    <w:p w:rsidR="00A90B4B" w:rsidRPr="00B73338" w:rsidRDefault="00A90B4B" w:rsidP="00A90B4B">
      <w:pPr>
        <w:widowControl w:val="0"/>
        <w:tabs>
          <w:tab w:val="num" w:pos="1080"/>
        </w:tabs>
        <w:ind w:firstLine="720"/>
        <w:jc w:val="both"/>
        <w:rPr>
          <w:sz w:val="28"/>
          <w:szCs w:val="28"/>
        </w:rPr>
      </w:pPr>
      <w:proofErr w:type="gramStart"/>
      <w:r w:rsidRPr="00B73338">
        <w:rPr>
          <w:sz w:val="28"/>
          <w:szCs w:val="28"/>
        </w:rPr>
        <w:t>С</w:t>
      </w:r>
      <w:proofErr w:type="gramEnd"/>
      <w:r w:rsidRPr="00B73338">
        <w:rPr>
          <w:sz w:val="28"/>
          <w:szCs w:val="28"/>
        </w:rPr>
        <w:t xml:space="preserve"> – </w:t>
      </w:r>
      <w:proofErr w:type="gramStart"/>
      <w:r w:rsidRPr="00B73338">
        <w:rPr>
          <w:sz w:val="28"/>
          <w:szCs w:val="28"/>
        </w:rPr>
        <w:t>учредитель</w:t>
      </w:r>
      <w:proofErr w:type="gramEnd"/>
      <w:r w:rsidRPr="00B73338">
        <w:rPr>
          <w:sz w:val="28"/>
          <w:szCs w:val="28"/>
        </w:rPr>
        <w:t xml:space="preserve"> доверительного управления в соответствии со статьей 40 Налогового кодекса;</w:t>
      </w:r>
    </w:p>
    <w:p w:rsidR="00A90B4B" w:rsidRPr="00B73338" w:rsidRDefault="00A90B4B" w:rsidP="00A90B4B">
      <w:pPr>
        <w:widowControl w:val="0"/>
        <w:numPr>
          <w:ilvl w:val="0"/>
          <w:numId w:val="11"/>
        </w:numPr>
        <w:tabs>
          <w:tab w:val="num" w:pos="1260"/>
        </w:tabs>
        <w:ind w:left="0" w:firstLine="709"/>
        <w:jc w:val="both"/>
        <w:rPr>
          <w:rFonts w:eastAsia="Batang"/>
          <w:snapToGrid w:val="0"/>
          <w:sz w:val="28"/>
          <w:szCs w:val="28"/>
          <w:lang w:eastAsia="ko-KR"/>
        </w:rPr>
      </w:pPr>
      <w:r w:rsidRPr="00B73338">
        <w:rPr>
          <w:rFonts w:eastAsia="Batang"/>
          <w:snapToGrid w:val="0"/>
          <w:sz w:val="28"/>
          <w:szCs w:val="28"/>
          <w:lang w:eastAsia="ko-KR"/>
        </w:rPr>
        <w:t xml:space="preserve">код валюты в соответствии с </w:t>
      </w:r>
      <w:r w:rsidRPr="00B73338">
        <w:rPr>
          <w:sz w:val="28"/>
          <w:szCs w:val="28"/>
        </w:rPr>
        <w:t xml:space="preserve">приложением </w:t>
      </w:r>
      <w:r w:rsidRPr="00B73338">
        <w:rPr>
          <w:sz w:val="28"/>
          <w:szCs w:val="28"/>
        </w:rPr>
        <w:br/>
        <w:t>23 «</w:t>
      </w:r>
      <w:r w:rsidRPr="00B73338">
        <w:rPr>
          <w:bCs/>
          <w:sz w:val="28"/>
          <w:szCs w:val="28"/>
        </w:rPr>
        <w:t>Классификатор валют</w:t>
      </w:r>
      <w:r w:rsidRPr="00B73338">
        <w:rPr>
          <w:sz w:val="28"/>
          <w:szCs w:val="28"/>
        </w:rPr>
        <w:t xml:space="preserve">» к решению </w:t>
      </w:r>
      <w:r>
        <w:rPr>
          <w:sz w:val="28"/>
          <w:szCs w:val="28"/>
        </w:rPr>
        <w:t xml:space="preserve">КТС № </w:t>
      </w:r>
      <w:r w:rsidRPr="00B73338">
        <w:rPr>
          <w:sz w:val="28"/>
          <w:szCs w:val="28"/>
        </w:rPr>
        <w:t>378</w:t>
      </w:r>
      <w:r w:rsidRPr="00B73338">
        <w:rPr>
          <w:rFonts w:eastAsia="Batang"/>
          <w:snapToGrid w:val="0"/>
          <w:sz w:val="28"/>
          <w:szCs w:val="28"/>
          <w:lang w:eastAsia="ko-KR"/>
        </w:rPr>
        <w:t>;</w:t>
      </w:r>
      <w:r w:rsidRPr="00B73338">
        <w:rPr>
          <w:rFonts w:eastAsia="Batang"/>
          <w:snapToGrid w:val="0"/>
          <w:sz w:val="28"/>
          <w:szCs w:val="28"/>
          <w:lang w:eastAsia="ko-KR"/>
        </w:rPr>
        <w:tab/>
      </w:r>
    </w:p>
    <w:p w:rsidR="00A90B4B" w:rsidRPr="00B73338" w:rsidRDefault="00A90B4B" w:rsidP="00A90B4B">
      <w:pPr>
        <w:widowControl w:val="0"/>
        <w:numPr>
          <w:ilvl w:val="0"/>
          <w:numId w:val="11"/>
        </w:numPr>
        <w:tabs>
          <w:tab w:val="left" w:pos="1260"/>
        </w:tabs>
        <w:ind w:left="0" w:firstLine="709"/>
        <w:jc w:val="both"/>
        <w:rPr>
          <w:rFonts w:eastAsia="Batang"/>
          <w:snapToGrid w:val="0"/>
          <w:sz w:val="28"/>
          <w:szCs w:val="28"/>
          <w:lang w:eastAsia="ko-KR"/>
        </w:rPr>
      </w:pPr>
      <w:r w:rsidRPr="00B73338">
        <w:rPr>
          <w:rFonts w:eastAsia="Batang"/>
          <w:snapToGrid w:val="0"/>
          <w:sz w:val="28"/>
          <w:szCs w:val="28"/>
          <w:lang w:eastAsia="ko-KR"/>
        </w:rPr>
        <w:t xml:space="preserve">признак </w:t>
      </w:r>
      <w:proofErr w:type="spellStart"/>
      <w:r w:rsidRPr="00B73338">
        <w:rPr>
          <w:rFonts w:eastAsia="Batang"/>
          <w:snapToGrid w:val="0"/>
          <w:sz w:val="28"/>
          <w:szCs w:val="28"/>
          <w:lang w:eastAsia="ko-KR"/>
        </w:rPr>
        <w:t>резидентства</w:t>
      </w:r>
      <w:proofErr w:type="spellEnd"/>
      <w:r w:rsidRPr="00B73338">
        <w:rPr>
          <w:rFonts w:eastAsia="Batang"/>
          <w:snapToGrid w:val="0"/>
          <w:sz w:val="28"/>
          <w:szCs w:val="28"/>
          <w:lang w:eastAsia="ko-KR"/>
        </w:rPr>
        <w:t>:</w:t>
      </w:r>
    </w:p>
    <w:p w:rsidR="00A90B4B" w:rsidRPr="00B73338" w:rsidRDefault="00A90B4B" w:rsidP="00A90B4B">
      <w:pPr>
        <w:widowControl w:val="0"/>
        <w:tabs>
          <w:tab w:val="left" w:pos="720"/>
          <w:tab w:val="left" w:pos="1260"/>
        </w:tabs>
        <w:jc w:val="both"/>
        <w:rPr>
          <w:sz w:val="28"/>
          <w:szCs w:val="28"/>
        </w:rPr>
      </w:pPr>
      <w:r w:rsidRPr="00B73338">
        <w:rPr>
          <w:sz w:val="28"/>
          <w:szCs w:val="28"/>
        </w:rPr>
        <w:tab/>
        <w:t>ячейка</w:t>
      </w:r>
      <w:proofErr w:type="gramStart"/>
      <w:r w:rsidRPr="00B73338">
        <w:rPr>
          <w:sz w:val="28"/>
          <w:szCs w:val="28"/>
        </w:rPr>
        <w:t xml:space="preserve"> А</w:t>
      </w:r>
      <w:proofErr w:type="gramEnd"/>
      <w:r w:rsidRPr="00B73338">
        <w:rPr>
          <w:sz w:val="28"/>
          <w:szCs w:val="28"/>
        </w:rPr>
        <w:t xml:space="preserve"> отмечается налогоплательщиком</w:t>
      </w:r>
      <w:r w:rsidRPr="00B73338">
        <w:rPr>
          <w:rFonts w:eastAsia="Batang"/>
          <w:snapToGrid w:val="0"/>
          <w:sz w:val="28"/>
          <w:szCs w:val="28"/>
          <w:lang w:eastAsia="ko-KR"/>
        </w:rPr>
        <w:t>-</w:t>
      </w:r>
      <w:r w:rsidRPr="00B73338">
        <w:rPr>
          <w:sz w:val="28"/>
          <w:szCs w:val="28"/>
        </w:rPr>
        <w:t>резидентом Республики Казахстан;</w:t>
      </w:r>
    </w:p>
    <w:p w:rsidR="00A90B4B" w:rsidRPr="00B73338" w:rsidRDefault="00A90B4B" w:rsidP="00A90B4B">
      <w:pPr>
        <w:widowControl w:val="0"/>
        <w:tabs>
          <w:tab w:val="left" w:pos="720"/>
          <w:tab w:val="left" w:pos="1260"/>
        </w:tabs>
        <w:jc w:val="both"/>
        <w:rPr>
          <w:sz w:val="28"/>
          <w:szCs w:val="28"/>
        </w:rPr>
      </w:pPr>
      <w:r w:rsidRPr="00B73338">
        <w:rPr>
          <w:sz w:val="28"/>
          <w:szCs w:val="28"/>
        </w:rPr>
        <w:tab/>
        <w:t>ячейка</w:t>
      </w:r>
      <w:proofErr w:type="gramStart"/>
      <w:r w:rsidRPr="00B73338">
        <w:rPr>
          <w:sz w:val="28"/>
          <w:szCs w:val="28"/>
        </w:rPr>
        <w:t xml:space="preserve"> В</w:t>
      </w:r>
      <w:proofErr w:type="gramEnd"/>
      <w:r w:rsidRPr="00B73338">
        <w:rPr>
          <w:sz w:val="28"/>
          <w:szCs w:val="28"/>
        </w:rPr>
        <w:t xml:space="preserve"> отмечается налогоплательщиком</w:t>
      </w:r>
      <w:r w:rsidRPr="00B73338">
        <w:rPr>
          <w:rFonts w:eastAsia="Batang"/>
          <w:snapToGrid w:val="0"/>
          <w:sz w:val="28"/>
          <w:szCs w:val="28"/>
          <w:lang w:eastAsia="ko-KR"/>
        </w:rPr>
        <w:t>-</w:t>
      </w:r>
      <w:r w:rsidRPr="00B73338">
        <w:rPr>
          <w:sz w:val="28"/>
          <w:szCs w:val="28"/>
        </w:rPr>
        <w:t>нерезидентом Республики Казахстан;</w:t>
      </w:r>
    </w:p>
    <w:p w:rsidR="00A90B4B" w:rsidRPr="00B73338" w:rsidRDefault="00A90B4B" w:rsidP="00A90B4B">
      <w:pPr>
        <w:widowControl w:val="0"/>
        <w:numPr>
          <w:ilvl w:val="0"/>
          <w:numId w:val="11"/>
        </w:numPr>
        <w:tabs>
          <w:tab w:val="left" w:pos="1260"/>
        </w:tabs>
        <w:ind w:left="0" w:firstLine="709"/>
        <w:jc w:val="both"/>
        <w:rPr>
          <w:rFonts w:eastAsia="Batang"/>
          <w:snapToGrid w:val="0"/>
          <w:sz w:val="28"/>
          <w:szCs w:val="28"/>
          <w:lang w:eastAsia="ko-KR"/>
        </w:rPr>
      </w:pPr>
      <w:r w:rsidRPr="00B73338">
        <w:rPr>
          <w:rFonts w:eastAsia="Batang"/>
          <w:snapToGrid w:val="0"/>
          <w:sz w:val="28"/>
          <w:szCs w:val="28"/>
          <w:lang w:eastAsia="ko-KR"/>
        </w:rPr>
        <w:t xml:space="preserve">код страны </w:t>
      </w:r>
      <w:proofErr w:type="spellStart"/>
      <w:r w:rsidRPr="00B73338">
        <w:rPr>
          <w:rFonts w:eastAsia="Batang"/>
          <w:snapToGrid w:val="0"/>
          <w:sz w:val="28"/>
          <w:szCs w:val="28"/>
          <w:lang w:eastAsia="ko-KR"/>
        </w:rPr>
        <w:t>резидентства</w:t>
      </w:r>
      <w:proofErr w:type="spellEnd"/>
      <w:r w:rsidRPr="00B73338">
        <w:rPr>
          <w:rFonts w:eastAsia="Batang"/>
          <w:snapToGrid w:val="0"/>
          <w:sz w:val="28"/>
          <w:szCs w:val="28"/>
          <w:lang w:eastAsia="ko-KR"/>
        </w:rPr>
        <w:t xml:space="preserve"> и номер налоговой регистрации.</w:t>
      </w:r>
    </w:p>
    <w:p w:rsidR="00A90B4B" w:rsidRPr="00B73338" w:rsidRDefault="00A90B4B" w:rsidP="00A90B4B">
      <w:pPr>
        <w:widowControl w:val="0"/>
        <w:tabs>
          <w:tab w:val="left" w:pos="720"/>
        </w:tabs>
        <w:jc w:val="both"/>
        <w:rPr>
          <w:snapToGrid w:val="0"/>
          <w:sz w:val="28"/>
          <w:szCs w:val="28"/>
        </w:rPr>
      </w:pPr>
      <w:r w:rsidRPr="00B73338">
        <w:rPr>
          <w:snapToGrid w:val="0"/>
          <w:sz w:val="28"/>
          <w:szCs w:val="28"/>
        </w:rPr>
        <w:tab/>
        <w:t>Заполняется в случае, если расчет после сдачи декларации составляется налогоплательщиком</w:t>
      </w:r>
      <w:r w:rsidRPr="00B73338">
        <w:rPr>
          <w:rFonts w:eastAsia="Batang"/>
          <w:snapToGrid w:val="0"/>
          <w:sz w:val="28"/>
          <w:szCs w:val="28"/>
          <w:lang w:eastAsia="ko-KR"/>
        </w:rPr>
        <w:t>-</w:t>
      </w:r>
      <w:r w:rsidRPr="00B73338">
        <w:rPr>
          <w:snapToGrid w:val="0"/>
          <w:sz w:val="28"/>
          <w:szCs w:val="28"/>
        </w:rPr>
        <w:t>нерезидентом Республики Казахстан, при этом:</w:t>
      </w:r>
    </w:p>
    <w:p w:rsidR="00A90B4B" w:rsidRPr="00B73338" w:rsidRDefault="00A90B4B" w:rsidP="00A90B4B">
      <w:pPr>
        <w:widowControl w:val="0"/>
        <w:tabs>
          <w:tab w:val="left" w:pos="720"/>
        </w:tabs>
        <w:jc w:val="both"/>
        <w:rPr>
          <w:sz w:val="28"/>
          <w:szCs w:val="28"/>
        </w:rPr>
      </w:pPr>
      <w:r w:rsidRPr="00B73338">
        <w:rPr>
          <w:snapToGrid w:val="0"/>
          <w:sz w:val="28"/>
          <w:szCs w:val="28"/>
        </w:rPr>
        <w:tab/>
        <w:t>в строке</w:t>
      </w:r>
      <w:proofErr w:type="gramStart"/>
      <w:r w:rsidRPr="00B73338">
        <w:rPr>
          <w:snapToGrid w:val="0"/>
          <w:sz w:val="28"/>
          <w:szCs w:val="28"/>
        </w:rPr>
        <w:t xml:space="preserve"> А</w:t>
      </w:r>
      <w:proofErr w:type="gramEnd"/>
      <w:r w:rsidRPr="00B73338">
        <w:rPr>
          <w:snapToGrid w:val="0"/>
          <w:sz w:val="28"/>
          <w:szCs w:val="28"/>
        </w:rPr>
        <w:t xml:space="preserve"> </w:t>
      </w:r>
      <w:r w:rsidRPr="00B73338">
        <w:rPr>
          <w:sz w:val="28"/>
          <w:szCs w:val="28"/>
        </w:rPr>
        <w:t xml:space="preserve">указывается код страны </w:t>
      </w:r>
      <w:proofErr w:type="spellStart"/>
      <w:r w:rsidRPr="00B73338">
        <w:rPr>
          <w:sz w:val="28"/>
          <w:szCs w:val="28"/>
        </w:rPr>
        <w:t>резидентства</w:t>
      </w:r>
      <w:proofErr w:type="spellEnd"/>
      <w:r w:rsidRPr="00B73338">
        <w:rPr>
          <w:sz w:val="28"/>
          <w:szCs w:val="28"/>
        </w:rPr>
        <w:t xml:space="preserve"> нерезидента в соответствии с приложением 22 «Классификатор стран мира» к решению</w:t>
      </w:r>
      <w:r>
        <w:rPr>
          <w:sz w:val="28"/>
          <w:szCs w:val="28"/>
        </w:rPr>
        <w:t xml:space="preserve"> КТС №</w:t>
      </w:r>
      <w:r w:rsidRPr="00B73338">
        <w:rPr>
          <w:sz w:val="28"/>
          <w:szCs w:val="28"/>
        </w:rPr>
        <w:t xml:space="preserve"> 378;</w:t>
      </w:r>
    </w:p>
    <w:p w:rsidR="00A90B4B" w:rsidRPr="00B73338" w:rsidRDefault="00A90B4B" w:rsidP="00A90B4B">
      <w:pPr>
        <w:widowControl w:val="0"/>
        <w:tabs>
          <w:tab w:val="num" w:pos="0"/>
          <w:tab w:val="num" w:pos="1080"/>
        </w:tabs>
        <w:ind w:firstLine="720"/>
        <w:jc w:val="both"/>
        <w:rPr>
          <w:snapToGrid w:val="0"/>
          <w:sz w:val="28"/>
          <w:szCs w:val="28"/>
        </w:rPr>
      </w:pPr>
      <w:r w:rsidRPr="00B73338">
        <w:rPr>
          <w:snapToGrid w:val="0"/>
          <w:sz w:val="28"/>
          <w:szCs w:val="28"/>
        </w:rPr>
        <w:t>в строке</w:t>
      </w:r>
      <w:proofErr w:type="gramStart"/>
      <w:r w:rsidRPr="00B73338">
        <w:rPr>
          <w:snapToGrid w:val="0"/>
          <w:sz w:val="28"/>
          <w:szCs w:val="28"/>
        </w:rPr>
        <w:t xml:space="preserve"> В</w:t>
      </w:r>
      <w:proofErr w:type="gramEnd"/>
      <w:r w:rsidRPr="00B73338">
        <w:rPr>
          <w:snapToGrid w:val="0"/>
          <w:sz w:val="28"/>
          <w:szCs w:val="28"/>
        </w:rPr>
        <w:t xml:space="preserve"> указывается номер налоговой регистрации нерезидента в стране </w:t>
      </w:r>
      <w:proofErr w:type="spellStart"/>
      <w:r w:rsidRPr="00B73338">
        <w:rPr>
          <w:snapToGrid w:val="0"/>
          <w:sz w:val="28"/>
          <w:szCs w:val="28"/>
        </w:rPr>
        <w:t>резидентства</w:t>
      </w:r>
      <w:proofErr w:type="spellEnd"/>
      <w:r w:rsidRPr="00B73338">
        <w:rPr>
          <w:snapToGrid w:val="0"/>
          <w:sz w:val="28"/>
          <w:szCs w:val="28"/>
        </w:rPr>
        <w:t xml:space="preserve"> нерезидента.</w:t>
      </w:r>
    </w:p>
    <w:p w:rsidR="00A90B4B" w:rsidRPr="00B73338" w:rsidRDefault="00A90B4B" w:rsidP="00A90B4B">
      <w:pPr>
        <w:pStyle w:val="af1"/>
        <w:numPr>
          <w:ilvl w:val="0"/>
          <w:numId w:val="7"/>
        </w:numPr>
        <w:tabs>
          <w:tab w:val="clear" w:pos="1339"/>
          <w:tab w:val="num" w:pos="1134"/>
          <w:tab w:val="num" w:pos="1418"/>
        </w:tabs>
        <w:ind w:left="0" w:firstLine="709"/>
        <w:rPr>
          <w:rFonts w:ascii="Times New Roman" w:hAnsi="Times New Roman"/>
          <w:sz w:val="28"/>
          <w:szCs w:val="28"/>
        </w:rPr>
      </w:pPr>
      <w:r w:rsidRPr="00B73338">
        <w:rPr>
          <w:rFonts w:ascii="Times New Roman" w:hAnsi="Times New Roman"/>
          <w:color w:val="auto"/>
          <w:sz w:val="28"/>
          <w:szCs w:val="28"/>
        </w:rPr>
        <w:t xml:space="preserve">В случае если договором доверительного управления на доверительного управляющего возлагается исполнение налогового обязательства по деятельности, осуществляемой в рамках такого договора, юридическое </w:t>
      </w:r>
      <w:proofErr w:type="gramStart"/>
      <w:r w:rsidRPr="00B73338">
        <w:rPr>
          <w:rFonts w:ascii="Times New Roman" w:hAnsi="Times New Roman"/>
          <w:color w:val="auto"/>
          <w:sz w:val="28"/>
          <w:szCs w:val="28"/>
        </w:rPr>
        <w:t>лицо-доверительный</w:t>
      </w:r>
      <w:proofErr w:type="gramEnd"/>
      <w:r w:rsidRPr="00B73338">
        <w:rPr>
          <w:rFonts w:ascii="Times New Roman" w:hAnsi="Times New Roman"/>
          <w:color w:val="auto"/>
          <w:sz w:val="28"/>
          <w:szCs w:val="28"/>
        </w:rPr>
        <w:t xml:space="preserve"> управляющий составляет единый расчет после сдачи декларации по своей деятельности и по деятельности, осуществляемой в рамках договора доверительного управления.</w:t>
      </w:r>
    </w:p>
    <w:p w:rsidR="00A90B4B" w:rsidRPr="00B73338" w:rsidRDefault="00A90B4B" w:rsidP="00A90B4B">
      <w:pPr>
        <w:pStyle w:val="af1"/>
        <w:tabs>
          <w:tab w:val="left" w:pos="1080"/>
          <w:tab w:val="num" w:pos="1710"/>
          <w:tab w:val="num" w:pos="1980"/>
        </w:tabs>
        <w:ind w:firstLine="720"/>
        <w:rPr>
          <w:rFonts w:ascii="Times New Roman" w:hAnsi="Times New Roman"/>
          <w:color w:val="auto"/>
          <w:sz w:val="28"/>
          <w:szCs w:val="28"/>
        </w:rPr>
      </w:pPr>
      <w:r w:rsidRPr="00B73338">
        <w:rPr>
          <w:rFonts w:ascii="Times New Roman" w:hAnsi="Times New Roman"/>
          <w:color w:val="auto"/>
          <w:sz w:val="28"/>
          <w:szCs w:val="28"/>
        </w:rPr>
        <w:t xml:space="preserve">При применении налогоплательщиком специального налогового режима в соответствии со статьями 697, 698, 699, 700 и 701 Налогового кодекса, такой </w:t>
      </w:r>
      <w:r w:rsidRPr="00B73338">
        <w:rPr>
          <w:rFonts w:ascii="Times New Roman" w:hAnsi="Times New Roman"/>
          <w:color w:val="auto"/>
          <w:sz w:val="28"/>
          <w:szCs w:val="28"/>
        </w:rPr>
        <w:lastRenderedPageBreak/>
        <w:t>налогоплательщик составляет единый расчет после сдачи декларации по деятельности, осуществляемой в рамках специального налогового режима, и деятельности, налогообложение которой осуществляется в общеустановленном порядке.</w:t>
      </w:r>
    </w:p>
    <w:p w:rsidR="00A90B4B" w:rsidRPr="00B73338" w:rsidRDefault="00A90B4B" w:rsidP="00A90B4B">
      <w:pPr>
        <w:pStyle w:val="af1"/>
        <w:tabs>
          <w:tab w:val="left" w:pos="1080"/>
          <w:tab w:val="num" w:pos="1710"/>
          <w:tab w:val="num" w:pos="1980"/>
        </w:tabs>
        <w:ind w:firstLine="720"/>
        <w:rPr>
          <w:rFonts w:ascii="Times New Roman" w:hAnsi="Times New Roman"/>
          <w:color w:val="auto"/>
          <w:sz w:val="28"/>
          <w:szCs w:val="28"/>
        </w:rPr>
      </w:pPr>
      <w:proofErr w:type="spellStart"/>
      <w:r w:rsidRPr="00B73338">
        <w:rPr>
          <w:rFonts w:ascii="Times New Roman" w:hAnsi="Times New Roman"/>
          <w:color w:val="auto"/>
          <w:sz w:val="28"/>
          <w:szCs w:val="28"/>
        </w:rPr>
        <w:t>Недропользователь</w:t>
      </w:r>
      <w:proofErr w:type="spellEnd"/>
      <w:r w:rsidRPr="00B73338">
        <w:rPr>
          <w:rFonts w:ascii="Times New Roman" w:hAnsi="Times New Roman"/>
          <w:color w:val="auto"/>
          <w:sz w:val="28"/>
          <w:szCs w:val="28"/>
        </w:rPr>
        <w:t xml:space="preserve"> составляет единый расчет после сдачи декларации по контрактной и </w:t>
      </w:r>
      <w:proofErr w:type="spellStart"/>
      <w:r w:rsidRPr="00B73338">
        <w:rPr>
          <w:rFonts w:ascii="Times New Roman" w:hAnsi="Times New Roman"/>
          <w:color w:val="auto"/>
          <w:sz w:val="28"/>
          <w:szCs w:val="28"/>
        </w:rPr>
        <w:t>внеконтрактной</w:t>
      </w:r>
      <w:proofErr w:type="spellEnd"/>
      <w:r w:rsidRPr="00B73338">
        <w:rPr>
          <w:rFonts w:ascii="Times New Roman" w:hAnsi="Times New Roman"/>
          <w:color w:val="auto"/>
          <w:sz w:val="28"/>
          <w:szCs w:val="28"/>
        </w:rPr>
        <w:t xml:space="preserve"> деятельности.</w:t>
      </w:r>
    </w:p>
    <w:p w:rsidR="00A90B4B" w:rsidRPr="00B73338" w:rsidRDefault="00A90B4B" w:rsidP="00A90B4B">
      <w:pPr>
        <w:pStyle w:val="af1"/>
        <w:numPr>
          <w:ilvl w:val="0"/>
          <w:numId w:val="7"/>
        </w:numPr>
        <w:tabs>
          <w:tab w:val="clear" w:pos="1339"/>
          <w:tab w:val="num" w:pos="1418"/>
        </w:tabs>
        <w:ind w:left="0" w:firstLine="709"/>
        <w:rPr>
          <w:rFonts w:ascii="Times New Roman" w:eastAsia="Batang" w:hAnsi="Times New Roman"/>
          <w:sz w:val="28"/>
          <w:szCs w:val="28"/>
          <w:lang w:eastAsia="ko-KR"/>
        </w:rPr>
      </w:pPr>
      <w:r w:rsidRPr="00B73338">
        <w:rPr>
          <w:rFonts w:ascii="Times New Roman" w:eastAsia="Batang" w:hAnsi="Times New Roman"/>
          <w:sz w:val="28"/>
          <w:szCs w:val="28"/>
          <w:lang w:eastAsia="ko-KR"/>
        </w:rPr>
        <w:t>В разделе «Исчисленная сумма КПН за предыдущий налоговый период»:</w:t>
      </w:r>
    </w:p>
    <w:p w:rsidR="00A90B4B" w:rsidRPr="00B73338" w:rsidRDefault="00A90B4B" w:rsidP="00A90B4B">
      <w:pPr>
        <w:pStyle w:val="af"/>
        <w:widowControl w:val="0"/>
        <w:numPr>
          <w:ilvl w:val="0"/>
          <w:numId w:val="9"/>
        </w:numPr>
        <w:tabs>
          <w:tab w:val="left" w:pos="1080"/>
        </w:tabs>
        <w:ind w:left="0" w:firstLine="720"/>
        <w:jc w:val="both"/>
        <w:rPr>
          <w:szCs w:val="28"/>
        </w:rPr>
      </w:pPr>
      <w:r w:rsidRPr="00B73338">
        <w:rPr>
          <w:szCs w:val="28"/>
        </w:rPr>
        <w:t xml:space="preserve">в строке 101.02.001 указывается исчисленная за предыдущий налоговый период сумма </w:t>
      </w:r>
      <w:r w:rsidRPr="00B73338">
        <w:rPr>
          <w:rFonts w:eastAsia="Batang"/>
          <w:szCs w:val="28"/>
          <w:lang w:eastAsia="ko-KR"/>
        </w:rPr>
        <w:t>КПН</w:t>
      </w:r>
      <w:r w:rsidRPr="00B73338">
        <w:rPr>
          <w:szCs w:val="28"/>
        </w:rPr>
        <w:t xml:space="preserve">, определенная как сумма строк 101.02.001 </w:t>
      </w:r>
      <w:r w:rsidRPr="00B73338">
        <w:rPr>
          <w:szCs w:val="28"/>
          <w:lang w:val="en-US"/>
        </w:rPr>
        <w:t>I</w:t>
      </w:r>
      <w:r w:rsidRPr="00B73338">
        <w:rPr>
          <w:szCs w:val="28"/>
        </w:rPr>
        <w:t xml:space="preserve"> и 101.02.001 </w:t>
      </w:r>
      <w:r w:rsidRPr="00B73338">
        <w:rPr>
          <w:szCs w:val="28"/>
          <w:lang w:val="en-US"/>
        </w:rPr>
        <w:t>II</w:t>
      </w:r>
      <w:r w:rsidRPr="00B73338">
        <w:rPr>
          <w:szCs w:val="28"/>
        </w:rPr>
        <w:t>;</w:t>
      </w:r>
    </w:p>
    <w:p w:rsidR="00A90B4B" w:rsidRPr="00B73338" w:rsidRDefault="00A90B4B" w:rsidP="00A90B4B">
      <w:pPr>
        <w:pStyle w:val="af"/>
        <w:widowControl w:val="0"/>
        <w:numPr>
          <w:ilvl w:val="0"/>
          <w:numId w:val="9"/>
        </w:numPr>
        <w:tabs>
          <w:tab w:val="num" w:pos="1080"/>
        </w:tabs>
        <w:ind w:left="0" w:firstLine="720"/>
        <w:jc w:val="both"/>
        <w:rPr>
          <w:szCs w:val="28"/>
        </w:rPr>
      </w:pPr>
      <w:r w:rsidRPr="00B73338">
        <w:rPr>
          <w:szCs w:val="28"/>
        </w:rPr>
        <w:t xml:space="preserve">в строке 101.02.001 </w:t>
      </w:r>
      <w:r w:rsidRPr="00B73338">
        <w:rPr>
          <w:szCs w:val="28"/>
          <w:lang w:val="en-US"/>
        </w:rPr>
        <w:t>I</w:t>
      </w:r>
      <w:r w:rsidRPr="00B73338">
        <w:rPr>
          <w:szCs w:val="28"/>
        </w:rPr>
        <w:t xml:space="preserve"> указывается сумма </w:t>
      </w:r>
      <w:r w:rsidRPr="00B73338">
        <w:rPr>
          <w:rFonts w:eastAsia="Batang"/>
          <w:szCs w:val="28"/>
          <w:lang w:eastAsia="ko-KR"/>
        </w:rPr>
        <w:t>КПН,</w:t>
      </w:r>
      <w:r w:rsidRPr="00B73338">
        <w:rPr>
          <w:szCs w:val="28"/>
        </w:rPr>
        <w:t xml:space="preserve"> исчисленная за предыдущий налоговый период в соответствии с пунктом 1 статьи </w:t>
      </w:r>
      <w:r w:rsidRPr="00AA20F0">
        <w:rPr>
          <w:szCs w:val="28"/>
        </w:rPr>
        <w:t>302</w:t>
      </w:r>
      <w:r w:rsidRPr="00B73338">
        <w:rPr>
          <w:szCs w:val="28"/>
        </w:rPr>
        <w:t xml:space="preserve"> Налогового кодекса;</w:t>
      </w:r>
    </w:p>
    <w:p w:rsidR="00A90B4B" w:rsidRPr="00B73338" w:rsidRDefault="00A90B4B" w:rsidP="00A90B4B">
      <w:pPr>
        <w:pStyle w:val="af"/>
        <w:widowControl w:val="0"/>
        <w:numPr>
          <w:ilvl w:val="0"/>
          <w:numId w:val="9"/>
        </w:numPr>
        <w:tabs>
          <w:tab w:val="num" w:pos="1080"/>
        </w:tabs>
        <w:ind w:left="0" w:firstLine="720"/>
        <w:jc w:val="both"/>
        <w:rPr>
          <w:szCs w:val="28"/>
        </w:rPr>
      </w:pPr>
      <w:r w:rsidRPr="00B73338">
        <w:rPr>
          <w:szCs w:val="28"/>
        </w:rPr>
        <w:t xml:space="preserve">в строке 101.02.001 </w:t>
      </w:r>
      <w:r w:rsidRPr="00B73338">
        <w:rPr>
          <w:szCs w:val="28"/>
          <w:lang w:val="en-US"/>
        </w:rPr>
        <w:t>II</w:t>
      </w:r>
      <w:r w:rsidRPr="00B73338">
        <w:rPr>
          <w:szCs w:val="28"/>
        </w:rPr>
        <w:t xml:space="preserve"> указывается сумма </w:t>
      </w:r>
      <w:r w:rsidRPr="00B73338">
        <w:rPr>
          <w:rFonts w:eastAsia="Batang"/>
          <w:szCs w:val="28"/>
          <w:lang w:eastAsia="ko-KR"/>
        </w:rPr>
        <w:t xml:space="preserve">КПН, </w:t>
      </w:r>
      <w:r w:rsidRPr="00B73338">
        <w:rPr>
          <w:szCs w:val="28"/>
        </w:rPr>
        <w:t>исчисленная за предыдущий налоговый период в соответствии со статьей 652 Налогового кодекса</w:t>
      </w:r>
      <w:r w:rsidRPr="00B73338">
        <w:rPr>
          <w:rFonts w:eastAsia="Batang"/>
          <w:szCs w:val="28"/>
          <w:lang w:eastAsia="ko-KR"/>
        </w:rPr>
        <w:t xml:space="preserve"> на чистый доход</w:t>
      </w:r>
      <w:r w:rsidRPr="00B73338">
        <w:rPr>
          <w:szCs w:val="28"/>
        </w:rPr>
        <w:t>.</w:t>
      </w:r>
    </w:p>
    <w:p w:rsidR="00A90B4B" w:rsidRPr="00B73338" w:rsidRDefault="00A90B4B" w:rsidP="00A90B4B">
      <w:pPr>
        <w:pStyle w:val="af1"/>
        <w:numPr>
          <w:ilvl w:val="0"/>
          <w:numId w:val="7"/>
        </w:numPr>
        <w:tabs>
          <w:tab w:val="clear" w:pos="1339"/>
          <w:tab w:val="num" w:pos="1134"/>
          <w:tab w:val="num" w:pos="1418"/>
        </w:tabs>
        <w:ind w:left="0" w:firstLine="709"/>
        <w:rPr>
          <w:rFonts w:ascii="Times New Roman" w:hAnsi="Times New Roman"/>
          <w:sz w:val="28"/>
          <w:szCs w:val="28"/>
        </w:rPr>
      </w:pPr>
      <w:r w:rsidRPr="00B73338">
        <w:rPr>
          <w:rFonts w:ascii="Times New Roman" w:hAnsi="Times New Roman"/>
          <w:sz w:val="28"/>
          <w:szCs w:val="28"/>
        </w:rPr>
        <w:t>В разделе «Расчет суммы авансовых платежей по КПН в соответствии с подпунктом 3) пункта 5 статьи 305 Налогового кодекса»:</w:t>
      </w:r>
    </w:p>
    <w:p w:rsidR="00A90B4B" w:rsidRPr="00B73338" w:rsidRDefault="00A90B4B" w:rsidP="00A90B4B">
      <w:pPr>
        <w:pStyle w:val="af"/>
        <w:widowControl w:val="0"/>
        <w:numPr>
          <w:ilvl w:val="0"/>
          <w:numId w:val="10"/>
        </w:numPr>
        <w:tabs>
          <w:tab w:val="left" w:pos="1080"/>
        </w:tabs>
        <w:ind w:left="0" w:firstLine="720"/>
        <w:jc w:val="both"/>
        <w:rPr>
          <w:szCs w:val="28"/>
        </w:rPr>
      </w:pPr>
      <w:r w:rsidRPr="00B73338">
        <w:rPr>
          <w:szCs w:val="28"/>
        </w:rPr>
        <w:t xml:space="preserve">в строке 101.02.002 указывается сумма авансовых платежей по </w:t>
      </w:r>
      <w:r w:rsidRPr="00B73338">
        <w:rPr>
          <w:rFonts w:eastAsia="Batang"/>
          <w:szCs w:val="28"/>
          <w:lang w:eastAsia="ko-KR"/>
        </w:rPr>
        <w:t>КПН</w:t>
      </w:r>
      <w:r w:rsidRPr="00B73338">
        <w:rPr>
          <w:szCs w:val="28"/>
        </w:rPr>
        <w:t xml:space="preserve">, подлежащая уплате за период после сдачи декларации и определенная в размере трех четвертых от указанной в строке 101.02.001 суммы </w:t>
      </w:r>
      <w:r w:rsidRPr="00B73338">
        <w:rPr>
          <w:rFonts w:eastAsia="Batang"/>
          <w:szCs w:val="28"/>
          <w:lang w:eastAsia="ko-KR"/>
        </w:rPr>
        <w:t>КПН</w:t>
      </w:r>
      <w:r w:rsidRPr="00B73338">
        <w:rPr>
          <w:szCs w:val="28"/>
        </w:rPr>
        <w:t xml:space="preserve"> за предыдущий налоговый период (3/4 * 101.02.001);</w:t>
      </w:r>
    </w:p>
    <w:p w:rsidR="00A90B4B" w:rsidRPr="00B73338" w:rsidRDefault="00A90B4B" w:rsidP="00A90B4B">
      <w:pPr>
        <w:pStyle w:val="af"/>
        <w:widowControl w:val="0"/>
        <w:numPr>
          <w:ilvl w:val="0"/>
          <w:numId w:val="10"/>
        </w:numPr>
        <w:tabs>
          <w:tab w:val="num" w:pos="1080"/>
        </w:tabs>
        <w:ind w:left="0" w:firstLine="720"/>
        <w:jc w:val="both"/>
        <w:rPr>
          <w:szCs w:val="28"/>
        </w:rPr>
      </w:pPr>
      <w:r w:rsidRPr="00B73338">
        <w:rPr>
          <w:szCs w:val="28"/>
        </w:rPr>
        <w:t>строка 101.02.003 заполняется налогоплательщиком, который в предыдущем налоговом периоде применял специальный налоговый режим в соответствии со статьями 697, 698, 699, 700 и 701 Налогового кодекса и, при этом:</w:t>
      </w:r>
    </w:p>
    <w:p w:rsidR="00A90B4B" w:rsidRPr="00B73338" w:rsidRDefault="00A90B4B" w:rsidP="00A90B4B">
      <w:pPr>
        <w:pStyle w:val="af"/>
        <w:widowControl w:val="0"/>
        <w:ind w:left="720"/>
        <w:jc w:val="both"/>
        <w:rPr>
          <w:szCs w:val="28"/>
        </w:rPr>
      </w:pPr>
      <w:r w:rsidRPr="00B73338">
        <w:rPr>
          <w:szCs w:val="28"/>
        </w:rPr>
        <w:t>применяет такой режим в отчетном налоговом периоде;</w:t>
      </w:r>
    </w:p>
    <w:p w:rsidR="00A90B4B" w:rsidRPr="00B73338" w:rsidRDefault="00A90B4B" w:rsidP="00A90B4B">
      <w:pPr>
        <w:pStyle w:val="af"/>
        <w:widowControl w:val="0"/>
        <w:ind w:left="720"/>
        <w:jc w:val="both"/>
        <w:rPr>
          <w:szCs w:val="28"/>
        </w:rPr>
      </w:pPr>
      <w:r w:rsidRPr="00B73338">
        <w:rPr>
          <w:szCs w:val="28"/>
        </w:rPr>
        <w:t>при заполнении данного расчета отметил ячейку «А» строки 6.</w:t>
      </w:r>
    </w:p>
    <w:p w:rsidR="00A90B4B" w:rsidRPr="00B73338" w:rsidRDefault="00A90B4B" w:rsidP="00A90B4B">
      <w:pPr>
        <w:pStyle w:val="af"/>
        <w:widowControl w:val="0"/>
        <w:ind w:firstLine="709"/>
        <w:jc w:val="both"/>
        <w:rPr>
          <w:szCs w:val="28"/>
        </w:rPr>
      </w:pPr>
      <w:r w:rsidRPr="00B73338">
        <w:rPr>
          <w:szCs w:val="28"/>
        </w:rPr>
        <w:t>В данной строке указывается три четвертых суммы уменьшения авансовых платежей в соответствии со статьей 700 Налогового кодекса, которая определяется в следующем порядке:</w:t>
      </w:r>
    </w:p>
    <w:p w:rsidR="00A90B4B" w:rsidRPr="00B73338" w:rsidRDefault="00A90B4B" w:rsidP="00A90B4B">
      <w:pPr>
        <w:pStyle w:val="af"/>
        <w:widowControl w:val="0"/>
        <w:ind w:firstLine="709"/>
        <w:jc w:val="both"/>
        <w:rPr>
          <w:szCs w:val="28"/>
        </w:rPr>
      </w:pPr>
      <w:proofErr w:type="gramStart"/>
      <w:r w:rsidRPr="00B73338">
        <w:rPr>
          <w:szCs w:val="28"/>
        </w:rPr>
        <w:t xml:space="preserve">в случае если налогоплательщик в предыдущем налоговом периоде осуществлял деятельность исключительно в рамках СНР </w:t>
      </w:r>
      <w:r w:rsidRPr="008A0C87">
        <w:rPr>
          <w:rStyle w:val="s0"/>
          <w:rFonts w:eastAsia="Batang"/>
          <w:sz w:val="28"/>
          <w:szCs w:val="28"/>
        </w:rPr>
        <w:t>в соответствии со статьями 697, 698, 699, 700 и 701 Налогового кодекса</w:t>
      </w:r>
      <w:r w:rsidRPr="008A0C87">
        <w:rPr>
          <w:szCs w:val="28"/>
        </w:rPr>
        <w:t xml:space="preserve"> </w:t>
      </w:r>
      <w:r w:rsidRPr="008A0C87">
        <w:rPr>
          <w:rFonts w:eastAsia="Batang"/>
          <w:szCs w:val="28"/>
          <w:lang w:eastAsia="ko-KR"/>
        </w:rPr>
        <w:t>–</w:t>
      </w:r>
      <w:r w:rsidRPr="008A0C87">
        <w:rPr>
          <w:szCs w:val="28"/>
        </w:rPr>
        <w:t xml:space="preserve"> в размере 70 (семьдесят) проц</w:t>
      </w:r>
      <w:r w:rsidRPr="00B73338">
        <w:rPr>
          <w:szCs w:val="28"/>
        </w:rPr>
        <w:t xml:space="preserve">ентов от суммы </w:t>
      </w:r>
      <w:r w:rsidRPr="00B73338">
        <w:rPr>
          <w:rFonts w:eastAsia="Batang"/>
          <w:szCs w:val="28"/>
          <w:lang w:eastAsia="ko-KR"/>
        </w:rPr>
        <w:t>КПН</w:t>
      </w:r>
      <w:r w:rsidRPr="00B73338">
        <w:rPr>
          <w:szCs w:val="28"/>
        </w:rPr>
        <w:t>, исчисленной за предыдущий налоговый период в соответствии с пунктом 1 статьи 302 Налогового кодекса</w:t>
      </w:r>
      <w:r w:rsidR="008A0C87" w:rsidRPr="008A0C87">
        <w:rPr>
          <w:szCs w:val="28"/>
        </w:rPr>
        <w:t xml:space="preserve"> </w:t>
      </w:r>
      <w:r w:rsidRPr="00B73338">
        <w:rPr>
          <w:szCs w:val="28"/>
        </w:rPr>
        <w:t xml:space="preserve">((101.02.001 </w:t>
      </w:r>
      <w:r w:rsidRPr="00B73338">
        <w:rPr>
          <w:szCs w:val="28"/>
          <w:lang w:val="en-US"/>
        </w:rPr>
        <w:t>I</w:t>
      </w:r>
      <w:r w:rsidRPr="00B73338">
        <w:rPr>
          <w:szCs w:val="28"/>
        </w:rPr>
        <w:t xml:space="preserve"> х 3/4)х 70%);</w:t>
      </w:r>
      <w:proofErr w:type="gramEnd"/>
    </w:p>
    <w:p w:rsidR="00A90B4B" w:rsidRPr="00B73338" w:rsidRDefault="00A90B4B" w:rsidP="00A90B4B">
      <w:pPr>
        <w:widowControl w:val="0"/>
        <w:tabs>
          <w:tab w:val="num" w:pos="1080"/>
        </w:tabs>
        <w:ind w:right="43" w:firstLine="720"/>
        <w:jc w:val="both"/>
        <w:rPr>
          <w:sz w:val="28"/>
          <w:szCs w:val="28"/>
        </w:rPr>
      </w:pPr>
      <w:proofErr w:type="gramStart"/>
      <w:r w:rsidRPr="00B73338">
        <w:rPr>
          <w:sz w:val="28"/>
          <w:szCs w:val="28"/>
        </w:rPr>
        <w:t xml:space="preserve">в случае если налогоплательщик в предыдущем налоговом периоде одновременно осуществлял виды деятельности, налогообложение которых осуществлялось в соответствии </w:t>
      </w:r>
      <w:r w:rsidRPr="00B73338">
        <w:rPr>
          <w:rStyle w:val="s0"/>
          <w:rFonts w:eastAsia="Batang"/>
          <w:szCs w:val="28"/>
        </w:rPr>
        <w:t xml:space="preserve">со </w:t>
      </w:r>
      <w:r w:rsidRPr="008A0C87">
        <w:rPr>
          <w:rStyle w:val="s0"/>
          <w:rFonts w:eastAsia="Batang"/>
          <w:sz w:val="28"/>
          <w:szCs w:val="28"/>
        </w:rPr>
        <w:t>статьями 697, 698, 699, 700 и 701 Налогового кодекса,</w:t>
      </w:r>
      <w:r w:rsidRPr="008A0C87" w:rsidDel="00AF2A22">
        <w:rPr>
          <w:sz w:val="28"/>
          <w:szCs w:val="28"/>
        </w:rPr>
        <w:t xml:space="preserve"> </w:t>
      </w:r>
      <w:r w:rsidRPr="008A0C87">
        <w:rPr>
          <w:sz w:val="28"/>
          <w:szCs w:val="28"/>
        </w:rPr>
        <w:t>и виды деятельности, налогообложение которых производилось</w:t>
      </w:r>
      <w:r w:rsidRPr="00B73338">
        <w:rPr>
          <w:sz w:val="28"/>
          <w:szCs w:val="28"/>
        </w:rPr>
        <w:t xml:space="preserve"> в общеустановленном порядке </w:t>
      </w:r>
      <w:r w:rsidRPr="00B73338">
        <w:rPr>
          <w:rFonts w:eastAsia="Batang"/>
          <w:sz w:val="28"/>
          <w:szCs w:val="28"/>
          <w:lang w:eastAsia="ko-KR"/>
        </w:rPr>
        <w:t>–</w:t>
      </w:r>
      <w:r w:rsidRPr="00B73338">
        <w:rPr>
          <w:sz w:val="28"/>
          <w:szCs w:val="28"/>
        </w:rPr>
        <w:t xml:space="preserve"> в размере 70 (семьдесят) процентов от суммы </w:t>
      </w:r>
      <w:r w:rsidRPr="00B73338">
        <w:rPr>
          <w:rFonts w:eastAsia="Batang"/>
          <w:sz w:val="28"/>
          <w:szCs w:val="28"/>
          <w:lang w:eastAsia="ko-KR"/>
        </w:rPr>
        <w:lastRenderedPageBreak/>
        <w:t>КПН, которая была исчислена по итогам предыдущего налогового периода в соответствии с пунктом 1 статьи 302 Налогового</w:t>
      </w:r>
      <w:proofErr w:type="gramEnd"/>
      <w:r w:rsidRPr="00B73338">
        <w:rPr>
          <w:rFonts w:eastAsia="Batang"/>
          <w:sz w:val="28"/>
          <w:szCs w:val="28"/>
          <w:lang w:eastAsia="ko-KR"/>
        </w:rPr>
        <w:t xml:space="preserve"> кодекса с налогооблагаемого дохода, полученного по видам деятельности, налогообложение которых осуществлялось в соответствии со</w:t>
      </w:r>
      <w:r w:rsidR="008A0C87">
        <w:rPr>
          <w:rFonts w:eastAsia="Batang"/>
          <w:sz w:val="28"/>
          <w:szCs w:val="28"/>
          <w:lang w:eastAsia="ko-KR"/>
        </w:rPr>
        <w:t xml:space="preserve"> </w:t>
      </w:r>
      <w:r w:rsidRPr="00B73338">
        <w:rPr>
          <w:rFonts w:eastAsia="Batang"/>
          <w:sz w:val="28"/>
          <w:szCs w:val="28"/>
          <w:lang w:eastAsia="ko-KR"/>
        </w:rPr>
        <w:t>статьями 697, 698, 699, 700 и 701 Налогового кодекса</w:t>
      </w:r>
      <w:r w:rsidRPr="00B73338">
        <w:rPr>
          <w:sz w:val="28"/>
          <w:szCs w:val="28"/>
        </w:rPr>
        <w:t xml:space="preserve">; </w:t>
      </w:r>
    </w:p>
    <w:p w:rsidR="00A90B4B" w:rsidRPr="00B73338" w:rsidRDefault="00A90B4B" w:rsidP="00A90B4B">
      <w:pPr>
        <w:pStyle w:val="af"/>
        <w:widowControl w:val="0"/>
        <w:numPr>
          <w:ilvl w:val="0"/>
          <w:numId w:val="10"/>
        </w:numPr>
        <w:tabs>
          <w:tab w:val="num" w:pos="1080"/>
        </w:tabs>
        <w:ind w:left="0" w:firstLine="720"/>
        <w:jc w:val="both"/>
        <w:rPr>
          <w:szCs w:val="28"/>
        </w:rPr>
      </w:pPr>
      <w:r w:rsidRPr="00B73338">
        <w:rPr>
          <w:szCs w:val="28"/>
        </w:rPr>
        <w:t xml:space="preserve">в строке 101.02.004 указывается сумма ежемесячного авансового платежа по </w:t>
      </w:r>
      <w:r w:rsidRPr="00B73338">
        <w:rPr>
          <w:rFonts w:eastAsia="Batang"/>
          <w:szCs w:val="28"/>
          <w:lang w:eastAsia="ko-KR"/>
        </w:rPr>
        <w:t>КПН</w:t>
      </w:r>
      <w:r w:rsidRPr="00B73338">
        <w:rPr>
          <w:szCs w:val="28"/>
        </w:rPr>
        <w:t xml:space="preserve">, подлежащая уплате за 2, 3 и 4 кварталы отчетного налогового периода. </w:t>
      </w:r>
    </w:p>
    <w:p w:rsidR="00A90B4B" w:rsidRPr="00B73338" w:rsidRDefault="00A90B4B" w:rsidP="00A90B4B">
      <w:pPr>
        <w:pStyle w:val="af"/>
        <w:widowControl w:val="0"/>
        <w:ind w:firstLine="709"/>
        <w:jc w:val="both"/>
        <w:rPr>
          <w:snapToGrid w:val="0"/>
          <w:szCs w:val="28"/>
        </w:rPr>
      </w:pPr>
      <w:r w:rsidRPr="00B73338">
        <w:rPr>
          <w:snapToGrid w:val="0"/>
          <w:szCs w:val="28"/>
        </w:rPr>
        <w:t xml:space="preserve">В случае если отмечена ячейка «А» строки 6, строка 101.02.004 определяется с учетом строки 101.02.003 </w:t>
      </w:r>
      <w:r w:rsidRPr="00B73338">
        <w:rPr>
          <w:szCs w:val="28"/>
        </w:rPr>
        <w:t xml:space="preserve">((101.02.001 </w:t>
      </w:r>
      <w:r w:rsidRPr="00B73338">
        <w:rPr>
          <w:szCs w:val="28"/>
          <w:lang w:val="en-US"/>
        </w:rPr>
        <w:t>I</w:t>
      </w:r>
      <w:r w:rsidRPr="00B73338">
        <w:rPr>
          <w:szCs w:val="28"/>
        </w:rPr>
        <w:t xml:space="preserve"> – 101.02.003 + 101.02.001 </w:t>
      </w:r>
      <w:r w:rsidRPr="00B73338">
        <w:rPr>
          <w:szCs w:val="28"/>
          <w:lang w:val="en-US"/>
        </w:rPr>
        <w:t>II</w:t>
      </w:r>
      <w:r w:rsidRPr="00B73338">
        <w:rPr>
          <w:szCs w:val="28"/>
        </w:rPr>
        <w:t>)/9).</w:t>
      </w:r>
      <w:r w:rsidRPr="00B73338">
        <w:rPr>
          <w:snapToGrid w:val="0"/>
          <w:szCs w:val="28"/>
        </w:rPr>
        <w:t xml:space="preserve"> </w:t>
      </w:r>
    </w:p>
    <w:p w:rsidR="00A90B4B" w:rsidRPr="00B73338" w:rsidRDefault="00A90B4B" w:rsidP="00A90B4B">
      <w:pPr>
        <w:pStyle w:val="af"/>
        <w:widowControl w:val="0"/>
        <w:ind w:firstLine="709"/>
        <w:jc w:val="both"/>
        <w:rPr>
          <w:szCs w:val="28"/>
        </w:rPr>
      </w:pPr>
      <w:r w:rsidRPr="00B73338">
        <w:rPr>
          <w:snapToGrid w:val="0"/>
          <w:szCs w:val="28"/>
        </w:rPr>
        <w:t>В случае если ячейка «А» строки 6 не отмечена, строка 100.00.004 определяется как одна девятая строки 100.00.002 (100.02.002/9)</w:t>
      </w:r>
      <w:r>
        <w:rPr>
          <w:snapToGrid w:val="0"/>
          <w:szCs w:val="28"/>
        </w:rPr>
        <w:t>.</w:t>
      </w:r>
    </w:p>
    <w:p w:rsidR="00A90B4B" w:rsidRPr="00B73338" w:rsidRDefault="00A90B4B" w:rsidP="00A90B4B">
      <w:pPr>
        <w:pStyle w:val="af1"/>
        <w:numPr>
          <w:ilvl w:val="0"/>
          <w:numId w:val="7"/>
        </w:numPr>
        <w:tabs>
          <w:tab w:val="clear" w:pos="1339"/>
          <w:tab w:val="num" w:pos="1134"/>
          <w:tab w:val="num" w:pos="1418"/>
        </w:tabs>
        <w:ind w:left="0" w:firstLine="709"/>
        <w:rPr>
          <w:rFonts w:ascii="Times New Roman" w:eastAsia="Batang" w:hAnsi="Times New Roman"/>
          <w:sz w:val="28"/>
          <w:szCs w:val="28"/>
          <w:lang w:eastAsia="ko-KR"/>
        </w:rPr>
      </w:pPr>
      <w:r w:rsidRPr="00B73338">
        <w:rPr>
          <w:rFonts w:ascii="Times New Roman" w:eastAsia="Batang" w:hAnsi="Times New Roman"/>
          <w:sz w:val="28"/>
          <w:szCs w:val="28"/>
          <w:lang w:eastAsia="ko-KR"/>
        </w:rPr>
        <w:t>В разделе «</w:t>
      </w:r>
      <w:r w:rsidRPr="00B73338">
        <w:rPr>
          <w:rFonts w:ascii="Times New Roman" w:hAnsi="Times New Roman"/>
          <w:sz w:val="28"/>
          <w:szCs w:val="28"/>
        </w:rPr>
        <w:t>Расчет суммы авансовых платежей по КПН в соответствии с подпунктом 4) пункт 5 статьи 305</w:t>
      </w:r>
      <w:r w:rsidRPr="00B73338">
        <w:rPr>
          <w:rFonts w:ascii="Times New Roman" w:eastAsia="Batang" w:hAnsi="Times New Roman"/>
          <w:sz w:val="28"/>
          <w:szCs w:val="28"/>
          <w:lang w:eastAsia="ko-KR"/>
        </w:rPr>
        <w:t xml:space="preserve"> Налогового кодекса»:</w:t>
      </w:r>
    </w:p>
    <w:p w:rsidR="00A90B4B" w:rsidRPr="00B73338" w:rsidRDefault="00A90B4B" w:rsidP="00A90B4B">
      <w:pPr>
        <w:widowControl w:val="0"/>
        <w:numPr>
          <w:ilvl w:val="1"/>
          <w:numId w:val="5"/>
        </w:numPr>
        <w:tabs>
          <w:tab w:val="clear" w:pos="1440"/>
          <w:tab w:val="num" w:pos="1080"/>
        </w:tabs>
        <w:ind w:left="0" w:firstLine="720"/>
        <w:jc w:val="both"/>
        <w:rPr>
          <w:sz w:val="28"/>
          <w:szCs w:val="28"/>
        </w:rPr>
      </w:pPr>
      <w:r w:rsidRPr="00B73338">
        <w:rPr>
          <w:sz w:val="28"/>
          <w:szCs w:val="28"/>
        </w:rPr>
        <w:t xml:space="preserve">в строке 101.02.005 указывается сумма </w:t>
      </w:r>
      <w:r w:rsidRPr="00B73338">
        <w:rPr>
          <w:rFonts w:eastAsia="Batang"/>
          <w:sz w:val="28"/>
          <w:szCs w:val="28"/>
          <w:lang w:eastAsia="ko-KR"/>
        </w:rPr>
        <w:t>КПН</w:t>
      </w:r>
      <w:r w:rsidRPr="00B73338">
        <w:rPr>
          <w:sz w:val="28"/>
          <w:szCs w:val="28"/>
        </w:rPr>
        <w:t>, которая предположительно будет получена по итогам отчетного налогового периода при ее исчислении в соответствии с пунктом 1 статьи 302 Налогового кодекса;</w:t>
      </w:r>
    </w:p>
    <w:p w:rsidR="00A90B4B" w:rsidRPr="00B73338" w:rsidRDefault="00A90B4B" w:rsidP="00A90B4B">
      <w:pPr>
        <w:widowControl w:val="0"/>
        <w:numPr>
          <w:ilvl w:val="1"/>
          <w:numId w:val="5"/>
        </w:numPr>
        <w:tabs>
          <w:tab w:val="clear" w:pos="1440"/>
          <w:tab w:val="num" w:pos="1080"/>
        </w:tabs>
        <w:ind w:left="0" w:firstLine="720"/>
        <w:jc w:val="both"/>
        <w:rPr>
          <w:sz w:val="28"/>
          <w:szCs w:val="28"/>
        </w:rPr>
      </w:pPr>
      <w:r w:rsidRPr="00B73338">
        <w:rPr>
          <w:sz w:val="28"/>
          <w:szCs w:val="28"/>
        </w:rPr>
        <w:t xml:space="preserve">в строке 101.02.006 указывается сумма </w:t>
      </w:r>
      <w:r w:rsidRPr="00B73338">
        <w:rPr>
          <w:rFonts w:eastAsia="Batang"/>
          <w:sz w:val="28"/>
          <w:szCs w:val="28"/>
          <w:lang w:eastAsia="ko-KR"/>
        </w:rPr>
        <w:t>КПН</w:t>
      </w:r>
      <w:r w:rsidRPr="00B73338">
        <w:rPr>
          <w:sz w:val="28"/>
          <w:szCs w:val="28"/>
        </w:rPr>
        <w:t>, которая предположительно будет получена по итогам отчетного налогового периода при ее исчислении в соответствии со статьей 652 Налогового кодекса;</w:t>
      </w:r>
    </w:p>
    <w:p w:rsidR="00A90B4B" w:rsidRPr="00B73338" w:rsidRDefault="00A90B4B" w:rsidP="00A90B4B">
      <w:pPr>
        <w:widowControl w:val="0"/>
        <w:numPr>
          <w:ilvl w:val="1"/>
          <w:numId w:val="5"/>
        </w:numPr>
        <w:tabs>
          <w:tab w:val="clear" w:pos="1440"/>
          <w:tab w:val="num" w:pos="1080"/>
        </w:tabs>
        <w:ind w:left="0" w:firstLine="720"/>
        <w:jc w:val="both"/>
        <w:rPr>
          <w:sz w:val="28"/>
          <w:szCs w:val="28"/>
        </w:rPr>
      </w:pPr>
      <w:r w:rsidRPr="00B73338">
        <w:rPr>
          <w:sz w:val="28"/>
          <w:szCs w:val="28"/>
        </w:rPr>
        <w:t xml:space="preserve">в строке 101.02.007 указывается сумма авансовых платежей по </w:t>
      </w:r>
      <w:r w:rsidRPr="00B73338">
        <w:rPr>
          <w:rFonts w:eastAsia="Batang"/>
          <w:sz w:val="28"/>
          <w:szCs w:val="28"/>
          <w:lang w:eastAsia="ko-KR"/>
        </w:rPr>
        <w:t>КПН</w:t>
      </w:r>
      <w:r w:rsidRPr="00B73338">
        <w:rPr>
          <w:sz w:val="28"/>
          <w:szCs w:val="28"/>
        </w:rPr>
        <w:t xml:space="preserve">, подлежащая уплате после сдачи декларации, исчисленная как три четвертых от предполагаемой суммы </w:t>
      </w:r>
      <w:r w:rsidRPr="00B73338">
        <w:rPr>
          <w:rFonts w:eastAsia="Batang"/>
          <w:sz w:val="28"/>
          <w:szCs w:val="28"/>
          <w:lang w:eastAsia="ko-KR"/>
        </w:rPr>
        <w:t>КПН</w:t>
      </w:r>
      <w:r w:rsidRPr="00B73338">
        <w:rPr>
          <w:sz w:val="28"/>
          <w:szCs w:val="28"/>
        </w:rPr>
        <w:t xml:space="preserve"> за отчетный налоговый период </w:t>
      </w:r>
      <w:r>
        <w:rPr>
          <w:sz w:val="28"/>
          <w:szCs w:val="28"/>
        </w:rPr>
        <w:t xml:space="preserve">               </w:t>
      </w:r>
      <w:r w:rsidRPr="00B73338">
        <w:rPr>
          <w:sz w:val="28"/>
          <w:szCs w:val="28"/>
        </w:rPr>
        <w:t>((101.02.005 + 101.02.006) х (3/4));</w:t>
      </w:r>
    </w:p>
    <w:p w:rsidR="00A90B4B" w:rsidRPr="008A0C87" w:rsidRDefault="00A90B4B" w:rsidP="00A90B4B">
      <w:pPr>
        <w:widowControl w:val="0"/>
        <w:numPr>
          <w:ilvl w:val="1"/>
          <w:numId w:val="5"/>
        </w:numPr>
        <w:tabs>
          <w:tab w:val="clear" w:pos="1440"/>
          <w:tab w:val="num" w:pos="1080"/>
        </w:tabs>
        <w:ind w:left="0" w:firstLine="720"/>
        <w:jc w:val="both"/>
        <w:rPr>
          <w:sz w:val="28"/>
          <w:szCs w:val="28"/>
        </w:rPr>
      </w:pPr>
      <w:r w:rsidRPr="00B73338">
        <w:rPr>
          <w:sz w:val="28"/>
          <w:szCs w:val="28"/>
        </w:rPr>
        <w:t xml:space="preserve">строка 101.02.008 заполняется налогоплательщиком, осуществляющим деятельность в рамках специального налогового режима в соответствии со статьями 697, 698, 699, 700 и 701 Налогового кодекса и отметившим ячейку «А» </w:t>
      </w:r>
      <w:r w:rsidRPr="008A0C87">
        <w:rPr>
          <w:sz w:val="28"/>
          <w:szCs w:val="28"/>
        </w:rPr>
        <w:t xml:space="preserve">строки 6. </w:t>
      </w:r>
    </w:p>
    <w:p w:rsidR="00A90B4B" w:rsidRPr="008A0C87" w:rsidRDefault="00A90B4B" w:rsidP="00A90B4B">
      <w:pPr>
        <w:widowControl w:val="0"/>
        <w:tabs>
          <w:tab w:val="num" w:pos="1260"/>
        </w:tabs>
        <w:ind w:right="43" w:firstLine="709"/>
        <w:jc w:val="both"/>
        <w:rPr>
          <w:sz w:val="28"/>
          <w:szCs w:val="28"/>
        </w:rPr>
      </w:pPr>
      <w:r w:rsidRPr="008A0C87">
        <w:rPr>
          <w:sz w:val="28"/>
          <w:szCs w:val="28"/>
        </w:rPr>
        <w:t xml:space="preserve">В данной строке указывается сумма уменьшения авансовых платежей по </w:t>
      </w:r>
      <w:r w:rsidRPr="008A0C87">
        <w:rPr>
          <w:rFonts w:eastAsia="Batang"/>
          <w:sz w:val="28"/>
          <w:szCs w:val="28"/>
          <w:lang w:eastAsia="ko-KR"/>
        </w:rPr>
        <w:t>КПН</w:t>
      </w:r>
      <w:r w:rsidRPr="008A0C87">
        <w:rPr>
          <w:sz w:val="28"/>
          <w:szCs w:val="28"/>
        </w:rPr>
        <w:t>, которая определяется в следующем порядке:</w:t>
      </w:r>
    </w:p>
    <w:p w:rsidR="00A90B4B" w:rsidRPr="008A0C87" w:rsidRDefault="00A90B4B" w:rsidP="00A90B4B">
      <w:pPr>
        <w:widowControl w:val="0"/>
        <w:tabs>
          <w:tab w:val="num" w:pos="709"/>
        </w:tabs>
        <w:ind w:right="43"/>
        <w:jc w:val="both"/>
        <w:rPr>
          <w:sz w:val="28"/>
          <w:szCs w:val="28"/>
        </w:rPr>
      </w:pPr>
      <w:r w:rsidRPr="008A0C87">
        <w:rPr>
          <w:sz w:val="28"/>
          <w:szCs w:val="28"/>
        </w:rPr>
        <w:tab/>
      </w:r>
      <w:proofErr w:type="gramStart"/>
      <w:r w:rsidRPr="008A0C87">
        <w:rPr>
          <w:sz w:val="28"/>
          <w:szCs w:val="28"/>
        </w:rPr>
        <w:t xml:space="preserve">в случае если налогоплательщик осуществляет деятельность исключительно в рамках специального налогового режима </w:t>
      </w:r>
      <w:r w:rsidRPr="008A0C87">
        <w:rPr>
          <w:rStyle w:val="s0"/>
          <w:rFonts w:eastAsia="Batang"/>
          <w:sz w:val="28"/>
          <w:szCs w:val="28"/>
        </w:rPr>
        <w:t xml:space="preserve">в соответствии со статьями 697, 698, 699, 700 и 701 Налогового кодекса </w:t>
      </w:r>
      <w:r w:rsidRPr="008A0C87">
        <w:rPr>
          <w:rFonts w:eastAsia="Batang"/>
          <w:sz w:val="28"/>
          <w:szCs w:val="28"/>
          <w:lang w:eastAsia="ko-KR"/>
        </w:rPr>
        <w:t>–</w:t>
      </w:r>
      <w:r w:rsidRPr="008A0C87">
        <w:rPr>
          <w:rStyle w:val="s0"/>
          <w:rFonts w:eastAsia="Batang"/>
          <w:sz w:val="28"/>
          <w:szCs w:val="28"/>
        </w:rPr>
        <w:t xml:space="preserve"> </w:t>
      </w:r>
      <w:r w:rsidRPr="008A0C87">
        <w:rPr>
          <w:sz w:val="28"/>
          <w:szCs w:val="28"/>
        </w:rPr>
        <w:t xml:space="preserve">в размере 70 (семьдесят) процентов от суммы </w:t>
      </w:r>
      <w:r w:rsidRPr="008A0C87">
        <w:rPr>
          <w:rFonts w:eastAsia="Batang"/>
          <w:sz w:val="28"/>
          <w:szCs w:val="28"/>
          <w:lang w:eastAsia="ko-KR"/>
        </w:rPr>
        <w:t>КПН, которая предположительно будет исчислена по итогам налогового периода в соответствии с пунктом 1</w:t>
      </w:r>
      <w:r w:rsidRPr="008A0C87">
        <w:rPr>
          <w:rFonts w:eastAsia="Batang"/>
          <w:sz w:val="28"/>
          <w:szCs w:val="28"/>
          <w:lang w:eastAsia="ko-KR"/>
        </w:rPr>
        <w:br/>
        <w:t xml:space="preserve">статьи 302 Налогового кодекса </w:t>
      </w:r>
      <w:r w:rsidRPr="008A0C87">
        <w:rPr>
          <w:sz w:val="28"/>
          <w:szCs w:val="28"/>
        </w:rPr>
        <w:t xml:space="preserve">((101.02.005 х 70%) * 3/4); </w:t>
      </w:r>
      <w:proofErr w:type="gramEnd"/>
    </w:p>
    <w:p w:rsidR="00A90B4B" w:rsidRPr="00B73338" w:rsidRDefault="00A90B4B" w:rsidP="00A90B4B">
      <w:pPr>
        <w:widowControl w:val="0"/>
        <w:tabs>
          <w:tab w:val="num" w:pos="1080"/>
        </w:tabs>
        <w:ind w:right="43" w:firstLine="720"/>
        <w:jc w:val="both"/>
        <w:rPr>
          <w:sz w:val="28"/>
          <w:szCs w:val="28"/>
          <w:lang w:val="kk-KZ"/>
        </w:rPr>
      </w:pPr>
      <w:proofErr w:type="gramStart"/>
      <w:r w:rsidRPr="008A0C87">
        <w:rPr>
          <w:sz w:val="28"/>
          <w:szCs w:val="28"/>
        </w:rPr>
        <w:t xml:space="preserve">в случае если налогоплательщик осуществляет деятельность в рамках специального налогового режима </w:t>
      </w:r>
      <w:r w:rsidRPr="008A0C87">
        <w:rPr>
          <w:rStyle w:val="s0"/>
          <w:rFonts w:eastAsia="Batang"/>
          <w:sz w:val="28"/>
          <w:szCs w:val="28"/>
        </w:rPr>
        <w:t>в соответствии со статьями 697, 698, 699, 700 и 701 Налогового кодекса</w:t>
      </w:r>
      <w:r w:rsidRPr="008A0C87" w:rsidDel="00AF2A22">
        <w:rPr>
          <w:sz w:val="28"/>
          <w:szCs w:val="28"/>
        </w:rPr>
        <w:t xml:space="preserve"> </w:t>
      </w:r>
      <w:r w:rsidRPr="008A0C87">
        <w:rPr>
          <w:sz w:val="28"/>
          <w:szCs w:val="28"/>
        </w:rPr>
        <w:t xml:space="preserve">и деятельность, налогообложение которой осуществляется в общеустановленном порядке </w:t>
      </w:r>
      <w:r w:rsidRPr="008A0C87">
        <w:rPr>
          <w:rFonts w:eastAsia="Batang"/>
          <w:sz w:val="28"/>
          <w:szCs w:val="28"/>
          <w:lang w:eastAsia="ko-KR"/>
        </w:rPr>
        <w:t>–</w:t>
      </w:r>
      <w:r w:rsidRPr="008A0C87">
        <w:rPr>
          <w:sz w:val="28"/>
          <w:szCs w:val="28"/>
        </w:rPr>
        <w:t xml:space="preserve"> в размере 3/4 от суммы, определенной</w:t>
      </w:r>
      <w:r w:rsidRPr="00B73338">
        <w:rPr>
          <w:sz w:val="28"/>
          <w:szCs w:val="28"/>
        </w:rPr>
        <w:t xml:space="preserve"> в размере 70 (семьдесят) процентов суммы </w:t>
      </w:r>
      <w:r w:rsidRPr="00B73338">
        <w:rPr>
          <w:rFonts w:eastAsia="Batang"/>
          <w:sz w:val="28"/>
          <w:szCs w:val="28"/>
          <w:lang w:eastAsia="ko-KR"/>
        </w:rPr>
        <w:t xml:space="preserve">КПН, которая предположительно будет исчислена по итогам отчетного налогового периода в </w:t>
      </w:r>
      <w:r w:rsidRPr="00B73338">
        <w:rPr>
          <w:rFonts w:eastAsia="Batang"/>
          <w:sz w:val="28"/>
          <w:szCs w:val="28"/>
          <w:lang w:eastAsia="ko-KR"/>
        </w:rPr>
        <w:lastRenderedPageBreak/>
        <w:t>соответствии с пунктом 1 статьи</w:t>
      </w:r>
      <w:proofErr w:type="gramEnd"/>
      <w:r w:rsidRPr="00B73338">
        <w:rPr>
          <w:rFonts w:eastAsia="Batang"/>
          <w:sz w:val="28"/>
          <w:szCs w:val="28"/>
          <w:lang w:eastAsia="ko-KR"/>
        </w:rPr>
        <w:t xml:space="preserve"> 302 Налогового кодекса с налогооблагаемого дохода, полученного по видам деятельности, налогообложение которых осуществляется в соответствии со статьями 697, 698, 699, 700 и 701 Налогового кодекса</w:t>
      </w:r>
      <w:r w:rsidRPr="00B73338">
        <w:rPr>
          <w:sz w:val="28"/>
          <w:szCs w:val="28"/>
        </w:rPr>
        <w:t>;</w:t>
      </w:r>
    </w:p>
    <w:p w:rsidR="00A90B4B" w:rsidRPr="00B73338" w:rsidRDefault="00A90B4B" w:rsidP="00A90B4B">
      <w:pPr>
        <w:widowControl w:val="0"/>
        <w:numPr>
          <w:ilvl w:val="1"/>
          <w:numId w:val="5"/>
        </w:numPr>
        <w:tabs>
          <w:tab w:val="clear" w:pos="1440"/>
          <w:tab w:val="num" w:pos="1080"/>
        </w:tabs>
        <w:ind w:left="0" w:firstLine="720"/>
        <w:jc w:val="both"/>
        <w:rPr>
          <w:sz w:val="28"/>
          <w:szCs w:val="28"/>
        </w:rPr>
      </w:pPr>
      <w:r w:rsidRPr="00B73338">
        <w:rPr>
          <w:sz w:val="28"/>
          <w:szCs w:val="28"/>
        </w:rPr>
        <w:t xml:space="preserve">в строке 101.02.009 указывается сумма ежемесячного авансового платежа по </w:t>
      </w:r>
      <w:r w:rsidRPr="00B73338">
        <w:rPr>
          <w:rFonts w:eastAsia="Batang"/>
          <w:sz w:val="28"/>
          <w:szCs w:val="28"/>
          <w:lang w:eastAsia="ko-KR"/>
        </w:rPr>
        <w:t>КПН</w:t>
      </w:r>
      <w:r w:rsidRPr="00B73338">
        <w:rPr>
          <w:sz w:val="28"/>
          <w:szCs w:val="28"/>
        </w:rPr>
        <w:t xml:space="preserve">, подлежащая уплате за 2, 3 и 4 кварталы отчетного налогового периода. </w:t>
      </w:r>
    </w:p>
    <w:p w:rsidR="00A90B4B" w:rsidRPr="00B73338" w:rsidRDefault="00A90B4B" w:rsidP="00A90B4B">
      <w:pPr>
        <w:widowControl w:val="0"/>
        <w:ind w:firstLine="709"/>
        <w:jc w:val="both"/>
        <w:rPr>
          <w:snapToGrid w:val="0"/>
          <w:sz w:val="28"/>
          <w:szCs w:val="28"/>
        </w:rPr>
      </w:pPr>
      <w:r w:rsidRPr="00B73338">
        <w:rPr>
          <w:snapToGrid w:val="0"/>
          <w:sz w:val="28"/>
          <w:szCs w:val="28"/>
        </w:rPr>
        <w:t xml:space="preserve">В случае если отмечена ячейка «А» строки 6, строка 101.02.009 определяется с учетом строки 101.02.008 </w:t>
      </w:r>
      <w:r w:rsidRPr="00B73338">
        <w:rPr>
          <w:sz w:val="28"/>
          <w:szCs w:val="28"/>
        </w:rPr>
        <w:t>((101.02.007 – 101.02.008)/9).</w:t>
      </w:r>
      <w:r w:rsidRPr="00B73338">
        <w:rPr>
          <w:snapToGrid w:val="0"/>
          <w:sz w:val="28"/>
          <w:szCs w:val="28"/>
        </w:rPr>
        <w:t xml:space="preserve"> </w:t>
      </w:r>
    </w:p>
    <w:p w:rsidR="00A90B4B" w:rsidRPr="00B73338" w:rsidRDefault="00A90B4B" w:rsidP="00A90B4B">
      <w:pPr>
        <w:widowControl w:val="0"/>
        <w:ind w:firstLine="709"/>
        <w:jc w:val="both"/>
        <w:rPr>
          <w:sz w:val="28"/>
          <w:szCs w:val="28"/>
          <w:lang w:val="kk-KZ"/>
        </w:rPr>
      </w:pPr>
      <w:r w:rsidRPr="00B73338">
        <w:rPr>
          <w:snapToGrid w:val="0"/>
          <w:sz w:val="28"/>
          <w:szCs w:val="28"/>
        </w:rPr>
        <w:t>В случае если ячейка «А» строки 6 не отмечена, строка 101.02.009 определяется как одна девятая строки 101.02.007 (101.02.007/9)</w:t>
      </w:r>
      <w:r w:rsidRPr="00B73338">
        <w:rPr>
          <w:sz w:val="28"/>
          <w:szCs w:val="28"/>
        </w:rPr>
        <w:t>.</w:t>
      </w:r>
    </w:p>
    <w:p w:rsidR="00A90B4B" w:rsidRPr="00B73338" w:rsidRDefault="00A90B4B" w:rsidP="00A90B4B">
      <w:pPr>
        <w:pStyle w:val="af1"/>
        <w:numPr>
          <w:ilvl w:val="0"/>
          <w:numId w:val="7"/>
        </w:numPr>
        <w:tabs>
          <w:tab w:val="clear" w:pos="1339"/>
          <w:tab w:val="num" w:pos="1134"/>
          <w:tab w:val="left" w:pos="1276"/>
          <w:tab w:val="left" w:pos="1418"/>
        </w:tabs>
        <w:ind w:left="0" w:firstLine="709"/>
        <w:rPr>
          <w:rFonts w:ascii="Times New Roman" w:hAnsi="Times New Roman"/>
          <w:sz w:val="28"/>
          <w:szCs w:val="28"/>
        </w:rPr>
      </w:pPr>
      <w:proofErr w:type="gramStart"/>
      <w:r w:rsidRPr="00B73338">
        <w:rPr>
          <w:rFonts w:ascii="Times New Roman" w:eastAsia="Batang" w:hAnsi="Times New Roman"/>
          <w:sz w:val="28"/>
          <w:szCs w:val="28"/>
          <w:lang w:eastAsia="ko-KR"/>
        </w:rPr>
        <w:t>В</w:t>
      </w:r>
      <w:r w:rsidRPr="00B73338">
        <w:rPr>
          <w:rFonts w:ascii="Times New Roman" w:hAnsi="Times New Roman"/>
          <w:sz w:val="28"/>
          <w:szCs w:val="28"/>
        </w:rPr>
        <w:t xml:space="preserve"> соответствии с пунктом 7 статьи 305 Налогового кодекса налогоплательщик вправе в течение отчетного налогового периода представить дополнительный расчет после сдачи декларации, исходя из предполагаемой суммы дохода за отчетный налоговый период за месяцы отчетного налогового периода, по которым не наступили сроки уплаты авансовых платежей по </w:t>
      </w:r>
      <w:r w:rsidRPr="00B73338">
        <w:rPr>
          <w:rFonts w:ascii="Times New Roman" w:eastAsia="Batang" w:hAnsi="Times New Roman"/>
          <w:sz w:val="28"/>
          <w:szCs w:val="28"/>
          <w:lang w:eastAsia="ko-KR"/>
        </w:rPr>
        <w:t>КПН,</w:t>
      </w:r>
      <w:r w:rsidRPr="00B73338">
        <w:rPr>
          <w:rFonts w:ascii="Times New Roman" w:hAnsi="Times New Roman"/>
          <w:sz w:val="28"/>
          <w:szCs w:val="28"/>
        </w:rPr>
        <w:t xml:space="preserve"> с указанием суммы корректировки в строке 101.02.004 или в строке 100.02.009 расчета после сдачи</w:t>
      </w:r>
      <w:proofErr w:type="gramEnd"/>
      <w:r w:rsidRPr="00B73338">
        <w:rPr>
          <w:rFonts w:ascii="Times New Roman" w:hAnsi="Times New Roman"/>
          <w:sz w:val="28"/>
          <w:szCs w:val="28"/>
        </w:rPr>
        <w:t xml:space="preserve"> декларации. </w:t>
      </w:r>
    </w:p>
    <w:p w:rsidR="00A90B4B" w:rsidRPr="00B73338" w:rsidRDefault="00A90B4B" w:rsidP="00A90B4B">
      <w:pPr>
        <w:widowControl w:val="0"/>
        <w:tabs>
          <w:tab w:val="left" w:pos="1080"/>
        </w:tabs>
        <w:ind w:firstLine="720"/>
        <w:jc w:val="both"/>
        <w:rPr>
          <w:rFonts w:eastAsia="Batang"/>
          <w:sz w:val="28"/>
          <w:szCs w:val="28"/>
          <w:lang w:val="kk-KZ" w:eastAsia="ko-KR"/>
        </w:rPr>
      </w:pPr>
      <w:r w:rsidRPr="00B73338">
        <w:rPr>
          <w:rFonts w:eastAsia="Batang"/>
          <w:sz w:val="28"/>
          <w:szCs w:val="28"/>
          <w:lang w:eastAsia="ko-KR"/>
        </w:rPr>
        <w:t>С</w:t>
      </w:r>
      <w:r w:rsidRPr="00B73338">
        <w:rPr>
          <w:sz w:val="28"/>
          <w:szCs w:val="28"/>
        </w:rPr>
        <w:t xml:space="preserve">уммы авансовых платежей по </w:t>
      </w:r>
      <w:r w:rsidRPr="00B73338">
        <w:rPr>
          <w:rFonts w:eastAsia="Batang"/>
          <w:sz w:val="28"/>
          <w:szCs w:val="28"/>
          <w:lang w:eastAsia="ko-KR"/>
        </w:rPr>
        <w:t>КПН</w:t>
      </w:r>
      <w:r w:rsidRPr="00B73338">
        <w:rPr>
          <w:sz w:val="28"/>
          <w:szCs w:val="28"/>
        </w:rPr>
        <w:t>, подлежащих уплате за период после сдачи декларации, с учетом корректировок, указанных в дополнительных расчетах после сдачи декларации, не могут иметь отрицательное значение.</w:t>
      </w:r>
    </w:p>
    <w:p w:rsidR="00A90B4B" w:rsidRPr="00B73338" w:rsidRDefault="00A90B4B" w:rsidP="00A90B4B">
      <w:pPr>
        <w:pStyle w:val="af1"/>
        <w:numPr>
          <w:ilvl w:val="0"/>
          <w:numId w:val="7"/>
        </w:numPr>
        <w:tabs>
          <w:tab w:val="clear" w:pos="1339"/>
          <w:tab w:val="num" w:pos="1134"/>
          <w:tab w:val="num" w:pos="1418"/>
        </w:tabs>
        <w:ind w:left="0" w:firstLine="709"/>
        <w:rPr>
          <w:rFonts w:ascii="Times New Roman" w:eastAsia="Batang" w:hAnsi="Times New Roman"/>
          <w:sz w:val="28"/>
          <w:szCs w:val="28"/>
          <w:lang w:eastAsia="ko-KR"/>
        </w:rPr>
      </w:pPr>
      <w:r w:rsidRPr="00B73338">
        <w:rPr>
          <w:rFonts w:ascii="Times New Roman" w:eastAsia="Batang" w:hAnsi="Times New Roman"/>
          <w:sz w:val="28"/>
          <w:szCs w:val="28"/>
          <w:lang w:eastAsia="ko-KR"/>
        </w:rPr>
        <w:t>В разделе «Ответственность налогоплательщика»:</w:t>
      </w:r>
    </w:p>
    <w:p w:rsidR="00A90B4B" w:rsidRPr="00B73338" w:rsidRDefault="00A90B4B" w:rsidP="00A90B4B">
      <w:pPr>
        <w:pStyle w:val="af1"/>
        <w:numPr>
          <w:ilvl w:val="0"/>
          <w:numId w:val="6"/>
        </w:numPr>
        <w:tabs>
          <w:tab w:val="clear" w:pos="1211"/>
          <w:tab w:val="left" w:pos="1080"/>
        </w:tabs>
        <w:ind w:left="0" w:firstLine="720"/>
        <w:rPr>
          <w:rFonts w:ascii="Times New Roman" w:hAnsi="Times New Roman"/>
          <w:color w:val="auto"/>
          <w:sz w:val="28"/>
          <w:szCs w:val="28"/>
        </w:rPr>
      </w:pPr>
      <w:proofErr w:type="gramStart"/>
      <w:r w:rsidRPr="00B73338">
        <w:rPr>
          <w:rFonts w:ascii="Times New Roman" w:hAnsi="Times New Roman"/>
          <w:color w:val="auto"/>
          <w:sz w:val="28"/>
          <w:szCs w:val="28"/>
        </w:rPr>
        <w:t xml:space="preserve">в поле «Фамилия, имя, отчество (при его наличии) руководителя» указываются фамилия, имя, отчество (при его наличии) руководителя в соответствии с учредительными документами; </w:t>
      </w:r>
      <w:proofErr w:type="gramEnd"/>
    </w:p>
    <w:p w:rsidR="00A90B4B" w:rsidRPr="00B73338" w:rsidRDefault="00A90B4B" w:rsidP="00A90B4B">
      <w:pPr>
        <w:pStyle w:val="af1"/>
        <w:numPr>
          <w:ilvl w:val="0"/>
          <w:numId w:val="6"/>
        </w:numPr>
        <w:tabs>
          <w:tab w:val="clear" w:pos="1211"/>
          <w:tab w:val="num" w:pos="1080"/>
        </w:tabs>
        <w:ind w:left="0" w:firstLine="720"/>
        <w:rPr>
          <w:rFonts w:ascii="Times New Roman" w:hAnsi="Times New Roman"/>
          <w:color w:val="auto"/>
          <w:sz w:val="28"/>
          <w:szCs w:val="28"/>
        </w:rPr>
      </w:pPr>
      <w:r w:rsidRPr="00B73338">
        <w:rPr>
          <w:rFonts w:ascii="Times New Roman" w:hAnsi="Times New Roman"/>
          <w:color w:val="auto"/>
          <w:sz w:val="28"/>
          <w:szCs w:val="28"/>
        </w:rPr>
        <w:t xml:space="preserve">дата подачи расчета </w:t>
      </w:r>
      <w:r w:rsidRPr="00B73338">
        <w:rPr>
          <w:rFonts w:ascii="Times New Roman" w:eastAsia="Batang" w:hAnsi="Times New Roman"/>
          <w:sz w:val="28"/>
          <w:szCs w:val="28"/>
          <w:lang w:eastAsia="ko-KR"/>
        </w:rPr>
        <w:t>–</w:t>
      </w:r>
      <w:r w:rsidRPr="00B73338">
        <w:rPr>
          <w:rFonts w:ascii="Times New Roman" w:hAnsi="Times New Roman"/>
          <w:color w:val="auto"/>
          <w:sz w:val="28"/>
          <w:szCs w:val="28"/>
        </w:rPr>
        <w:t xml:space="preserve"> дата подачи расчета после сдачи декларации в орган </w:t>
      </w:r>
      <w:r w:rsidRPr="00B73338">
        <w:rPr>
          <w:rFonts w:ascii="Times New Roman" w:hAnsi="Times New Roman"/>
          <w:bCs/>
          <w:sz w:val="28"/>
          <w:szCs w:val="28"/>
        </w:rPr>
        <w:t>государственных доходов</w:t>
      </w:r>
      <w:r w:rsidRPr="00B73338">
        <w:rPr>
          <w:rFonts w:ascii="Times New Roman" w:hAnsi="Times New Roman"/>
          <w:color w:val="auto"/>
          <w:sz w:val="28"/>
          <w:szCs w:val="28"/>
        </w:rPr>
        <w:t>;</w:t>
      </w:r>
    </w:p>
    <w:p w:rsidR="00A90B4B" w:rsidRPr="00B73338" w:rsidRDefault="00A90B4B" w:rsidP="00A90B4B">
      <w:pPr>
        <w:pStyle w:val="af1"/>
        <w:numPr>
          <w:ilvl w:val="0"/>
          <w:numId w:val="6"/>
        </w:numPr>
        <w:tabs>
          <w:tab w:val="clear" w:pos="1211"/>
          <w:tab w:val="num" w:pos="1080"/>
        </w:tabs>
        <w:ind w:left="0" w:firstLine="720"/>
        <w:rPr>
          <w:rFonts w:ascii="Times New Roman" w:hAnsi="Times New Roman"/>
          <w:bCs/>
          <w:color w:val="auto"/>
          <w:sz w:val="28"/>
          <w:szCs w:val="28"/>
        </w:rPr>
      </w:pPr>
      <w:r w:rsidRPr="00B73338">
        <w:rPr>
          <w:rFonts w:ascii="Times New Roman" w:hAnsi="Times New Roman"/>
          <w:color w:val="auto"/>
          <w:sz w:val="28"/>
          <w:szCs w:val="28"/>
        </w:rPr>
        <w:t>код органа</w:t>
      </w:r>
      <w:r w:rsidRPr="00B73338">
        <w:rPr>
          <w:rFonts w:ascii="Times New Roman" w:hAnsi="Times New Roman"/>
          <w:sz w:val="28"/>
          <w:szCs w:val="28"/>
        </w:rPr>
        <w:t xml:space="preserve"> </w:t>
      </w:r>
      <w:r w:rsidRPr="00B73338">
        <w:rPr>
          <w:rFonts w:ascii="Times New Roman" w:hAnsi="Times New Roman"/>
          <w:color w:val="auto"/>
          <w:sz w:val="28"/>
          <w:szCs w:val="28"/>
        </w:rPr>
        <w:t xml:space="preserve">государственных доходов </w:t>
      </w:r>
      <w:r w:rsidRPr="00B73338">
        <w:rPr>
          <w:rFonts w:ascii="Times New Roman" w:eastAsia="Batang" w:hAnsi="Times New Roman"/>
          <w:sz w:val="28"/>
          <w:szCs w:val="28"/>
          <w:lang w:eastAsia="ko-KR"/>
        </w:rPr>
        <w:t>–</w:t>
      </w:r>
      <w:r w:rsidRPr="00B73338">
        <w:rPr>
          <w:rFonts w:ascii="Times New Roman" w:hAnsi="Times New Roman"/>
          <w:color w:val="auto"/>
          <w:sz w:val="28"/>
          <w:szCs w:val="28"/>
        </w:rPr>
        <w:t xml:space="preserve"> код органа государственных доходов по месту нахождения налогоплательщика;</w:t>
      </w:r>
    </w:p>
    <w:p w:rsidR="00A90B4B" w:rsidRPr="00B73338" w:rsidRDefault="00A90B4B" w:rsidP="00A90B4B">
      <w:pPr>
        <w:pStyle w:val="af1"/>
        <w:numPr>
          <w:ilvl w:val="0"/>
          <w:numId w:val="6"/>
        </w:numPr>
        <w:tabs>
          <w:tab w:val="clear" w:pos="1211"/>
          <w:tab w:val="num" w:pos="1080"/>
        </w:tabs>
        <w:ind w:left="0" w:firstLine="720"/>
        <w:rPr>
          <w:rFonts w:ascii="Times New Roman" w:hAnsi="Times New Roman"/>
          <w:color w:val="auto"/>
          <w:sz w:val="28"/>
          <w:szCs w:val="28"/>
        </w:rPr>
      </w:pPr>
      <w:proofErr w:type="gramStart"/>
      <w:r w:rsidRPr="00B73338">
        <w:rPr>
          <w:rFonts w:ascii="Times New Roman" w:hAnsi="Times New Roman"/>
          <w:color w:val="auto"/>
          <w:sz w:val="28"/>
          <w:szCs w:val="28"/>
        </w:rPr>
        <w:t xml:space="preserve">в поле «Фамилия, имя, отчество (при его наличии) должностного лиц, принявшего расчет» указывается фамилия, имя, отчество (при его наличии) работника органа </w:t>
      </w:r>
      <w:r w:rsidRPr="00B73338">
        <w:rPr>
          <w:rFonts w:ascii="Times New Roman" w:hAnsi="Times New Roman"/>
          <w:bCs/>
          <w:sz w:val="28"/>
          <w:szCs w:val="28"/>
        </w:rPr>
        <w:t>государственных доходов</w:t>
      </w:r>
      <w:r w:rsidRPr="00B73338">
        <w:rPr>
          <w:rFonts w:ascii="Times New Roman" w:hAnsi="Times New Roman"/>
          <w:color w:val="auto"/>
          <w:sz w:val="28"/>
          <w:szCs w:val="28"/>
        </w:rPr>
        <w:t>, принявшего расчет после сдачи декларации;</w:t>
      </w:r>
      <w:proofErr w:type="gramEnd"/>
    </w:p>
    <w:p w:rsidR="00A90B4B" w:rsidRPr="00B73338" w:rsidRDefault="00A90B4B" w:rsidP="00A90B4B">
      <w:pPr>
        <w:pStyle w:val="af1"/>
        <w:numPr>
          <w:ilvl w:val="0"/>
          <w:numId w:val="6"/>
        </w:numPr>
        <w:tabs>
          <w:tab w:val="clear" w:pos="1211"/>
          <w:tab w:val="num" w:pos="1080"/>
        </w:tabs>
        <w:ind w:left="0" w:firstLine="720"/>
        <w:rPr>
          <w:rFonts w:ascii="Times New Roman" w:hAnsi="Times New Roman"/>
          <w:color w:val="auto"/>
          <w:sz w:val="28"/>
          <w:szCs w:val="28"/>
        </w:rPr>
      </w:pPr>
      <w:r w:rsidRPr="00B73338">
        <w:rPr>
          <w:rFonts w:ascii="Times New Roman" w:hAnsi="Times New Roman"/>
          <w:color w:val="auto"/>
          <w:sz w:val="28"/>
          <w:szCs w:val="28"/>
        </w:rPr>
        <w:t xml:space="preserve">дата приема расчета </w:t>
      </w:r>
      <w:r w:rsidRPr="00B73338">
        <w:rPr>
          <w:rFonts w:ascii="Times New Roman" w:eastAsia="Batang" w:hAnsi="Times New Roman"/>
          <w:sz w:val="28"/>
          <w:szCs w:val="28"/>
          <w:lang w:eastAsia="ko-KR"/>
        </w:rPr>
        <w:t>–</w:t>
      </w:r>
      <w:r w:rsidRPr="00B73338">
        <w:rPr>
          <w:rFonts w:ascii="Times New Roman" w:hAnsi="Times New Roman"/>
          <w:color w:val="auto"/>
          <w:sz w:val="28"/>
          <w:szCs w:val="28"/>
        </w:rPr>
        <w:t xml:space="preserve"> дата представления расчета в соответствии с пунктом 2 статьи 209 Налогового кодекса;</w:t>
      </w:r>
    </w:p>
    <w:p w:rsidR="00A90B4B" w:rsidRPr="00B73338" w:rsidRDefault="00A90B4B" w:rsidP="00A90B4B">
      <w:pPr>
        <w:pStyle w:val="af1"/>
        <w:numPr>
          <w:ilvl w:val="0"/>
          <w:numId w:val="6"/>
        </w:numPr>
        <w:tabs>
          <w:tab w:val="clear" w:pos="1211"/>
          <w:tab w:val="num" w:pos="1080"/>
        </w:tabs>
        <w:ind w:left="0" w:firstLine="720"/>
        <w:rPr>
          <w:rFonts w:ascii="Times New Roman" w:hAnsi="Times New Roman"/>
          <w:color w:val="auto"/>
          <w:sz w:val="28"/>
          <w:szCs w:val="28"/>
        </w:rPr>
      </w:pPr>
      <w:r w:rsidRPr="00B73338">
        <w:rPr>
          <w:rFonts w:ascii="Times New Roman" w:hAnsi="Times New Roman"/>
          <w:color w:val="auto"/>
          <w:sz w:val="28"/>
          <w:szCs w:val="28"/>
        </w:rPr>
        <w:t xml:space="preserve">входящий номер документа </w:t>
      </w:r>
      <w:r w:rsidRPr="00B73338">
        <w:rPr>
          <w:rFonts w:ascii="Times New Roman" w:eastAsia="Batang" w:hAnsi="Times New Roman"/>
          <w:sz w:val="28"/>
          <w:szCs w:val="28"/>
          <w:lang w:eastAsia="ko-KR"/>
        </w:rPr>
        <w:t>–</w:t>
      </w:r>
      <w:r w:rsidRPr="00B73338">
        <w:rPr>
          <w:rFonts w:ascii="Times New Roman" w:hAnsi="Times New Roman"/>
          <w:color w:val="auto"/>
          <w:sz w:val="28"/>
          <w:szCs w:val="28"/>
        </w:rPr>
        <w:t xml:space="preserve"> регистрационный номер расчета после сдачи декларации, </w:t>
      </w:r>
      <w:r w:rsidRPr="00B73338">
        <w:rPr>
          <w:rFonts w:ascii="Times New Roman" w:hAnsi="Times New Roman"/>
          <w:bCs/>
          <w:sz w:val="28"/>
          <w:szCs w:val="28"/>
        </w:rPr>
        <w:t>присваиваемый органом государственных доходов</w:t>
      </w:r>
      <w:r w:rsidRPr="00B73338">
        <w:rPr>
          <w:rFonts w:ascii="Times New Roman" w:hAnsi="Times New Roman"/>
          <w:color w:val="auto"/>
          <w:sz w:val="28"/>
          <w:szCs w:val="28"/>
        </w:rPr>
        <w:t>;</w:t>
      </w:r>
    </w:p>
    <w:p w:rsidR="00A90B4B" w:rsidRPr="00B73338" w:rsidRDefault="00A90B4B" w:rsidP="00A90B4B">
      <w:pPr>
        <w:pStyle w:val="af1"/>
        <w:numPr>
          <w:ilvl w:val="0"/>
          <w:numId w:val="6"/>
        </w:numPr>
        <w:tabs>
          <w:tab w:val="clear" w:pos="1211"/>
          <w:tab w:val="num" w:pos="1080"/>
        </w:tabs>
        <w:ind w:left="0" w:firstLine="720"/>
        <w:rPr>
          <w:rFonts w:ascii="Times New Roman" w:hAnsi="Times New Roman"/>
          <w:color w:val="auto"/>
          <w:sz w:val="28"/>
          <w:szCs w:val="28"/>
        </w:rPr>
      </w:pPr>
      <w:r w:rsidRPr="00B73338">
        <w:rPr>
          <w:rFonts w:ascii="Times New Roman" w:hAnsi="Times New Roman"/>
          <w:color w:val="auto"/>
          <w:sz w:val="28"/>
          <w:szCs w:val="28"/>
        </w:rPr>
        <w:t xml:space="preserve">дата почтового штемпеля </w:t>
      </w:r>
      <w:r w:rsidRPr="00B73338">
        <w:rPr>
          <w:rFonts w:ascii="Times New Roman" w:eastAsia="Batang" w:hAnsi="Times New Roman"/>
          <w:sz w:val="28"/>
          <w:szCs w:val="28"/>
          <w:lang w:eastAsia="ko-KR"/>
        </w:rPr>
        <w:t>–</w:t>
      </w:r>
      <w:r w:rsidRPr="00B73338">
        <w:rPr>
          <w:rFonts w:ascii="Times New Roman" w:hAnsi="Times New Roman"/>
          <w:color w:val="auto"/>
          <w:sz w:val="28"/>
          <w:szCs w:val="28"/>
        </w:rPr>
        <w:t xml:space="preserve"> дата почтового штемпеля, проставленного почтовой или иной организацией связи.</w:t>
      </w:r>
    </w:p>
    <w:p w:rsidR="00A90B4B" w:rsidRPr="00B73338" w:rsidRDefault="00A90B4B" w:rsidP="00A90B4B">
      <w:pPr>
        <w:ind w:firstLine="709"/>
        <w:jc w:val="both"/>
        <w:rPr>
          <w:sz w:val="28"/>
          <w:szCs w:val="28"/>
        </w:rPr>
      </w:pPr>
      <w:r w:rsidRPr="00B73338">
        <w:rPr>
          <w:sz w:val="28"/>
          <w:szCs w:val="28"/>
        </w:rPr>
        <w:t>Подпункты 4), 5), 6) и 7) настоящего пункта заполняются работником органа государственных доходов, принявшим расчет на бумажном носителе.</w:t>
      </w:r>
    </w:p>
    <w:p w:rsidR="00CC14B4" w:rsidRDefault="00CC14B4" w:rsidP="00CC14B4">
      <w:pPr>
        <w:jc w:val="both"/>
        <w:rPr>
          <w:b/>
          <w:sz w:val="28"/>
          <w:szCs w:val="28"/>
        </w:rPr>
      </w:pPr>
    </w:p>
    <w:sectPr w:rsidR="00CC14B4" w:rsidSect="00652E0B">
      <w:headerReference w:type="default" r:id="rId8"/>
      <w:pgSz w:w="11906" w:h="16838"/>
      <w:pgMar w:top="1418" w:right="851" w:bottom="1418" w:left="1418" w:header="709" w:footer="709" w:gutter="0"/>
      <w:pgNumType w:start="8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457" w:rsidRDefault="00405457" w:rsidP="00BC77A0">
      <w:r>
        <w:separator/>
      </w:r>
    </w:p>
  </w:endnote>
  <w:endnote w:type="continuationSeparator" w:id="0">
    <w:p w:rsidR="00405457" w:rsidRDefault="00405457" w:rsidP="00BC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_FuturaOrto">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457" w:rsidRDefault="00405457" w:rsidP="00BC77A0">
      <w:r>
        <w:separator/>
      </w:r>
    </w:p>
  </w:footnote>
  <w:footnote w:type="continuationSeparator" w:id="0">
    <w:p w:rsidR="00405457" w:rsidRDefault="00405457" w:rsidP="00BC7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812531"/>
      <w:docPartObj>
        <w:docPartGallery w:val="Page Numbers (Top of Page)"/>
        <w:docPartUnique/>
      </w:docPartObj>
    </w:sdtPr>
    <w:sdtEndPr>
      <w:rPr>
        <w:sz w:val="28"/>
        <w:szCs w:val="28"/>
      </w:rPr>
    </w:sdtEndPr>
    <w:sdtContent>
      <w:p w:rsidR="00BC77A0" w:rsidRPr="00BC77A0" w:rsidRDefault="00BC77A0">
        <w:pPr>
          <w:pStyle w:val="ab"/>
          <w:jc w:val="center"/>
          <w:rPr>
            <w:sz w:val="28"/>
            <w:szCs w:val="28"/>
          </w:rPr>
        </w:pPr>
        <w:r w:rsidRPr="00BC77A0">
          <w:rPr>
            <w:sz w:val="28"/>
            <w:szCs w:val="28"/>
          </w:rPr>
          <w:fldChar w:fldCharType="begin"/>
        </w:r>
        <w:r w:rsidRPr="00BC77A0">
          <w:rPr>
            <w:sz w:val="28"/>
            <w:szCs w:val="28"/>
          </w:rPr>
          <w:instrText>PAGE   \* MERGEFORMAT</w:instrText>
        </w:r>
        <w:r w:rsidRPr="00BC77A0">
          <w:rPr>
            <w:sz w:val="28"/>
            <w:szCs w:val="28"/>
          </w:rPr>
          <w:fldChar w:fldCharType="separate"/>
        </w:r>
        <w:r w:rsidR="00D474DD">
          <w:rPr>
            <w:noProof/>
            <w:sz w:val="28"/>
            <w:szCs w:val="28"/>
          </w:rPr>
          <w:t>86</w:t>
        </w:r>
        <w:r w:rsidRPr="00BC77A0">
          <w:rPr>
            <w:sz w:val="28"/>
            <w:szCs w:val="28"/>
          </w:rPr>
          <w:fldChar w:fldCharType="end"/>
        </w:r>
      </w:p>
    </w:sdtContent>
  </w:sdt>
  <w:p w:rsidR="00BC77A0" w:rsidRDefault="00BC77A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0102"/>
    <w:multiLevelType w:val="hybridMultilevel"/>
    <w:tmpl w:val="8CA07280"/>
    <w:lvl w:ilvl="0" w:tplc="B80AF18A">
      <w:start w:val="1"/>
      <w:numFmt w:val="decimal"/>
      <w:lvlText w:val="%1)"/>
      <w:lvlJc w:val="left"/>
      <w:pPr>
        <w:tabs>
          <w:tab w:val="num" w:pos="1260"/>
        </w:tabs>
        <w:ind w:left="1260" w:hanging="360"/>
      </w:pPr>
      <w:rPr>
        <w:rFonts w:hint="default"/>
      </w:rPr>
    </w:lvl>
    <w:lvl w:ilvl="1" w:tplc="7C820BB4">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1B23372B"/>
    <w:multiLevelType w:val="singleLevel"/>
    <w:tmpl w:val="851E3D22"/>
    <w:lvl w:ilvl="0">
      <w:start w:val="1"/>
      <w:numFmt w:val="decimal"/>
      <w:lvlText w:val="%1)"/>
      <w:lvlJc w:val="left"/>
      <w:pPr>
        <w:tabs>
          <w:tab w:val="num" w:pos="1069"/>
        </w:tabs>
        <w:ind w:left="1069" w:hanging="360"/>
      </w:pPr>
      <w:rPr>
        <w:rFonts w:hint="default"/>
      </w:rPr>
    </w:lvl>
  </w:abstractNum>
  <w:abstractNum w:abstractNumId="2">
    <w:nsid w:val="1CC5749C"/>
    <w:multiLevelType w:val="hybridMultilevel"/>
    <w:tmpl w:val="AE44103E"/>
    <w:lvl w:ilvl="0" w:tplc="04190011">
      <w:start w:val="1"/>
      <w:numFmt w:val="decimal"/>
      <w:lvlText w:val="%1)"/>
      <w:lvlJc w:val="left"/>
      <w:pPr>
        <w:tabs>
          <w:tab w:val="num" w:pos="1211"/>
        </w:tabs>
        <w:ind w:left="1211"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B079E4"/>
    <w:multiLevelType w:val="hybridMultilevel"/>
    <w:tmpl w:val="C616D68E"/>
    <w:lvl w:ilvl="0" w:tplc="7C820BB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8D5289D"/>
    <w:multiLevelType w:val="hybridMultilevel"/>
    <w:tmpl w:val="929CCFB0"/>
    <w:lvl w:ilvl="0" w:tplc="BD98EC84">
      <w:start w:val="1"/>
      <w:numFmt w:val="decimal"/>
      <w:lvlText w:val="%1)"/>
      <w:lvlJc w:val="left"/>
      <w:pPr>
        <w:tabs>
          <w:tab w:val="num" w:pos="1069"/>
        </w:tabs>
        <w:ind w:left="1069" w:hanging="360"/>
      </w:pPr>
      <w:rPr>
        <w:rFonts w:eastAsia="Batang"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CC80854"/>
    <w:multiLevelType w:val="singleLevel"/>
    <w:tmpl w:val="2C3A1172"/>
    <w:lvl w:ilvl="0">
      <w:start w:val="1"/>
      <w:numFmt w:val="decimal"/>
      <w:lvlText w:val="%1)"/>
      <w:lvlJc w:val="left"/>
      <w:pPr>
        <w:tabs>
          <w:tab w:val="num" w:pos="1440"/>
        </w:tabs>
        <w:ind w:left="1440" w:hanging="360"/>
      </w:pPr>
      <w:rPr>
        <w:rFonts w:hint="default"/>
      </w:rPr>
    </w:lvl>
  </w:abstractNum>
  <w:abstractNum w:abstractNumId="6">
    <w:nsid w:val="691C121B"/>
    <w:multiLevelType w:val="multilevel"/>
    <w:tmpl w:val="96EECEAC"/>
    <w:lvl w:ilvl="0">
      <w:start w:val="1"/>
      <w:numFmt w:val="decimal"/>
      <w:lvlText w:val="%1."/>
      <w:lvlJc w:val="left"/>
      <w:pPr>
        <w:tabs>
          <w:tab w:val="num" w:pos="1339"/>
        </w:tabs>
        <w:ind w:left="1339" w:hanging="630"/>
      </w:pPr>
      <w:rPr>
        <w:rFonts w:eastAsia="Times New Roman" w:hint="default"/>
      </w:rPr>
    </w:lvl>
    <w:lvl w:ilvl="1">
      <w:start w:val="1"/>
      <w:numFmt w:val="decimal"/>
      <w:lvlText w:val="%2)"/>
      <w:lvlJc w:val="left"/>
      <w:pPr>
        <w:tabs>
          <w:tab w:val="num" w:pos="1260"/>
        </w:tabs>
        <w:ind w:left="1260" w:hanging="360"/>
      </w:pPr>
      <w:rPr>
        <w:rFonts w:hint="default"/>
      </w:r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7">
    <w:nsid w:val="70A124DC"/>
    <w:multiLevelType w:val="hybridMultilevel"/>
    <w:tmpl w:val="8638929A"/>
    <w:lvl w:ilvl="0" w:tplc="4ECC7CF8">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726903C1"/>
    <w:multiLevelType w:val="hybridMultilevel"/>
    <w:tmpl w:val="52A263E2"/>
    <w:lvl w:ilvl="0" w:tplc="7C820BB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6531CFA"/>
    <w:multiLevelType w:val="singleLevel"/>
    <w:tmpl w:val="BD98EC84"/>
    <w:lvl w:ilvl="0">
      <w:start w:val="1"/>
      <w:numFmt w:val="decimal"/>
      <w:lvlText w:val="%1)"/>
      <w:lvlJc w:val="left"/>
      <w:pPr>
        <w:tabs>
          <w:tab w:val="num" w:pos="1069"/>
        </w:tabs>
        <w:ind w:left="1069" w:hanging="360"/>
      </w:pPr>
      <w:rPr>
        <w:rFonts w:eastAsia="Batang" w:hint="default"/>
      </w:rPr>
    </w:lvl>
  </w:abstractNum>
  <w:abstractNum w:abstractNumId="10">
    <w:nsid w:val="7C273DC3"/>
    <w:multiLevelType w:val="hybridMultilevel"/>
    <w:tmpl w:val="ADDE9CA0"/>
    <w:lvl w:ilvl="0" w:tplc="A480386C">
      <w:start w:val="1"/>
      <w:numFmt w:val="decimal"/>
      <w:lvlText w:val="%1)"/>
      <w:lvlJc w:val="left"/>
      <w:pPr>
        <w:tabs>
          <w:tab w:val="num" w:pos="2149"/>
        </w:tabs>
        <w:ind w:left="2149" w:hanging="360"/>
      </w:pPr>
      <w:rPr>
        <w:rFonts w:hint="default"/>
      </w:rPr>
    </w:lvl>
    <w:lvl w:ilvl="1" w:tplc="47840AA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1"/>
  </w:num>
  <w:num w:numId="4">
    <w:abstractNumId w:val="7"/>
  </w:num>
  <w:num w:numId="5">
    <w:abstractNumId w:val="10"/>
  </w:num>
  <w:num w:numId="6">
    <w:abstractNumId w:val="2"/>
  </w:num>
  <w:num w:numId="7">
    <w:abstractNumId w:val="6"/>
  </w:num>
  <w:num w:numId="8">
    <w:abstractNumId w:val="0"/>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D68F9"/>
    <w:rsid w:val="001416AD"/>
    <w:rsid w:val="00196968"/>
    <w:rsid w:val="00217316"/>
    <w:rsid w:val="002B0FB8"/>
    <w:rsid w:val="002E524A"/>
    <w:rsid w:val="00380A66"/>
    <w:rsid w:val="00405457"/>
    <w:rsid w:val="00475918"/>
    <w:rsid w:val="00586207"/>
    <w:rsid w:val="00652E0B"/>
    <w:rsid w:val="00664407"/>
    <w:rsid w:val="006C5585"/>
    <w:rsid w:val="008A0C87"/>
    <w:rsid w:val="00920A1D"/>
    <w:rsid w:val="00945570"/>
    <w:rsid w:val="0099366C"/>
    <w:rsid w:val="00A27254"/>
    <w:rsid w:val="00A90B4B"/>
    <w:rsid w:val="00AA56E0"/>
    <w:rsid w:val="00B5779B"/>
    <w:rsid w:val="00BC77A0"/>
    <w:rsid w:val="00CC14B4"/>
    <w:rsid w:val="00D143EF"/>
    <w:rsid w:val="00D474DD"/>
    <w:rsid w:val="00DD2A23"/>
    <w:rsid w:val="00EB3661"/>
    <w:rsid w:val="00FA0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0B4B"/>
    <w:pPr>
      <w:keepNext/>
      <w:widowControl w:val="0"/>
      <w:jc w:val="center"/>
      <w:outlineLvl w:val="0"/>
    </w:pPr>
    <w:rPr>
      <w:rFonts w:eastAsia="Batang"/>
      <w:b/>
      <w:snapToGrid w:val="0"/>
      <w:sz w:val="28"/>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paragraph" w:styleId="ab">
    <w:name w:val="header"/>
    <w:basedOn w:val="a"/>
    <w:link w:val="ac"/>
    <w:uiPriority w:val="99"/>
    <w:unhideWhenUsed/>
    <w:rsid w:val="00BC77A0"/>
    <w:pPr>
      <w:tabs>
        <w:tab w:val="center" w:pos="4677"/>
        <w:tab w:val="right" w:pos="9355"/>
      </w:tabs>
    </w:pPr>
  </w:style>
  <w:style w:type="character" w:customStyle="1" w:styleId="ac">
    <w:name w:val="Верхний колонтитул Знак"/>
    <w:basedOn w:val="a0"/>
    <w:link w:val="ab"/>
    <w:uiPriority w:val="99"/>
    <w:rsid w:val="00BC77A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C77A0"/>
    <w:pPr>
      <w:tabs>
        <w:tab w:val="center" w:pos="4677"/>
        <w:tab w:val="right" w:pos="9355"/>
      </w:tabs>
    </w:pPr>
  </w:style>
  <w:style w:type="character" w:customStyle="1" w:styleId="ae">
    <w:name w:val="Нижний колонтитул Знак"/>
    <w:basedOn w:val="a0"/>
    <w:link w:val="ad"/>
    <w:uiPriority w:val="99"/>
    <w:rsid w:val="00BC77A0"/>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90B4B"/>
    <w:rPr>
      <w:rFonts w:ascii="Times New Roman" w:eastAsia="Batang" w:hAnsi="Times New Roman" w:cs="Times New Roman"/>
      <w:b/>
      <w:snapToGrid w:val="0"/>
      <w:sz w:val="28"/>
      <w:szCs w:val="20"/>
      <w:lang w:eastAsia="ko-KR"/>
    </w:rPr>
  </w:style>
  <w:style w:type="paragraph" w:styleId="af">
    <w:name w:val="Body Text"/>
    <w:basedOn w:val="a"/>
    <w:link w:val="af0"/>
    <w:rsid w:val="00A90B4B"/>
    <w:pPr>
      <w:jc w:val="center"/>
    </w:pPr>
    <w:rPr>
      <w:sz w:val="28"/>
      <w:szCs w:val="20"/>
    </w:rPr>
  </w:style>
  <w:style w:type="character" w:customStyle="1" w:styleId="af0">
    <w:name w:val="Основной текст Знак"/>
    <w:basedOn w:val="a0"/>
    <w:link w:val="af"/>
    <w:rsid w:val="00A90B4B"/>
    <w:rPr>
      <w:rFonts w:ascii="Times New Roman" w:eastAsia="Times New Roman" w:hAnsi="Times New Roman" w:cs="Times New Roman"/>
      <w:sz w:val="28"/>
      <w:szCs w:val="20"/>
      <w:lang w:eastAsia="ru-RU"/>
    </w:rPr>
  </w:style>
  <w:style w:type="paragraph" w:styleId="af1">
    <w:name w:val="Body Text Indent"/>
    <w:basedOn w:val="a"/>
    <w:link w:val="af2"/>
    <w:rsid w:val="00A90B4B"/>
    <w:pPr>
      <w:widowControl w:val="0"/>
      <w:ind w:firstLine="485"/>
      <w:jc w:val="both"/>
    </w:pPr>
    <w:rPr>
      <w:rFonts w:ascii="a_FuturaOrto" w:hAnsi="a_FuturaOrto"/>
      <w:snapToGrid w:val="0"/>
      <w:color w:val="000000"/>
      <w:szCs w:val="20"/>
    </w:rPr>
  </w:style>
  <w:style w:type="character" w:customStyle="1" w:styleId="af2">
    <w:name w:val="Основной текст с отступом Знак"/>
    <w:basedOn w:val="a0"/>
    <w:link w:val="af1"/>
    <w:rsid w:val="00A90B4B"/>
    <w:rPr>
      <w:rFonts w:ascii="a_FuturaOrto" w:eastAsia="Times New Roman" w:hAnsi="a_FuturaOrto" w:cs="Times New Roman"/>
      <w:snapToGrid w:val="0"/>
      <w:color w:val="000000"/>
      <w:sz w:val="24"/>
      <w:szCs w:val="20"/>
      <w:lang w:eastAsia="ru-RU"/>
    </w:rPr>
  </w:style>
  <w:style w:type="character" w:customStyle="1" w:styleId="s0">
    <w:name w:val="s0"/>
    <w:rsid w:val="00A90B4B"/>
    <w:rPr>
      <w:rFonts w:ascii="Times New Roman" w:hAnsi="Times New Roman" w:cs="Times New Roman" w:hint="default"/>
      <w:b w:val="0"/>
      <w:bCs w:val="0"/>
      <w:i w:val="0"/>
      <w:iCs w:val="0"/>
      <w:strike w:val="0"/>
      <w:dstrike w:val="0"/>
      <w:color w:val="000000"/>
      <w:sz w:val="20"/>
      <w:szCs w:val="20"/>
      <w:u w:val="none"/>
      <w:effect w:val="none"/>
    </w:rPr>
  </w:style>
  <w:style w:type="paragraph" w:styleId="af3">
    <w:name w:val="List Paragraph"/>
    <w:basedOn w:val="a"/>
    <w:uiPriority w:val="34"/>
    <w:qFormat/>
    <w:rsid w:val="00A90B4B"/>
    <w:pPr>
      <w:ind w:left="720"/>
      <w:contextualSpacing/>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0B4B"/>
    <w:pPr>
      <w:keepNext/>
      <w:widowControl w:val="0"/>
      <w:jc w:val="center"/>
      <w:outlineLvl w:val="0"/>
    </w:pPr>
    <w:rPr>
      <w:rFonts w:eastAsia="Batang"/>
      <w:b/>
      <w:snapToGrid w:val="0"/>
      <w:sz w:val="28"/>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paragraph" w:styleId="ab">
    <w:name w:val="header"/>
    <w:basedOn w:val="a"/>
    <w:link w:val="ac"/>
    <w:uiPriority w:val="99"/>
    <w:unhideWhenUsed/>
    <w:rsid w:val="00BC77A0"/>
    <w:pPr>
      <w:tabs>
        <w:tab w:val="center" w:pos="4677"/>
        <w:tab w:val="right" w:pos="9355"/>
      </w:tabs>
    </w:pPr>
  </w:style>
  <w:style w:type="character" w:customStyle="1" w:styleId="ac">
    <w:name w:val="Верхний колонтитул Знак"/>
    <w:basedOn w:val="a0"/>
    <w:link w:val="ab"/>
    <w:uiPriority w:val="99"/>
    <w:rsid w:val="00BC77A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C77A0"/>
    <w:pPr>
      <w:tabs>
        <w:tab w:val="center" w:pos="4677"/>
        <w:tab w:val="right" w:pos="9355"/>
      </w:tabs>
    </w:pPr>
  </w:style>
  <w:style w:type="character" w:customStyle="1" w:styleId="ae">
    <w:name w:val="Нижний колонтитул Знак"/>
    <w:basedOn w:val="a0"/>
    <w:link w:val="ad"/>
    <w:uiPriority w:val="99"/>
    <w:rsid w:val="00BC77A0"/>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90B4B"/>
    <w:rPr>
      <w:rFonts w:ascii="Times New Roman" w:eastAsia="Batang" w:hAnsi="Times New Roman" w:cs="Times New Roman"/>
      <w:b/>
      <w:snapToGrid w:val="0"/>
      <w:sz w:val="28"/>
      <w:szCs w:val="20"/>
      <w:lang w:eastAsia="ko-KR"/>
    </w:rPr>
  </w:style>
  <w:style w:type="paragraph" w:styleId="af">
    <w:name w:val="Body Text"/>
    <w:basedOn w:val="a"/>
    <w:link w:val="af0"/>
    <w:rsid w:val="00A90B4B"/>
    <w:pPr>
      <w:jc w:val="center"/>
    </w:pPr>
    <w:rPr>
      <w:sz w:val="28"/>
      <w:szCs w:val="20"/>
    </w:rPr>
  </w:style>
  <w:style w:type="character" w:customStyle="1" w:styleId="af0">
    <w:name w:val="Основной текст Знак"/>
    <w:basedOn w:val="a0"/>
    <w:link w:val="af"/>
    <w:rsid w:val="00A90B4B"/>
    <w:rPr>
      <w:rFonts w:ascii="Times New Roman" w:eastAsia="Times New Roman" w:hAnsi="Times New Roman" w:cs="Times New Roman"/>
      <w:sz w:val="28"/>
      <w:szCs w:val="20"/>
      <w:lang w:eastAsia="ru-RU"/>
    </w:rPr>
  </w:style>
  <w:style w:type="paragraph" w:styleId="af1">
    <w:name w:val="Body Text Indent"/>
    <w:basedOn w:val="a"/>
    <w:link w:val="af2"/>
    <w:rsid w:val="00A90B4B"/>
    <w:pPr>
      <w:widowControl w:val="0"/>
      <w:ind w:firstLine="485"/>
      <w:jc w:val="both"/>
    </w:pPr>
    <w:rPr>
      <w:rFonts w:ascii="a_FuturaOrto" w:hAnsi="a_FuturaOrto"/>
      <w:snapToGrid w:val="0"/>
      <w:color w:val="000000"/>
      <w:szCs w:val="20"/>
    </w:rPr>
  </w:style>
  <w:style w:type="character" w:customStyle="1" w:styleId="af2">
    <w:name w:val="Основной текст с отступом Знак"/>
    <w:basedOn w:val="a0"/>
    <w:link w:val="af1"/>
    <w:rsid w:val="00A90B4B"/>
    <w:rPr>
      <w:rFonts w:ascii="a_FuturaOrto" w:eastAsia="Times New Roman" w:hAnsi="a_FuturaOrto" w:cs="Times New Roman"/>
      <w:snapToGrid w:val="0"/>
      <w:color w:val="000000"/>
      <w:sz w:val="24"/>
      <w:szCs w:val="20"/>
      <w:lang w:eastAsia="ru-RU"/>
    </w:rPr>
  </w:style>
  <w:style w:type="character" w:customStyle="1" w:styleId="s0">
    <w:name w:val="s0"/>
    <w:rsid w:val="00A90B4B"/>
    <w:rPr>
      <w:rFonts w:ascii="Times New Roman" w:hAnsi="Times New Roman" w:cs="Times New Roman" w:hint="default"/>
      <w:b w:val="0"/>
      <w:bCs w:val="0"/>
      <w:i w:val="0"/>
      <w:iCs w:val="0"/>
      <w:strike w:val="0"/>
      <w:dstrike w:val="0"/>
      <w:color w:val="000000"/>
      <w:sz w:val="20"/>
      <w:szCs w:val="20"/>
      <w:u w:val="none"/>
      <w:effect w:val="none"/>
    </w:rPr>
  </w:style>
  <w:style w:type="paragraph" w:styleId="af3">
    <w:name w:val="List Paragraph"/>
    <w:basedOn w:val="a"/>
    <w:uiPriority w:val="34"/>
    <w:qFormat/>
    <w:rsid w:val="00A90B4B"/>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3149</Words>
  <Characters>17955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Самал Кунанбаева</cp:lastModifiedBy>
  <cp:revision>9</cp:revision>
  <cp:lastPrinted>2020-01-06T04:38:00Z</cp:lastPrinted>
  <dcterms:created xsi:type="dcterms:W3CDTF">2019-12-26T14:30:00Z</dcterms:created>
  <dcterms:modified xsi:type="dcterms:W3CDTF">2020-01-21T03:34:00Z</dcterms:modified>
</cp:coreProperties>
</file>