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07F9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759C7D0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43DE9140" w14:textId="21DF5397" w:rsidR="00824106" w:rsidRPr="00EF2A06" w:rsidRDefault="00824106" w:rsidP="004A20B0">
      <w:pPr>
        <w:pStyle w:val="af4"/>
        <w:ind w:left="8364" w:firstLine="2126"/>
        <w:jc w:val="center"/>
        <w:rPr>
          <w:rStyle w:val="afe"/>
          <w:rFonts w:ascii="Times New Roman" w:hAnsi="Times New Roman"/>
          <w:i w:val="0"/>
          <w:color w:val="000000" w:themeColor="text1"/>
          <w:sz w:val="24"/>
          <w:szCs w:val="24"/>
        </w:rPr>
      </w:pPr>
      <w:r w:rsidRPr="00EF2A06">
        <w:rPr>
          <w:rStyle w:val="afe"/>
          <w:rFonts w:ascii="Times New Roman" w:hAnsi="Times New Roman"/>
          <w:i w:val="0"/>
          <w:color w:val="000000" w:themeColor="text1"/>
          <w:sz w:val="24"/>
          <w:szCs w:val="24"/>
        </w:rPr>
        <w:t>Приложение</w:t>
      </w:r>
    </w:p>
    <w:p w14:paraId="05D112D2" w14:textId="2AFAD1B7" w:rsidR="00824106" w:rsidRPr="00EF2A06" w:rsidRDefault="00824106" w:rsidP="004A20B0">
      <w:pPr>
        <w:keepNext/>
        <w:ind w:left="8364" w:firstLine="2126"/>
        <w:jc w:val="center"/>
        <w:rPr>
          <w:rFonts w:ascii="Times New Roman" w:hAnsi="Times New Roman"/>
          <w:sz w:val="24"/>
          <w:szCs w:val="24"/>
        </w:rPr>
      </w:pPr>
      <w:r w:rsidRPr="00EF2A06">
        <w:rPr>
          <w:rStyle w:val="afe"/>
          <w:rFonts w:ascii="Times New Roman" w:hAnsi="Times New Roman"/>
          <w:i w:val="0"/>
          <w:color w:val="000000" w:themeColor="text1"/>
          <w:sz w:val="24"/>
          <w:szCs w:val="24"/>
        </w:rPr>
        <w:t>к приказу</w:t>
      </w:r>
      <w:r w:rsidRPr="00EF2A06">
        <w:rPr>
          <w:rStyle w:val="afe"/>
          <w:rFonts w:ascii="Times New Roman" w:hAnsi="Times New Roman"/>
          <w:b/>
          <w:color w:val="000000" w:themeColor="text1"/>
          <w:sz w:val="24"/>
          <w:szCs w:val="24"/>
        </w:rPr>
        <w:t xml:space="preserve"> </w:t>
      </w:r>
      <w:r w:rsidR="0029688B" w:rsidRPr="00EF2A06">
        <w:rPr>
          <w:rStyle w:val="afe"/>
          <w:rFonts w:ascii="Times New Roman" w:hAnsi="Times New Roman"/>
          <w:b/>
          <w:color w:val="000000" w:themeColor="text1"/>
          <w:sz w:val="24"/>
          <w:szCs w:val="24"/>
        </w:rPr>
        <w:t xml:space="preserve"> </w:t>
      </w:r>
      <w:r w:rsidR="000F5A5D" w:rsidRPr="00EF2A06">
        <w:rPr>
          <w:rStyle w:val="afe"/>
          <w:rFonts w:ascii="Times New Roman" w:hAnsi="Times New Roman"/>
          <w:i w:val="0"/>
          <w:color w:val="000000" w:themeColor="text1"/>
          <w:sz w:val="24"/>
          <w:szCs w:val="24"/>
        </w:rPr>
        <w:t>о</w:t>
      </w:r>
      <w:r w:rsidRPr="00EF2A06">
        <w:rPr>
          <w:rFonts w:ascii="Times New Roman" w:hAnsi="Times New Roman"/>
          <w:sz w:val="24"/>
          <w:szCs w:val="24"/>
        </w:rPr>
        <w:t>тветственного секретаря</w:t>
      </w:r>
    </w:p>
    <w:p w14:paraId="40CBBD42" w14:textId="1E2DF936" w:rsidR="00824106" w:rsidRPr="00EF2A06" w:rsidRDefault="00824106" w:rsidP="004A20B0">
      <w:pPr>
        <w:keepNext/>
        <w:ind w:left="8364" w:firstLine="2126"/>
        <w:jc w:val="center"/>
        <w:rPr>
          <w:rFonts w:ascii="Times New Roman" w:hAnsi="Times New Roman"/>
          <w:sz w:val="24"/>
          <w:szCs w:val="24"/>
        </w:rPr>
      </w:pPr>
      <w:r w:rsidRPr="00EF2A06">
        <w:rPr>
          <w:rFonts w:ascii="Times New Roman" w:hAnsi="Times New Roman"/>
          <w:sz w:val="24"/>
          <w:szCs w:val="24"/>
        </w:rPr>
        <w:t>Министерства финансов</w:t>
      </w:r>
    </w:p>
    <w:p w14:paraId="632864F1" w14:textId="64BE5EE3" w:rsidR="00824106" w:rsidRPr="00EF2A06" w:rsidRDefault="00824106" w:rsidP="004A20B0">
      <w:pPr>
        <w:keepNext/>
        <w:ind w:left="8364" w:firstLine="2126"/>
        <w:jc w:val="center"/>
        <w:rPr>
          <w:rFonts w:ascii="Times New Roman" w:hAnsi="Times New Roman"/>
          <w:sz w:val="24"/>
          <w:szCs w:val="24"/>
        </w:rPr>
      </w:pPr>
      <w:r w:rsidRPr="00EF2A06">
        <w:rPr>
          <w:rFonts w:ascii="Times New Roman" w:hAnsi="Times New Roman"/>
          <w:sz w:val="24"/>
          <w:szCs w:val="24"/>
        </w:rPr>
        <w:t>Республики Казахстан</w:t>
      </w:r>
    </w:p>
    <w:p w14:paraId="00EE2DC7" w14:textId="0E32DD78" w:rsidR="00824106" w:rsidRPr="00EF2A06" w:rsidRDefault="00824106" w:rsidP="004A20B0">
      <w:pPr>
        <w:keepNext/>
        <w:ind w:left="8364" w:firstLine="2126"/>
        <w:jc w:val="center"/>
        <w:rPr>
          <w:rFonts w:ascii="Times New Roman" w:hAnsi="Times New Roman"/>
          <w:sz w:val="24"/>
          <w:szCs w:val="24"/>
        </w:rPr>
      </w:pPr>
      <w:r w:rsidRPr="00EF2A06">
        <w:rPr>
          <w:rFonts w:ascii="Times New Roman" w:hAnsi="Times New Roman"/>
          <w:sz w:val="24"/>
          <w:szCs w:val="24"/>
        </w:rPr>
        <w:t xml:space="preserve">от </w:t>
      </w:r>
      <w:r w:rsidR="00DD25FA">
        <w:rPr>
          <w:rFonts w:ascii="Times New Roman" w:hAnsi="Times New Roman"/>
          <w:sz w:val="24"/>
          <w:szCs w:val="24"/>
        </w:rPr>
        <w:t xml:space="preserve">  «3»</w:t>
      </w:r>
      <w:r w:rsidR="00677DB1" w:rsidRPr="00EF2A06">
        <w:rPr>
          <w:rFonts w:ascii="Times New Roman" w:hAnsi="Times New Roman"/>
          <w:sz w:val="24"/>
          <w:szCs w:val="24"/>
        </w:rPr>
        <w:t xml:space="preserve"> </w:t>
      </w:r>
      <w:r w:rsidR="000545F2" w:rsidRPr="00EF2A06">
        <w:rPr>
          <w:rFonts w:ascii="Times New Roman" w:hAnsi="Times New Roman"/>
          <w:sz w:val="24"/>
          <w:szCs w:val="24"/>
        </w:rPr>
        <w:t xml:space="preserve"> 2019 </w:t>
      </w:r>
      <w:r w:rsidRPr="00EF2A06">
        <w:rPr>
          <w:rFonts w:ascii="Times New Roman" w:hAnsi="Times New Roman"/>
          <w:sz w:val="24"/>
          <w:szCs w:val="24"/>
        </w:rPr>
        <w:t>года №</w:t>
      </w:r>
      <w:r w:rsidR="00DD25FA">
        <w:rPr>
          <w:rFonts w:ascii="Times New Roman" w:hAnsi="Times New Roman"/>
          <w:sz w:val="24"/>
          <w:szCs w:val="24"/>
        </w:rPr>
        <w:t xml:space="preserve"> 3</w:t>
      </w:r>
    </w:p>
    <w:p w14:paraId="4C5EE8FF" w14:textId="397A98C8" w:rsidR="00824106" w:rsidRPr="00EF2A06" w:rsidRDefault="00824106" w:rsidP="004A20B0">
      <w:pPr>
        <w:keepNext/>
        <w:ind w:left="8364" w:firstLine="2126"/>
        <w:jc w:val="center"/>
        <w:rPr>
          <w:rFonts w:ascii="Times New Roman" w:hAnsi="Times New Roman"/>
          <w:sz w:val="24"/>
          <w:szCs w:val="24"/>
        </w:rPr>
      </w:pPr>
    </w:p>
    <w:p w14:paraId="03FD623B" w14:textId="2F43FF68" w:rsidR="000B3974" w:rsidRPr="00EF2A06" w:rsidRDefault="000B3974" w:rsidP="004A20B0">
      <w:pPr>
        <w:pStyle w:val="af4"/>
        <w:ind w:left="8364" w:firstLine="2126"/>
        <w:jc w:val="center"/>
        <w:rPr>
          <w:rStyle w:val="afe"/>
          <w:rFonts w:ascii="Times New Roman" w:hAnsi="Times New Roman"/>
          <w:b/>
          <w:i w:val="0"/>
          <w:iCs w:val="0"/>
          <w:color w:val="000000" w:themeColor="text1"/>
          <w:sz w:val="24"/>
          <w:szCs w:val="24"/>
        </w:rPr>
      </w:pPr>
      <w:r w:rsidRPr="00EF2A06">
        <w:rPr>
          <w:rStyle w:val="afe"/>
          <w:rFonts w:ascii="Times New Roman" w:hAnsi="Times New Roman"/>
          <w:b/>
          <w:color w:val="000000" w:themeColor="text1"/>
          <w:sz w:val="24"/>
          <w:szCs w:val="24"/>
        </w:rPr>
        <w:t>Утверждаю</w:t>
      </w:r>
    </w:p>
    <w:p w14:paraId="2AAE1AF2" w14:textId="5EAA0EF2" w:rsidR="000B3974" w:rsidRPr="00EF2A06" w:rsidRDefault="000B3974" w:rsidP="004A20B0">
      <w:pPr>
        <w:pStyle w:val="af4"/>
        <w:ind w:left="8364" w:firstLine="2126"/>
        <w:jc w:val="center"/>
        <w:rPr>
          <w:rStyle w:val="afe"/>
          <w:rFonts w:ascii="Times New Roman" w:hAnsi="Times New Roman"/>
          <w:i w:val="0"/>
          <w:iCs w:val="0"/>
          <w:sz w:val="24"/>
          <w:szCs w:val="24"/>
        </w:rPr>
      </w:pPr>
      <w:r w:rsidRPr="00EF2A06">
        <w:rPr>
          <w:rStyle w:val="afe"/>
          <w:rFonts w:ascii="Times New Roman" w:hAnsi="Times New Roman"/>
          <w:sz w:val="24"/>
          <w:szCs w:val="24"/>
        </w:rPr>
        <w:t>________________________</w:t>
      </w:r>
    </w:p>
    <w:p w14:paraId="744C8184" w14:textId="63D8D074" w:rsidR="000B3974" w:rsidRPr="00EF2A06" w:rsidRDefault="00677DB1" w:rsidP="004A20B0">
      <w:pPr>
        <w:keepNext/>
        <w:ind w:left="8364" w:firstLine="2126"/>
        <w:jc w:val="center"/>
        <w:rPr>
          <w:rFonts w:ascii="Times New Roman" w:hAnsi="Times New Roman"/>
          <w:b/>
          <w:sz w:val="24"/>
          <w:szCs w:val="24"/>
        </w:rPr>
      </w:pPr>
      <w:r w:rsidRPr="00EF2A06">
        <w:rPr>
          <w:rFonts w:ascii="Times New Roman" w:hAnsi="Times New Roman"/>
          <w:b/>
          <w:sz w:val="24"/>
          <w:szCs w:val="24"/>
        </w:rPr>
        <w:t xml:space="preserve">Е. </w:t>
      </w:r>
      <w:proofErr w:type="spellStart"/>
      <w:r w:rsidRPr="00EF2A06">
        <w:rPr>
          <w:rFonts w:ascii="Times New Roman" w:hAnsi="Times New Roman"/>
          <w:b/>
          <w:sz w:val="24"/>
          <w:szCs w:val="24"/>
        </w:rPr>
        <w:t>Жамаубаев</w:t>
      </w:r>
      <w:proofErr w:type="spellEnd"/>
    </w:p>
    <w:p w14:paraId="3611895C" w14:textId="549C552D" w:rsidR="000B3974" w:rsidRPr="00EF2A06" w:rsidRDefault="00510565" w:rsidP="004A20B0">
      <w:pPr>
        <w:keepNext/>
        <w:ind w:left="8364" w:firstLine="2126"/>
        <w:jc w:val="center"/>
        <w:rPr>
          <w:rFonts w:ascii="Times New Roman" w:hAnsi="Times New Roman"/>
          <w:sz w:val="24"/>
          <w:szCs w:val="24"/>
        </w:rPr>
      </w:pPr>
      <w:r w:rsidRPr="00EF2A06">
        <w:rPr>
          <w:rFonts w:ascii="Times New Roman" w:hAnsi="Times New Roman"/>
          <w:sz w:val="24"/>
          <w:szCs w:val="24"/>
        </w:rPr>
        <w:t>о</w:t>
      </w:r>
      <w:r w:rsidR="000B3974" w:rsidRPr="00EF2A06">
        <w:rPr>
          <w:rFonts w:ascii="Times New Roman" w:hAnsi="Times New Roman"/>
          <w:sz w:val="24"/>
          <w:szCs w:val="24"/>
        </w:rPr>
        <w:t>тветственный секретарь</w:t>
      </w:r>
    </w:p>
    <w:p w14:paraId="59CF512F" w14:textId="397D76C5" w:rsidR="000B3974" w:rsidRPr="00EF2A06" w:rsidRDefault="000B3974" w:rsidP="004A20B0">
      <w:pPr>
        <w:keepNext/>
        <w:ind w:left="8364" w:firstLine="2126"/>
        <w:jc w:val="center"/>
        <w:rPr>
          <w:rFonts w:ascii="Times New Roman" w:hAnsi="Times New Roman"/>
          <w:sz w:val="24"/>
          <w:szCs w:val="24"/>
        </w:rPr>
      </w:pPr>
      <w:r w:rsidRPr="00EF2A06">
        <w:rPr>
          <w:rFonts w:ascii="Times New Roman" w:hAnsi="Times New Roman"/>
          <w:sz w:val="24"/>
          <w:szCs w:val="24"/>
        </w:rPr>
        <w:t>Министерства финансов</w:t>
      </w:r>
    </w:p>
    <w:p w14:paraId="016A4BD9" w14:textId="1D42426E" w:rsidR="000B3974" w:rsidRPr="00EF2A06" w:rsidRDefault="000B3974" w:rsidP="004A20B0">
      <w:pPr>
        <w:keepNext/>
        <w:ind w:left="8364" w:firstLine="2126"/>
        <w:jc w:val="center"/>
        <w:rPr>
          <w:rFonts w:ascii="Times New Roman" w:hAnsi="Times New Roman"/>
          <w:sz w:val="24"/>
          <w:szCs w:val="24"/>
        </w:rPr>
      </w:pPr>
      <w:r w:rsidRPr="00EF2A06">
        <w:rPr>
          <w:rFonts w:ascii="Times New Roman" w:hAnsi="Times New Roman"/>
          <w:sz w:val="24"/>
          <w:szCs w:val="24"/>
        </w:rPr>
        <w:t>Республики Казахстан</w:t>
      </w:r>
    </w:p>
    <w:p w14:paraId="3C171E75" w14:textId="70ACB8AB" w:rsidR="000B3974" w:rsidRPr="00EF2A06" w:rsidRDefault="000B3974" w:rsidP="004A20B0">
      <w:pPr>
        <w:keepNext/>
        <w:ind w:left="8364"/>
        <w:jc w:val="center"/>
        <w:rPr>
          <w:rFonts w:ascii="Times New Roman" w:hAnsi="Times New Roman"/>
          <w:sz w:val="24"/>
          <w:szCs w:val="24"/>
        </w:rPr>
      </w:pPr>
      <w:r w:rsidRPr="00EF2A06">
        <w:rPr>
          <w:rFonts w:ascii="Times New Roman" w:hAnsi="Times New Roman"/>
          <w:b/>
          <w:sz w:val="24"/>
          <w:szCs w:val="24"/>
        </w:rPr>
        <w:t xml:space="preserve"> </w:t>
      </w:r>
      <w:r w:rsidR="00502A69" w:rsidRPr="00EF2A06">
        <w:rPr>
          <w:rFonts w:ascii="Times New Roman" w:hAnsi="Times New Roman"/>
          <w:b/>
          <w:sz w:val="24"/>
          <w:szCs w:val="24"/>
        </w:rPr>
        <w:t xml:space="preserve">                               </w:t>
      </w:r>
    </w:p>
    <w:p w14:paraId="4FF6DE05" w14:textId="77777777" w:rsidR="006E34EC" w:rsidRPr="00EF2A06" w:rsidRDefault="006E34EC" w:rsidP="004912C5">
      <w:pPr>
        <w:keepNext/>
        <w:jc w:val="center"/>
        <w:rPr>
          <w:rFonts w:ascii="Times New Roman" w:hAnsi="Times New Roman"/>
          <w:b/>
          <w:sz w:val="24"/>
          <w:szCs w:val="24"/>
        </w:rPr>
      </w:pPr>
      <w:r w:rsidRPr="00EF2A06">
        <w:rPr>
          <w:rFonts w:ascii="Times New Roman" w:hAnsi="Times New Roman"/>
          <w:b/>
          <w:sz w:val="24"/>
          <w:szCs w:val="24"/>
        </w:rPr>
        <w:t>Операционный план</w:t>
      </w:r>
    </w:p>
    <w:p w14:paraId="4CB03431" w14:textId="77777777" w:rsidR="006E34EC" w:rsidRPr="00EF2A06" w:rsidRDefault="006E34EC" w:rsidP="004912C5">
      <w:pPr>
        <w:keepNext/>
        <w:jc w:val="center"/>
        <w:rPr>
          <w:rFonts w:ascii="Times New Roman" w:hAnsi="Times New Roman"/>
          <w:b/>
          <w:sz w:val="24"/>
          <w:szCs w:val="24"/>
        </w:rPr>
      </w:pPr>
      <w:r w:rsidRPr="00EF2A06">
        <w:rPr>
          <w:rFonts w:ascii="Times New Roman" w:hAnsi="Times New Roman"/>
          <w:b/>
          <w:sz w:val="24"/>
          <w:szCs w:val="24"/>
        </w:rPr>
        <w:t>Министерства финансов Республики Казахстан</w:t>
      </w:r>
    </w:p>
    <w:p w14:paraId="1ECF157E" w14:textId="675A46FE" w:rsidR="006E34EC" w:rsidRPr="00EF2A06" w:rsidRDefault="006E34EC" w:rsidP="004912C5">
      <w:pPr>
        <w:keepNext/>
        <w:jc w:val="center"/>
        <w:rPr>
          <w:rFonts w:ascii="Times New Roman" w:hAnsi="Times New Roman"/>
          <w:b/>
          <w:sz w:val="24"/>
          <w:szCs w:val="24"/>
        </w:rPr>
      </w:pPr>
      <w:r w:rsidRPr="00EF2A06">
        <w:rPr>
          <w:rFonts w:ascii="Times New Roman" w:hAnsi="Times New Roman"/>
          <w:b/>
          <w:sz w:val="24"/>
          <w:szCs w:val="24"/>
        </w:rPr>
        <w:t>на 201</w:t>
      </w:r>
      <w:r w:rsidR="00AF6C7A" w:rsidRPr="00EF2A06">
        <w:rPr>
          <w:rFonts w:ascii="Times New Roman" w:hAnsi="Times New Roman"/>
          <w:b/>
          <w:sz w:val="24"/>
          <w:szCs w:val="24"/>
        </w:rPr>
        <w:t>9</w:t>
      </w:r>
      <w:r w:rsidRPr="00EF2A06">
        <w:rPr>
          <w:rFonts w:ascii="Times New Roman" w:hAnsi="Times New Roman"/>
          <w:b/>
          <w:sz w:val="24"/>
          <w:szCs w:val="24"/>
        </w:rPr>
        <w:t xml:space="preserve"> год</w:t>
      </w:r>
      <w:r w:rsidR="00D94894" w:rsidRPr="00EF2A06">
        <w:rPr>
          <w:rFonts w:ascii="Times New Roman" w:hAnsi="Times New Roman"/>
          <w:b/>
          <w:sz w:val="24"/>
          <w:szCs w:val="24"/>
        </w:rPr>
        <w:t xml:space="preserve"> </w:t>
      </w:r>
    </w:p>
    <w:p w14:paraId="09784683" w14:textId="77777777" w:rsidR="006E34EC" w:rsidRPr="00EF2A06" w:rsidRDefault="006E34EC" w:rsidP="004912C5">
      <w:pPr>
        <w:keepNext/>
        <w:rPr>
          <w:rFonts w:ascii="Times New Roman" w:hAnsi="Times New Roman"/>
          <w:b/>
          <w:sz w:val="24"/>
          <w:szCs w:val="24"/>
        </w:rPr>
      </w:pPr>
    </w:p>
    <w:p w14:paraId="6635CADB" w14:textId="77777777" w:rsidR="006E34EC" w:rsidRPr="00EF2A06" w:rsidRDefault="006E34EC" w:rsidP="004912C5">
      <w:pPr>
        <w:keepNext/>
        <w:rPr>
          <w:rFonts w:ascii="Times New Roman" w:eastAsia="SimSun" w:hAnsi="Times New Roman"/>
          <w:b/>
          <w:sz w:val="24"/>
          <w:szCs w:val="24"/>
        </w:rPr>
      </w:pPr>
      <w:r w:rsidRPr="00EF2A06">
        <w:rPr>
          <w:rFonts w:ascii="Times New Roman" w:eastAsia="SimSun" w:hAnsi="Times New Roman"/>
          <w:b/>
          <w:sz w:val="24"/>
          <w:szCs w:val="24"/>
        </w:rPr>
        <w:t xml:space="preserve">                 Раздел 1. Мероприятия государственного органа</w:t>
      </w:r>
    </w:p>
    <w:p w14:paraId="38B42766" w14:textId="77777777" w:rsidR="00F86833" w:rsidRPr="00EF2A06" w:rsidRDefault="00F86833" w:rsidP="004912C5">
      <w:pPr>
        <w:keepNext/>
        <w:rPr>
          <w:rFonts w:ascii="Times New Roman" w:eastAsia="SimSun" w:hAnsi="Times New Roman"/>
          <w:b/>
          <w:sz w:val="24"/>
          <w:szCs w:val="24"/>
        </w:rPr>
      </w:pPr>
    </w:p>
    <w:tbl>
      <w:tblPr>
        <w:tblpPr w:leftFromText="180" w:rightFromText="180" w:vertAnchor="text" w:tblpXSpec="center" w:tblpY="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685"/>
        <w:gridCol w:w="1560"/>
        <w:gridCol w:w="1842"/>
        <w:gridCol w:w="1985"/>
        <w:gridCol w:w="3969"/>
        <w:gridCol w:w="1701"/>
      </w:tblGrid>
      <w:tr w:rsidR="00602ECA" w:rsidRPr="00EF2A06" w14:paraId="36CD9873" w14:textId="77777777" w:rsidTr="00B77DE9">
        <w:trPr>
          <w:trHeight w:val="843"/>
        </w:trPr>
        <w:tc>
          <w:tcPr>
            <w:tcW w:w="704" w:type="dxa"/>
          </w:tcPr>
          <w:p w14:paraId="725846D9" w14:textId="77777777" w:rsidR="006E34EC" w:rsidRPr="00EF2A06" w:rsidRDefault="006E34EC" w:rsidP="004912C5">
            <w:pPr>
              <w:pStyle w:val="21"/>
              <w:keepNext/>
              <w:widowControl w:val="0"/>
              <w:spacing w:after="0"/>
              <w:jc w:val="center"/>
              <w:rPr>
                <w:sz w:val="24"/>
                <w:szCs w:val="24"/>
              </w:rPr>
            </w:pPr>
            <w:r w:rsidRPr="00EF2A06">
              <w:rPr>
                <w:sz w:val="24"/>
                <w:szCs w:val="24"/>
              </w:rPr>
              <w:t>№ п/п</w:t>
            </w:r>
          </w:p>
        </w:tc>
        <w:tc>
          <w:tcPr>
            <w:tcW w:w="3685" w:type="dxa"/>
          </w:tcPr>
          <w:p w14:paraId="3FA2E805" w14:textId="77777777" w:rsidR="006E34EC" w:rsidRPr="00EF2A06" w:rsidRDefault="006E34EC" w:rsidP="004912C5">
            <w:pPr>
              <w:pStyle w:val="21"/>
              <w:keepNext/>
              <w:widowControl w:val="0"/>
              <w:spacing w:after="0"/>
              <w:jc w:val="center"/>
              <w:rPr>
                <w:sz w:val="24"/>
                <w:szCs w:val="24"/>
              </w:rPr>
            </w:pPr>
            <w:r w:rsidRPr="00EF2A06">
              <w:rPr>
                <w:sz w:val="24"/>
                <w:szCs w:val="24"/>
              </w:rPr>
              <w:t>Мероприятие</w:t>
            </w:r>
          </w:p>
        </w:tc>
        <w:tc>
          <w:tcPr>
            <w:tcW w:w="1560" w:type="dxa"/>
          </w:tcPr>
          <w:p w14:paraId="67ABE4F3" w14:textId="77777777" w:rsidR="006E34EC" w:rsidRPr="00EF2A06" w:rsidRDefault="006E34EC" w:rsidP="004912C5">
            <w:pPr>
              <w:pStyle w:val="21"/>
              <w:keepNext/>
              <w:widowControl w:val="0"/>
              <w:spacing w:after="0"/>
              <w:jc w:val="center"/>
              <w:rPr>
                <w:i/>
                <w:color w:val="FF0000"/>
                <w:sz w:val="24"/>
                <w:szCs w:val="24"/>
              </w:rPr>
            </w:pPr>
            <w:r w:rsidRPr="00EF2A06">
              <w:rPr>
                <w:sz w:val="24"/>
                <w:szCs w:val="24"/>
              </w:rPr>
              <w:t>Код бюджетной программы</w:t>
            </w:r>
          </w:p>
        </w:tc>
        <w:tc>
          <w:tcPr>
            <w:tcW w:w="1842" w:type="dxa"/>
          </w:tcPr>
          <w:p w14:paraId="487B3603" w14:textId="77777777" w:rsidR="006E34EC" w:rsidRPr="00EF2A06" w:rsidRDefault="006E34EC" w:rsidP="004912C5">
            <w:pPr>
              <w:pStyle w:val="21"/>
              <w:keepNext/>
              <w:widowControl w:val="0"/>
              <w:spacing w:after="0"/>
              <w:jc w:val="center"/>
              <w:rPr>
                <w:sz w:val="24"/>
                <w:szCs w:val="24"/>
              </w:rPr>
            </w:pPr>
            <w:r w:rsidRPr="00EF2A06">
              <w:rPr>
                <w:sz w:val="24"/>
                <w:szCs w:val="24"/>
              </w:rPr>
              <w:t>Ответственный исполнитель</w:t>
            </w:r>
          </w:p>
        </w:tc>
        <w:tc>
          <w:tcPr>
            <w:tcW w:w="1985" w:type="dxa"/>
          </w:tcPr>
          <w:p w14:paraId="39D3F4F8" w14:textId="77777777" w:rsidR="006E34EC" w:rsidRPr="00EF2A06" w:rsidRDefault="006E34EC" w:rsidP="004912C5">
            <w:pPr>
              <w:pStyle w:val="21"/>
              <w:keepNext/>
              <w:widowControl w:val="0"/>
              <w:spacing w:after="0"/>
              <w:jc w:val="center"/>
              <w:rPr>
                <w:sz w:val="24"/>
                <w:szCs w:val="24"/>
              </w:rPr>
            </w:pPr>
            <w:r w:rsidRPr="00EF2A06">
              <w:rPr>
                <w:sz w:val="24"/>
                <w:szCs w:val="24"/>
              </w:rPr>
              <w:t>Срок исполнения</w:t>
            </w:r>
          </w:p>
        </w:tc>
        <w:tc>
          <w:tcPr>
            <w:tcW w:w="3969" w:type="dxa"/>
          </w:tcPr>
          <w:p w14:paraId="1369ACCE" w14:textId="77777777" w:rsidR="00A34F4D" w:rsidRPr="00EF2A06" w:rsidRDefault="006E34EC" w:rsidP="004912C5">
            <w:pPr>
              <w:pStyle w:val="21"/>
              <w:keepNext/>
              <w:widowControl w:val="0"/>
              <w:spacing w:after="0"/>
              <w:jc w:val="center"/>
              <w:rPr>
                <w:sz w:val="24"/>
                <w:szCs w:val="24"/>
              </w:rPr>
            </w:pPr>
            <w:r w:rsidRPr="00EF2A06">
              <w:rPr>
                <w:sz w:val="24"/>
                <w:szCs w:val="24"/>
              </w:rPr>
              <w:t>Форма</w:t>
            </w:r>
          </w:p>
          <w:p w14:paraId="58172517" w14:textId="77777777" w:rsidR="006E34EC" w:rsidRPr="00EF2A06" w:rsidRDefault="006E34EC" w:rsidP="004912C5">
            <w:pPr>
              <w:pStyle w:val="21"/>
              <w:keepNext/>
              <w:widowControl w:val="0"/>
              <w:spacing w:after="0"/>
              <w:jc w:val="center"/>
              <w:rPr>
                <w:sz w:val="24"/>
                <w:szCs w:val="24"/>
              </w:rPr>
            </w:pPr>
            <w:r w:rsidRPr="00EF2A06">
              <w:rPr>
                <w:sz w:val="24"/>
                <w:szCs w:val="24"/>
              </w:rPr>
              <w:t>завершения</w:t>
            </w:r>
            <w:r w:rsidR="00A34F4D" w:rsidRPr="00EF2A06">
              <w:rPr>
                <w:sz w:val="24"/>
                <w:szCs w:val="24"/>
              </w:rPr>
              <w:t xml:space="preserve"> </w:t>
            </w:r>
            <w:r w:rsidRPr="00EF2A06">
              <w:rPr>
                <w:sz w:val="24"/>
                <w:szCs w:val="24"/>
              </w:rPr>
              <w:t>(отчет, информация, протокол, договор (формула расчета)</w:t>
            </w:r>
          </w:p>
        </w:tc>
        <w:tc>
          <w:tcPr>
            <w:tcW w:w="1701" w:type="dxa"/>
          </w:tcPr>
          <w:p w14:paraId="0AF6BD6C" w14:textId="3221137A" w:rsidR="006E34EC" w:rsidRPr="00EF2A06" w:rsidRDefault="006E34EC" w:rsidP="007D6DC9">
            <w:pPr>
              <w:pStyle w:val="21"/>
              <w:keepNext/>
              <w:widowControl w:val="0"/>
              <w:spacing w:after="0"/>
              <w:ind w:left="-137" w:right="-79"/>
              <w:jc w:val="center"/>
              <w:rPr>
                <w:sz w:val="24"/>
                <w:szCs w:val="24"/>
              </w:rPr>
            </w:pPr>
            <w:r w:rsidRPr="00EF2A06">
              <w:rPr>
                <w:sz w:val="24"/>
                <w:szCs w:val="24"/>
              </w:rPr>
              <w:t>Плановое значение на 201</w:t>
            </w:r>
            <w:r w:rsidR="007D6DC9" w:rsidRPr="00EF2A06">
              <w:rPr>
                <w:sz w:val="24"/>
                <w:szCs w:val="24"/>
              </w:rPr>
              <w:t>9</w:t>
            </w:r>
            <w:r w:rsidRPr="00EF2A06">
              <w:rPr>
                <w:sz w:val="24"/>
                <w:szCs w:val="24"/>
              </w:rPr>
              <w:t xml:space="preserve"> год</w:t>
            </w:r>
          </w:p>
        </w:tc>
      </w:tr>
      <w:tr w:rsidR="00602ECA" w:rsidRPr="00EF2A06" w14:paraId="1D27CB85" w14:textId="77777777" w:rsidTr="00B77DE9">
        <w:tc>
          <w:tcPr>
            <w:tcW w:w="704" w:type="dxa"/>
          </w:tcPr>
          <w:p w14:paraId="085E40CF"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1</w:t>
            </w:r>
          </w:p>
        </w:tc>
        <w:tc>
          <w:tcPr>
            <w:tcW w:w="3685" w:type="dxa"/>
          </w:tcPr>
          <w:p w14:paraId="22E8EE30"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2</w:t>
            </w:r>
          </w:p>
        </w:tc>
        <w:tc>
          <w:tcPr>
            <w:tcW w:w="1560" w:type="dxa"/>
          </w:tcPr>
          <w:p w14:paraId="5D0668A0"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3</w:t>
            </w:r>
          </w:p>
        </w:tc>
        <w:tc>
          <w:tcPr>
            <w:tcW w:w="1842" w:type="dxa"/>
          </w:tcPr>
          <w:p w14:paraId="59E89D03"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4</w:t>
            </w:r>
          </w:p>
        </w:tc>
        <w:tc>
          <w:tcPr>
            <w:tcW w:w="1985" w:type="dxa"/>
          </w:tcPr>
          <w:p w14:paraId="4BDC6297"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5</w:t>
            </w:r>
          </w:p>
        </w:tc>
        <w:tc>
          <w:tcPr>
            <w:tcW w:w="3969" w:type="dxa"/>
          </w:tcPr>
          <w:p w14:paraId="60BF2746" w14:textId="77777777" w:rsidR="006E34EC" w:rsidRPr="00EF2A06" w:rsidRDefault="006E34EC" w:rsidP="004912C5">
            <w:pPr>
              <w:keepNext/>
              <w:widowControl w:val="0"/>
              <w:jc w:val="center"/>
              <w:rPr>
                <w:rFonts w:ascii="Times New Roman" w:hAnsi="Times New Roman"/>
                <w:sz w:val="24"/>
                <w:szCs w:val="24"/>
                <w:lang w:eastAsia="ru-RU"/>
              </w:rPr>
            </w:pPr>
            <w:r w:rsidRPr="00EF2A06">
              <w:rPr>
                <w:rFonts w:ascii="Times New Roman" w:hAnsi="Times New Roman"/>
                <w:sz w:val="24"/>
                <w:szCs w:val="24"/>
                <w:lang w:eastAsia="ru-RU"/>
              </w:rPr>
              <w:t>6</w:t>
            </w:r>
          </w:p>
        </w:tc>
        <w:tc>
          <w:tcPr>
            <w:tcW w:w="1701" w:type="dxa"/>
          </w:tcPr>
          <w:p w14:paraId="2052A244" w14:textId="03D2FCE1" w:rsidR="006E34EC" w:rsidRPr="00EF2A06" w:rsidRDefault="003870E7" w:rsidP="004912C5">
            <w:pPr>
              <w:keepNext/>
              <w:widowControl w:val="0"/>
              <w:jc w:val="center"/>
              <w:rPr>
                <w:rFonts w:ascii="Times New Roman" w:hAnsi="Times New Roman"/>
                <w:sz w:val="24"/>
                <w:szCs w:val="24"/>
                <w:lang w:val="kk-KZ" w:eastAsia="ru-RU"/>
              </w:rPr>
            </w:pPr>
            <w:r w:rsidRPr="00EF2A06">
              <w:rPr>
                <w:rFonts w:ascii="Times New Roman" w:hAnsi="Times New Roman"/>
                <w:sz w:val="24"/>
                <w:szCs w:val="24"/>
                <w:lang w:val="kk-KZ" w:eastAsia="ru-RU"/>
              </w:rPr>
              <w:t>7</w:t>
            </w:r>
          </w:p>
        </w:tc>
      </w:tr>
      <w:tr w:rsidR="003870E7" w:rsidRPr="00EF2A06" w14:paraId="2781A698" w14:textId="77777777" w:rsidTr="00B77DE9">
        <w:tc>
          <w:tcPr>
            <w:tcW w:w="15446" w:type="dxa"/>
            <w:gridSpan w:val="7"/>
          </w:tcPr>
          <w:p w14:paraId="08B87588" w14:textId="6EEDE95F" w:rsidR="003870E7" w:rsidRPr="00EF2A06" w:rsidRDefault="003870E7" w:rsidP="004912C5">
            <w:pPr>
              <w:pStyle w:val="a5"/>
              <w:spacing w:after="0"/>
              <w:rPr>
                <w:rFonts w:eastAsia="SimSun"/>
                <w:i/>
                <w:szCs w:val="24"/>
              </w:rPr>
            </w:pPr>
            <w:r w:rsidRPr="00EF2A06">
              <w:rPr>
                <w:rFonts w:eastAsia="SimSun"/>
                <w:i/>
                <w:szCs w:val="24"/>
              </w:rPr>
              <w:t xml:space="preserve">                            </w:t>
            </w:r>
            <w:r w:rsidRPr="00EF2A06">
              <w:rPr>
                <w:rFonts w:eastAsia="SimSun"/>
                <w:i/>
                <w:szCs w:val="24"/>
                <w:lang w:val="en-US"/>
              </w:rPr>
              <w:t>I</w:t>
            </w:r>
            <w:r w:rsidRPr="00EF2A06">
              <w:rPr>
                <w:rFonts w:eastAsia="SimSun"/>
                <w:i/>
                <w:szCs w:val="24"/>
              </w:rPr>
              <w:t xml:space="preserve">. Мероприятия по достижению целей и целевых индикаторов стратегического плана </w:t>
            </w:r>
          </w:p>
        </w:tc>
      </w:tr>
      <w:tr w:rsidR="003870E7" w:rsidRPr="00EF2A06" w14:paraId="598D963B" w14:textId="77777777" w:rsidTr="00B77DE9">
        <w:tc>
          <w:tcPr>
            <w:tcW w:w="15446" w:type="dxa"/>
            <w:gridSpan w:val="7"/>
          </w:tcPr>
          <w:p w14:paraId="532F52F0" w14:textId="125EFE27" w:rsidR="003870E7" w:rsidRPr="00EF2A06" w:rsidRDefault="003870E7" w:rsidP="004912C5">
            <w:pPr>
              <w:pStyle w:val="a5"/>
              <w:spacing w:after="0"/>
              <w:rPr>
                <w:b/>
                <w:szCs w:val="24"/>
              </w:rPr>
            </w:pPr>
            <w:r w:rsidRPr="00EF2A06">
              <w:rPr>
                <w:b/>
                <w:szCs w:val="24"/>
              </w:rPr>
              <w:t>Стратегическое направление 1. Содействие устойчивости финансовой системы</w:t>
            </w:r>
          </w:p>
        </w:tc>
      </w:tr>
      <w:tr w:rsidR="003870E7" w:rsidRPr="00EF2A06" w14:paraId="7EBFADC2" w14:textId="77777777" w:rsidTr="00B77DE9">
        <w:tc>
          <w:tcPr>
            <w:tcW w:w="15446" w:type="dxa"/>
            <w:gridSpan w:val="7"/>
          </w:tcPr>
          <w:p w14:paraId="6D15F75D" w14:textId="66D4EA59" w:rsidR="003870E7" w:rsidRPr="00EF2A06" w:rsidRDefault="003870E7" w:rsidP="004912C5">
            <w:pPr>
              <w:pStyle w:val="aff"/>
              <w:jc w:val="both"/>
              <w:rPr>
                <w:b/>
              </w:rPr>
            </w:pPr>
            <w:r w:rsidRPr="00EF2A06">
              <w:rPr>
                <w:b/>
              </w:rPr>
              <w:t>Стратегическая цель 1.1.</w:t>
            </w:r>
            <w:r w:rsidRPr="00EF2A06">
              <w:rPr>
                <w:bCs/>
              </w:rPr>
              <w:t xml:space="preserve">  </w:t>
            </w:r>
            <w:r w:rsidRPr="00EF2A06">
              <w:rPr>
                <w:b/>
                <w:color w:val="auto"/>
              </w:rPr>
              <w:t xml:space="preserve"> Обеспечение сбалансированности бюджета</w:t>
            </w:r>
            <w:r w:rsidRPr="00EF2A06">
              <w:rPr>
                <w:b/>
                <w:bCs/>
              </w:rPr>
              <w:t xml:space="preserve"> </w:t>
            </w:r>
          </w:p>
        </w:tc>
      </w:tr>
      <w:tr w:rsidR="0064174F" w:rsidRPr="00EF2A06" w14:paraId="135DA9B6" w14:textId="77777777" w:rsidTr="00B77DE9">
        <w:tc>
          <w:tcPr>
            <w:tcW w:w="704" w:type="dxa"/>
          </w:tcPr>
          <w:p w14:paraId="746A4EB4" w14:textId="6506DA5A" w:rsidR="0064174F" w:rsidRPr="00EF2A06" w:rsidRDefault="0064174F" w:rsidP="00194AC1">
            <w:pPr>
              <w:pStyle w:val="aa"/>
              <w:keepNext/>
              <w:widowControl w:val="0"/>
              <w:numPr>
                <w:ilvl w:val="0"/>
                <w:numId w:val="31"/>
              </w:numPr>
              <w:tabs>
                <w:tab w:val="left" w:pos="426"/>
              </w:tabs>
              <w:rPr>
                <w:rFonts w:ascii="Times New Roman" w:hAnsi="Times New Roman"/>
                <w:sz w:val="24"/>
                <w:szCs w:val="24"/>
              </w:rPr>
            </w:pPr>
          </w:p>
        </w:tc>
        <w:tc>
          <w:tcPr>
            <w:tcW w:w="3685" w:type="dxa"/>
          </w:tcPr>
          <w:p w14:paraId="2D5A4D46" w14:textId="2AEB6D3A" w:rsidR="0064174F" w:rsidRPr="00EF2A06" w:rsidRDefault="0064174F" w:rsidP="0064174F">
            <w:pPr>
              <w:pStyle w:val="16"/>
              <w:spacing w:line="256" w:lineRule="auto"/>
              <w:ind w:firstLine="34"/>
              <w:jc w:val="both"/>
              <w:rPr>
                <w:rFonts w:ascii="Times New Roman" w:hAnsi="Times New Roman"/>
                <w:sz w:val="24"/>
                <w:szCs w:val="24"/>
                <w:lang w:eastAsia="ru-RU"/>
              </w:rPr>
            </w:pPr>
            <w:r w:rsidRPr="00EF2A06">
              <w:rPr>
                <w:rFonts w:ascii="Times New Roman" w:hAnsi="Times New Roman"/>
                <w:b/>
                <w:bCs/>
                <w:sz w:val="24"/>
                <w:szCs w:val="24"/>
                <w:lang w:eastAsia="ru-RU"/>
              </w:rPr>
              <w:t xml:space="preserve">ЦИ. </w:t>
            </w:r>
            <w:r w:rsidRPr="00EF2A06">
              <w:rPr>
                <w:rFonts w:ascii="Times New Roman" w:hAnsi="Times New Roman"/>
                <w:sz w:val="24"/>
                <w:szCs w:val="24"/>
                <w:lang w:eastAsia="ru-RU"/>
              </w:rPr>
              <w:t xml:space="preserve"> </w:t>
            </w:r>
            <w:r w:rsidRPr="00EF2A06">
              <w:rPr>
                <w:rFonts w:ascii="Times New Roman" w:hAnsi="Times New Roman"/>
                <w:b/>
                <w:bCs/>
                <w:sz w:val="24"/>
                <w:szCs w:val="24"/>
                <w:lang w:eastAsia="ru-RU"/>
              </w:rPr>
              <w:t>Доля налоговых поступлений консолидированного бюджета в ВВП</w:t>
            </w:r>
          </w:p>
        </w:tc>
        <w:tc>
          <w:tcPr>
            <w:tcW w:w="1560" w:type="dxa"/>
            <w:tcBorders>
              <w:right w:val="single" w:sz="4" w:space="0" w:color="auto"/>
            </w:tcBorders>
          </w:tcPr>
          <w:p w14:paraId="7C532FE5" w14:textId="6B7BB9FE" w:rsidR="0064174F" w:rsidRPr="00EF2A06" w:rsidRDefault="0064174F" w:rsidP="0064174F">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b/>
                <w:bCs/>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1E61709C" w14:textId="12F519B1" w:rsidR="0064174F" w:rsidRPr="00EF2A06" w:rsidRDefault="0064174F" w:rsidP="0064174F">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b/>
                <w:bCs/>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1B29D370" w14:textId="5E297C95" w:rsidR="0064174F" w:rsidRPr="00EF2A06" w:rsidRDefault="00797146" w:rsidP="00A763DA">
            <w:pPr>
              <w:keepNext/>
              <w:widowControl w:val="0"/>
              <w:ind w:right="-108" w:hanging="107"/>
              <w:jc w:val="center"/>
              <w:rPr>
                <w:rFonts w:ascii="Times New Roman" w:eastAsia="Times New Roman" w:hAnsi="Times New Roman"/>
                <w:sz w:val="24"/>
                <w:szCs w:val="24"/>
                <w:lang w:eastAsia="ru-RU"/>
              </w:rPr>
            </w:pPr>
            <w:r w:rsidRPr="00EF2A06">
              <w:rPr>
                <w:rFonts w:ascii="Times New Roman" w:eastAsia="Times New Roman" w:hAnsi="Times New Roman"/>
                <w:b/>
                <w:bCs/>
                <w:sz w:val="24"/>
                <w:szCs w:val="24"/>
                <w:lang w:eastAsia="ru-RU"/>
              </w:rPr>
              <w:t>ежегодно</w:t>
            </w:r>
          </w:p>
        </w:tc>
        <w:tc>
          <w:tcPr>
            <w:tcW w:w="3969" w:type="dxa"/>
            <w:tcBorders>
              <w:left w:val="single" w:sz="4" w:space="0" w:color="auto"/>
            </w:tcBorders>
          </w:tcPr>
          <w:p w14:paraId="2EA11D18" w14:textId="79AEB5E1" w:rsidR="00D87D88" w:rsidRPr="00EF2A06" w:rsidRDefault="0064174F" w:rsidP="00D87D88">
            <w:pPr>
              <w:pStyle w:val="aa"/>
              <w:tabs>
                <w:tab w:val="left" w:pos="0"/>
              </w:tabs>
              <w:spacing w:after="0" w:line="240" w:lineRule="auto"/>
              <w:ind w:left="0"/>
              <w:jc w:val="center"/>
              <w:rPr>
                <w:rFonts w:ascii="Times New Roman" w:hAnsi="Times New Roman"/>
                <w:bCs/>
                <w:sz w:val="24"/>
                <w:szCs w:val="24"/>
              </w:rPr>
            </w:pPr>
            <w:r w:rsidRPr="00EF2A06">
              <w:rPr>
                <w:rFonts w:ascii="Times New Roman" w:hAnsi="Times New Roman"/>
                <w:bCs/>
                <w:sz w:val="24"/>
                <w:szCs w:val="24"/>
              </w:rPr>
              <w:t>%, «Доля налоговых поступлений консолидированного бюджета в ВВП» рассчитывается как отношение налоговых поступлений в консолидированный бюджет к ВВП</w:t>
            </w:r>
          </w:p>
        </w:tc>
        <w:tc>
          <w:tcPr>
            <w:tcW w:w="1701" w:type="dxa"/>
          </w:tcPr>
          <w:p w14:paraId="3E847857" w14:textId="77777777" w:rsidR="0064174F" w:rsidRPr="00EF2A06" w:rsidRDefault="0064174F" w:rsidP="009F638B">
            <w:pPr>
              <w:keepNext/>
              <w:widowControl w:val="0"/>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t xml:space="preserve">Не менее </w:t>
            </w:r>
            <w:r w:rsidR="009F638B" w:rsidRPr="00EF2A06">
              <w:rPr>
                <w:rFonts w:ascii="Times New Roman" w:eastAsia="Times New Roman" w:hAnsi="Times New Roman"/>
                <w:b/>
                <w:bCs/>
                <w:sz w:val="24"/>
                <w:szCs w:val="24"/>
                <w:lang w:eastAsia="ru-RU"/>
              </w:rPr>
              <w:t xml:space="preserve">18,7 </w:t>
            </w:r>
            <w:r w:rsidRPr="00EF2A06">
              <w:rPr>
                <w:rFonts w:ascii="Times New Roman" w:eastAsia="Times New Roman" w:hAnsi="Times New Roman"/>
                <w:b/>
                <w:bCs/>
                <w:sz w:val="24"/>
                <w:szCs w:val="24"/>
                <w:lang w:eastAsia="ru-RU"/>
              </w:rPr>
              <w:t>%</w:t>
            </w:r>
          </w:p>
          <w:p w14:paraId="7B098854" w14:textId="77777777" w:rsidR="00D87D88" w:rsidRPr="00EF2A06" w:rsidRDefault="00D87D88" w:rsidP="009F638B">
            <w:pPr>
              <w:keepNext/>
              <w:widowControl w:val="0"/>
              <w:jc w:val="center"/>
              <w:rPr>
                <w:rFonts w:ascii="Times New Roman" w:eastAsia="Times New Roman" w:hAnsi="Times New Roman"/>
                <w:b/>
                <w:bCs/>
                <w:sz w:val="24"/>
                <w:szCs w:val="24"/>
                <w:lang w:eastAsia="ru-RU"/>
              </w:rPr>
            </w:pPr>
          </w:p>
          <w:p w14:paraId="75E5FE67" w14:textId="63BBE41E" w:rsidR="00D87D88" w:rsidRPr="00EF2A06" w:rsidRDefault="00D87D88" w:rsidP="009F638B">
            <w:pPr>
              <w:keepNext/>
              <w:widowControl w:val="0"/>
              <w:jc w:val="center"/>
              <w:rPr>
                <w:rFonts w:ascii="Times New Roman" w:eastAsia="Times New Roman" w:hAnsi="Times New Roman"/>
                <w:sz w:val="24"/>
                <w:szCs w:val="24"/>
                <w:lang w:eastAsia="ru-RU"/>
              </w:rPr>
            </w:pPr>
          </w:p>
        </w:tc>
      </w:tr>
      <w:tr w:rsidR="0064174F" w:rsidRPr="00EF2A06" w14:paraId="2807F23C" w14:textId="77777777" w:rsidTr="00B77DE9">
        <w:tc>
          <w:tcPr>
            <w:tcW w:w="704" w:type="dxa"/>
          </w:tcPr>
          <w:p w14:paraId="37606062" w14:textId="68968DCC" w:rsidR="0064174F" w:rsidRPr="00EF2A06" w:rsidRDefault="0064174F" w:rsidP="00194AC1">
            <w:pPr>
              <w:pStyle w:val="aa"/>
              <w:keepNext/>
              <w:widowControl w:val="0"/>
              <w:numPr>
                <w:ilvl w:val="0"/>
                <w:numId w:val="31"/>
              </w:numPr>
              <w:tabs>
                <w:tab w:val="left" w:pos="426"/>
              </w:tabs>
              <w:rPr>
                <w:rFonts w:ascii="Times New Roman" w:hAnsi="Times New Roman"/>
                <w:sz w:val="24"/>
                <w:szCs w:val="24"/>
              </w:rPr>
            </w:pPr>
          </w:p>
        </w:tc>
        <w:tc>
          <w:tcPr>
            <w:tcW w:w="3685" w:type="dxa"/>
          </w:tcPr>
          <w:p w14:paraId="075E60C1" w14:textId="00EAC0E9" w:rsidR="0064174F" w:rsidRPr="00EF2A06" w:rsidRDefault="0064174F" w:rsidP="0064174F">
            <w:pPr>
              <w:pStyle w:val="16"/>
              <w:spacing w:line="256" w:lineRule="auto"/>
              <w:ind w:firstLine="34"/>
              <w:jc w:val="both"/>
              <w:rPr>
                <w:rStyle w:val="a9"/>
                <w:rFonts w:ascii="Times New Roman" w:hAnsi="Times New Roman"/>
                <w:b w:val="0"/>
                <w:bCs/>
                <w:sz w:val="24"/>
                <w:szCs w:val="24"/>
              </w:rPr>
            </w:pPr>
            <w:r w:rsidRPr="00EF2A06">
              <w:rPr>
                <w:rFonts w:ascii="Times New Roman" w:hAnsi="Times New Roman"/>
                <w:sz w:val="24"/>
                <w:szCs w:val="24"/>
                <w:lang w:eastAsia="ru-RU"/>
              </w:rPr>
              <w:t xml:space="preserve">Обеспечить снижение недоимки за счет взыскания денежными средствами в общем снижении </w:t>
            </w:r>
            <w:r w:rsidRPr="00EF2A06">
              <w:rPr>
                <w:rFonts w:ascii="Times New Roman" w:hAnsi="Times New Roman"/>
                <w:sz w:val="24"/>
                <w:szCs w:val="24"/>
                <w:lang w:eastAsia="ru-RU"/>
              </w:rPr>
              <w:lastRenderedPageBreak/>
              <w:t>недоимки за отчетный период</w:t>
            </w:r>
          </w:p>
        </w:tc>
        <w:tc>
          <w:tcPr>
            <w:tcW w:w="1560" w:type="dxa"/>
            <w:tcBorders>
              <w:right w:val="single" w:sz="4" w:space="0" w:color="auto"/>
            </w:tcBorders>
          </w:tcPr>
          <w:p w14:paraId="4AB274B9" w14:textId="52FBF41E" w:rsidR="0064174F" w:rsidRPr="00EF2A06" w:rsidRDefault="0064174F" w:rsidP="0064174F">
            <w:pPr>
              <w:keepNext/>
              <w:widowControl w:val="0"/>
              <w:jc w:val="center"/>
              <w:rPr>
                <w:rFonts w:ascii="Times New Roman" w:hAnsi="Times New Roman"/>
                <w:b/>
                <w:sz w:val="24"/>
                <w:szCs w:val="24"/>
                <w:lang w:eastAsia="ru-RU"/>
              </w:rPr>
            </w:pPr>
            <w:r w:rsidRPr="00EF2A06">
              <w:rPr>
                <w:rFonts w:ascii="Times New Roman" w:eastAsia="Times New Roman" w:hAnsi="Times New Roman"/>
                <w:sz w:val="24"/>
                <w:szCs w:val="24"/>
                <w:lang w:eastAsia="ru-RU"/>
              </w:rPr>
              <w:lastRenderedPageBreak/>
              <w:t>001</w:t>
            </w:r>
          </w:p>
        </w:tc>
        <w:tc>
          <w:tcPr>
            <w:tcW w:w="1842" w:type="dxa"/>
            <w:tcBorders>
              <w:top w:val="single" w:sz="4" w:space="0" w:color="auto"/>
              <w:left w:val="single" w:sz="4" w:space="0" w:color="auto"/>
              <w:bottom w:val="single" w:sz="4" w:space="0" w:color="auto"/>
              <w:right w:val="single" w:sz="4" w:space="0" w:color="auto"/>
            </w:tcBorders>
          </w:tcPr>
          <w:p w14:paraId="3B34C848" w14:textId="7618AD17" w:rsidR="0064174F" w:rsidRPr="00EF2A06" w:rsidRDefault="0064174F" w:rsidP="0064174F">
            <w:pPr>
              <w:keepNext/>
              <w:widowControl w:val="0"/>
              <w:jc w:val="center"/>
              <w:rPr>
                <w:rFonts w:ascii="Times New Roman" w:hAnsi="Times New Roman"/>
                <w:b/>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72F43B49" w14:textId="61CAC52E" w:rsidR="0064174F" w:rsidRPr="00EF2A06" w:rsidRDefault="0064174F" w:rsidP="00A763DA">
            <w:pPr>
              <w:keepNext/>
              <w:widowControl w:val="0"/>
              <w:ind w:hanging="107"/>
              <w:jc w:val="center"/>
              <w:rPr>
                <w:rFonts w:ascii="Times New Roman" w:hAnsi="Times New Roman"/>
                <w:b/>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Borders>
              <w:left w:val="single" w:sz="4" w:space="0" w:color="auto"/>
            </w:tcBorders>
          </w:tcPr>
          <w:p w14:paraId="19EE0D8E" w14:textId="77777777" w:rsidR="0064174F" w:rsidRPr="00EF2A06" w:rsidRDefault="0064174F" w:rsidP="0064174F">
            <w:pPr>
              <w:pStyle w:val="aa"/>
              <w:tabs>
                <w:tab w:val="left" w:pos="0"/>
              </w:tabs>
              <w:spacing w:after="0" w:line="240" w:lineRule="auto"/>
              <w:ind w:left="0"/>
              <w:jc w:val="both"/>
              <w:rPr>
                <w:rFonts w:ascii="Times New Roman" w:hAnsi="Times New Roman"/>
                <w:sz w:val="24"/>
                <w:szCs w:val="24"/>
              </w:rPr>
            </w:pPr>
            <w:r w:rsidRPr="00EF2A06">
              <w:rPr>
                <w:rFonts w:ascii="Times New Roman" w:hAnsi="Times New Roman"/>
                <w:sz w:val="24"/>
                <w:szCs w:val="24"/>
              </w:rPr>
              <w:t xml:space="preserve">Р=b/a*100, где, а – общее снижение недоимки за отчетный период; b – оплата по налогоплательщикам, по которым недоимка числится на </w:t>
            </w:r>
            <w:r w:rsidRPr="00EF2A06">
              <w:rPr>
                <w:rFonts w:ascii="Times New Roman" w:hAnsi="Times New Roman"/>
                <w:sz w:val="24"/>
                <w:szCs w:val="24"/>
              </w:rPr>
              <w:lastRenderedPageBreak/>
              <w:t>начало отчетного периода.</w:t>
            </w:r>
          </w:p>
          <w:p w14:paraId="1E934427" w14:textId="5C8AC392" w:rsidR="00FB13F3" w:rsidRPr="00EF2A06" w:rsidRDefault="00FB13F3" w:rsidP="0064174F">
            <w:pPr>
              <w:pStyle w:val="aa"/>
              <w:tabs>
                <w:tab w:val="left" w:pos="0"/>
              </w:tabs>
              <w:spacing w:after="0" w:line="240" w:lineRule="auto"/>
              <w:ind w:left="0"/>
              <w:jc w:val="both"/>
              <w:rPr>
                <w:rFonts w:ascii="Times New Roman" w:hAnsi="Times New Roman"/>
                <w:sz w:val="24"/>
                <w:szCs w:val="24"/>
              </w:rPr>
            </w:pPr>
            <w:r w:rsidRPr="00EF2A06">
              <w:rPr>
                <w:rFonts w:ascii="Times New Roman" w:hAnsi="Times New Roman"/>
                <w:sz w:val="24"/>
                <w:szCs w:val="24"/>
                <w:lang w:val="kk-KZ"/>
              </w:rPr>
              <w:t>Единица измерения – млрд.тенге</w:t>
            </w:r>
          </w:p>
        </w:tc>
        <w:tc>
          <w:tcPr>
            <w:tcW w:w="1701" w:type="dxa"/>
          </w:tcPr>
          <w:p w14:paraId="7EE509C8" w14:textId="77777777" w:rsidR="0064174F" w:rsidRPr="00EF2A06" w:rsidRDefault="0064174F" w:rsidP="0064174F">
            <w:pPr>
              <w:keepNext/>
              <w:widowControl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lastRenderedPageBreak/>
              <w:t>Не менее 10%</w:t>
            </w:r>
          </w:p>
          <w:p w14:paraId="33B5462E" w14:textId="2CE4C1A9" w:rsidR="006149EE" w:rsidRPr="00EF2A06" w:rsidRDefault="006149EE" w:rsidP="0064174F">
            <w:pPr>
              <w:keepNext/>
              <w:widowControl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кв.-10%</w:t>
            </w:r>
          </w:p>
          <w:p w14:paraId="5EE62EF5" w14:textId="77777777" w:rsidR="006149EE" w:rsidRPr="00EF2A06" w:rsidRDefault="006149EE" w:rsidP="0064174F">
            <w:pPr>
              <w:keepNext/>
              <w:widowControl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кв.-10%</w:t>
            </w:r>
          </w:p>
          <w:p w14:paraId="3FA4608B" w14:textId="77777777" w:rsidR="006149EE" w:rsidRPr="00EF2A06" w:rsidRDefault="006149EE" w:rsidP="0064174F">
            <w:pPr>
              <w:keepNext/>
              <w:widowControl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  -10%</w:t>
            </w:r>
          </w:p>
          <w:p w14:paraId="12AA3D8C" w14:textId="699D84F6" w:rsidR="006149EE" w:rsidRPr="00EF2A06" w:rsidRDefault="006149EE" w:rsidP="0064174F">
            <w:pPr>
              <w:keepNext/>
              <w:widowControl w:val="0"/>
              <w:rPr>
                <w:rFonts w:ascii="Times New Roman" w:hAnsi="Times New Roman"/>
                <w:b/>
                <w:sz w:val="24"/>
                <w:szCs w:val="24"/>
                <w:lang w:val="kk-KZ" w:eastAsia="ru-RU"/>
              </w:rPr>
            </w:pPr>
            <w:r w:rsidRPr="00EF2A06">
              <w:rPr>
                <w:rFonts w:ascii="Times New Roman" w:eastAsia="Times New Roman" w:hAnsi="Times New Roman"/>
                <w:sz w:val="24"/>
                <w:szCs w:val="24"/>
                <w:lang w:eastAsia="ru-RU"/>
              </w:rPr>
              <w:lastRenderedPageBreak/>
              <w:t>4 кв.-10%</w:t>
            </w:r>
          </w:p>
        </w:tc>
      </w:tr>
      <w:tr w:rsidR="002229C6" w:rsidRPr="00EF2A06" w14:paraId="29D60302" w14:textId="77777777" w:rsidTr="00B77DE9">
        <w:tc>
          <w:tcPr>
            <w:tcW w:w="704" w:type="dxa"/>
          </w:tcPr>
          <w:p w14:paraId="53E4C17C" w14:textId="201891C9" w:rsidR="002229C6" w:rsidRPr="00EF2A06" w:rsidRDefault="002229C6" w:rsidP="002229C6">
            <w:pPr>
              <w:pStyle w:val="aa"/>
              <w:keepNext/>
              <w:widowControl w:val="0"/>
              <w:numPr>
                <w:ilvl w:val="0"/>
                <w:numId w:val="31"/>
              </w:numPr>
              <w:tabs>
                <w:tab w:val="left" w:pos="426"/>
              </w:tabs>
              <w:rPr>
                <w:rFonts w:ascii="Times New Roman" w:hAnsi="Times New Roman"/>
                <w:sz w:val="24"/>
                <w:szCs w:val="24"/>
              </w:rPr>
            </w:pPr>
          </w:p>
        </w:tc>
        <w:tc>
          <w:tcPr>
            <w:tcW w:w="3685" w:type="dxa"/>
          </w:tcPr>
          <w:p w14:paraId="09DF9C26" w14:textId="753E0ECC" w:rsidR="002229C6" w:rsidRPr="00EF2A06" w:rsidRDefault="002229C6" w:rsidP="002229C6">
            <w:pPr>
              <w:pStyle w:val="16"/>
              <w:spacing w:line="256" w:lineRule="auto"/>
              <w:jc w:val="both"/>
              <w:rPr>
                <w:rStyle w:val="a9"/>
                <w:rFonts w:ascii="Times New Roman" w:hAnsi="Times New Roman"/>
                <w:bCs/>
                <w:sz w:val="24"/>
                <w:szCs w:val="24"/>
              </w:rPr>
            </w:pPr>
            <w:r w:rsidRPr="00EF2A06">
              <w:rPr>
                <w:rFonts w:ascii="Times New Roman" w:hAnsi="Times New Roman"/>
                <w:sz w:val="24"/>
                <w:szCs w:val="24"/>
              </w:rPr>
              <w:t>Обеспечить повышение удельного веса взыскания по результатам камерального контроля</w:t>
            </w:r>
          </w:p>
        </w:tc>
        <w:tc>
          <w:tcPr>
            <w:tcW w:w="1560" w:type="dxa"/>
            <w:tcBorders>
              <w:right w:val="single" w:sz="4" w:space="0" w:color="auto"/>
            </w:tcBorders>
          </w:tcPr>
          <w:p w14:paraId="62761912" w14:textId="3F1E340A"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67ACBB60" w14:textId="3478A13B"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689D4B08" w14:textId="074E4D96" w:rsidR="002229C6" w:rsidRPr="00EF2A06" w:rsidRDefault="002229C6" w:rsidP="002229C6">
            <w:pPr>
              <w:keepNext/>
              <w:widowControl w:val="0"/>
              <w:ind w:hanging="107"/>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Borders>
              <w:left w:val="single" w:sz="4" w:space="0" w:color="auto"/>
            </w:tcBorders>
          </w:tcPr>
          <w:p w14:paraId="75546717" w14:textId="2BBEC381" w:rsidR="002229C6" w:rsidRPr="00EF2A06" w:rsidRDefault="002229C6" w:rsidP="002229C6">
            <w:pPr>
              <w:rPr>
                <w:rFonts w:ascii="Times New Roman" w:hAnsi="Times New Roman"/>
                <w:sz w:val="24"/>
                <w:szCs w:val="24"/>
              </w:rPr>
            </w:pPr>
            <w:r w:rsidRPr="00EF2A06">
              <w:rPr>
                <w:rFonts w:ascii="Times New Roman" w:eastAsia="Times New Roman" w:hAnsi="Times New Roman"/>
                <w:sz w:val="24"/>
                <w:szCs w:val="24"/>
                <w:lang w:eastAsia="ru-RU"/>
              </w:rPr>
              <w:t>Отношение общей суммы взыскания (Уплата всего) к общей сумме, подлежащей к начислению * 100</w:t>
            </w:r>
          </w:p>
        </w:tc>
        <w:tc>
          <w:tcPr>
            <w:tcW w:w="1701" w:type="dxa"/>
          </w:tcPr>
          <w:p w14:paraId="505EED5A"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менее 75%</w:t>
            </w:r>
          </w:p>
          <w:p w14:paraId="64C46617"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 – 75%</w:t>
            </w:r>
          </w:p>
          <w:p w14:paraId="5D8D7CBC"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 – 75%</w:t>
            </w:r>
          </w:p>
          <w:p w14:paraId="17F72638"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 xml:space="preserve">3 </w:t>
            </w:r>
            <w:proofErr w:type="spellStart"/>
            <w:r w:rsidRPr="00EF2A06">
              <w:rPr>
                <w:rFonts w:ascii="Times New Roman" w:eastAsia="Times New Roman" w:hAnsi="Times New Roman"/>
                <w:sz w:val="24"/>
                <w:szCs w:val="24"/>
                <w:lang w:eastAsia="ru-RU"/>
              </w:rPr>
              <w:t>кв</w:t>
            </w:r>
            <w:proofErr w:type="spellEnd"/>
            <w:r w:rsidRPr="00EF2A06">
              <w:rPr>
                <w:rFonts w:ascii="Times New Roman" w:eastAsia="Times New Roman" w:hAnsi="Times New Roman"/>
                <w:sz w:val="24"/>
                <w:szCs w:val="24"/>
                <w:lang w:eastAsia="ru-RU"/>
              </w:rPr>
              <w:t xml:space="preserve"> – 75%</w:t>
            </w:r>
          </w:p>
          <w:p w14:paraId="7F81F7B9"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 xml:space="preserve">4 </w:t>
            </w:r>
            <w:proofErr w:type="spellStart"/>
            <w:r w:rsidRPr="00EF2A06">
              <w:rPr>
                <w:rFonts w:ascii="Times New Roman" w:eastAsia="Times New Roman" w:hAnsi="Times New Roman"/>
                <w:sz w:val="24"/>
                <w:szCs w:val="24"/>
                <w:lang w:eastAsia="ru-RU"/>
              </w:rPr>
              <w:t>кв</w:t>
            </w:r>
            <w:proofErr w:type="spellEnd"/>
            <w:r w:rsidRPr="00EF2A06">
              <w:rPr>
                <w:rFonts w:ascii="Times New Roman" w:eastAsia="Times New Roman" w:hAnsi="Times New Roman"/>
                <w:sz w:val="24"/>
                <w:szCs w:val="24"/>
                <w:lang w:eastAsia="ru-RU"/>
              </w:rPr>
              <w:t xml:space="preserve"> – 75%</w:t>
            </w:r>
          </w:p>
          <w:p w14:paraId="4203E0DB" w14:textId="0B752A6D" w:rsidR="002229C6" w:rsidRPr="00EF2A06" w:rsidRDefault="002229C6" w:rsidP="002229C6">
            <w:pPr>
              <w:keepNext/>
              <w:widowControl w:val="0"/>
              <w:jc w:val="center"/>
              <w:rPr>
                <w:rFonts w:ascii="Times New Roman" w:hAnsi="Times New Roman"/>
                <w:sz w:val="24"/>
                <w:szCs w:val="24"/>
                <w:lang w:eastAsia="ru-RU"/>
              </w:rPr>
            </w:pPr>
          </w:p>
        </w:tc>
      </w:tr>
      <w:tr w:rsidR="002229C6" w:rsidRPr="00EF2A06" w14:paraId="4BD92AB0" w14:textId="77777777" w:rsidTr="00B77DE9">
        <w:tc>
          <w:tcPr>
            <w:tcW w:w="704" w:type="dxa"/>
          </w:tcPr>
          <w:p w14:paraId="1095C0DA" w14:textId="066F23A1" w:rsidR="002229C6" w:rsidRPr="00EF2A06" w:rsidRDefault="002229C6" w:rsidP="002229C6">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5C14367F" w14:textId="14491645" w:rsidR="002229C6" w:rsidRPr="00EF2A06" w:rsidRDefault="00147FAF" w:rsidP="00147FAF">
            <w:pPr>
              <w:pStyle w:val="16"/>
              <w:spacing w:line="256" w:lineRule="auto"/>
              <w:jc w:val="both"/>
              <w:rPr>
                <w:rFonts w:ascii="Times New Roman" w:hAnsi="Times New Roman"/>
                <w:sz w:val="24"/>
                <w:szCs w:val="24"/>
              </w:rPr>
            </w:pPr>
            <w:r w:rsidRPr="00EF2A06">
              <w:rPr>
                <w:rFonts w:ascii="Times New Roman" w:hAnsi="Times New Roman"/>
                <w:sz w:val="24"/>
                <w:szCs w:val="24"/>
              </w:rPr>
              <w:t xml:space="preserve">Обеспечить </w:t>
            </w:r>
            <w:r>
              <w:rPr>
                <w:rFonts w:ascii="Times New Roman" w:hAnsi="Times New Roman"/>
                <w:sz w:val="24"/>
                <w:szCs w:val="24"/>
              </w:rPr>
              <w:t>п</w:t>
            </w:r>
            <w:r w:rsidR="00E67AA7" w:rsidRPr="00EF2A06">
              <w:rPr>
                <w:rFonts w:ascii="Times New Roman" w:hAnsi="Times New Roman"/>
                <w:sz w:val="24"/>
                <w:szCs w:val="24"/>
              </w:rPr>
              <w:t>овышение э</w:t>
            </w:r>
            <w:r w:rsidR="002229C6" w:rsidRPr="00EF2A06">
              <w:rPr>
                <w:rFonts w:ascii="Times New Roman" w:hAnsi="Times New Roman"/>
                <w:sz w:val="24"/>
                <w:szCs w:val="24"/>
              </w:rPr>
              <w:t>ффективност</w:t>
            </w:r>
            <w:r w:rsidR="00E67AA7" w:rsidRPr="00EF2A06">
              <w:rPr>
                <w:rFonts w:ascii="Times New Roman" w:hAnsi="Times New Roman"/>
                <w:sz w:val="24"/>
                <w:szCs w:val="24"/>
              </w:rPr>
              <w:t>и</w:t>
            </w:r>
            <w:r w:rsidR="002229C6" w:rsidRPr="00EF2A06">
              <w:rPr>
                <w:rFonts w:ascii="Times New Roman" w:hAnsi="Times New Roman"/>
                <w:sz w:val="24"/>
                <w:szCs w:val="24"/>
              </w:rPr>
              <w:t xml:space="preserve"> стоимостных профилей рисков </w:t>
            </w:r>
          </w:p>
        </w:tc>
        <w:tc>
          <w:tcPr>
            <w:tcW w:w="1560" w:type="dxa"/>
            <w:tcBorders>
              <w:right w:val="single" w:sz="4" w:space="0" w:color="auto"/>
            </w:tcBorders>
          </w:tcPr>
          <w:p w14:paraId="0E7BA089" w14:textId="6E87E839"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37CA6343" w14:textId="57575630"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6A4EE3B8" w14:textId="23067AFC"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декабрь              2019 года</w:t>
            </w:r>
          </w:p>
        </w:tc>
        <w:tc>
          <w:tcPr>
            <w:tcW w:w="3969" w:type="dxa"/>
            <w:tcBorders>
              <w:left w:val="single" w:sz="4" w:space="0" w:color="auto"/>
            </w:tcBorders>
          </w:tcPr>
          <w:p w14:paraId="6F82F6A3" w14:textId="4A9BE12D" w:rsidR="002229C6" w:rsidRPr="00EF2A06" w:rsidRDefault="002229C6" w:rsidP="002229C6">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Количество декларации с корректировкой/ количество декларации, по которым сработали стоимостные профилей рисков*100</w:t>
            </w:r>
          </w:p>
        </w:tc>
        <w:tc>
          <w:tcPr>
            <w:tcW w:w="1701" w:type="dxa"/>
          </w:tcPr>
          <w:p w14:paraId="0E3CC188" w14:textId="6242E41C"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менее 60%</w:t>
            </w:r>
          </w:p>
        </w:tc>
      </w:tr>
      <w:tr w:rsidR="0064174F" w:rsidRPr="00EF2A06" w14:paraId="7F177636" w14:textId="77777777" w:rsidTr="00B77DE9">
        <w:tc>
          <w:tcPr>
            <w:tcW w:w="704" w:type="dxa"/>
          </w:tcPr>
          <w:p w14:paraId="123E2837" w14:textId="77777777" w:rsidR="0064174F" w:rsidRPr="00EF2A06" w:rsidRDefault="0064174F" w:rsidP="00194AC1">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75997A34" w14:textId="1AB25567" w:rsidR="0064174F" w:rsidRPr="00EF2A06" w:rsidRDefault="0064174F" w:rsidP="0064174F">
            <w:pPr>
              <w:pStyle w:val="16"/>
              <w:spacing w:line="256" w:lineRule="auto"/>
              <w:ind w:firstLine="34"/>
              <w:jc w:val="both"/>
              <w:rPr>
                <w:rStyle w:val="a9"/>
                <w:rFonts w:ascii="Times New Roman" w:hAnsi="Times New Roman"/>
                <w:bCs/>
                <w:sz w:val="24"/>
                <w:szCs w:val="24"/>
              </w:rPr>
            </w:pPr>
            <w:r w:rsidRPr="00EF2A06">
              <w:rPr>
                <w:rFonts w:ascii="Times New Roman" w:hAnsi="Times New Roman"/>
                <w:sz w:val="24"/>
                <w:szCs w:val="24"/>
                <w:lang w:eastAsia="ru-RU"/>
              </w:rPr>
              <w:t>Обеспечить интеграцию ИС ЭСФ с ИС "Электронные зерновые расписки" МСХ РК</w:t>
            </w:r>
          </w:p>
        </w:tc>
        <w:tc>
          <w:tcPr>
            <w:tcW w:w="1560" w:type="dxa"/>
            <w:tcBorders>
              <w:right w:val="single" w:sz="4" w:space="0" w:color="auto"/>
            </w:tcBorders>
          </w:tcPr>
          <w:p w14:paraId="1BF20DE3" w14:textId="75C67A81" w:rsidR="0064174F" w:rsidRPr="00EF2A06" w:rsidRDefault="0064174F"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300B6DA5" w14:textId="08B32F01" w:rsidR="0064174F" w:rsidRPr="00EF2A06" w:rsidRDefault="0064174F" w:rsidP="0064174F">
            <w:pPr>
              <w:keepNext/>
              <w:widowControl w:val="0"/>
              <w:jc w:val="center"/>
              <w:rPr>
                <w:rFonts w:ascii="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417A24EA" w14:textId="42821F8B" w:rsidR="0064174F" w:rsidRPr="00EF2A06" w:rsidRDefault="00302D47"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о</w:t>
            </w:r>
            <w:r w:rsidR="0064174F" w:rsidRPr="00EF2A06">
              <w:rPr>
                <w:rFonts w:ascii="Times New Roman" w:eastAsia="Times New Roman" w:hAnsi="Times New Roman"/>
                <w:sz w:val="24"/>
                <w:szCs w:val="24"/>
                <w:lang w:eastAsia="ru-RU"/>
              </w:rPr>
              <w:t>ктябрь                2019 года</w:t>
            </w:r>
          </w:p>
        </w:tc>
        <w:tc>
          <w:tcPr>
            <w:tcW w:w="3969" w:type="dxa"/>
            <w:tcBorders>
              <w:left w:val="single" w:sz="4" w:space="0" w:color="auto"/>
            </w:tcBorders>
          </w:tcPr>
          <w:p w14:paraId="499CDF1E" w14:textId="77777777" w:rsidR="0064174F" w:rsidRPr="00EF2A06" w:rsidRDefault="0064174F" w:rsidP="0064174F">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05E6F3E9" w14:textId="22285B97" w:rsidR="0064174F" w:rsidRPr="00EF2A06" w:rsidRDefault="0064174F" w:rsidP="0064174F">
            <w:pPr>
              <w:jc w:val="center"/>
              <w:rPr>
                <w:rFonts w:ascii="Times New Roman" w:hAnsi="Times New Roman"/>
                <w:sz w:val="24"/>
                <w:szCs w:val="24"/>
              </w:rPr>
            </w:pPr>
            <w:r w:rsidRPr="00EF2A06">
              <w:rPr>
                <w:rFonts w:ascii="Times New Roman" w:eastAsia="Times New Roman" w:hAnsi="Times New Roman"/>
                <w:sz w:val="24"/>
                <w:szCs w:val="24"/>
                <w:lang w:eastAsia="ru-RU"/>
              </w:rPr>
              <w:t>(Акт)</w:t>
            </w:r>
          </w:p>
        </w:tc>
        <w:tc>
          <w:tcPr>
            <w:tcW w:w="1701" w:type="dxa"/>
          </w:tcPr>
          <w:p w14:paraId="0827EF64" w14:textId="39B5497D" w:rsidR="0064174F" w:rsidRPr="00EF2A06" w:rsidRDefault="0064174F"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1</w:t>
            </w:r>
          </w:p>
        </w:tc>
      </w:tr>
      <w:tr w:rsidR="0064174F" w:rsidRPr="00EF2A06" w14:paraId="6C11704D" w14:textId="77777777" w:rsidTr="00B77DE9">
        <w:tc>
          <w:tcPr>
            <w:tcW w:w="704" w:type="dxa"/>
          </w:tcPr>
          <w:p w14:paraId="229C577F" w14:textId="1FF42200" w:rsidR="0064174F" w:rsidRPr="00EF2A06" w:rsidRDefault="0064174F" w:rsidP="00194AC1">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62D557F6" w14:textId="410E9BBA" w:rsidR="0064174F" w:rsidRPr="00EF2A06" w:rsidRDefault="0064174F" w:rsidP="0064174F">
            <w:pPr>
              <w:pStyle w:val="16"/>
              <w:spacing w:line="256" w:lineRule="auto"/>
              <w:jc w:val="both"/>
              <w:rPr>
                <w:rStyle w:val="a9"/>
                <w:rFonts w:ascii="Times New Roman" w:hAnsi="Times New Roman"/>
                <w:bCs/>
                <w:sz w:val="24"/>
                <w:szCs w:val="24"/>
              </w:rPr>
            </w:pPr>
            <w:r w:rsidRPr="00EF2A06">
              <w:rPr>
                <w:rFonts w:ascii="Times New Roman" w:hAnsi="Times New Roman"/>
                <w:sz w:val="24"/>
                <w:szCs w:val="24"/>
                <w:lang w:eastAsia="ru-RU"/>
              </w:rPr>
              <w:t>Обеспечить реализацию пилотного проекта по маркировке табачных изделий</w:t>
            </w:r>
          </w:p>
        </w:tc>
        <w:tc>
          <w:tcPr>
            <w:tcW w:w="1560" w:type="dxa"/>
            <w:tcBorders>
              <w:right w:val="single" w:sz="4" w:space="0" w:color="auto"/>
            </w:tcBorders>
          </w:tcPr>
          <w:p w14:paraId="2D9C5461" w14:textId="4AC9B81C" w:rsidR="0064174F" w:rsidRPr="00EF2A06" w:rsidRDefault="0064174F"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615DE92C" w14:textId="0A887A8F" w:rsidR="0064174F" w:rsidRPr="00EF2A06" w:rsidRDefault="0064174F"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6AC73850" w14:textId="61D8262A" w:rsidR="0064174F" w:rsidRPr="00EF2A06" w:rsidRDefault="00302D47"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д</w:t>
            </w:r>
            <w:r w:rsidR="0064174F" w:rsidRPr="00EF2A06">
              <w:rPr>
                <w:rFonts w:ascii="Times New Roman" w:eastAsia="Times New Roman" w:hAnsi="Times New Roman"/>
                <w:sz w:val="24"/>
                <w:szCs w:val="24"/>
                <w:lang w:eastAsia="ru-RU"/>
              </w:rPr>
              <w:t>екабрь              2019 года</w:t>
            </w:r>
          </w:p>
        </w:tc>
        <w:tc>
          <w:tcPr>
            <w:tcW w:w="3969" w:type="dxa"/>
            <w:tcBorders>
              <w:left w:val="single" w:sz="4" w:space="0" w:color="auto"/>
            </w:tcBorders>
          </w:tcPr>
          <w:p w14:paraId="67880C65" w14:textId="77777777" w:rsidR="0064174F" w:rsidRPr="00EF2A06" w:rsidRDefault="0064174F" w:rsidP="0064174F">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77C85483" w14:textId="69507168" w:rsidR="0064174F" w:rsidRPr="00EF2A06" w:rsidRDefault="0064174F" w:rsidP="0064174F">
            <w:pPr>
              <w:jc w:val="center"/>
              <w:rPr>
                <w:rFonts w:ascii="Times New Roman" w:hAnsi="Times New Roman"/>
                <w:sz w:val="24"/>
                <w:szCs w:val="24"/>
              </w:rPr>
            </w:pPr>
            <w:r w:rsidRPr="00EF2A06">
              <w:rPr>
                <w:rFonts w:ascii="Times New Roman" w:eastAsia="Times New Roman" w:hAnsi="Times New Roman"/>
                <w:sz w:val="24"/>
                <w:szCs w:val="24"/>
                <w:lang w:eastAsia="ru-RU"/>
              </w:rPr>
              <w:t>(Информация)</w:t>
            </w:r>
          </w:p>
        </w:tc>
        <w:tc>
          <w:tcPr>
            <w:tcW w:w="1701" w:type="dxa"/>
          </w:tcPr>
          <w:p w14:paraId="5B5F24BE" w14:textId="100FCB5C" w:rsidR="0064174F" w:rsidRPr="00EF2A06" w:rsidRDefault="0064174F" w:rsidP="0064174F">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1</w:t>
            </w:r>
          </w:p>
        </w:tc>
      </w:tr>
      <w:tr w:rsidR="002229C6" w:rsidRPr="00EF2A06" w14:paraId="1477515C" w14:textId="77777777" w:rsidTr="00B77DE9">
        <w:tc>
          <w:tcPr>
            <w:tcW w:w="704" w:type="dxa"/>
          </w:tcPr>
          <w:p w14:paraId="2F33361C" w14:textId="77777777" w:rsidR="002229C6" w:rsidRPr="00EF2A06" w:rsidRDefault="002229C6" w:rsidP="002229C6">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5AAF8A64" w14:textId="3170D04F" w:rsidR="002229C6" w:rsidRPr="00EF2A06" w:rsidRDefault="002229C6" w:rsidP="002229C6">
            <w:pPr>
              <w:pStyle w:val="16"/>
              <w:spacing w:line="256" w:lineRule="auto"/>
              <w:ind w:firstLine="34"/>
              <w:jc w:val="both"/>
              <w:rPr>
                <w:rStyle w:val="a9"/>
                <w:rFonts w:ascii="Times New Roman" w:hAnsi="Times New Roman"/>
                <w:bCs/>
                <w:sz w:val="24"/>
                <w:szCs w:val="24"/>
              </w:rPr>
            </w:pPr>
            <w:r w:rsidRPr="00EF2A06">
              <w:rPr>
                <w:rFonts w:ascii="Times New Roman" w:hAnsi="Times New Roman"/>
                <w:sz w:val="24"/>
                <w:szCs w:val="24"/>
                <w:lang w:eastAsia="ru-RU"/>
              </w:rPr>
              <w:t>Определить перечень товаров, подлежащих маркировке  (Маркировка товаров)</w:t>
            </w:r>
          </w:p>
        </w:tc>
        <w:tc>
          <w:tcPr>
            <w:tcW w:w="1560" w:type="dxa"/>
            <w:tcBorders>
              <w:right w:val="single" w:sz="4" w:space="0" w:color="auto"/>
            </w:tcBorders>
          </w:tcPr>
          <w:p w14:paraId="1B5CFD57" w14:textId="640A1198"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596FB25E" w14:textId="6C57B03A"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2D1AB018" w14:textId="47E54DBA"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декабрь              2019 года</w:t>
            </w:r>
          </w:p>
        </w:tc>
        <w:tc>
          <w:tcPr>
            <w:tcW w:w="3969" w:type="dxa"/>
            <w:tcBorders>
              <w:left w:val="single" w:sz="4" w:space="0" w:color="auto"/>
            </w:tcBorders>
          </w:tcPr>
          <w:p w14:paraId="36E6994C"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73E24A6E" w14:textId="4793C483" w:rsidR="002229C6" w:rsidRPr="00EF2A06" w:rsidRDefault="002229C6" w:rsidP="002229C6">
            <w:pPr>
              <w:jc w:val="center"/>
              <w:rPr>
                <w:rFonts w:ascii="Times New Roman" w:hAnsi="Times New Roman"/>
                <w:sz w:val="24"/>
                <w:szCs w:val="24"/>
              </w:rPr>
            </w:pPr>
            <w:r w:rsidRPr="00EF2A06">
              <w:rPr>
                <w:rFonts w:ascii="Times New Roman" w:eastAsia="Times New Roman" w:hAnsi="Times New Roman"/>
                <w:sz w:val="24"/>
                <w:szCs w:val="24"/>
                <w:lang w:eastAsia="ru-RU"/>
              </w:rPr>
              <w:t>(Постановление Правительства РК)</w:t>
            </w:r>
          </w:p>
        </w:tc>
        <w:tc>
          <w:tcPr>
            <w:tcW w:w="1701" w:type="dxa"/>
          </w:tcPr>
          <w:p w14:paraId="4B4E4343" w14:textId="4EE7C081"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1</w:t>
            </w:r>
          </w:p>
        </w:tc>
      </w:tr>
      <w:tr w:rsidR="002229C6" w:rsidRPr="00EF2A06" w14:paraId="496C2D63" w14:textId="77777777" w:rsidTr="00B77DE9">
        <w:tc>
          <w:tcPr>
            <w:tcW w:w="704" w:type="dxa"/>
          </w:tcPr>
          <w:p w14:paraId="3EE82708" w14:textId="77777777" w:rsidR="002229C6" w:rsidRPr="00EF2A06" w:rsidRDefault="002229C6" w:rsidP="002229C6">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6B2E22C3" w14:textId="08B2E8F4" w:rsidR="002229C6" w:rsidRPr="00EF2A06" w:rsidRDefault="002229C6" w:rsidP="002229C6">
            <w:pPr>
              <w:pStyle w:val="16"/>
              <w:spacing w:line="256" w:lineRule="auto"/>
              <w:jc w:val="both"/>
              <w:rPr>
                <w:rFonts w:ascii="Times New Roman" w:hAnsi="Times New Roman"/>
                <w:sz w:val="24"/>
                <w:szCs w:val="24"/>
                <w:lang w:val="kk-KZ"/>
              </w:rPr>
            </w:pPr>
            <w:r w:rsidRPr="00EF2A06">
              <w:rPr>
                <w:rFonts w:ascii="Times New Roman" w:hAnsi="Times New Roman"/>
                <w:sz w:val="24"/>
                <w:szCs w:val="24"/>
                <w:lang w:eastAsia="ru-RU"/>
              </w:rPr>
              <w:t>Проведение пилотных проектов по созданию базы данных третьих лиц для целей налогового администрирования</w:t>
            </w:r>
          </w:p>
        </w:tc>
        <w:tc>
          <w:tcPr>
            <w:tcW w:w="1560" w:type="dxa"/>
            <w:tcBorders>
              <w:right w:val="single" w:sz="4" w:space="0" w:color="auto"/>
            </w:tcBorders>
          </w:tcPr>
          <w:p w14:paraId="63F89045" w14:textId="50EB68BF"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51C3839A" w14:textId="0F0F305B" w:rsidR="002229C6" w:rsidRPr="00EF2A06" w:rsidRDefault="002229C6" w:rsidP="002229C6">
            <w:pPr>
              <w:keepNext/>
              <w:widowControl w:val="0"/>
              <w:jc w:val="center"/>
              <w:rPr>
                <w:rFonts w:ascii="Times New Roman" w:hAnsi="Times New Roman"/>
                <w:sz w:val="24"/>
                <w:szCs w:val="24"/>
                <w:lang w:val="kk-KZ"/>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549C914C" w14:textId="3703F9BC" w:rsidR="002229C6" w:rsidRPr="00EF2A06" w:rsidRDefault="002229C6" w:rsidP="002229C6">
            <w:pPr>
              <w:keepNext/>
              <w:widowControl w:val="0"/>
              <w:ind w:hanging="107"/>
              <w:jc w:val="center"/>
              <w:rPr>
                <w:rFonts w:ascii="Times New Roman" w:hAnsi="Times New Roman"/>
                <w:sz w:val="24"/>
                <w:szCs w:val="24"/>
              </w:rPr>
            </w:pPr>
            <w:r w:rsidRPr="00EF2A06">
              <w:rPr>
                <w:rFonts w:ascii="Times New Roman" w:eastAsia="Times New Roman" w:hAnsi="Times New Roman"/>
                <w:sz w:val="24"/>
                <w:szCs w:val="24"/>
                <w:lang w:eastAsia="ru-RU"/>
              </w:rPr>
              <w:t>ежеквартально</w:t>
            </w:r>
          </w:p>
        </w:tc>
        <w:tc>
          <w:tcPr>
            <w:tcW w:w="3969" w:type="dxa"/>
            <w:tcBorders>
              <w:left w:val="single" w:sz="4" w:space="0" w:color="auto"/>
            </w:tcBorders>
          </w:tcPr>
          <w:p w14:paraId="157EEF19" w14:textId="758659C4" w:rsidR="002229C6" w:rsidRPr="00EF2A06" w:rsidRDefault="002229C6" w:rsidP="002229C6">
            <w:pPr>
              <w:jc w:val="center"/>
              <w:rPr>
                <w:rFonts w:ascii="Times New Roman" w:hAnsi="Times New Roman"/>
                <w:sz w:val="24"/>
                <w:szCs w:val="24"/>
              </w:rPr>
            </w:pPr>
            <w:r w:rsidRPr="00EF2A06">
              <w:rPr>
                <w:rFonts w:ascii="Times New Roman" w:eastAsia="Times New Roman" w:hAnsi="Times New Roman"/>
                <w:sz w:val="24"/>
                <w:szCs w:val="24"/>
                <w:lang w:eastAsia="ru-RU"/>
              </w:rPr>
              <w:t xml:space="preserve">4 пилотных проекта                                                 </w:t>
            </w:r>
          </w:p>
        </w:tc>
        <w:tc>
          <w:tcPr>
            <w:tcW w:w="1701" w:type="dxa"/>
          </w:tcPr>
          <w:p w14:paraId="203C11FF"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4</w:t>
            </w:r>
          </w:p>
          <w:p w14:paraId="3B8B2BDE" w14:textId="42C9973B" w:rsidR="002229C6" w:rsidRPr="00EF2A06" w:rsidRDefault="002D571A"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кв.-1</w:t>
            </w:r>
            <w:r w:rsidR="002229C6" w:rsidRPr="00EF2A06">
              <w:rPr>
                <w:rFonts w:ascii="Times New Roman" w:eastAsia="Times New Roman" w:hAnsi="Times New Roman"/>
                <w:sz w:val="24"/>
                <w:szCs w:val="24"/>
                <w:lang w:eastAsia="ru-RU"/>
              </w:rPr>
              <w:t xml:space="preserve"> </w:t>
            </w:r>
          </w:p>
          <w:p w14:paraId="651EC162" w14:textId="1A684F6E" w:rsidR="002229C6" w:rsidRPr="00EF2A06" w:rsidRDefault="002D571A"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кв.-1</w:t>
            </w:r>
          </w:p>
          <w:p w14:paraId="67EDAF5B" w14:textId="5F1606CF" w:rsidR="002229C6" w:rsidRPr="00EF2A06" w:rsidRDefault="002D571A"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 xml:space="preserve"> 3 кв. -1</w:t>
            </w:r>
          </w:p>
          <w:p w14:paraId="41A7476E" w14:textId="246D1F56" w:rsidR="002229C6" w:rsidRPr="00EF2A06" w:rsidRDefault="002229C6" w:rsidP="002229C6">
            <w:pPr>
              <w:keepNext/>
              <w:widowControl w:val="0"/>
              <w:jc w:val="center"/>
              <w:rPr>
                <w:rFonts w:ascii="Times New Roman" w:hAnsi="Times New Roman"/>
                <w:sz w:val="24"/>
                <w:szCs w:val="24"/>
              </w:rPr>
            </w:pPr>
            <w:r w:rsidRPr="00EF2A06">
              <w:rPr>
                <w:rFonts w:ascii="Times New Roman" w:eastAsia="Times New Roman" w:hAnsi="Times New Roman"/>
                <w:sz w:val="24"/>
                <w:szCs w:val="24"/>
                <w:lang w:eastAsia="ru-RU"/>
              </w:rPr>
              <w:t xml:space="preserve"> 4 кв.-1</w:t>
            </w:r>
          </w:p>
        </w:tc>
      </w:tr>
      <w:tr w:rsidR="002229C6" w:rsidRPr="00EF2A06" w14:paraId="024D322E" w14:textId="77777777" w:rsidTr="00B77DE9">
        <w:tc>
          <w:tcPr>
            <w:tcW w:w="704" w:type="dxa"/>
          </w:tcPr>
          <w:p w14:paraId="74916C2D" w14:textId="77777777" w:rsidR="002229C6" w:rsidRPr="00EF2A06" w:rsidRDefault="002229C6" w:rsidP="002229C6">
            <w:pPr>
              <w:pStyle w:val="aa"/>
              <w:keepNext/>
              <w:widowControl w:val="0"/>
              <w:numPr>
                <w:ilvl w:val="0"/>
                <w:numId w:val="31"/>
              </w:numPr>
              <w:tabs>
                <w:tab w:val="left" w:pos="426"/>
              </w:tabs>
              <w:jc w:val="center"/>
              <w:rPr>
                <w:rFonts w:ascii="Times New Roman" w:hAnsi="Times New Roman"/>
                <w:sz w:val="24"/>
                <w:szCs w:val="24"/>
              </w:rPr>
            </w:pPr>
          </w:p>
        </w:tc>
        <w:tc>
          <w:tcPr>
            <w:tcW w:w="3685" w:type="dxa"/>
          </w:tcPr>
          <w:p w14:paraId="09EFEAAB" w14:textId="0B760BF1" w:rsidR="002229C6" w:rsidRPr="00EF2A06" w:rsidRDefault="002229C6" w:rsidP="002229C6">
            <w:pPr>
              <w:pStyle w:val="16"/>
              <w:spacing w:line="256" w:lineRule="auto"/>
              <w:jc w:val="both"/>
              <w:rPr>
                <w:rFonts w:ascii="Times New Roman" w:hAnsi="Times New Roman"/>
                <w:sz w:val="24"/>
                <w:szCs w:val="24"/>
                <w:lang w:eastAsia="ru-RU"/>
              </w:rPr>
            </w:pPr>
            <w:r w:rsidRPr="00EF2A06">
              <w:rPr>
                <w:rFonts w:ascii="Times New Roman" w:hAnsi="Times New Roman"/>
                <w:sz w:val="24"/>
                <w:szCs w:val="24"/>
              </w:rPr>
              <w:t xml:space="preserve">Обеспечить </w:t>
            </w:r>
            <w:r w:rsidRPr="00EF2A06">
              <w:rPr>
                <w:sz w:val="24"/>
                <w:szCs w:val="24"/>
              </w:rPr>
              <w:t xml:space="preserve"> </w:t>
            </w:r>
            <w:r w:rsidRPr="00EF2A06">
              <w:rPr>
                <w:rFonts w:ascii="Times New Roman" w:hAnsi="Times New Roman"/>
                <w:color w:val="000000" w:themeColor="text1"/>
                <w:sz w:val="24"/>
                <w:szCs w:val="24"/>
              </w:rPr>
              <w:t>снижение расхождений зеркального сопоставления статистических данных товарооборота Казахстана с таможенной статистикой КНР</w:t>
            </w:r>
          </w:p>
        </w:tc>
        <w:tc>
          <w:tcPr>
            <w:tcW w:w="1560" w:type="dxa"/>
            <w:tcBorders>
              <w:right w:val="single" w:sz="4" w:space="0" w:color="auto"/>
            </w:tcBorders>
          </w:tcPr>
          <w:p w14:paraId="540A6063" w14:textId="13F1217D" w:rsidR="002229C6" w:rsidRPr="00EF2A06" w:rsidRDefault="002229C6" w:rsidP="002229C6">
            <w:pPr>
              <w:keepNext/>
              <w:widowControl w:val="0"/>
              <w:jc w:val="center"/>
              <w:rPr>
                <w:rFonts w:ascii="Times New Roman" w:hAnsi="Times New Roman"/>
                <w:sz w:val="24"/>
                <w:szCs w:val="24"/>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right w:val="single" w:sz="4" w:space="0" w:color="auto"/>
            </w:tcBorders>
          </w:tcPr>
          <w:p w14:paraId="2D208DA2" w14:textId="6C951586"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right w:val="single" w:sz="4" w:space="0" w:color="auto"/>
            </w:tcBorders>
          </w:tcPr>
          <w:p w14:paraId="54E64742" w14:textId="57C2BE93"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val="kk-KZ" w:eastAsia="ru-RU"/>
              </w:rPr>
              <w:t xml:space="preserve">ежегодно </w:t>
            </w:r>
          </w:p>
        </w:tc>
        <w:tc>
          <w:tcPr>
            <w:tcW w:w="3969" w:type="dxa"/>
            <w:tcBorders>
              <w:left w:val="single" w:sz="4" w:space="0" w:color="auto"/>
            </w:tcBorders>
          </w:tcPr>
          <w:p w14:paraId="369D9818"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 xml:space="preserve">Данные Республики Казахстан делить на данные Китайской Народной Республики и умножить на 100, </w:t>
            </w:r>
            <w:proofErr w:type="spellStart"/>
            <w:r w:rsidRPr="00EF2A06">
              <w:rPr>
                <w:rFonts w:ascii="Times New Roman" w:eastAsia="Times New Roman" w:hAnsi="Times New Roman"/>
                <w:sz w:val="24"/>
                <w:szCs w:val="24"/>
                <w:lang w:eastAsia="ru-RU"/>
              </w:rPr>
              <w:t>минусовать</w:t>
            </w:r>
            <w:proofErr w:type="spellEnd"/>
            <w:r w:rsidRPr="00EF2A06">
              <w:rPr>
                <w:rFonts w:ascii="Times New Roman" w:eastAsia="Times New Roman" w:hAnsi="Times New Roman"/>
                <w:sz w:val="24"/>
                <w:szCs w:val="24"/>
                <w:lang w:eastAsia="ru-RU"/>
              </w:rPr>
              <w:t xml:space="preserve"> 100.</w:t>
            </w:r>
          </w:p>
          <w:p w14:paraId="21488CCA" w14:textId="6515F1A8" w:rsidR="002229C6" w:rsidRPr="00EF2A06" w:rsidRDefault="002229C6" w:rsidP="002229C6">
            <w:pPr>
              <w:jc w:val="center"/>
              <w:rPr>
                <w:rFonts w:ascii="Times New Roman" w:eastAsia="Times New Roman" w:hAnsi="Times New Roman"/>
                <w:sz w:val="24"/>
                <w:szCs w:val="24"/>
                <w:lang w:eastAsia="ru-RU"/>
              </w:rPr>
            </w:pPr>
          </w:p>
        </w:tc>
        <w:tc>
          <w:tcPr>
            <w:tcW w:w="1701" w:type="dxa"/>
          </w:tcPr>
          <w:p w14:paraId="774DE4BE" w14:textId="0024EDDB"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более 50,4%</w:t>
            </w:r>
          </w:p>
        </w:tc>
      </w:tr>
      <w:tr w:rsidR="002229C6" w:rsidRPr="00EF2A06" w14:paraId="1FD481A1" w14:textId="77777777" w:rsidTr="00B77DE9">
        <w:tc>
          <w:tcPr>
            <w:tcW w:w="704" w:type="dxa"/>
          </w:tcPr>
          <w:p w14:paraId="13B6298E" w14:textId="77777777" w:rsidR="002229C6" w:rsidRPr="00EF2A06" w:rsidRDefault="002229C6" w:rsidP="008F6CDF">
            <w:pPr>
              <w:pStyle w:val="aa"/>
              <w:keepNext/>
              <w:widowControl w:val="0"/>
              <w:numPr>
                <w:ilvl w:val="0"/>
                <w:numId w:val="31"/>
              </w:numPr>
              <w:tabs>
                <w:tab w:val="left" w:pos="426"/>
              </w:tabs>
              <w:rPr>
                <w:rFonts w:ascii="Times New Roman" w:hAnsi="Times New Roman"/>
                <w:sz w:val="24"/>
                <w:szCs w:val="24"/>
              </w:rPr>
            </w:pPr>
          </w:p>
        </w:tc>
        <w:tc>
          <w:tcPr>
            <w:tcW w:w="3685" w:type="dxa"/>
          </w:tcPr>
          <w:p w14:paraId="4E64D74B" w14:textId="51E4EB26" w:rsidR="002229C6" w:rsidRPr="00EF2A06" w:rsidRDefault="002229C6" w:rsidP="002229C6">
            <w:pPr>
              <w:pStyle w:val="16"/>
              <w:spacing w:line="256" w:lineRule="auto"/>
              <w:jc w:val="both"/>
              <w:rPr>
                <w:rFonts w:ascii="Times New Roman" w:hAnsi="Times New Roman"/>
                <w:sz w:val="24"/>
                <w:szCs w:val="24"/>
              </w:rPr>
            </w:pPr>
            <w:r w:rsidRPr="00EF2A06">
              <w:rPr>
                <w:rFonts w:ascii="Times New Roman" w:hAnsi="Times New Roman"/>
                <w:color w:val="000000" w:themeColor="text1"/>
                <w:sz w:val="24"/>
                <w:szCs w:val="24"/>
              </w:rPr>
              <w:t xml:space="preserve">Обеспечить дополнительные поступления в бюджет за счет улучшения таможенного администрирования </w:t>
            </w:r>
          </w:p>
        </w:tc>
        <w:tc>
          <w:tcPr>
            <w:tcW w:w="1560" w:type="dxa"/>
            <w:tcBorders>
              <w:right w:val="single" w:sz="4" w:space="0" w:color="auto"/>
            </w:tcBorders>
          </w:tcPr>
          <w:p w14:paraId="0DA4469E" w14:textId="54F34B49"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right w:val="single" w:sz="4" w:space="0" w:color="auto"/>
            </w:tcBorders>
          </w:tcPr>
          <w:p w14:paraId="7235E43A" w14:textId="41705C79"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right w:val="single" w:sz="4" w:space="0" w:color="auto"/>
            </w:tcBorders>
          </w:tcPr>
          <w:p w14:paraId="07B61014" w14:textId="77777777"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декабрь</w:t>
            </w:r>
          </w:p>
          <w:p w14:paraId="18817431" w14:textId="6E938523"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hAnsi="Times New Roman"/>
                <w:sz w:val="24"/>
                <w:szCs w:val="24"/>
              </w:rPr>
              <w:t>2019 года</w:t>
            </w:r>
          </w:p>
        </w:tc>
        <w:tc>
          <w:tcPr>
            <w:tcW w:w="3969" w:type="dxa"/>
            <w:tcBorders>
              <w:left w:val="single" w:sz="4" w:space="0" w:color="auto"/>
            </w:tcBorders>
          </w:tcPr>
          <w:p w14:paraId="19BBB6B5"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39533DAA" w14:textId="515CFF8A" w:rsidR="002229C6" w:rsidRPr="00EF2A06" w:rsidRDefault="002229C6" w:rsidP="002229C6">
            <w:pPr>
              <w:jc w:val="center"/>
              <w:rPr>
                <w:rFonts w:ascii="Times New Roman" w:hAnsi="Times New Roman"/>
                <w:sz w:val="24"/>
                <w:szCs w:val="24"/>
              </w:rPr>
            </w:pPr>
            <w:r w:rsidRPr="00EF2A06">
              <w:rPr>
                <w:rFonts w:ascii="Times New Roman" w:hAnsi="Times New Roman"/>
                <w:sz w:val="24"/>
                <w:szCs w:val="24"/>
              </w:rPr>
              <w:t>(</w:t>
            </w:r>
            <w:r w:rsidRPr="00EF2A06">
              <w:rPr>
                <w:rFonts w:ascii="Times New Roman" w:hAnsi="Times New Roman"/>
                <w:color w:val="000000" w:themeColor="text1"/>
                <w:sz w:val="24"/>
                <w:szCs w:val="24"/>
              </w:rPr>
              <w:t xml:space="preserve">дополнительные поступления в бюджет 200 </w:t>
            </w:r>
            <w:proofErr w:type="spellStart"/>
            <w:r w:rsidRPr="00EF2A06">
              <w:rPr>
                <w:rFonts w:ascii="Times New Roman" w:hAnsi="Times New Roman"/>
                <w:color w:val="000000" w:themeColor="text1"/>
                <w:sz w:val="24"/>
                <w:szCs w:val="24"/>
              </w:rPr>
              <w:t>млрд.тенге</w:t>
            </w:r>
            <w:proofErr w:type="spellEnd"/>
            <w:r w:rsidRPr="00EF2A06">
              <w:rPr>
                <w:rFonts w:ascii="Times New Roman" w:hAnsi="Times New Roman"/>
                <w:sz w:val="24"/>
                <w:szCs w:val="24"/>
              </w:rPr>
              <w:t>)</w:t>
            </w:r>
          </w:p>
        </w:tc>
        <w:tc>
          <w:tcPr>
            <w:tcW w:w="1701" w:type="dxa"/>
          </w:tcPr>
          <w:p w14:paraId="49716FA2" w14:textId="3E748451"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100%</w:t>
            </w:r>
          </w:p>
        </w:tc>
      </w:tr>
      <w:tr w:rsidR="002229C6" w:rsidRPr="00EF2A06" w14:paraId="1F01C60F" w14:textId="77777777" w:rsidTr="00B77DE9">
        <w:tc>
          <w:tcPr>
            <w:tcW w:w="704" w:type="dxa"/>
          </w:tcPr>
          <w:p w14:paraId="2C693B93" w14:textId="0289E6AD" w:rsidR="002229C6" w:rsidRPr="00EF2A06" w:rsidRDefault="002229C6" w:rsidP="002229C6">
            <w:pPr>
              <w:ind w:right="-108" w:hanging="113"/>
              <w:jc w:val="center"/>
              <w:rPr>
                <w:rFonts w:ascii="Times New Roman" w:hAnsi="Times New Roman"/>
                <w:sz w:val="24"/>
                <w:szCs w:val="24"/>
                <w:lang w:eastAsia="ru-RU"/>
              </w:rPr>
            </w:pPr>
            <w:r w:rsidRPr="00EF2A06">
              <w:rPr>
                <w:rFonts w:ascii="Times New Roman" w:hAnsi="Times New Roman"/>
                <w:sz w:val="24"/>
                <w:szCs w:val="24"/>
                <w:lang w:eastAsia="ru-RU"/>
              </w:rPr>
              <w:t xml:space="preserve">   11.</w:t>
            </w:r>
          </w:p>
        </w:tc>
        <w:tc>
          <w:tcPr>
            <w:tcW w:w="3685" w:type="dxa"/>
          </w:tcPr>
          <w:p w14:paraId="6A44242C" w14:textId="7D92BA36" w:rsidR="002229C6" w:rsidRPr="00EF2A06" w:rsidRDefault="00C73F08" w:rsidP="00C73F08">
            <w:pPr>
              <w:pStyle w:val="16"/>
              <w:spacing w:line="256" w:lineRule="auto"/>
              <w:jc w:val="both"/>
              <w:rPr>
                <w:rFonts w:ascii="Times New Roman" w:hAnsi="Times New Roman"/>
                <w:b/>
                <w:sz w:val="24"/>
                <w:szCs w:val="24"/>
              </w:rPr>
            </w:pPr>
            <w:r w:rsidRPr="00EF2A06">
              <w:rPr>
                <w:rFonts w:ascii="Times New Roman" w:eastAsia="+mn-ea" w:hAnsi="Times New Roman"/>
                <w:sz w:val="24"/>
                <w:szCs w:val="24"/>
                <w:lang w:eastAsia="ru-RU"/>
              </w:rPr>
              <w:t>Обеспечить з</w:t>
            </w:r>
            <w:r w:rsidR="002229C6" w:rsidRPr="00EF2A06">
              <w:rPr>
                <w:rFonts w:ascii="Times New Roman" w:eastAsia="+mn-ea" w:hAnsi="Times New Roman"/>
                <w:sz w:val="24"/>
                <w:szCs w:val="24"/>
                <w:lang w:eastAsia="ru-RU"/>
              </w:rPr>
              <w:t>авершение интеграции ИС налоговых и таможенных органов</w:t>
            </w:r>
          </w:p>
        </w:tc>
        <w:tc>
          <w:tcPr>
            <w:tcW w:w="1560" w:type="dxa"/>
            <w:tcBorders>
              <w:right w:val="single" w:sz="4" w:space="0" w:color="auto"/>
            </w:tcBorders>
          </w:tcPr>
          <w:p w14:paraId="532CA88D" w14:textId="4E08E482" w:rsidR="002229C6" w:rsidRPr="00EF2A06" w:rsidRDefault="002229C6" w:rsidP="002229C6">
            <w:pPr>
              <w:keepNext/>
              <w:widowControl w:val="0"/>
              <w:jc w:val="center"/>
              <w:rPr>
                <w:rFonts w:ascii="Times New Roman" w:hAnsi="Times New Roman"/>
                <w:sz w:val="24"/>
                <w:szCs w:val="24"/>
              </w:rPr>
            </w:pPr>
            <w:r w:rsidRPr="00EF2A06">
              <w:rPr>
                <w:rFonts w:ascii="Times New Roman" w:eastAsia="Times New Roman" w:hAnsi="Times New Roman"/>
                <w:sz w:val="24"/>
                <w:szCs w:val="24"/>
                <w:lang w:eastAsia="ru-RU"/>
              </w:rPr>
              <w:t>001</w:t>
            </w:r>
          </w:p>
        </w:tc>
        <w:tc>
          <w:tcPr>
            <w:tcW w:w="1842" w:type="dxa"/>
            <w:tcBorders>
              <w:left w:val="single" w:sz="4" w:space="0" w:color="auto"/>
              <w:bottom w:val="single" w:sz="4" w:space="0" w:color="auto"/>
              <w:right w:val="single" w:sz="4" w:space="0" w:color="auto"/>
            </w:tcBorders>
          </w:tcPr>
          <w:p w14:paraId="734B156B" w14:textId="34DAB5EB"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1C14A536" w14:textId="77777777"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декабрь</w:t>
            </w:r>
          </w:p>
          <w:p w14:paraId="22818ECD" w14:textId="5F12CD7A"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hAnsi="Times New Roman"/>
                <w:sz w:val="24"/>
                <w:szCs w:val="24"/>
              </w:rPr>
              <w:t>2019 года</w:t>
            </w:r>
          </w:p>
        </w:tc>
        <w:tc>
          <w:tcPr>
            <w:tcW w:w="3969" w:type="dxa"/>
            <w:tcBorders>
              <w:left w:val="single" w:sz="4" w:space="0" w:color="auto"/>
            </w:tcBorders>
          </w:tcPr>
          <w:p w14:paraId="00FE9332" w14:textId="77777777" w:rsidR="002229C6" w:rsidRPr="00EF2A06" w:rsidRDefault="002229C6" w:rsidP="002229C6">
            <w:pPr>
              <w:pStyle w:val="Default0"/>
              <w:shd w:val="clear" w:color="auto" w:fill="FFFFFF"/>
              <w:jc w:val="both"/>
              <w:rPr>
                <w:rFonts w:ascii="Times New Roman" w:hAnsi="Times New Roman" w:cs="Times New Roman"/>
                <w:color w:val="auto"/>
              </w:rPr>
            </w:pPr>
            <w:r w:rsidRPr="00EF2A06">
              <w:rPr>
                <w:rFonts w:ascii="Times New Roman" w:hAnsi="Times New Roman" w:cs="Times New Roman"/>
                <w:color w:val="auto"/>
              </w:rPr>
              <w:t>Ввод в промышленную эксплуатацию</w:t>
            </w:r>
            <w:r w:rsidRPr="00EF2A06">
              <w:rPr>
                <w:rFonts w:ascii="Times New Roman" w:hAnsi="Times New Roman" w:cs="Times New Roman"/>
              </w:rPr>
              <w:t xml:space="preserve"> </w:t>
            </w:r>
            <w:r w:rsidRPr="00EF2A06">
              <w:rPr>
                <w:rFonts w:ascii="Times New Roman" w:hAnsi="Times New Roman" w:cs="Times New Roman"/>
                <w:color w:val="auto"/>
              </w:rPr>
              <w:t>модулей интеграции ИС «АСТАНА-1» и ИС «Электронные счета-фактуры»</w:t>
            </w:r>
          </w:p>
          <w:p w14:paraId="5F501BB9" w14:textId="57C7E1A6" w:rsidR="00C73F08" w:rsidRPr="00EF2A06" w:rsidRDefault="00C73F08" w:rsidP="00A94A2F">
            <w:pPr>
              <w:pStyle w:val="Default0"/>
              <w:shd w:val="clear" w:color="auto" w:fill="FFFFFF"/>
              <w:jc w:val="center"/>
              <w:rPr>
                <w:rFonts w:ascii="Times New Roman" w:hAnsi="Times New Roman" w:cs="Times New Roman"/>
                <w:color w:val="auto"/>
              </w:rPr>
            </w:pPr>
            <w:r w:rsidRPr="00EF2A06">
              <w:rPr>
                <w:rFonts w:ascii="Times New Roman" w:hAnsi="Times New Roman" w:cs="Times New Roman"/>
                <w:color w:val="auto"/>
              </w:rPr>
              <w:t>(Протокол)</w:t>
            </w:r>
          </w:p>
        </w:tc>
        <w:tc>
          <w:tcPr>
            <w:tcW w:w="1701" w:type="dxa"/>
          </w:tcPr>
          <w:p w14:paraId="1F446C77" w14:textId="191393C6"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100%</w:t>
            </w:r>
          </w:p>
        </w:tc>
      </w:tr>
      <w:tr w:rsidR="002229C6" w:rsidRPr="00EF2A06" w14:paraId="074928AF" w14:textId="77777777" w:rsidTr="00B77DE9">
        <w:tc>
          <w:tcPr>
            <w:tcW w:w="704" w:type="dxa"/>
          </w:tcPr>
          <w:p w14:paraId="0D37D549" w14:textId="5616C931" w:rsidR="002229C6" w:rsidRPr="00EF2A06" w:rsidRDefault="002229C6" w:rsidP="002229C6">
            <w:pPr>
              <w:keepNext/>
              <w:widowControl w:val="0"/>
              <w:tabs>
                <w:tab w:val="left" w:pos="426"/>
              </w:tabs>
              <w:rPr>
                <w:rFonts w:ascii="Times New Roman" w:hAnsi="Times New Roman"/>
                <w:sz w:val="24"/>
                <w:szCs w:val="24"/>
              </w:rPr>
            </w:pPr>
            <w:r w:rsidRPr="00EF2A06">
              <w:rPr>
                <w:rFonts w:ascii="Times New Roman" w:hAnsi="Times New Roman"/>
                <w:sz w:val="24"/>
                <w:szCs w:val="24"/>
              </w:rPr>
              <w:t xml:space="preserve">   12.</w:t>
            </w:r>
          </w:p>
        </w:tc>
        <w:tc>
          <w:tcPr>
            <w:tcW w:w="3685" w:type="dxa"/>
          </w:tcPr>
          <w:p w14:paraId="32FB3EF8" w14:textId="1449B2E9" w:rsidR="002229C6" w:rsidRPr="00EF2A06" w:rsidRDefault="00D809A9" w:rsidP="00D809A9">
            <w:pPr>
              <w:pStyle w:val="16"/>
              <w:spacing w:line="256" w:lineRule="auto"/>
              <w:jc w:val="both"/>
              <w:rPr>
                <w:rFonts w:ascii="Times New Roman" w:hAnsi="Times New Roman"/>
                <w:sz w:val="24"/>
                <w:szCs w:val="24"/>
              </w:rPr>
            </w:pPr>
            <w:r w:rsidRPr="00EF2A06">
              <w:rPr>
                <w:rFonts w:ascii="Times New Roman" w:hAnsi="Times New Roman"/>
                <w:sz w:val="24"/>
                <w:szCs w:val="24"/>
              </w:rPr>
              <w:t>Обеспечить в</w:t>
            </w:r>
            <w:r w:rsidR="002229C6" w:rsidRPr="00EF2A06">
              <w:rPr>
                <w:rFonts w:ascii="Times New Roman" w:hAnsi="Times New Roman"/>
                <w:sz w:val="24"/>
                <w:szCs w:val="24"/>
              </w:rPr>
              <w:t>вод в промышленную эксплуатацию ИС Астана -1</w:t>
            </w:r>
          </w:p>
        </w:tc>
        <w:tc>
          <w:tcPr>
            <w:tcW w:w="1560" w:type="dxa"/>
            <w:tcBorders>
              <w:right w:val="single" w:sz="4" w:space="0" w:color="auto"/>
            </w:tcBorders>
          </w:tcPr>
          <w:p w14:paraId="6BAB8C54" w14:textId="3075D386"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left w:val="single" w:sz="4" w:space="0" w:color="auto"/>
              <w:bottom w:val="single" w:sz="4" w:space="0" w:color="auto"/>
              <w:right w:val="single" w:sz="4" w:space="0" w:color="auto"/>
            </w:tcBorders>
          </w:tcPr>
          <w:p w14:paraId="2F33635C" w14:textId="4BB58F07"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2DBF8704"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декабрь</w:t>
            </w:r>
          </w:p>
          <w:p w14:paraId="6177892D" w14:textId="27AB63EB"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2019  года</w:t>
            </w:r>
          </w:p>
        </w:tc>
        <w:tc>
          <w:tcPr>
            <w:tcW w:w="3969" w:type="dxa"/>
            <w:tcBorders>
              <w:left w:val="single" w:sz="4" w:space="0" w:color="auto"/>
            </w:tcBorders>
          </w:tcPr>
          <w:p w14:paraId="27DB7B40"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41D66B80" w14:textId="2A1403C5"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(Протокол испытаний)</w:t>
            </w:r>
          </w:p>
        </w:tc>
        <w:tc>
          <w:tcPr>
            <w:tcW w:w="1701" w:type="dxa"/>
          </w:tcPr>
          <w:p w14:paraId="59E6D368" w14:textId="4B835F43"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100%</w:t>
            </w:r>
          </w:p>
        </w:tc>
      </w:tr>
      <w:tr w:rsidR="002229C6" w:rsidRPr="00EF2A06" w14:paraId="43596BAD" w14:textId="77777777" w:rsidTr="00B77DE9">
        <w:tc>
          <w:tcPr>
            <w:tcW w:w="704" w:type="dxa"/>
          </w:tcPr>
          <w:p w14:paraId="2EDE80A7" w14:textId="120B49B1" w:rsidR="002229C6" w:rsidRPr="00EF2A06" w:rsidRDefault="002229C6" w:rsidP="002229C6">
            <w:pPr>
              <w:jc w:val="left"/>
              <w:rPr>
                <w:rFonts w:ascii="Times New Roman" w:hAnsi="Times New Roman"/>
                <w:sz w:val="24"/>
                <w:szCs w:val="24"/>
                <w:lang w:eastAsia="ru-RU"/>
              </w:rPr>
            </w:pPr>
            <w:r w:rsidRPr="00EF2A06">
              <w:rPr>
                <w:rFonts w:ascii="Times New Roman" w:hAnsi="Times New Roman"/>
                <w:sz w:val="24"/>
                <w:szCs w:val="24"/>
                <w:lang w:eastAsia="ru-RU"/>
              </w:rPr>
              <w:t xml:space="preserve">   13.</w:t>
            </w:r>
          </w:p>
        </w:tc>
        <w:tc>
          <w:tcPr>
            <w:tcW w:w="3685" w:type="dxa"/>
          </w:tcPr>
          <w:p w14:paraId="3C94E157" w14:textId="008DC100" w:rsidR="002229C6" w:rsidRPr="00EF2A06" w:rsidRDefault="002229C6" w:rsidP="002229C6">
            <w:pPr>
              <w:pStyle w:val="16"/>
              <w:spacing w:line="256" w:lineRule="auto"/>
              <w:jc w:val="both"/>
              <w:rPr>
                <w:rStyle w:val="a9"/>
                <w:rFonts w:ascii="Times New Roman" w:hAnsi="Times New Roman"/>
                <w:bCs/>
                <w:sz w:val="24"/>
                <w:szCs w:val="24"/>
              </w:rPr>
            </w:pPr>
            <w:r w:rsidRPr="00EF2A06">
              <w:rPr>
                <w:rFonts w:ascii="Times New Roman" w:hAnsi="Times New Roman"/>
                <w:sz w:val="24"/>
                <w:szCs w:val="24"/>
                <w:lang w:eastAsia="ru-RU"/>
              </w:rPr>
              <w:t xml:space="preserve">Обеспечение </w:t>
            </w:r>
            <w:proofErr w:type="gramStart"/>
            <w:r w:rsidRPr="00EF2A06">
              <w:rPr>
                <w:rFonts w:ascii="Times New Roman" w:hAnsi="Times New Roman"/>
                <w:sz w:val="24"/>
                <w:szCs w:val="24"/>
                <w:lang w:eastAsia="ru-RU"/>
              </w:rPr>
              <w:t>снижения объемов административных затрат органов государственных доходов</w:t>
            </w:r>
            <w:proofErr w:type="gramEnd"/>
            <w:r w:rsidRPr="00EF2A06">
              <w:rPr>
                <w:rFonts w:ascii="Times New Roman" w:hAnsi="Times New Roman"/>
                <w:sz w:val="24"/>
                <w:szCs w:val="24"/>
                <w:lang w:eastAsia="ru-RU"/>
              </w:rPr>
              <w:t xml:space="preserve">  на сбор 1 миллиона фискальных платежей (%)</w:t>
            </w:r>
          </w:p>
        </w:tc>
        <w:tc>
          <w:tcPr>
            <w:tcW w:w="1560" w:type="dxa"/>
            <w:tcBorders>
              <w:right w:val="single" w:sz="4" w:space="0" w:color="auto"/>
            </w:tcBorders>
          </w:tcPr>
          <w:p w14:paraId="36958AB7" w14:textId="652C201B"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21F76C98" w14:textId="5951D786" w:rsidR="002229C6" w:rsidRPr="00EF2A06" w:rsidRDefault="002229C6" w:rsidP="002229C6">
            <w:pPr>
              <w:keepNext/>
              <w:widowControl w:val="0"/>
              <w:jc w:val="center"/>
              <w:rPr>
                <w:rFonts w:ascii="Times New Roman" w:hAnsi="Times New Roman"/>
                <w:sz w:val="24"/>
                <w:szCs w:val="24"/>
                <w:lang w:eastAsia="ru-RU"/>
              </w:rPr>
            </w:pPr>
            <w:r w:rsidRPr="00EF2A06">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2C0DBC17" w14:textId="4ECCCBF9" w:rsidR="002229C6" w:rsidRPr="00EF2A06" w:rsidRDefault="002229C6" w:rsidP="002229C6">
            <w:pPr>
              <w:keepNext/>
              <w:widowControl w:val="0"/>
              <w:ind w:hanging="107"/>
              <w:jc w:val="center"/>
              <w:rPr>
                <w:rFonts w:ascii="Times New Roman" w:hAnsi="Times New Roman"/>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Borders>
              <w:left w:val="single" w:sz="4" w:space="0" w:color="auto"/>
            </w:tcBorders>
          </w:tcPr>
          <w:p w14:paraId="25F59307" w14:textId="7301683F" w:rsidR="002229C6" w:rsidRPr="00EF2A06" w:rsidRDefault="002229C6" w:rsidP="002229C6">
            <w:pPr>
              <w:jc w:val="center"/>
              <w:rPr>
                <w:rFonts w:ascii="Times New Roman" w:hAnsi="Times New Roman"/>
                <w:sz w:val="24"/>
                <w:szCs w:val="24"/>
              </w:rPr>
            </w:pPr>
            <w:r w:rsidRPr="00EF2A06">
              <w:rPr>
                <w:rFonts w:ascii="Times New Roman" w:hAnsi="Times New Roman"/>
                <w:sz w:val="24"/>
                <w:szCs w:val="24"/>
              </w:rPr>
              <w:t>Адм. расходы КГД / поступления в компетенции КГД *100 (</w:t>
            </w:r>
            <w:proofErr w:type="spellStart"/>
            <w:r w:rsidRPr="00EF2A06">
              <w:rPr>
                <w:rFonts w:ascii="Times New Roman" w:hAnsi="Times New Roman"/>
                <w:sz w:val="24"/>
                <w:szCs w:val="24"/>
              </w:rPr>
              <w:t>млн.тг</w:t>
            </w:r>
            <w:proofErr w:type="spellEnd"/>
            <w:r w:rsidRPr="00EF2A06">
              <w:rPr>
                <w:rFonts w:ascii="Times New Roman" w:hAnsi="Times New Roman"/>
                <w:sz w:val="24"/>
                <w:szCs w:val="24"/>
              </w:rPr>
              <w:t>)</w:t>
            </w:r>
          </w:p>
        </w:tc>
        <w:tc>
          <w:tcPr>
            <w:tcW w:w="1701" w:type="dxa"/>
          </w:tcPr>
          <w:p w14:paraId="32845443"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более 1%</w:t>
            </w:r>
          </w:p>
          <w:p w14:paraId="19A15DC4"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кв.-1%</w:t>
            </w:r>
          </w:p>
          <w:p w14:paraId="5E96F05C"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кв.-1%</w:t>
            </w:r>
          </w:p>
          <w:p w14:paraId="5F8FD030" w14:textId="77777777"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 -1%</w:t>
            </w:r>
          </w:p>
          <w:p w14:paraId="591630C2" w14:textId="6B1027DC" w:rsidR="002229C6" w:rsidRPr="00EF2A06" w:rsidRDefault="002D571A" w:rsidP="002229C6">
            <w:pPr>
              <w:keepNext/>
              <w:widowControl w:val="0"/>
              <w:rPr>
                <w:rFonts w:ascii="Times New Roman" w:hAnsi="Times New Roman"/>
                <w:sz w:val="24"/>
                <w:szCs w:val="24"/>
                <w:lang w:eastAsia="ru-RU"/>
              </w:rPr>
            </w:pPr>
            <w:r w:rsidRPr="00EF2A06">
              <w:rPr>
                <w:rFonts w:ascii="Times New Roman" w:eastAsia="Times New Roman" w:hAnsi="Times New Roman"/>
                <w:sz w:val="24"/>
                <w:szCs w:val="24"/>
                <w:lang w:eastAsia="ru-RU"/>
              </w:rPr>
              <w:t xml:space="preserve">     </w:t>
            </w:r>
            <w:r w:rsidR="002229C6" w:rsidRPr="00EF2A06">
              <w:rPr>
                <w:rFonts w:ascii="Times New Roman" w:eastAsia="Times New Roman" w:hAnsi="Times New Roman"/>
                <w:sz w:val="24"/>
                <w:szCs w:val="24"/>
                <w:lang w:eastAsia="ru-RU"/>
              </w:rPr>
              <w:t>4 кв.-1%</w:t>
            </w:r>
          </w:p>
        </w:tc>
      </w:tr>
      <w:tr w:rsidR="002229C6" w:rsidRPr="00EF2A06" w14:paraId="4C5F695A" w14:textId="77777777" w:rsidTr="00B77DE9">
        <w:tc>
          <w:tcPr>
            <w:tcW w:w="704" w:type="dxa"/>
          </w:tcPr>
          <w:p w14:paraId="0E6664E2" w14:textId="47A4AA13" w:rsidR="002229C6" w:rsidRPr="00EF2A06" w:rsidRDefault="002229C6" w:rsidP="002229C6">
            <w:pPr>
              <w:keepNext/>
              <w:widowControl w:val="0"/>
              <w:tabs>
                <w:tab w:val="left" w:pos="426"/>
              </w:tabs>
              <w:rPr>
                <w:rFonts w:ascii="Times New Roman" w:hAnsi="Times New Roman"/>
                <w:sz w:val="24"/>
                <w:szCs w:val="24"/>
              </w:rPr>
            </w:pPr>
            <w:r w:rsidRPr="00EF2A06">
              <w:rPr>
                <w:rFonts w:ascii="Times New Roman" w:hAnsi="Times New Roman"/>
                <w:sz w:val="24"/>
                <w:szCs w:val="24"/>
              </w:rPr>
              <w:t xml:space="preserve">   14.</w:t>
            </w:r>
          </w:p>
          <w:p w14:paraId="3644E4B6" w14:textId="77777777" w:rsidR="002229C6" w:rsidRPr="00EF2A06" w:rsidRDefault="002229C6" w:rsidP="002229C6">
            <w:pPr>
              <w:rPr>
                <w:lang w:eastAsia="ru-RU"/>
              </w:rPr>
            </w:pPr>
          </w:p>
        </w:tc>
        <w:tc>
          <w:tcPr>
            <w:tcW w:w="3685" w:type="dxa"/>
          </w:tcPr>
          <w:p w14:paraId="0938E090" w14:textId="4E08DB98" w:rsidR="002229C6" w:rsidRPr="00EF2A06" w:rsidRDefault="002229C6" w:rsidP="002229C6">
            <w:pPr>
              <w:pStyle w:val="16"/>
              <w:spacing w:line="256" w:lineRule="auto"/>
              <w:jc w:val="both"/>
              <w:rPr>
                <w:rFonts w:ascii="Times New Roman" w:hAnsi="Times New Roman"/>
                <w:sz w:val="24"/>
                <w:szCs w:val="24"/>
                <w:lang w:eastAsia="ru-RU"/>
              </w:rPr>
            </w:pPr>
            <w:r w:rsidRPr="00EF2A06">
              <w:rPr>
                <w:rFonts w:ascii="Times New Roman" w:hAnsi="Times New Roman"/>
                <w:sz w:val="24"/>
                <w:szCs w:val="24"/>
              </w:rPr>
              <w:t>Сокращение уровня коррупции в системе КГД</w:t>
            </w:r>
          </w:p>
        </w:tc>
        <w:tc>
          <w:tcPr>
            <w:tcW w:w="1560" w:type="dxa"/>
            <w:tcBorders>
              <w:right w:val="single" w:sz="4" w:space="0" w:color="auto"/>
            </w:tcBorders>
          </w:tcPr>
          <w:p w14:paraId="660B991A" w14:textId="76D106DD"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65FD5B67" w14:textId="69EB7D0D" w:rsidR="002229C6" w:rsidRPr="00EF2A06" w:rsidRDefault="002229C6" w:rsidP="002229C6">
            <w:pPr>
              <w:keepNext/>
              <w:widowControl w:val="0"/>
              <w:jc w:val="center"/>
              <w:rPr>
                <w:rFonts w:ascii="Times New Roman" w:eastAsia="Times New Roman" w:hAnsi="Times New Roman"/>
                <w:sz w:val="24"/>
                <w:szCs w:val="24"/>
                <w:lang w:val="kk-KZ" w:eastAsia="ru-RU"/>
              </w:rPr>
            </w:pPr>
            <w:r w:rsidRPr="00EF2A06">
              <w:rPr>
                <w:rFonts w:ascii="Times New Roman" w:hAnsi="Times New Roman"/>
                <w:sz w:val="24"/>
                <w:szCs w:val="24"/>
              </w:rPr>
              <w:t>КГД</w:t>
            </w:r>
          </w:p>
        </w:tc>
        <w:tc>
          <w:tcPr>
            <w:tcW w:w="1985" w:type="dxa"/>
            <w:tcBorders>
              <w:top w:val="single" w:sz="4" w:space="0" w:color="auto"/>
              <w:left w:val="single" w:sz="4" w:space="0" w:color="auto"/>
              <w:bottom w:val="single" w:sz="4" w:space="0" w:color="auto"/>
              <w:right w:val="single" w:sz="4" w:space="0" w:color="auto"/>
            </w:tcBorders>
          </w:tcPr>
          <w:p w14:paraId="43A859E8" w14:textId="6FB584E5" w:rsidR="002229C6" w:rsidRPr="00EF2A06" w:rsidRDefault="002229C6" w:rsidP="002229C6">
            <w:pPr>
              <w:keepNext/>
              <w:widowControl w:val="0"/>
              <w:ind w:hanging="107"/>
              <w:jc w:val="center"/>
              <w:rPr>
                <w:rFonts w:ascii="Times New Roman" w:eastAsia="Times New Roman" w:hAnsi="Times New Roman"/>
                <w:sz w:val="24"/>
                <w:szCs w:val="24"/>
                <w:lang w:eastAsia="ru-RU"/>
              </w:rPr>
            </w:pPr>
            <w:r w:rsidRPr="00EF2A06">
              <w:rPr>
                <w:rFonts w:ascii="Times New Roman" w:hAnsi="Times New Roman"/>
                <w:sz w:val="24"/>
                <w:szCs w:val="24"/>
              </w:rPr>
              <w:t>ежеквартально</w:t>
            </w:r>
          </w:p>
        </w:tc>
        <w:tc>
          <w:tcPr>
            <w:tcW w:w="3969" w:type="dxa"/>
            <w:tcBorders>
              <w:left w:val="single" w:sz="4" w:space="0" w:color="auto"/>
            </w:tcBorders>
          </w:tcPr>
          <w:p w14:paraId="2C8DEACE" w14:textId="35D7DF07" w:rsidR="002229C6" w:rsidRPr="00EF2A06" w:rsidRDefault="002229C6" w:rsidP="002229C6">
            <w:pPr>
              <w:jc w:val="center"/>
              <w:rPr>
                <w:rFonts w:ascii="Times New Roman" w:hAnsi="Times New Roman"/>
                <w:sz w:val="24"/>
                <w:szCs w:val="24"/>
              </w:rPr>
            </w:pPr>
            <w:r w:rsidRPr="00EF2A06">
              <w:rPr>
                <w:rFonts w:ascii="Times New Roman" w:hAnsi="Times New Roman"/>
                <w:sz w:val="24"/>
                <w:szCs w:val="24"/>
              </w:rPr>
              <w:t xml:space="preserve">(Количество задержанных сотрудников КГД по обвинению в коррупции предыдущего года </w:t>
            </w:r>
            <w:r w:rsidRPr="00EF2A06">
              <w:rPr>
                <w:rFonts w:ascii="Times New Roman" w:eastAsia="Times New Roman" w:hAnsi="Times New Roman"/>
                <w:sz w:val="24"/>
                <w:szCs w:val="24"/>
                <w:lang w:eastAsia="ru-RU"/>
              </w:rPr>
              <w:t>–к</w:t>
            </w:r>
            <w:r w:rsidRPr="00EF2A06">
              <w:rPr>
                <w:rFonts w:ascii="Times New Roman" w:hAnsi="Times New Roman"/>
                <w:sz w:val="24"/>
                <w:szCs w:val="24"/>
              </w:rPr>
              <w:t>оличество задержанных сотрудников КГД по обвинению в коррупции текущего года) / количество задержанных сотрудников КГД по обвинению в коррупции предыдущего года*100</w:t>
            </w:r>
          </w:p>
        </w:tc>
        <w:tc>
          <w:tcPr>
            <w:tcW w:w="1701" w:type="dxa"/>
          </w:tcPr>
          <w:p w14:paraId="04D7D883" w14:textId="77777777" w:rsidR="002229C6" w:rsidRPr="00EF2A06" w:rsidRDefault="002229C6" w:rsidP="002229C6">
            <w:pPr>
              <w:keepNext/>
              <w:widowControl w:val="0"/>
              <w:jc w:val="center"/>
              <w:rPr>
                <w:rFonts w:ascii="Times New Roman" w:hAnsi="Times New Roman"/>
                <w:b/>
                <w:sz w:val="24"/>
                <w:szCs w:val="24"/>
              </w:rPr>
            </w:pPr>
            <w:r w:rsidRPr="00EF2A06">
              <w:rPr>
                <w:rFonts w:ascii="Times New Roman" w:hAnsi="Times New Roman"/>
                <w:b/>
                <w:sz w:val="24"/>
                <w:szCs w:val="24"/>
              </w:rPr>
              <w:t>Не менее 10%</w:t>
            </w:r>
          </w:p>
          <w:p w14:paraId="6799D23C" w14:textId="77777777"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1 кв. - 10%</w:t>
            </w:r>
          </w:p>
          <w:p w14:paraId="13232DED" w14:textId="77777777"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2 кв. - 10%</w:t>
            </w:r>
          </w:p>
          <w:p w14:paraId="47A5A6AD" w14:textId="77777777" w:rsidR="002229C6" w:rsidRPr="00EF2A06" w:rsidRDefault="002229C6" w:rsidP="002229C6">
            <w:pPr>
              <w:keepNext/>
              <w:widowControl w:val="0"/>
              <w:jc w:val="center"/>
              <w:rPr>
                <w:rFonts w:ascii="Times New Roman" w:hAnsi="Times New Roman"/>
                <w:sz w:val="24"/>
                <w:szCs w:val="24"/>
              </w:rPr>
            </w:pPr>
            <w:r w:rsidRPr="00EF2A06">
              <w:rPr>
                <w:rFonts w:ascii="Times New Roman" w:hAnsi="Times New Roman"/>
                <w:sz w:val="24"/>
                <w:szCs w:val="24"/>
              </w:rPr>
              <w:t>3 кв. - 10%</w:t>
            </w:r>
          </w:p>
          <w:p w14:paraId="5B75AC4A" w14:textId="38F822EC" w:rsidR="002229C6" w:rsidRPr="00EF2A06" w:rsidRDefault="002229C6" w:rsidP="002229C6">
            <w:pPr>
              <w:keepNext/>
              <w:widowControl w:val="0"/>
              <w:jc w:val="center"/>
              <w:rPr>
                <w:rFonts w:ascii="Times New Roman" w:eastAsia="Times New Roman" w:hAnsi="Times New Roman"/>
                <w:sz w:val="24"/>
                <w:szCs w:val="24"/>
                <w:lang w:eastAsia="ru-RU"/>
              </w:rPr>
            </w:pPr>
            <w:r w:rsidRPr="00EF2A06">
              <w:rPr>
                <w:rFonts w:ascii="Times New Roman" w:hAnsi="Times New Roman"/>
                <w:sz w:val="24"/>
                <w:szCs w:val="24"/>
              </w:rPr>
              <w:t>4 кв. - 10%</w:t>
            </w:r>
          </w:p>
        </w:tc>
      </w:tr>
      <w:tr w:rsidR="002229C6" w:rsidRPr="00EF2A06" w14:paraId="32CCD29E" w14:textId="77777777" w:rsidTr="00B77DE9">
        <w:tc>
          <w:tcPr>
            <w:tcW w:w="704" w:type="dxa"/>
          </w:tcPr>
          <w:p w14:paraId="6763906E" w14:textId="43311A73" w:rsidR="002229C6" w:rsidRPr="0079686E" w:rsidRDefault="0079686E" w:rsidP="008F6CDF">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15.</w:t>
            </w:r>
          </w:p>
        </w:tc>
        <w:tc>
          <w:tcPr>
            <w:tcW w:w="3685" w:type="dxa"/>
          </w:tcPr>
          <w:p w14:paraId="71A8C185" w14:textId="0448E27E" w:rsidR="002229C6" w:rsidRPr="00EF2A06" w:rsidRDefault="002229C6" w:rsidP="002229C6">
            <w:pPr>
              <w:pStyle w:val="af4"/>
              <w:jc w:val="both"/>
              <w:rPr>
                <w:rFonts w:ascii="Times New Roman" w:hAnsi="Times New Roman"/>
                <w:sz w:val="24"/>
                <w:szCs w:val="24"/>
              </w:rPr>
            </w:pPr>
            <w:r w:rsidRPr="00EF2A06">
              <w:rPr>
                <w:rFonts w:ascii="Times New Roman" w:hAnsi="Times New Roman"/>
                <w:b/>
                <w:sz w:val="24"/>
                <w:szCs w:val="24"/>
              </w:rPr>
              <w:t>Целевой индикатор 9.</w:t>
            </w:r>
            <w:r w:rsidRPr="00EF2A06">
              <w:rPr>
                <w:b/>
              </w:rPr>
              <w:t xml:space="preserve"> </w:t>
            </w:r>
            <w:r w:rsidRPr="00EF2A06">
              <w:rPr>
                <w:rFonts w:ascii="Times New Roman" w:hAnsi="Times New Roman"/>
                <w:b/>
                <w:sz w:val="24"/>
                <w:szCs w:val="24"/>
                <w:lang w:eastAsia="ru-RU"/>
              </w:rPr>
              <w:t xml:space="preserve">  Охват налогоплательщиков,  имеющих обязательство по применению контрольно-кассовых машин с функцией фиксации и передачи данных (онлайн-ККМ)</w:t>
            </w:r>
          </w:p>
        </w:tc>
        <w:tc>
          <w:tcPr>
            <w:tcW w:w="1560" w:type="dxa"/>
          </w:tcPr>
          <w:p w14:paraId="72150B4B" w14:textId="7061F4AD" w:rsidR="002229C6" w:rsidRPr="00EF2A06" w:rsidRDefault="002229C6" w:rsidP="002229C6">
            <w:pPr>
              <w:keepNext/>
              <w:widowControl w:val="0"/>
              <w:jc w:val="center"/>
              <w:rPr>
                <w:rFonts w:ascii="Times New Roman" w:hAnsi="Times New Roman"/>
                <w:sz w:val="24"/>
                <w:szCs w:val="24"/>
                <w:lang w:val="kk-KZ"/>
              </w:rPr>
            </w:pPr>
            <w:r w:rsidRPr="00EF2A06">
              <w:rPr>
                <w:rFonts w:ascii="Times New Roman" w:eastAsia="Times New Roman" w:hAnsi="Times New Roman"/>
                <w:b/>
                <w:sz w:val="24"/>
                <w:szCs w:val="24"/>
                <w:lang w:eastAsia="ru-RU"/>
              </w:rPr>
              <w:t>001</w:t>
            </w:r>
          </w:p>
        </w:tc>
        <w:tc>
          <w:tcPr>
            <w:tcW w:w="1842" w:type="dxa"/>
          </w:tcPr>
          <w:p w14:paraId="2C5F1F61" w14:textId="594AF305" w:rsidR="002229C6" w:rsidRPr="00EF2A06" w:rsidRDefault="002229C6" w:rsidP="002229C6">
            <w:pPr>
              <w:jc w:val="center"/>
              <w:rPr>
                <w:rFonts w:ascii="Times New Roman" w:hAnsi="Times New Roman"/>
                <w:sz w:val="24"/>
                <w:szCs w:val="24"/>
              </w:rPr>
            </w:pPr>
            <w:r w:rsidRPr="00EF2A06">
              <w:rPr>
                <w:rFonts w:ascii="Times New Roman" w:eastAsia="Times New Roman" w:hAnsi="Times New Roman"/>
                <w:b/>
                <w:sz w:val="24"/>
                <w:szCs w:val="24"/>
                <w:lang w:val="kk-KZ" w:eastAsia="ru-RU"/>
              </w:rPr>
              <w:t>КГД</w:t>
            </w:r>
          </w:p>
        </w:tc>
        <w:tc>
          <w:tcPr>
            <w:tcW w:w="1985" w:type="dxa"/>
          </w:tcPr>
          <w:p w14:paraId="58438BB4" w14:textId="34B2C02F" w:rsidR="002229C6" w:rsidRPr="00EF2A06" w:rsidRDefault="002229C6" w:rsidP="002229C6">
            <w:pPr>
              <w:keepNext/>
              <w:widowControl w:val="0"/>
              <w:ind w:right="-533" w:hanging="533"/>
              <w:jc w:val="center"/>
              <w:rPr>
                <w:rFonts w:ascii="Times New Roman" w:hAnsi="Times New Roman"/>
                <w:sz w:val="24"/>
                <w:szCs w:val="24"/>
              </w:rPr>
            </w:pPr>
            <w:r w:rsidRPr="00EF2A06">
              <w:rPr>
                <w:rFonts w:ascii="Times New Roman" w:eastAsia="Times New Roman" w:hAnsi="Times New Roman"/>
                <w:b/>
                <w:bCs/>
                <w:sz w:val="24"/>
                <w:szCs w:val="24"/>
                <w:lang w:eastAsia="ru-RU"/>
              </w:rPr>
              <w:t>еже</w:t>
            </w:r>
            <w:r w:rsidRPr="00EF2A06">
              <w:rPr>
                <w:rFonts w:ascii="Times New Roman" w:eastAsia="Times New Roman" w:hAnsi="Times New Roman"/>
                <w:b/>
                <w:bCs/>
                <w:sz w:val="24"/>
                <w:szCs w:val="24"/>
                <w:lang w:val="kk-KZ" w:eastAsia="ru-RU"/>
              </w:rPr>
              <w:t>квартально</w:t>
            </w:r>
          </w:p>
        </w:tc>
        <w:tc>
          <w:tcPr>
            <w:tcW w:w="3969" w:type="dxa"/>
          </w:tcPr>
          <w:p w14:paraId="32534C76" w14:textId="7B43CEBB" w:rsidR="002229C6" w:rsidRPr="00EF2A06" w:rsidRDefault="002229C6" w:rsidP="002229C6">
            <w:pPr>
              <w:keepNext/>
              <w:widowControl w:val="0"/>
              <w:rPr>
                <w:rFonts w:ascii="Times New Roman" w:hAnsi="Times New Roman"/>
                <w:sz w:val="24"/>
                <w:szCs w:val="24"/>
              </w:rPr>
            </w:pPr>
            <w:r w:rsidRPr="00EF2A06">
              <w:rPr>
                <w:rFonts w:ascii="Times New Roman" w:hAnsi="Times New Roman"/>
                <w:b/>
                <w:sz w:val="24"/>
                <w:szCs w:val="24"/>
              </w:rPr>
              <w:t>Отношение  налогоплательщиков применяющих онлайн-ККМ, к общему количеству налогоплательщиков обязанных применять онлайн-ККМ, умноженное на 100.</w:t>
            </w:r>
          </w:p>
        </w:tc>
        <w:tc>
          <w:tcPr>
            <w:tcW w:w="1701" w:type="dxa"/>
          </w:tcPr>
          <w:p w14:paraId="1901FE89" w14:textId="77777777" w:rsidR="002229C6" w:rsidRPr="00EF2A06" w:rsidRDefault="002229C6" w:rsidP="002229C6">
            <w:pPr>
              <w:keepNext/>
              <w:widowControl w:val="0"/>
              <w:jc w:val="center"/>
              <w:rPr>
                <w:rFonts w:ascii="Times New Roman" w:hAnsi="Times New Roman"/>
                <w:b/>
                <w:sz w:val="24"/>
                <w:szCs w:val="24"/>
              </w:rPr>
            </w:pPr>
            <w:r w:rsidRPr="00EF2A06">
              <w:rPr>
                <w:rFonts w:ascii="Times New Roman" w:hAnsi="Times New Roman"/>
                <w:b/>
                <w:sz w:val="24"/>
                <w:szCs w:val="24"/>
              </w:rPr>
              <w:t>90%</w:t>
            </w:r>
          </w:p>
          <w:p w14:paraId="7C8E7D0C"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квартал – 44%</w:t>
            </w:r>
          </w:p>
          <w:p w14:paraId="016026CE"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квартал – 57 %</w:t>
            </w:r>
          </w:p>
          <w:p w14:paraId="60BD609C"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квартал – 70%</w:t>
            </w:r>
          </w:p>
          <w:p w14:paraId="40A91D10" w14:textId="5C302E38"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lastRenderedPageBreak/>
              <w:t>4 квартал – 90 %</w:t>
            </w:r>
          </w:p>
        </w:tc>
      </w:tr>
      <w:tr w:rsidR="002229C6" w:rsidRPr="00EF2A06" w14:paraId="47F9AD0C" w14:textId="77777777" w:rsidTr="00B77DE9">
        <w:tc>
          <w:tcPr>
            <w:tcW w:w="704" w:type="dxa"/>
          </w:tcPr>
          <w:p w14:paraId="4047BA82" w14:textId="44EFEBAD" w:rsidR="002229C6" w:rsidRPr="0079686E" w:rsidRDefault="0079686E" w:rsidP="008F6CDF">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lastRenderedPageBreak/>
              <w:t>16.</w:t>
            </w:r>
          </w:p>
        </w:tc>
        <w:tc>
          <w:tcPr>
            <w:tcW w:w="3685" w:type="dxa"/>
          </w:tcPr>
          <w:p w14:paraId="1ACAD95B" w14:textId="5DF7AA2F" w:rsidR="002229C6" w:rsidRPr="00EF2A06" w:rsidRDefault="002229C6" w:rsidP="002229C6">
            <w:pPr>
              <w:pStyle w:val="af4"/>
              <w:jc w:val="both"/>
              <w:rPr>
                <w:rFonts w:ascii="Times New Roman" w:hAnsi="Times New Roman"/>
                <w:b/>
                <w:sz w:val="24"/>
                <w:szCs w:val="24"/>
                <w:lang w:eastAsia="ru-RU"/>
              </w:rPr>
            </w:pPr>
            <w:r w:rsidRPr="00EF2A06">
              <w:rPr>
                <w:rFonts w:ascii="Times New Roman" w:hAnsi="Times New Roman"/>
                <w:sz w:val="24"/>
                <w:szCs w:val="24"/>
                <w:lang w:eastAsia="ru-RU"/>
              </w:rPr>
              <w:t>Автоматизация государственной услуги «Постановка и снятие с учета ККМ»</w:t>
            </w:r>
          </w:p>
        </w:tc>
        <w:tc>
          <w:tcPr>
            <w:tcW w:w="1560" w:type="dxa"/>
          </w:tcPr>
          <w:p w14:paraId="73014083" w14:textId="5FFDD9B7" w:rsidR="002229C6" w:rsidRPr="00EF2A06" w:rsidRDefault="002229C6" w:rsidP="002229C6">
            <w:pPr>
              <w:keepNext/>
              <w:widowControl w:val="0"/>
              <w:jc w:val="center"/>
              <w:rPr>
                <w:rFonts w:ascii="Times New Roman" w:eastAsia="Times New Roman" w:hAnsi="Times New Roman"/>
                <w:b/>
                <w:sz w:val="24"/>
                <w:szCs w:val="24"/>
                <w:lang w:eastAsia="ru-RU"/>
              </w:rPr>
            </w:pPr>
            <w:r w:rsidRPr="00EF2A06">
              <w:rPr>
                <w:rFonts w:ascii="Times New Roman" w:hAnsi="Times New Roman"/>
                <w:sz w:val="24"/>
                <w:szCs w:val="24"/>
                <w:lang w:eastAsia="ru-RU"/>
              </w:rPr>
              <w:t>001</w:t>
            </w:r>
          </w:p>
        </w:tc>
        <w:tc>
          <w:tcPr>
            <w:tcW w:w="1842" w:type="dxa"/>
          </w:tcPr>
          <w:p w14:paraId="1214D43C" w14:textId="238E7FD0" w:rsidR="002229C6" w:rsidRPr="00EF2A06" w:rsidRDefault="002229C6" w:rsidP="002229C6">
            <w:pPr>
              <w:jc w:val="center"/>
              <w:rPr>
                <w:rFonts w:ascii="Times New Roman" w:eastAsia="Times New Roman" w:hAnsi="Times New Roman"/>
                <w:b/>
                <w:sz w:val="24"/>
                <w:szCs w:val="24"/>
                <w:lang w:val="kk-KZ" w:eastAsia="ru-RU"/>
              </w:rPr>
            </w:pPr>
            <w:r w:rsidRPr="00EF2A06">
              <w:rPr>
                <w:rFonts w:ascii="Times New Roman" w:eastAsia="Times New Roman" w:hAnsi="Times New Roman"/>
                <w:sz w:val="24"/>
                <w:szCs w:val="24"/>
                <w:lang w:val="kk-KZ" w:eastAsia="ru-RU"/>
              </w:rPr>
              <w:t>КГД</w:t>
            </w:r>
          </w:p>
        </w:tc>
        <w:tc>
          <w:tcPr>
            <w:tcW w:w="1985" w:type="dxa"/>
          </w:tcPr>
          <w:p w14:paraId="441EB1FA" w14:textId="5F18B025" w:rsidR="002229C6" w:rsidRPr="00EF2A06" w:rsidRDefault="002229C6" w:rsidP="002229C6">
            <w:pPr>
              <w:keepNext/>
              <w:widowControl w:val="0"/>
              <w:jc w:val="center"/>
              <w:rPr>
                <w:rFonts w:ascii="Times New Roman" w:eastAsia="Times New Roman" w:hAnsi="Times New Roman"/>
                <w:b/>
                <w:sz w:val="24"/>
                <w:szCs w:val="24"/>
                <w:lang w:eastAsia="ru-RU"/>
              </w:rPr>
            </w:pPr>
            <w:r w:rsidRPr="00EF2A06">
              <w:rPr>
                <w:rFonts w:ascii="Times New Roman" w:eastAsia="Times New Roman" w:hAnsi="Times New Roman"/>
                <w:sz w:val="24"/>
                <w:szCs w:val="24"/>
                <w:lang w:eastAsia="ru-RU"/>
              </w:rPr>
              <w:t>июль             2019 года</w:t>
            </w:r>
          </w:p>
        </w:tc>
        <w:tc>
          <w:tcPr>
            <w:tcW w:w="3969" w:type="dxa"/>
          </w:tcPr>
          <w:p w14:paraId="628EE060" w14:textId="77777777" w:rsidR="002229C6" w:rsidRPr="00EF2A06" w:rsidRDefault="002229C6" w:rsidP="002229C6">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89E95CA" w14:textId="1E42AA5A" w:rsidR="002229C6" w:rsidRPr="00EF2A06" w:rsidRDefault="002229C6" w:rsidP="002229C6">
            <w:pPr>
              <w:keepNext/>
              <w:widowControl w:val="0"/>
              <w:jc w:val="center"/>
              <w:rPr>
                <w:rFonts w:ascii="Times New Roman" w:eastAsia="Times New Roman" w:hAnsi="Times New Roman"/>
                <w:b/>
                <w:sz w:val="24"/>
                <w:szCs w:val="24"/>
                <w:lang w:eastAsia="ru-RU"/>
              </w:rPr>
            </w:pPr>
            <w:r w:rsidRPr="00EF2A06">
              <w:rPr>
                <w:rFonts w:ascii="Times New Roman" w:hAnsi="Times New Roman"/>
                <w:sz w:val="24"/>
                <w:szCs w:val="24"/>
              </w:rPr>
              <w:t>(1 – НПА)</w:t>
            </w:r>
          </w:p>
        </w:tc>
        <w:tc>
          <w:tcPr>
            <w:tcW w:w="1701" w:type="dxa"/>
          </w:tcPr>
          <w:p w14:paraId="26E55BA6" w14:textId="2B6CFBA9" w:rsidR="002229C6" w:rsidRPr="00EF2A06" w:rsidRDefault="002229C6" w:rsidP="002229C6">
            <w:pPr>
              <w:keepNext/>
              <w:widowControl w:val="0"/>
              <w:jc w:val="center"/>
              <w:rPr>
                <w:rFonts w:ascii="Times New Roman" w:hAnsi="Times New Roman"/>
                <w:b/>
                <w:sz w:val="24"/>
                <w:szCs w:val="24"/>
              </w:rPr>
            </w:pPr>
            <w:r w:rsidRPr="00EF2A06">
              <w:rPr>
                <w:rFonts w:ascii="Times New Roman" w:eastAsia="Times New Roman" w:hAnsi="Times New Roman"/>
                <w:sz w:val="24"/>
                <w:szCs w:val="24"/>
                <w:lang w:eastAsia="ru-RU"/>
              </w:rPr>
              <w:t>100%</w:t>
            </w:r>
          </w:p>
        </w:tc>
      </w:tr>
      <w:tr w:rsidR="006B7D05" w:rsidRPr="00EF2A06" w14:paraId="769BE789" w14:textId="77777777" w:rsidTr="00B77DE9">
        <w:tc>
          <w:tcPr>
            <w:tcW w:w="704" w:type="dxa"/>
          </w:tcPr>
          <w:p w14:paraId="2CA79E40" w14:textId="0A143989" w:rsidR="006B7D05" w:rsidRPr="00EF2A06" w:rsidRDefault="0079686E" w:rsidP="008F6CDF">
            <w:pPr>
              <w:keepNext/>
              <w:widowControl w:val="0"/>
              <w:tabs>
                <w:tab w:val="left" w:pos="426"/>
              </w:tabs>
              <w:rPr>
                <w:rFonts w:ascii="Times New Roman" w:hAnsi="Times New Roman"/>
                <w:sz w:val="24"/>
                <w:szCs w:val="24"/>
              </w:rPr>
            </w:pPr>
            <w:r>
              <w:rPr>
                <w:rFonts w:ascii="Times New Roman" w:hAnsi="Times New Roman"/>
                <w:sz w:val="24"/>
                <w:szCs w:val="24"/>
                <w:lang w:val="kk-KZ"/>
              </w:rPr>
              <w:t>17</w:t>
            </w:r>
            <w:r w:rsidR="00886B72" w:rsidRPr="00EF2A06">
              <w:rPr>
                <w:rFonts w:ascii="Times New Roman" w:hAnsi="Times New Roman"/>
                <w:sz w:val="24"/>
                <w:szCs w:val="24"/>
              </w:rPr>
              <w:t>.</w:t>
            </w:r>
          </w:p>
        </w:tc>
        <w:tc>
          <w:tcPr>
            <w:tcW w:w="3685" w:type="dxa"/>
          </w:tcPr>
          <w:p w14:paraId="356ED13F" w14:textId="7F69B484" w:rsidR="006B7D05" w:rsidRPr="00EF2A06" w:rsidRDefault="006B7D05" w:rsidP="006B7D05">
            <w:pPr>
              <w:pStyle w:val="af4"/>
              <w:jc w:val="both"/>
              <w:rPr>
                <w:rFonts w:ascii="Times New Roman" w:hAnsi="Times New Roman"/>
                <w:b/>
                <w:sz w:val="24"/>
                <w:szCs w:val="24"/>
                <w:lang w:eastAsia="ru-RU"/>
              </w:rPr>
            </w:pPr>
            <w:r w:rsidRPr="00EF2A06">
              <w:rPr>
                <w:rFonts w:ascii="Times New Roman" w:hAnsi="Times New Roman"/>
                <w:sz w:val="24"/>
                <w:szCs w:val="24"/>
                <w:lang w:eastAsia="ru-RU"/>
              </w:rPr>
              <w:t>Проведение массовой разъяснительной работы среди налогоплательщиков</w:t>
            </w:r>
          </w:p>
        </w:tc>
        <w:tc>
          <w:tcPr>
            <w:tcW w:w="1560" w:type="dxa"/>
          </w:tcPr>
          <w:p w14:paraId="775E291D" w14:textId="30912EAE" w:rsidR="006B7D05" w:rsidRPr="00EF2A06" w:rsidRDefault="006B7D05" w:rsidP="006B7D05">
            <w:pPr>
              <w:keepNext/>
              <w:widowControl w:val="0"/>
              <w:jc w:val="center"/>
              <w:rPr>
                <w:rFonts w:ascii="Times New Roman" w:eastAsia="Times New Roman" w:hAnsi="Times New Roman"/>
                <w:b/>
                <w:sz w:val="24"/>
                <w:szCs w:val="24"/>
                <w:lang w:eastAsia="ru-RU"/>
              </w:rPr>
            </w:pPr>
            <w:r w:rsidRPr="00EF2A06">
              <w:rPr>
                <w:rFonts w:ascii="Times New Roman" w:hAnsi="Times New Roman"/>
                <w:sz w:val="24"/>
                <w:szCs w:val="24"/>
                <w:lang w:eastAsia="ru-RU"/>
              </w:rPr>
              <w:t>001</w:t>
            </w:r>
          </w:p>
        </w:tc>
        <w:tc>
          <w:tcPr>
            <w:tcW w:w="1842" w:type="dxa"/>
          </w:tcPr>
          <w:p w14:paraId="725C2575" w14:textId="60DB6C56" w:rsidR="006B7D05" w:rsidRPr="00EF2A06" w:rsidRDefault="006B7D05" w:rsidP="006B7D05">
            <w:pPr>
              <w:jc w:val="center"/>
              <w:rPr>
                <w:rFonts w:ascii="Times New Roman" w:eastAsia="Times New Roman" w:hAnsi="Times New Roman"/>
                <w:b/>
                <w:sz w:val="24"/>
                <w:szCs w:val="24"/>
                <w:lang w:val="kk-KZ" w:eastAsia="ru-RU"/>
              </w:rPr>
            </w:pPr>
            <w:r w:rsidRPr="00EF2A06">
              <w:rPr>
                <w:rFonts w:ascii="Times New Roman" w:eastAsia="Times New Roman" w:hAnsi="Times New Roman"/>
                <w:sz w:val="24"/>
                <w:szCs w:val="24"/>
                <w:lang w:val="kk-KZ" w:eastAsia="ru-RU"/>
              </w:rPr>
              <w:t>КГД</w:t>
            </w:r>
          </w:p>
        </w:tc>
        <w:tc>
          <w:tcPr>
            <w:tcW w:w="1985" w:type="dxa"/>
          </w:tcPr>
          <w:p w14:paraId="5415F74F" w14:textId="5F34BC80" w:rsidR="006B7D05" w:rsidRPr="00EF2A06" w:rsidRDefault="00F0380D" w:rsidP="006B7D05">
            <w:pPr>
              <w:keepNext/>
              <w:widowControl w:val="0"/>
              <w:jc w:val="center"/>
              <w:rPr>
                <w:rFonts w:ascii="Times New Roman" w:eastAsia="Times New Roman" w:hAnsi="Times New Roman"/>
                <w:b/>
                <w:sz w:val="24"/>
                <w:szCs w:val="24"/>
                <w:lang w:eastAsia="ru-RU"/>
              </w:rPr>
            </w:pPr>
            <w:r w:rsidRPr="00EF2A06">
              <w:rPr>
                <w:rFonts w:ascii="Times New Roman" w:eastAsia="Times New Roman" w:hAnsi="Times New Roman"/>
                <w:sz w:val="24"/>
                <w:szCs w:val="24"/>
                <w:lang w:eastAsia="ru-RU"/>
              </w:rPr>
              <w:t>в</w:t>
            </w:r>
            <w:r w:rsidR="006B7D05" w:rsidRPr="00EF2A06">
              <w:rPr>
                <w:rFonts w:ascii="Times New Roman" w:eastAsia="Times New Roman" w:hAnsi="Times New Roman"/>
                <w:sz w:val="24"/>
                <w:szCs w:val="24"/>
                <w:lang w:eastAsia="ru-RU"/>
              </w:rPr>
              <w:t xml:space="preserve"> течение года</w:t>
            </w:r>
          </w:p>
        </w:tc>
        <w:tc>
          <w:tcPr>
            <w:tcW w:w="3969" w:type="dxa"/>
          </w:tcPr>
          <w:p w14:paraId="0F8A374D" w14:textId="77777777" w:rsidR="006B7D05" w:rsidRPr="00EF2A06" w:rsidRDefault="006B7D05" w:rsidP="006B7D05">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9BD6AA3" w14:textId="44783048" w:rsidR="006B7D05" w:rsidRPr="00EF2A06" w:rsidRDefault="006B7D05" w:rsidP="006B7D05">
            <w:pPr>
              <w:keepNext/>
              <w:widowControl w:val="0"/>
              <w:rPr>
                <w:rFonts w:ascii="Times New Roman" w:eastAsia="Times New Roman" w:hAnsi="Times New Roman"/>
                <w:b/>
                <w:sz w:val="24"/>
                <w:szCs w:val="24"/>
                <w:lang w:eastAsia="ru-RU"/>
              </w:rPr>
            </w:pPr>
            <w:r w:rsidRPr="00EF2A06">
              <w:rPr>
                <w:rFonts w:ascii="Times New Roman" w:hAnsi="Times New Roman"/>
                <w:sz w:val="24"/>
                <w:szCs w:val="24"/>
              </w:rPr>
              <w:t>(Публикации в СМИ, Информационные материалы, поручения в ДГД)</w:t>
            </w:r>
          </w:p>
        </w:tc>
        <w:tc>
          <w:tcPr>
            <w:tcW w:w="1701" w:type="dxa"/>
          </w:tcPr>
          <w:p w14:paraId="22B0E05C" w14:textId="42B7B016" w:rsidR="006B7D05" w:rsidRPr="00EF2A06" w:rsidRDefault="006B7D05" w:rsidP="006B7D05">
            <w:pPr>
              <w:keepNext/>
              <w:widowControl w:val="0"/>
              <w:jc w:val="center"/>
              <w:rPr>
                <w:rFonts w:ascii="Times New Roman" w:hAnsi="Times New Roman"/>
                <w:b/>
                <w:sz w:val="24"/>
                <w:szCs w:val="24"/>
              </w:rPr>
            </w:pPr>
            <w:r w:rsidRPr="00EF2A06">
              <w:rPr>
                <w:rFonts w:ascii="Times New Roman" w:eastAsia="Times New Roman" w:hAnsi="Times New Roman"/>
                <w:sz w:val="24"/>
                <w:szCs w:val="24"/>
                <w:lang w:eastAsia="ru-RU"/>
              </w:rPr>
              <w:t>100%</w:t>
            </w:r>
          </w:p>
        </w:tc>
      </w:tr>
      <w:tr w:rsidR="00FD1DAE" w:rsidRPr="00EF2A06" w14:paraId="1957EBF4" w14:textId="77777777" w:rsidTr="00FD1DAE">
        <w:tc>
          <w:tcPr>
            <w:tcW w:w="704" w:type="dxa"/>
          </w:tcPr>
          <w:p w14:paraId="31CFD1DE" w14:textId="6CED799F" w:rsidR="00FD1DAE" w:rsidRPr="00EF2A06" w:rsidRDefault="0079686E" w:rsidP="008F6CDF">
            <w:pPr>
              <w:keepNext/>
              <w:widowControl w:val="0"/>
              <w:tabs>
                <w:tab w:val="left" w:pos="426"/>
              </w:tabs>
              <w:rPr>
                <w:rFonts w:ascii="Times New Roman" w:hAnsi="Times New Roman"/>
                <w:sz w:val="24"/>
                <w:szCs w:val="24"/>
              </w:rPr>
            </w:pPr>
            <w:r>
              <w:rPr>
                <w:rFonts w:ascii="Times New Roman" w:hAnsi="Times New Roman"/>
                <w:sz w:val="24"/>
                <w:szCs w:val="24"/>
                <w:lang w:val="kk-KZ"/>
              </w:rPr>
              <w:t>18</w:t>
            </w:r>
            <w:r w:rsidR="00FD1DAE" w:rsidRPr="00EF2A06">
              <w:rPr>
                <w:rFonts w:ascii="Times New Roman" w:hAnsi="Times New Roman"/>
                <w:sz w:val="24"/>
                <w:szCs w:val="24"/>
              </w:rPr>
              <w:t>.</w:t>
            </w:r>
          </w:p>
        </w:tc>
        <w:tc>
          <w:tcPr>
            <w:tcW w:w="3685" w:type="dxa"/>
            <w:shd w:val="clear" w:color="auto" w:fill="auto"/>
          </w:tcPr>
          <w:p w14:paraId="22C677BC" w14:textId="562B2B68" w:rsidR="00FD1DAE" w:rsidRPr="00EF2A06" w:rsidRDefault="00FD1DAE" w:rsidP="00FD1DAE">
            <w:pPr>
              <w:pStyle w:val="af4"/>
              <w:jc w:val="both"/>
              <w:rPr>
                <w:rFonts w:ascii="Times New Roman" w:hAnsi="Times New Roman"/>
                <w:b/>
                <w:sz w:val="24"/>
                <w:szCs w:val="24"/>
                <w:lang w:eastAsia="ru-RU"/>
              </w:rPr>
            </w:pPr>
            <w:r w:rsidRPr="00EF2A06">
              <w:rPr>
                <w:rFonts w:ascii="Times New Roman" w:eastAsia="Cambria" w:hAnsi="Times New Roman"/>
                <w:sz w:val="24"/>
                <w:szCs w:val="24"/>
                <w:lang w:bidi="ru-RU"/>
              </w:rPr>
              <w:t xml:space="preserve">Запуск пилота </w:t>
            </w:r>
            <w:r w:rsidRPr="00EF2A06">
              <w:rPr>
                <w:rFonts w:ascii="Times New Roman" w:hAnsi="Times New Roman"/>
                <w:sz w:val="24"/>
                <w:szCs w:val="24"/>
                <w:lang w:eastAsia="ru-RU"/>
              </w:rPr>
              <w:t xml:space="preserve">с использованием контрольного счета НДС по технологии </w:t>
            </w:r>
            <w:proofErr w:type="spellStart"/>
            <w:r w:rsidRPr="00EF2A06">
              <w:rPr>
                <w:rFonts w:ascii="Times New Roman" w:hAnsi="Times New Roman"/>
                <w:sz w:val="24"/>
                <w:szCs w:val="24"/>
                <w:lang w:eastAsia="ru-RU"/>
              </w:rPr>
              <w:t>Blockchain</w:t>
            </w:r>
            <w:proofErr w:type="spellEnd"/>
          </w:p>
        </w:tc>
        <w:tc>
          <w:tcPr>
            <w:tcW w:w="1560" w:type="dxa"/>
            <w:shd w:val="clear" w:color="auto" w:fill="auto"/>
          </w:tcPr>
          <w:p w14:paraId="32EC1FDE" w14:textId="4CD26AAD" w:rsidR="00FD1DAE" w:rsidRPr="00EF2A06" w:rsidRDefault="00FD1DAE" w:rsidP="00FD1DAE">
            <w:pPr>
              <w:keepNext/>
              <w:widowControl w:val="0"/>
              <w:jc w:val="center"/>
              <w:rPr>
                <w:rFonts w:ascii="Times New Roman" w:eastAsia="Times New Roman" w:hAnsi="Times New Roman"/>
                <w:b/>
                <w:sz w:val="24"/>
                <w:szCs w:val="24"/>
                <w:lang w:eastAsia="ru-RU"/>
              </w:rPr>
            </w:pPr>
            <w:r w:rsidRPr="00EF2A06">
              <w:rPr>
                <w:rFonts w:ascii="Times New Roman" w:hAnsi="Times New Roman"/>
                <w:sz w:val="24"/>
                <w:szCs w:val="24"/>
              </w:rPr>
              <w:t>001</w:t>
            </w:r>
          </w:p>
        </w:tc>
        <w:tc>
          <w:tcPr>
            <w:tcW w:w="1842" w:type="dxa"/>
            <w:shd w:val="clear" w:color="auto" w:fill="auto"/>
          </w:tcPr>
          <w:p w14:paraId="278F66CF" w14:textId="7BE9D925" w:rsidR="00FD1DAE" w:rsidRPr="00EF2A06" w:rsidRDefault="00FD1DAE" w:rsidP="00FD1DAE">
            <w:pPr>
              <w:jc w:val="center"/>
              <w:rPr>
                <w:rFonts w:ascii="Times New Roman" w:eastAsia="Times New Roman" w:hAnsi="Times New Roman"/>
                <w:b/>
                <w:sz w:val="24"/>
                <w:szCs w:val="24"/>
                <w:lang w:val="kk-KZ" w:eastAsia="ru-RU"/>
              </w:rPr>
            </w:pPr>
            <w:r w:rsidRPr="00EF2A06">
              <w:rPr>
                <w:rFonts w:ascii="Times New Roman" w:eastAsia="Times New Roman" w:hAnsi="Times New Roman"/>
                <w:sz w:val="24"/>
                <w:szCs w:val="24"/>
                <w:lang w:val="kk-KZ" w:eastAsia="ru-RU"/>
              </w:rPr>
              <w:t>КГД</w:t>
            </w:r>
          </w:p>
        </w:tc>
        <w:tc>
          <w:tcPr>
            <w:tcW w:w="1985" w:type="dxa"/>
            <w:shd w:val="clear" w:color="auto" w:fill="auto"/>
          </w:tcPr>
          <w:p w14:paraId="4367E0E6" w14:textId="0879C9F0" w:rsidR="00FD1DAE" w:rsidRPr="00EF2A06" w:rsidRDefault="00FD1DAE" w:rsidP="00FD1DAE">
            <w:pPr>
              <w:keepNext/>
              <w:widowControl w:val="0"/>
              <w:jc w:val="center"/>
              <w:rPr>
                <w:rFonts w:ascii="Times New Roman" w:eastAsia="Times New Roman" w:hAnsi="Times New Roman"/>
                <w:b/>
                <w:sz w:val="24"/>
                <w:szCs w:val="24"/>
                <w:lang w:eastAsia="ru-RU"/>
              </w:rPr>
            </w:pPr>
            <w:r w:rsidRPr="00EF2A06">
              <w:rPr>
                <w:rFonts w:ascii="Times New Roman" w:eastAsia="Times New Roman" w:hAnsi="Times New Roman"/>
                <w:sz w:val="24"/>
                <w:szCs w:val="24"/>
                <w:lang w:eastAsia="ru-RU"/>
              </w:rPr>
              <w:t>декабрь              2019 года</w:t>
            </w:r>
          </w:p>
        </w:tc>
        <w:tc>
          <w:tcPr>
            <w:tcW w:w="3969" w:type="dxa"/>
            <w:shd w:val="clear" w:color="auto" w:fill="auto"/>
          </w:tcPr>
          <w:p w14:paraId="3ABB1976" w14:textId="77777777" w:rsidR="00FD1DAE" w:rsidRPr="00EF2A06" w:rsidRDefault="00FD1DAE" w:rsidP="00FD1DAE">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032BBF42" w14:textId="36CC8834" w:rsidR="00FD1DAE" w:rsidRPr="00EF2A06" w:rsidRDefault="00FD1DAE" w:rsidP="00FD1DAE">
            <w:pPr>
              <w:keepNext/>
              <w:widowControl w:val="0"/>
              <w:jc w:val="center"/>
              <w:rPr>
                <w:rFonts w:ascii="Times New Roman" w:eastAsia="Times New Roman" w:hAnsi="Times New Roman"/>
                <w:b/>
                <w:sz w:val="24"/>
                <w:szCs w:val="24"/>
                <w:lang w:eastAsia="ru-RU"/>
              </w:rPr>
            </w:pPr>
            <w:r w:rsidRPr="00EF2A06">
              <w:rPr>
                <w:rFonts w:ascii="Times New Roman" w:eastAsia="Times New Roman" w:hAnsi="Times New Roman"/>
                <w:sz w:val="24"/>
                <w:szCs w:val="24"/>
                <w:lang w:eastAsia="ru-RU"/>
              </w:rPr>
              <w:t>(Информация)</w:t>
            </w:r>
          </w:p>
        </w:tc>
        <w:tc>
          <w:tcPr>
            <w:tcW w:w="1701" w:type="dxa"/>
            <w:shd w:val="clear" w:color="auto" w:fill="auto"/>
          </w:tcPr>
          <w:p w14:paraId="40550970" w14:textId="7F054A5D" w:rsidR="00FD1DAE" w:rsidRPr="00EF2A06" w:rsidRDefault="00FD1DAE" w:rsidP="00FD1DAE">
            <w:pPr>
              <w:keepNext/>
              <w:widowControl w:val="0"/>
              <w:jc w:val="center"/>
              <w:rPr>
                <w:rFonts w:ascii="Times New Roman" w:hAnsi="Times New Roman"/>
                <w:b/>
                <w:sz w:val="24"/>
                <w:szCs w:val="24"/>
              </w:rPr>
            </w:pPr>
            <w:r w:rsidRPr="00EF2A06">
              <w:rPr>
                <w:rFonts w:ascii="Times New Roman" w:eastAsia="Times New Roman" w:hAnsi="Times New Roman"/>
                <w:sz w:val="24"/>
                <w:szCs w:val="24"/>
                <w:lang w:eastAsia="ru-RU"/>
              </w:rPr>
              <w:t>100%</w:t>
            </w:r>
          </w:p>
        </w:tc>
      </w:tr>
      <w:tr w:rsidR="000545F2" w:rsidRPr="00EF2A06" w14:paraId="413EDFB9" w14:textId="77777777" w:rsidTr="00B77DE9">
        <w:tc>
          <w:tcPr>
            <w:tcW w:w="15446" w:type="dxa"/>
            <w:gridSpan w:val="7"/>
            <w:shd w:val="clear" w:color="auto" w:fill="auto"/>
          </w:tcPr>
          <w:p w14:paraId="3E223458" w14:textId="77777777" w:rsidR="000545F2" w:rsidRPr="00EF2A06" w:rsidRDefault="000545F2" w:rsidP="000545F2">
            <w:pPr>
              <w:pStyle w:val="aff"/>
              <w:ind w:left="720"/>
              <w:jc w:val="both"/>
              <w:rPr>
                <w:b/>
                <w:color w:val="auto"/>
              </w:rPr>
            </w:pPr>
            <w:r w:rsidRPr="00EF2A06">
              <w:rPr>
                <w:b/>
                <w:color w:val="auto"/>
              </w:rPr>
              <w:t>Стратегическое направление 2 «</w:t>
            </w:r>
            <w:r w:rsidRPr="00EF2A06">
              <w:rPr>
                <w:b/>
                <w:bCs/>
                <w:color w:val="auto"/>
              </w:rPr>
              <w:t>Модернизация системы администрирования государственных активов и финансов»</w:t>
            </w:r>
          </w:p>
        </w:tc>
      </w:tr>
      <w:tr w:rsidR="000545F2" w:rsidRPr="00EF2A06" w14:paraId="028A53F6" w14:textId="77777777" w:rsidTr="00B77DE9">
        <w:tc>
          <w:tcPr>
            <w:tcW w:w="15446" w:type="dxa"/>
            <w:gridSpan w:val="7"/>
          </w:tcPr>
          <w:p w14:paraId="24198830" w14:textId="77777777" w:rsidR="000545F2" w:rsidRPr="00EF2A06" w:rsidRDefault="000545F2" w:rsidP="000545F2">
            <w:pPr>
              <w:pStyle w:val="aff"/>
              <w:ind w:left="720"/>
              <w:jc w:val="both"/>
              <w:rPr>
                <w:color w:val="auto"/>
              </w:rPr>
            </w:pPr>
            <w:r w:rsidRPr="00EF2A06">
              <w:rPr>
                <w:b/>
                <w:bCs/>
                <w:color w:val="auto"/>
              </w:rPr>
              <w:t>Цель 2.1. Повышение эффективности управления государственными активами</w:t>
            </w:r>
          </w:p>
        </w:tc>
      </w:tr>
      <w:tr w:rsidR="000545F2" w:rsidRPr="00EF2A06" w14:paraId="688DD681" w14:textId="77777777" w:rsidTr="00B77DE9">
        <w:tc>
          <w:tcPr>
            <w:tcW w:w="15446" w:type="dxa"/>
            <w:gridSpan w:val="7"/>
          </w:tcPr>
          <w:p w14:paraId="7C1FBC75" w14:textId="1D753476" w:rsidR="000545F2" w:rsidRPr="00EF2A06" w:rsidRDefault="000545F2" w:rsidP="000545F2">
            <w:pPr>
              <w:rPr>
                <w:rFonts w:ascii="Times New Roman" w:hAnsi="Times New Roman"/>
                <w:sz w:val="24"/>
                <w:szCs w:val="24"/>
              </w:rPr>
            </w:pPr>
            <w:r w:rsidRPr="00EF2A06">
              <w:rPr>
                <w:rFonts w:ascii="Times New Roman" w:eastAsia="Times New Roman" w:hAnsi="Times New Roman"/>
                <w:b/>
                <w:bCs/>
                <w:sz w:val="24"/>
                <w:szCs w:val="24"/>
                <w:lang w:eastAsia="ru-RU"/>
              </w:rPr>
              <w:t>Цель 2.2. Создание благоприятной бизнес – среды и снижение административных барьеров для бизнеса и населения</w:t>
            </w:r>
          </w:p>
        </w:tc>
      </w:tr>
      <w:tr w:rsidR="00F80989" w:rsidRPr="00EF2A06" w14:paraId="7F66534A" w14:textId="77777777" w:rsidTr="00B77DE9">
        <w:tc>
          <w:tcPr>
            <w:tcW w:w="704" w:type="dxa"/>
          </w:tcPr>
          <w:p w14:paraId="36C22100" w14:textId="0CBB574D" w:rsidR="00F80989" w:rsidRPr="007159B6" w:rsidRDefault="007159B6" w:rsidP="008F6CDF">
            <w:pPr>
              <w:rPr>
                <w:rFonts w:ascii="Times New Roman" w:hAnsi="Times New Roman"/>
                <w:sz w:val="24"/>
                <w:szCs w:val="24"/>
                <w:lang w:val="kk-KZ" w:eastAsia="ru-RU"/>
              </w:rPr>
            </w:pPr>
            <w:r>
              <w:rPr>
                <w:rFonts w:ascii="Times New Roman" w:hAnsi="Times New Roman"/>
                <w:sz w:val="24"/>
                <w:szCs w:val="24"/>
                <w:lang w:val="kk-KZ" w:eastAsia="ru-RU"/>
              </w:rPr>
              <w:t>19.</w:t>
            </w:r>
          </w:p>
        </w:tc>
        <w:tc>
          <w:tcPr>
            <w:tcW w:w="3685" w:type="dxa"/>
          </w:tcPr>
          <w:p w14:paraId="5B4A6CE4" w14:textId="5ECF5152" w:rsidR="00F80989" w:rsidRPr="00EF2A06" w:rsidRDefault="00F80989" w:rsidP="00F80989">
            <w:pPr>
              <w:rPr>
                <w:rFonts w:ascii="Times New Roman" w:hAnsi="Times New Roman"/>
                <w:sz w:val="24"/>
                <w:szCs w:val="24"/>
                <w:lang w:val="kk-KZ"/>
              </w:rPr>
            </w:pPr>
            <w:r w:rsidRPr="00EF2A06">
              <w:rPr>
                <w:rFonts w:ascii="Times New Roman" w:hAnsi="Times New Roman"/>
                <w:b/>
                <w:sz w:val="24"/>
                <w:szCs w:val="24"/>
              </w:rPr>
              <w:t xml:space="preserve">Целевой индикатор </w:t>
            </w:r>
            <w:r w:rsidRPr="00EF2A06">
              <w:rPr>
                <w:rFonts w:ascii="Times New Roman" w:eastAsia="Times New Roman" w:hAnsi="Times New Roman"/>
                <w:b/>
                <w:bCs/>
                <w:sz w:val="24"/>
                <w:szCs w:val="24"/>
                <w:lang w:eastAsia="ru-RU"/>
              </w:rPr>
              <w:t xml:space="preserve"> 12 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c>
          <w:tcPr>
            <w:tcW w:w="1560" w:type="dxa"/>
          </w:tcPr>
          <w:p w14:paraId="51403B32" w14:textId="1D262100" w:rsidR="00F80989" w:rsidRPr="00EF2A06" w:rsidRDefault="00F80989" w:rsidP="00F80989">
            <w:pPr>
              <w:jc w:val="center"/>
              <w:rPr>
                <w:rFonts w:ascii="Times New Roman" w:hAnsi="Times New Roman"/>
                <w:sz w:val="24"/>
                <w:szCs w:val="24"/>
              </w:rPr>
            </w:pPr>
            <w:r w:rsidRPr="00EF2A06">
              <w:rPr>
                <w:rFonts w:ascii="Times New Roman" w:eastAsia="Times New Roman" w:hAnsi="Times New Roman"/>
                <w:b/>
                <w:bCs/>
                <w:sz w:val="24"/>
                <w:szCs w:val="24"/>
                <w:lang w:eastAsia="ru-RU"/>
              </w:rPr>
              <w:t>001</w:t>
            </w:r>
          </w:p>
        </w:tc>
        <w:tc>
          <w:tcPr>
            <w:tcW w:w="1842" w:type="dxa"/>
          </w:tcPr>
          <w:p w14:paraId="282BDB3C" w14:textId="79BAA891" w:rsidR="00F80989" w:rsidRPr="00EF2A06" w:rsidRDefault="00F80989" w:rsidP="00F80989">
            <w:pPr>
              <w:jc w:val="center"/>
              <w:rPr>
                <w:rFonts w:ascii="Times New Roman" w:hAnsi="Times New Roman"/>
                <w:b/>
                <w:sz w:val="24"/>
                <w:szCs w:val="24"/>
                <w:lang w:val="kk-KZ"/>
              </w:rPr>
            </w:pPr>
            <w:r w:rsidRPr="00EF2A06">
              <w:rPr>
                <w:rFonts w:ascii="Times New Roman" w:eastAsia="Times New Roman" w:hAnsi="Times New Roman"/>
                <w:b/>
                <w:bCs/>
                <w:sz w:val="24"/>
                <w:szCs w:val="24"/>
                <w:lang w:val="kk-KZ" w:eastAsia="ru-RU"/>
              </w:rPr>
              <w:t>КГД</w:t>
            </w:r>
          </w:p>
        </w:tc>
        <w:tc>
          <w:tcPr>
            <w:tcW w:w="1985" w:type="dxa"/>
          </w:tcPr>
          <w:p w14:paraId="3586601E" w14:textId="56E17036" w:rsidR="00F80989" w:rsidRPr="00EF2A06" w:rsidRDefault="00F80989" w:rsidP="00F80989">
            <w:pPr>
              <w:ind w:right="-108" w:hanging="107"/>
              <w:rPr>
                <w:rFonts w:ascii="Times New Roman" w:hAnsi="Times New Roman"/>
                <w:b/>
                <w:sz w:val="24"/>
                <w:szCs w:val="24"/>
              </w:rPr>
            </w:pPr>
            <w:r w:rsidRPr="00EF2A06">
              <w:rPr>
                <w:rFonts w:ascii="Times New Roman" w:eastAsia="Times New Roman" w:hAnsi="Times New Roman"/>
                <w:b/>
                <w:bCs/>
                <w:sz w:val="24"/>
                <w:szCs w:val="24"/>
                <w:lang w:eastAsia="ru-RU"/>
              </w:rPr>
              <w:t>ежеквартально</w:t>
            </w:r>
          </w:p>
        </w:tc>
        <w:tc>
          <w:tcPr>
            <w:tcW w:w="3969" w:type="dxa"/>
          </w:tcPr>
          <w:p w14:paraId="47C5CDEC" w14:textId="77777777" w:rsidR="00F80989" w:rsidRPr="00EF2A06" w:rsidRDefault="00F80989" w:rsidP="00F80989">
            <w:pPr>
              <w:jc w:val="center"/>
              <w:rPr>
                <w:rFonts w:ascii="Times New Roman" w:eastAsia="Times New Roman" w:hAnsi="Times New Roman"/>
                <w:b/>
                <w:sz w:val="24"/>
                <w:szCs w:val="24"/>
                <w:lang w:eastAsia="ru-RU"/>
              </w:rPr>
            </w:pPr>
            <w:r w:rsidRPr="00EF2A06">
              <w:rPr>
                <w:rFonts w:ascii="Times New Roman" w:eastAsia="Times New Roman" w:hAnsi="Times New Roman"/>
                <w:b/>
                <w:sz w:val="24"/>
                <w:szCs w:val="24"/>
                <w:lang w:eastAsia="ru-RU"/>
              </w:rPr>
              <w:t xml:space="preserve">Расчет индикатора производиться на основе данных из ИС КГД (таможенно транзитной системы), из которой выгружаются сведения о продолжительности времени, затраченного на прохождение автомобильного пункта пропуска на границе от Электронного пункта пропуска (далее - ЭПП) на входе до ЭПП на выходе. Значение времени измеряется с момента регистрации автотранспортного средства на входе в пункт пропуска до момента регистрации </w:t>
            </w:r>
            <w:r w:rsidRPr="00EF2A06">
              <w:rPr>
                <w:rFonts w:ascii="Times New Roman" w:eastAsia="Times New Roman" w:hAnsi="Times New Roman"/>
                <w:b/>
                <w:sz w:val="24"/>
                <w:szCs w:val="24"/>
                <w:lang w:eastAsia="ru-RU"/>
              </w:rPr>
              <w:lastRenderedPageBreak/>
              <w:t>автотранспортного средства на выходе с территории пункта пропуска.</w:t>
            </w:r>
          </w:p>
          <w:p w14:paraId="7F223822" w14:textId="0A79A5DD" w:rsidR="00F80989" w:rsidRPr="00EF2A06" w:rsidRDefault="00F80989" w:rsidP="00F80989">
            <w:pPr>
              <w:jc w:val="center"/>
              <w:rPr>
                <w:rFonts w:ascii="Times New Roman" w:hAnsi="Times New Roman"/>
                <w:sz w:val="24"/>
                <w:szCs w:val="24"/>
              </w:rPr>
            </w:pPr>
            <w:r w:rsidRPr="00EF2A06">
              <w:rPr>
                <w:rFonts w:ascii="Times New Roman" w:eastAsia="Times New Roman" w:hAnsi="Times New Roman"/>
                <w:b/>
                <w:bCs/>
                <w:sz w:val="24"/>
                <w:szCs w:val="24"/>
                <w:lang w:eastAsia="ru-RU"/>
              </w:rPr>
              <w:t xml:space="preserve"> Единица измерения – минуты</w:t>
            </w:r>
          </w:p>
        </w:tc>
        <w:tc>
          <w:tcPr>
            <w:tcW w:w="1701" w:type="dxa"/>
          </w:tcPr>
          <w:p w14:paraId="6A1490ED" w14:textId="77777777" w:rsidR="00F80989" w:rsidRPr="00EF2A06" w:rsidRDefault="00F80989" w:rsidP="00F80989">
            <w:pPr>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lastRenderedPageBreak/>
              <w:t xml:space="preserve">Не более </w:t>
            </w:r>
            <w:r w:rsidRPr="00EF2A06">
              <w:rPr>
                <w:rFonts w:ascii="Times New Roman" w:eastAsia="Times New Roman" w:hAnsi="Times New Roman"/>
                <w:b/>
                <w:bCs/>
                <w:sz w:val="24"/>
                <w:szCs w:val="24"/>
                <w:lang w:eastAsia="ru-RU"/>
              </w:rPr>
              <w:br/>
              <w:t>57 мин</w:t>
            </w:r>
          </w:p>
          <w:p w14:paraId="3208B9A0" w14:textId="77777777" w:rsidR="00F80989" w:rsidRPr="00EF2A06" w:rsidRDefault="00F80989" w:rsidP="00F80989">
            <w:pPr>
              <w:keepNext/>
              <w:widowControl w:val="0"/>
              <w:ind w:right="-108"/>
              <w:jc w:val="center"/>
              <w:rPr>
                <w:rFonts w:ascii="Times New Roman" w:hAnsi="Times New Roman"/>
                <w:b/>
                <w:sz w:val="24"/>
                <w:szCs w:val="24"/>
              </w:rPr>
            </w:pPr>
            <w:r w:rsidRPr="00EF2A06">
              <w:rPr>
                <w:rFonts w:ascii="Times New Roman" w:hAnsi="Times New Roman"/>
                <w:b/>
                <w:sz w:val="24"/>
                <w:szCs w:val="24"/>
              </w:rPr>
              <w:t>1 кв.- 57  мин</w:t>
            </w:r>
          </w:p>
          <w:p w14:paraId="13C60DB0" w14:textId="77777777" w:rsidR="00F80989" w:rsidRPr="00EF2A06" w:rsidRDefault="00F80989" w:rsidP="00F80989">
            <w:pPr>
              <w:keepNext/>
              <w:widowControl w:val="0"/>
              <w:ind w:right="-108"/>
              <w:jc w:val="center"/>
              <w:rPr>
                <w:rFonts w:ascii="Times New Roman" w:hAnsi="Times New Roman"/>
                <w:b/>
                <w:sz w:val="24"/>
                <w:szCs w:val="24"/>
              </w:rPr>
            </w:pPr>
            <w:r w:rsidRPr="00EF2A06">
              <w:rPr>
                <w:rFonts w:ascii="Times New Roman" w:hAnsi="Times New Roman"/>
                <w:b/>
                <w:sz w:val="24"/>
                <w:szCs w:val="24"/>
              </w:rPr>
              <w:t>2 кв. –57 мин</w:t>
            </w:r>
          </w:p>
          <w:p w14:paraId="3007D542" w14:textId="77777777" w:rsidR="00F80989" w:rsidRPr="00EF2A06" w:rsidRDefault="00F80989" w:rsidP="00F80989">
            <w:pPr>
              <w:keepNext/>
              <w:widowControl w:val="0"/>
              <w:jc w:val="center"/>
              <w:rPr>
                <w:rFonts w:ascii="Times New Roman" w:hAnsi="Times New Roman"/>
                <w:b/>
                <w:sz w:val="24"/>
                <w:szCs w:val="24"/>
              </w:rPr>
            </w:pPr>
            <w:r w:rsidRPr="00EF2A06">
              <w:rPr>
                <w:rFonts w:ascii="Times New Roman" w:hAnsi="Times New Roman"/>
                <w:b/>
                <w:sz w:val="24"/>
                <w:szCs w:val="24"/>
              </w:rPr>
              <w:t>3 кв.- 57 мин</w:t>
            </w:r>
          </w:p>
          <w:p w14:paraId="5ED07D5D" w14:textId="378D00EC" w:rsidR="00F80989" w:rsidRPr="00EF2A06" w:rsidRDefault="00F80989" w:rsidP="00F80989">
            <w:pPr>
              <w:ind w:right="-108"/>
              <w:jc w:val="left"/>
              <w:rPr>
                <w:rFonts w:ascii="Times New Roman" w:hAnsi="Times New Roman"/>
                <w:b/>
                <w:sz w:val="24"/>
                <w:szCs w:val="24"/>
              </w:rPr>
            </w:pPr>
            <w:r w:rsidRPr="00EF2A06">
              <w:rPr>
                <w:rFonts w:ascii="Times New Roman" w:hAnsi="Times New Roman"/>
                <w:b/>
                <w:sz w:val="24"/>
                <w:szCs w:val="24"/>
              </w:rPr>
              <w:t>4 кв. –57 мин</w:t>
            </w:r>
          </w:p>
        </w:tc>
      </w:tr>
      <w:tr w:rsidR="009E5C4E" w:rsidRPr="00EF2A06" w14:paraId="205B3C36" w14:textId="77777777" w:rsidTr="00B77DE9">
        <w:tc>
          <w:tcPr>
            <w:tcW w:w="704" w:type="dxa"/>
          </w:tcPr>
          <w:p w14:paraId="2DC450B0" w14:textId="012DDD9A" w:rsidR="009E5C4E" w:rsidRPr="007159B6" w:rsidRDefault="007159B6" w:rsidP="008F6CDF">
            <w:pPr>
              <w:keepNext/>
              <w:widowControl w:val="0"/>
              <w:ind w:right="-137"/>
              <w:rPr>
                <w:rFonts w:ascii="Times New Roman" w:hAnsi="Times New Roman"/>
                <w:sz w:val="24"/>
                <w:szCs w:val="24"/>
                <w:lang w:val="kk-KZ"/>
              </w:rPr>
            </w:pPr>
            <w:r>
              <w:rPr>
                <w:rFonts w:ascii="Times New Roman" w:hAnsi="Times New Roman"/>
                <w:sz w:val="24"/>
                <w:szCs w:val="24"/>
                <w:lang w:val="kk-KZ"/>
              </w:rPr>
              <w:lastRenderedPageBreak/>
              <w:t>20</w:t>
            </w:r>
          </w:p>
        </w:tc>
        <w:tc>
          <w:tcPr>
            <w:tcW w:w="3685" w:type="dxa"/>
          </w:tcPr>
          <w:p w14:paraId="40669DDB" w14:textId="08C343E1" w:rsidR="009E5C4E" w:rsidRPr="00EF2A06" w:rsidRDefault="009E5C4E" w:rsidP="009E5C4E">
            <w:pPr>
              <w:rPr>
                <w:rFonts w:ascii="Times New Roman" w:hAnsi="Times New Roman"/>
                <w:sz w:val="24"/>
                <w:szCs w:val="24"/>
              </w:rPr>
            </w:pPr>
            <w:r w:rsidRPr="00EF2A06">
              <w:rPr>
                <w:rFonts w:ascii="Times New Roman" w:eastAsia="Times New Roman" w:hAnsi="Times New Roman"/>
                <w:sz w:val="24"/>
                <w:szCs w:val="24"/>
                <w:lang w:eastAsia="ru-RU"/>
              </w:rPr>
              <w:t>Обеспечить реконструкцию  пункта пропуска «</w:t>
            </w:r>
            <w:proofErr w:type="spellStart"/>
            <w:r w:rsidRPr="00EF2A06">
              <w:rPr>
                <w:rFonts w:ascii="Times New Roman" w:eastAsia="Times New Roman" w:hAnsi="Times New Roman"/>
                <w:sz w:val="24"/>
                <w:szCs w:val="24"/>
                <w:lang w:eastAsia="ru-RU"/>
              </w:rPr>
              <w:t>Б.Конысбаева</w:t>
            </w:r>
            <w:proofErr w:type="spellEnd"/>
            <w:r w:rsidRPr="00EF2A06">
              <w:rPr>
                <w:rFonts w:ascii="Times New Roman" w:eastAsia="Times New Roman" w:hAnsi="Times New Roman"/>
                <w:sz w:val="24"/>
                <w:szCs w:val="24"/>
                <w:lang w:eastAsia="ru-RU"/>
              </w:rPr>
              <w:t xml:space="preserve">» на казахстанском участке таможенной границы ЕАЭС </w:t>
            </w:r>
          </w:p>
        </w:tc>
        <w:tc>
          <w:tcPr>
            <w:tcW w:w="1560" w:type="dxa"/>
          </w:tcPr>
          <w:p w14:paraId="3BC2BD64" w14:textId="660AA49B" w:rsidR="009E5C4E" w:rsidRPr="00EF2A06" w:rsidRDefault="009E5C4E" w:rsidP="009E5C4E">
            <w:pPr>
              <w:jc w:val="center"/>
              <w:rPr>
                <w:rFonts w:ascii="Times New Roman" w:hAnsi="Times New Roman"/>
                <w:sz w:val="24"/>
                <w:szCs w:val="24"/>
              </w:rPr>
            </w:pPr>
            <w:r w:rsidRPr="00EF2A06">
              <w:rPr>
                <w:rFonts w:ascii="Times New Roman" w:eastAsia="Times New Roman" w:hAnsi="Times New Roman"/>
                <w:sz w:val="24"/>
                <w:szCs w:val="24"/>
                <w:lang w:eastAsia="ru-RU"/>
              </w:rPr>
              <w:t>001</w:t>
            </w:r>
          </w:p>
        </w:tc>
        <w:tc>
          <w:tcPr>
            <w:tcW w:w="1842" w:type="dxa"/>
          </w:tcPr>
          <w:p w14:paraId="38E86F35" w14:textId="2C2C3695" w:rsidR="009E5C4E" w:rsidRPr="00EF2A06" w:rsidRDefault="009E5C4E" w:rsidP="009E5C4E">
            <w:pPr>
              <w:jc w:val="center"/>
              <w:rPr>
                <w:rFonts w:ascii="Times New Roman" w:hAnsi="Times New Roman"/>
                <w:sz w:val="24"/>
                <w:szCs w:val="24"/>
              </w:rPr>
            </w:pPr>
            <w:r w:rsidRPr="00EF2A06">
              <w:rPr>
                <w:rFonts w:ascii="Times New Roman" w:eastAsia="Times New Roman" w:hAnsi="Times New Roman"/>
                <w:sz w:val="24"/>
                <w:szCs w:val="24"/>
                <w:lang w:eastAsia="ru-RU"/>
              </w:rPr>
              <w:t>КГД</w:t>
            </w:r>
          </w:p>
        </w:tc>
        <w:tc>
          <w:tcPr>
            <w:tcW w:w="1985" w:type="dxa"/>
          </w:tcPr>
          <w:p w14:paraId="47FF21D7" w14:textId="4C895746" w:rsidR="009E5C4E" w:rsidRPr="00EF2A06" w:rsidRDefault="009E5C4E" w:rsidP="009E5C4E">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декабрь 2019 года</w:t>
            </w:r>
          </w:p>
        </w:tc>
        <w:tc>
          <w:tcPr>
            <w:tcW w:w="3969" w:type="dxa"/>
          </w:tcPr>
          <w:p w14:paraId="500D6CEB" w14:textId="77777777" w:rsidR="009E5C4E" w:rsidRPr="00EF2A06" w:rsidRDefault="009E5C4E" w:rsidP="009E5C4E">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21C209ED" w14:textId="2E185322" w:rsidR="009E5C4E" w:rsidRPr="00EF2A06" w:rsidRDefault="009E5C4E" w:rsidP="009E5C4E">
            <w:pPr>
              <w:rPr>
                <w:rFonts w:ascii="Times New Roman" w:hAnsi="Times New Roman"/>
                <w:sz w:val="24"/>
                <w:szCs w:val="24"/>
              </w:rPr>
            </w:pPr>
            <w:r w:rsidRPr="00EF2A06">
              <w:rPr>
                <w:rFonts w:ascii="Times New Roman" w:eastAsia="Times New Roman" w:hAnsi="Times New Roman"/>
                <w:sz w:val="24"/>
                <w:szCs w:val="24"/>
                <w:lang w:eastAsia="ru-RU"/>
              </w:rPr>
              <w:t>(Информация)</w:t>
            </w:r>
          </w:p>
        </w:tc>
        <w:tc>
          <w:tcPr>
            <w:tcW w:w="1701" w:type="dxa"/>
          </w:tcPr>
          <w:p w14:paraId="2C039441" w14:textId="28EEB7A3" w:rsidR="009E5C4E" w:rsidRPr="00EF2A06" w:rsidRDefault="009E5C4E" w:rsidP="009E5C4E">
            <w:pPr>
              <w:jc w:val="center"/>
              <w:rPr>
                <w:rFonts w:ascii="Times New Roman" w:hAnsi="Times New Roman"/>
                <w:sz w:val="24"/>
                <w:szCs w:val="24"/>
              </w:rPr>
            </w:pPr>
            <w:r w:rsidRPr="003E535F">
              <w:rPr>
                <w:rFonts w:ascii="Times New Roman" w:eastAsia="Times New Roman" w:hAnsi="Times New Roman"/>
                <w:b/>
                <w:sz w:val="24"/>
                <w:szCs w:val="24"/>
                <w:lang w:eastAsia="ru-RU"/>
              </w:rPr>
              <w:t>не менее</w:t>
            </w:r>
            <w:r w:rsidRPr="00EF2A06">
              <w:rPr>
                <w:rFonts w:ascii="Times New Roman" w:eastAsia="Times New Roman" w:hAnsi="Times New Roman"/>
                <w:sz w:val="24"/>
                <w:szCs w:val="24"/>
                <w:lang w:eastAsia="ru-RU"/>
              </w:rPr>
              <w:t xml:space="preserve"> </w:t>
            </w:r>
            <w:r w:rsidRPr="003E535F">
              <w:rPr>
                <w:rFonts w:ascii="Times New Roman" w:eastAsia="Times New Roman" w:hAnsi="Times New Roman"/>
                <w:b/>
                <w:sz w:val="24"/>
                <w:szCs w:val="24"/>
                <w:lang w:eastAsia="ru-RU"/>
              </w:rPr>
              <w:t>100%</w:t>
            </w:r>
            <w:r w:rsidRPr="003E535F">
              <w:rPr>
                <w:rFonts w:ascii="Times New Roman" w:eastAsia="Times New Roman" w:hAnsi="Times New Roman"/>
                <w:b/>
                <w:sz w:val="24"/>
                <w:szCs w:val="24"/>
                <w:lang w:eastAsia="ru-RU"/>
              </w:rPr>
              <w:br/>
            </w:r>
            <w:r w:rsidRPr="00EF2A06">
              <w:rPr>
                <w:rFonts w:ascii="Times New Roman" w:eastAsia="Times New Roman" w:hAnsi="Times New Roman"/>
                <w:sz w:val="24"/>
                <w:szCs w:val="24"/>
                <w:lang w:eastAsia="ru-RU"/>
              </w:rPr>
              <w:t>(1)</w:t>
            </w:r>
          </w:p>
        </w:tc>
      </w:tr>
      <w:tr w:rsidR="002D571A" w:rsidRPr="00EF2A06" w14:paraId="5FEAB1CF" w14:textId="77777777" w:rsidTr="00B77DE9">
        <w:tc>
          <w:tcPr>
            <w:tcW w:w="704" w:type="dxa"/>
          </w:tcPr>
          <w:p w14:paraId="38579A23" w14:textId="1F03FF91" w:rsidR="002D571A" w:rsidRPr="007159B6" w:rsidRDefault="007159B6" w:rsidP="007159B6">
            <w:pPr>
              <w:keepNext/>
              <w:widowControl w:val="0"/>
              <w:ind w:right="-137"/>
              <w:rPr>
                <w:rFonts w:ascii="Times New Roman" w:hAnsi="Times New Roman"/>
                <w:sz w:val="24"/>
                <w:szCs w:val="24"/>
                <w:lang w:val="kk-KZ"/>
              </w:rPr>
            </w:pPr>
            <w:r>
              <w:rPr>
                <w:rFonts w:ascii="Times New Roman" w:hAnsi="Times New Roman"/>
                <w:sz w:val="24"/>
                <w:szCs w:val="24"/>
                <w:lang w:val="kk-KZ"/>
              </w:rPr>
              <w:t>21</w:t>
            </w:r>
          </w:p>
        </w:tc>
        <w:tc>
          <w:tcPr>
            <w:tcW w:w="3685" w:type="dxa"/>
          </w:tcPr>
          <w:p w14:paraId="13C10B62" w14:textId="506DA88F" w:rsidR="002D571A" w:rsidRPr="00EF2A06" w:rsidRDefault="007859E5" w:rsidP="007859E5">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Обеспечить п</w:t>
            </w:r>
            <w:r w:rsidR="002D571A" w:rsidRPr="00EF2A06">
              <w:rPr>
                <w:rFonts w:ascii="Times New Roman" w:eastAsia="Times New Roman" w:hAnsi="Times New Roman"/>
                <w:sz w:val="24"/>
                <w:szCs w:val="24"/>
                <w:lang w:eastAsia="ru-RU"/>
              </w:rPr>
              <w:t>овышение качества  эффективных  досмотров</w:t>
            </w:r>
          </w:p>
        </w:tc>
        <w:tc>
          <w:tcPr>
            <w:tcW w:w="1560" w:type="dxa"/>
          </w:tcPr>
          <w:p w14:paraId="6FDE59D5" w14:textId="6D709C53"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Pr>
          <w:p w14:paraId="4029392A" w14:textId="142A176A"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КГД</w:t>
            </w:r>
          </w:p>
        </w:tc>
        <w:tc>
          <w:tcPr>
            <w:tcW w:w="1985" w:type="dxa"/>
          </w:tcPr>
          <w:p w14:paraId="0882D29C" w14:textId="2DD0E958"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Pr>
          <w:p w14:paraId="1DD64FB0" w14:textId="42949269"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Количество нарушений/Количество досмотров*100</w:t>
            </w:r>
          </w:p>
        </w:tc>
        <w:tc>
          <w:tcPr>
            <w:tcW w:w="1701" w:type="dxa"/>
          </w:tcPr>
          <w:p w14:paraId="58C19DE2" w14:textId="77777777" w:rsidR="002D571A" w:rsidRPr="00EF2A06" w:rsidRDefault="002D571A" w:rsidP="002D571A">
            <w:pPr>
              <w:jc w:val="center"/>
              <w:rPr>
                <w:rFonts w:ascii="Times New Roman" w:eastAsia="Times New Roman" w:hAnsi="Times New Roman"/>
                <w:b/>
                <w:sz w:val="24"/>
                <w:szCs w:val="24"/>
                <w:lang w:eastAsia="ru-RU"/>
              </w:rPr>
            </w:pPr>
            <w:r w:rsidRPr="00EF2A06">
              <w:rPr>
                <w:rFonts w:ascii="Times New Roman" w:eastAsia="Times New Roman" w:hAnsi="Times New Roman"/>
                <w:b/>
                <w:sz w:val="24"/>
                <w:szCs w:val="24"/>
                <w:lang w:eastAsia="ru-RU"/>
              </w:rPr>
              <w:t>Не менее 15%</w:t>
            </w:r>
          </w:p>
          <w:p w14:paraId="16D2DBD8" w14:textId="77777777" w:rsidR="002D571A" w:rsidRPr="003E535F" w:rsidRDefault="002D571A" w:rsidP="002D571A">
            <w:pPr>
              <w:jc w:val="center"/>
              <w:rPr>
                <w:rFonts w:ascii="Times New Roman" w:eastAsia="Times New Roman" w:hAnsi="Times New Roman"/>
                <w:sz w:val="24"/>
                <w:szCs w:val="24"/>
                <w:lang w:eastAsia="ru-RU"/>
              </w:rPr>
            </w:pPr>
            <w:r w:rsidRPr="003E535F">
              <w:rPr>
                <w:rFonts w:ascii="Times New Roman" w:eastAsia="Times New Roman" w:hAnsi="Times New Roman"/>
                <w:sz w:val="24"/>
                <w:szCs w:val="24"/>
                <w:lang w:eastAsia="ru-RU"/>
              </w:rPr>
              <w:t>1 кв. – 15%</w:t>
            </w:r>
          </w:p>
          <w:p w14:paraId="3248A0CC" w14:textId="77777777" w:rsidR="002D571A" w:rsidRPr="003E535F" w:rsidRDefault="002D571A" w:rsidP="002D571A">
            <w:pPr>
              <w:jc w:val="center"/>
              <w:rPr>
                <w:rFonts w:ascii="Times New Roman" w:eastAsia="Times New Roman" w:hAnsi="Times New Roman"/>
                <w:sz w:val="24"/>
                <w:szCs w:val="24"/>
                <w:lang w:eastAsia="ru-RU"/>
              </w:rPr>
            </w:pPr>
            <w:r w:rsidRPr="003E535F">
              <w:rPr>
                <w:rFonts w:ascii="Times New Roman" w:eastAsia="Times New Roman" w:hAnsi="Times New Roman"/>
                <w:sz w:val="24"/>
                <w:szCs w:val="24"/>
                <w:lang w:eastAsia="ru-RU"/>
              </w:rPr>
              <w:t>2 кв. – 15%</w:t>
            </w:r>
          </w:p>
          <w:p w14:paraId="274D75D9" w14:textId="77777777" w:rsidR="002D571A" w:rsidRPr="003E535F" w:rsidRDefault="002D571A" w:rsidP="002D571A">
            <w:pPr>
              <w:jc w:val="center"/>
              <w:rPr>
                <w:rFonts w:ascii="Times New Roman" w:eastAsia="Times New Roman" w:hAnsi="Times New Roman"/>
                <w:sz w:val="24"/>
                <w:szCs w:val="24"/>
                <w:lang w:eastAsia="ru-RU"/>
              </w:rPr>
            </w:pPr>
            <w:r w:rsidRPr="003E535F">
              <w:rPr>
                <w:rFonts w:ascii="Times New Roman" w:eastAsia="Times New Roman" w:hAnsi="Times New Roman"/>
                <w:sz w:val="24"/>
                <w:szCs w:val="24"/>
                <w:lang w:eastAsia="ru-RU"/>
              </w:rPr>
              <w:t>3 кв.– 15%</w:t>
            </w:r>
          </w:p>
          <w:p w14:paraId="41BBE270" w14:textId="61AEC119" w:rsidR="002D571A" w:rsidRPr="00EF2A06" w:rsidRDefault="002D571A" w:rsidP="002D571A">
            <w:pPr>
              <w:jc w:val="center"/>
              <w:rPr>
                <w:rFonts w:ascii="Times New Roman" w:eastAsia="Times New Roman" w:hAnsi="Times New Roman"/>
                <w:sz w:val="24"/>
                <w:szCs w:val="24"/>
                <w:lang w:eastAsia="ru-RU"/>
              </w:rPr>
            </w:pPr>
            <w:r w:rsidRPr="003E535F">
              <w:rPr>
                <w:rFonts w:ascii="Times New Roman" w:eastAsia="Times New Roman" w:hAnsi="Times New Roman"/>
                <w:sz w:val="24"/>
                <w:szCs w:val="24"/>
                <w:lang w:eastAsia="ru-RU"/>
              </w:rPr>
              <w:t>4 кв. – 15%</w:t>
            </w:r>
          </w:p>
        </w:tc>
      </w:tr>
      <w:tr w:rsidR="002D571A" w:rsidRPr="00EF2A06" w14:paraId="38A4C305" w14:textId="77777777" w:rsidTr="00B77DE9">
        <w:tc>
          <w:tcPr>
            <w:tcW w:w="704" w:type="dxa"/>
          </w:tcPr>
          <w:p w14:paraId="3865C9B2" w14:textId="102E5727" w:rsidR="002D571A" w:rsidRPr="007159B6" w:rsidRDefault="007159B6" w:rsidP="007159B6">
            <w:pPr>
              <w:keepNext/>
              <w:widowControl w:val="0"/>
              <w:ind w:right="-137"/>
              <w:rPr>
                <w:rFonts w:ascii="Times New Roman" w:hAnsi="Times New Roman"/>
                <w:sz w:val="24"/>
                <w:szCs w:val="24"/>
                <w:lang w:val="kk-KZ"/>
              </w:rPr>
            </w:pPr>
            <w:r>
              <w:rPr>
                <w:rFonts w:ascii="Times New Roman" w:hAnsi="Times New Roman"/>
                <w:sz w:val="24"/>
                <w:szCs w:val="24"/>
                <w:lang w:val="kk-KZ"/>
              </w:rPr>
              <w:t>22</w:t>
            </w:r>
          </w:p>
        </w:tc>
        <w:tc>
          <w:tcPr>
            <w:tcW w:w="3685" w:type="dxa"/>
          </w:tcPr>
          <w:p w14:paraId="33F771E1" w14:textId="693B4843" w:rsidR="002D571A" w:rsidRPr="00EF2A06" w:rsidRDefault="00A82C70" w:rsidP="00A82C70">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Обеспечить п</w:t>
            </w:r>
            <w:r w:rsidR="002D571A" w:rsidRPr="00EF2A06">
              <w:rPr>
                <w:rFonts w:ascii="Times New Roman" w:eastAsia="Times New Roman" w:hAnsi="Times New Roman"/>
                <w:sz w:val="24"/>
                <w:szCs w:val="24"/>
                <w:lang w:eastAsia="ru-RU"/>
              </w:rPr>
              <w:t>одписание Кредитного соглашения (</w:t>
            </w:r>
            <w:proofErr w:type="gramStart"/>
            <w:r w:rsidR="002D571A" w:rsidRPr="00EF2A06">
              <w:rPr>
                <w:rFonts w:ascii="Times New Roman" w:eastAsia="Times New Roman" w:hAnsi="Times New Roman"/>
                <w:sz w:val="24"/>
                <w:szCs w:val="24"/>
                <w:lang w:eastAsia="ru-RU"/>
              </w:rPr>
              <w:t>китайский</w:t>
            </w:r>
            <w:proofErr w:type="gramEnd"/>
            <w:r w:rsidR="002D571A" w:rsidRPr="00EF2A06">
              <w:rPr>
                <w:rFonts w:ascii="Times New Roman" w:eastAsia="Times New Roman" w:hAnsi="Times New Roman"/>
                <w:sz w:val="24"/>
                <w:szCs w:val="24"/>
                <w:lang w:eastAsia="ru-RU"/>
              </w:rPr>
              <w:t xml:space="preserve"> </w:t>
            </w:r>
            <w:proofErr w:type="spellStart"/>
            <w:r w:rsidR="002D571A" w:rsidRPr="00EF2A06">
              <w:rPr>
                <w:rFonts w:ascii="Times New Roman" w:eastAsia="Times New Roman" w:hAnsi="Times New Roman"/>
                <w:sz w:val="24"/>
                <w:szCs w:val="24"/>
                <w:lang w:eastAsia="ru-RU"/>
              </w:rPr>
              <w:t>займ</w:t>
            </w:r>
            <w:proofErr w:type="spellEnd"/>
            <w:r w:rsidR="002D571A" w:rsidRPr="00EF2A06">
              <w:rPr>
                <w:rFonts w:ascii="Times New Roman" w:eastAsia="Times New Roman" w:hAnsi="Times New Roman"/>
                <w:sz w:val="24"/>
                <w:szCs w:val="24"/>
                <w:lang w:eastAsia="ru-RU"/>
              </w:rPr>
              <w:t>)</w:t>
            </w:r>
          </w:p>
        </w:tc>
        <w:tc>
          <w:tcPr>
            <w:tcW w:w="1560" w:type="dxa"/>
          </w:tcPr>
          <w:p w14:paraId="36D891C4" w14:textId="68EBF54E"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Pr>
          <w:p w14:paraId="2D5CDB8E" w14:textId="3F2EB296"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КГД</w:t>
            </w:r>
          </w:p>
        </w:tc>
        <w:tc>
          <w:tcPr>
            <w:tcW w:w="1985" w:type="dxa"/>
          </w:tcPr>
          <w:p w14:paraId="7D860AFE"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декабрь</w:t>
            </w:r>
          </w:p>
          <w:p w14:paraId="5E5F97C6" w14:textId="1A609EB3"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2019 года</w:t>
            </w:r>
          </w:p>
        </w:tc>
        <w:tc>
          <w:tcPr>
            <w:tcW w:w="3969" w:type="dxa"/>
          </w:tcPr>
          <w:p w14:paraId="07B4E636"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144E61D2" w14:textId="41F06D66"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(1-Кредитное соглашение)</w:t>
            </w:r>
          </w:p>
        </w:tc>
        <w:tc>
          <w:tcPr>
            <w:tcW w:w="1701" w:type="dxa"/>
          </w:tcPr>
          <w:p w14:paraId="1E0B756E" w14:textId="3FA1BC58" w:rsidR="002D571A" w:rsidRPr="003E535F" w:rsidRDefault="002D571A" w:rsidP="002D571A">
            <w:pPr>
              <w:jc w:val="center"/>
              <w:rPr>
                <w:rFonts w:ascii="Times New Roman" w:eastAsia="Times New Roman" w:hAnsi="Times New Roman"/>
                <w:b/>
                <w:sz w:val="24"/>
                <w:szCs w:val="24"/>
                <w:lang w:eastAsia="ru-RU"/>
              </w:rPr>
            </w:pPr>
            <w:r w:rsidRPr="003E535F">
              <w:rPr>
                <w:rFonts w:ascii="Times New Roman" w:eastAsia="Times New Roman" w:hAnsi="Times New Roman"/>
                <w:b/>
                <w:sz w:val="24"/>
                <w:szCs w:val="24"/>
                <w:lang w:eastAsia="ru-RU"/>
              </w:rPr>
              <w:t>100%</w:t>
            </w:r>
          </w:p>
        </w:tc>
      </w:tr>
      <w:tr w:rsidR="002D571A" w:rsidRPr="00EF2A06" w14:paraId="04104866" w14:textId="77777777" w:rsidTr="00B77DE9">
        <w:trPr>
          <w:trHeight w:val="559"/>
        </w:trPr>
        <w:tc>
          <w:tcPr>
            <w:tcW w:w="704" w:type="dxa"/>
          </w:tcPr>
          <w:p w14:paraId="0BE757EA" w14:textId="7E168D5F" w:rsidR="002D571A" w:rsidRPr="007159B6" w:rsidRDefault="007159B6" w:rsidP="007159B6">
            <w:pPr>
              <w:keepNext/>
              <w:widowControl w:val="0"/>
              <w:ind w:right="-137"/>
              <w:rPr>
                <w:rFonts w:ascii="Times New Roman" w:hAnsi="Times New Roman"/>
                <w:sz w:val="24"/>
                <w:szCs w:val="24"/>
                <w:lang w:val="kk-KZ"/>
              </w:rPr>
            </w:pPr>
            <w:r>
              <w:rPr>
                <w:rFonts w:ascii="Times New Roman" w:hAnsi="Times New Roman"/>
                <w:sz w:val="24"/>
                <w:szCs w:val="24"/>
                <w:lang w:val="kk-KZ"/>
              </w:rPr>
              <w:t>23</w:t>
            </w:r>
          </w:p>
        </w:tc>
        <w:tc>
          <w:tcPr>
            <w:tcW w:w="3685" w:type="dxa"/>
          </w:tcPr>
          <w:p w14:paraId="63D29D51" w14:textId="76B14BB6" w:rsidR="002D571A" w:rsidRPr="00EF2A06" w:rsidRDefault="002D571A" w:rsidP="002D571A">
            <w:pPr>
              <w:rPr>
                <w:rFonts w:ascii="Times New Roman" w:hAnsi="Times New Roman"/>
                <w:b/>
                <w:sz w:val="24"/>
                <w:szCs w:val="24"/>
              </w:rPr>
            </w:pPr>
            <w:r w:rsidRPr="00EF2A06">
              <w:rPr>
                <w:rFonts w:ascii="Times New Roman" w:hAnsi="Times New Roman"/>
                <w:b/>
                <w:sz w:val="24"/>
                <w:szCs w:val="24"/>
              </w:rPr>
              <w:t xml:space="preserve">Целевой индикатор </w:t>
            </w:r>
            <w:r w:rsidRPr="00EF2A06">
              <w:rPr>
                <w:rFonts w:ascii="Times New Roman" w:eastAsia="Times New Roman" w:hAnsi="Times New Roman"/>
                <w:b/>
                <w:bCs/>
                <w:sz w:val="24"/>
                <w:szCs w:val="24"/>
                <w:lang w:eastAsia="ru-RU"/>
              </w:rPr>
              <w:t>12 Сокращение среднего времени обработки онлайн платежей</w:t>
            </w:r>
          </w:p>
        </w:tc>
        <w:tc>
          <w:tcPr>
            <w:tcW w:w="1560" w:type="dxa"/>
          </w:tcPr>
          <w:p w14:paraId="21EA1DF2" w14:textId="7E49C59A" w:rsidR="002D571A" w:rsidRPr="00EF2A06" w:rsidRDefault="002D571A" w:rsidP="002D571A">
            <w:pPr>
              <w:jc w:val="center"/>
              <w:rPr>
                <w:rFonts w:ascii="Times New Roman" w:hAnsi="Times New Roman"/>
                <w:b/>
                <w:sz w:val="24"/>
                <w:szCs w:val="24"/>
              </w:rPr>
            </w:pPr>
            <w:r w:rsidRPr="00EF2A06">
              <w:rPr>
                <w:rFonts w:ascii="Times New Roman" w:eastAsia="Times New Roman" w:hAnsi="Times New Roman"/>
                <w:b/>
                <w:sz w:val="24"/>
                <w:szCs w:val="24"/>
                <w:lang w:eastAsia="ru-RU"/>
              </w:rPr>
              <w:t>001</w:t>
            </w:r>
          </w:p>
        </w:tc>
        <w:tc>
          <w:tcPr>
            <w:tcW w:w="1842" w:type="dxa"/>
          </w:tcPr>
          <w:p w14:paraId="2D8B8782" w14:textId="6D348119"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КГД</w:t>
            </w:r>
          </w:p>
        </w:tc>
        <w:tc>
          <w:tcPr>
            <w:tcW w:w="1985" w:type="dxa"/>
          </w:tcPr>
          <w:p w14:paraId="5CDA61B6" w14:textId="280127B0" w:rsidR="002D571A" w:rsidRPr="00EF2A06" w:rsidRDefault="002D571A" w:rsidP="002D571A">
            <w:pPr>
              <w:ind w:right="-249" w:hanging="107"/>
              <w:rPr>
                <w:rFonts w:ascii="Times New Roman" w:hAnsi="Times New Roman"/>
                <w:b/>
                <w:sz w:val="24"/>
                <w:szCs w:val="24"/>
              </w:rPr>
            </w:pPr>
            <w:r w:rsidRPr="00EF2A06">
              <w:rPr>
                <w:rFonts w:ascii="Times New Roman" w:eastAsia="Times New Roman" w:hAnsi="Times New Roman"/>
                <w:b/>
                <w:bCs/>
                <w:sz w:val="24"/>
                <w:szCs w:val="24"/>
                <w:lang w:eastAsia="ru-RU"/>
              </w:rPr>
              <w:t>ежеквартально</w:t>
            </w:r>
          </w:p>
        </w:tc>
        <w:tc>
          <w:tcPr>
            <w:tcW w:w="3969" w:type="dxa"/>
          </w:tcPr>
          <w:p w14:paraId="40E37B01" w14:textId="25CCA0E4" w:rsidR="002D571A" w:rsidRPr="00EF2A06" w:rsidRDefault="002D571A" w:rsidP="002D571A">
            <w:pPr>
              <w:autoSpaceDE w:val="0"/>
              <w:autoSpaceDN w:val="0"/>
              <w:adjustRightInd w:val="0"/>
              <w:jc w:val="center"/>
              <w:rPr>
                <w:rFonts w:ascii="Times New Roman" w:eastAsiaTheme="minorHAnsi" w:hAnsi="Times New Roman"/>
                <w:color w:val="000000"/>
                <w:sz w:val="24"/>
                <w:szCs w:val="24"/>
              </w:rPr>
            </w:pPr>
            <w:proofErr w:type="spellStart"/>
            <w:r w:rsidRPr="00EF2A06">
              <w:rPr>
                <w:rFonts w:ascii="Times New Roman" w:eastAsia="Times New Roman" w:hAnsi="Times New Roman"/>
                <w:b/>
                <w:bCs/>
                <w:sz w:val="24"/>
                <w:szCs w:val="24"/>
                <w:lang w:eastAsia="ru-RU"/>
              </w:rPr>
              <w:t>Тср</w:t>
            </w:r>
            <w:proofErr w:type="spellEnd"/>
            <w:r w:rsidRPr="00EF2A06">
              <w:rPr>
                <w:rFonts w:ascii="Times New Roman" w:eastAsia="Times New Roman" w:hAnsi="Times New Roman"/>
                <w:b/>
                <w:bCs/>
                <w:sz w:val="24"/>
                <w:szCs w:val="24"/>
                <w:lang w:eastAsia="ru-RU"/>
              </w:rPr>
              <w:t xml:space="preserve">.= </w:t>
            </w:r>
            <w:proofErr w:type="spellStart"/>
            <w:r w:rsidRPr="00EF2A06">
              <w:rPr>
                <w:rFonts w:ascii="Times New Roman" w:eastAsia="Times New Roman" w:hAnsi="Times New Roman"/>
                <w:b/>
                <w:bCs/>
                <w:sz w:val="24"/>
                <w:szCs w:val="24"/>
                <w:lang w:eastAsia="ru-RU"/>
              </w:rPr>
              <w:t>Тобщ</w:t>
            </w:r>
            <w:proofErr w:type="spellEnd"/>
            <w:r w:rsidRPr="00EF2A06">
              <w:rPr>
                <w:rFonts w:ascii="Times New Roman" w:eastAsia="Times New Roman" w:hAnsi="Times New Roman"/>
                <w:b/>
                <w:bCs/>
                <w:sz w:val="24"/>
                <w:szCs w:val="24"/>
                <w:lang w:eastAsia="ru-RU"/>
              </w:rPr>
              <w:t xml:space="preserve">./ N, где </w:t>
            </w:r>
            <w:r w:rsidRPr="00EF2A06">
              <w:rPr>
                <w:rFonts w:ascii="Times New Roman" w:eastAsia="Times New Roman" w:hAnsi="Times New Roman"/>
                <w:b/>
                <w:bCs/>
                <w:sz w:val="24"/>
                <w:szCs w:val="24"/>
                <w:lang w:eastAsia="ru-RU"/>
              </w:rPr>
              <w:br/>
            </w:r>
            <w:proofErr w:type="spellStart"/>
            <w:r w:rsidRPr="00EF2A06">
              <w:rPr>
                <w:rFonts w:ascii="Times New Roman" w:eastAsia="Times New Roman" w:hAnsi="Times New Roman"/>
                <w:b/>
                <w:bCs/>
                <w:sz w:val="24"/>
                <w:szCs w:val="24"/>
                <w:lang w:eastAsia="ru-RU"/>
              </w:rPr>
              <w:t>Тср</w:t>
            </w:r>
            <w:proofErr w:type="spellEnd"/>
            <w:r w:rsidRPr="00EF2A06">
              <w:rPr>
                <w:rFonts w:ascii="Times New Roman" w:eastAsia="Times New Roman" w:hAnsi="Times New Roman"/>
                <w:b/>
                <w:bCs/>
                <w:sz w:val="24"/>
                <w:szCs w:val="24"/>
                <w:lang w:eastAsia="ru-RU"/>
              </w:rPr>
              <w:t>. -  среднее время обработки онлайн платежей»</w:t>
            </w:r>
            <w:proofErr w:type="gramStart"/>
            <w:r w:rsidRPr="00EF2A06">
              <w:rPr>
                <w:rFonts w:ascii="Times New Roman" w:eastAsia="Times New Roman" w:hAnsi="Times New Roman"/>
                <w:b/>
                <w:bCs/>
                <w:sz w:val="24"/>
                <w:szCs w:val="24"/>
                <w:lang w:eastAsia="ru-RU"/>
              </w:rPr>
              <w:t>;</w:t>
            </w:r>
            <w:proofErr w:type="spellStart"/>
            <w:r w:rsidRPr="00EF2A06">
              <w:rPr>
                <w:rFonts w:ascii="Times New Roman" w:eastAsia="Times New Roman" w:hAnsi="Times New Roman"/>
                <w:b/>
                <w:bCs/>
                <w:sz w:val="24"/>
                <w:szCs w:val="24"/>
                <w:lang w:eastAsia="ru-RU"/>
              </w:rPr>
              <w:t>Т</w:t>
            </w:r>
            <w:proofErr w:type="gramEnd"/>
            <w:r w:rsidRPr="00EF2A06">
              <w:rPr>
                <w:rFonts w:ascii="Times New Roman" w:eastAsia="Times New Roman" w:hAnsi="Times New Roman"/>
                <w:b/>
                <w:bCs/>
                <w:sz w:val="24"/>
                <w:szCs w:val="24"/>
                <w:lang w:eastAsia="ru-RU"/>
              </w:rPr>
              <w:t>общ</w:t>
            </w:r>
            <w:proofErr w:type="spellEnd"/>
            <w:r w:rsidRPr="00EF2A06">
              <w:rPr>
                <w:rFonts w:ascii="Times New Roman" w:eastAsia="Times New Roman" w:hAnsi="Times New Roman"/>
                <w:b/>
                <w:bCs/>
                <w:sz w:val="24"/>
                <w:szCs w:val="24"/>
                <w:lang w:eastAsia="ru-RU"/>
              </w:rPr>
              <w:t xml:space="preserve"> – суммарное время получения ИС КГД информации о платеже от ИС БВУ и платежного шлюза «электронного правительства»; N – количество БВУ.</w:t>
            </w:r>
          </w:p>
        </w:tc>
        <w:tc>
          <w:tcPr>
            <w:tcW w:w="1701" w:type="dxa"/>
          </w:tcPr>
          <w:p w14:paraId="122A0D80" w14:textId="77777777" w:rsidR="002D571A" w:rsidRPr="00EF2A06" w:rsidRDefault="002D571A" w:rsidP="002D571A">
            <w:pPr>
              <w:jc w:val="center"/>
              <w:rPr>
                <w:rFonts w:ascii="Times New Roman" w:eastAsia="Times New Roman" w:hAnsi="Times New Roman"/>
                <w:b/>
                <w:bCs/>
                <w:color w:val="000000"/>
                <w:sz w:val="24"/>
                <w:szCs w:val="24"/>
                <w:lang w:eastAsia="ru-RU"/>
              </w:rPr>
            </w:pPr>
            <w:r w:rsidRPr="00EF2A06">
              <w:rPr>
                <w:rFonts w:ascii="Times New Roman" w:eastAsia="Times New Roman" w:hAnsi="Times New Roman"/>
                <w:b/>
                <w:bCs/>
                <w:color w:val="000000"/>
                <w:sz w:val="24"/>
                <w:szCs w:val="24"/>
                <w:lang w:eastAsia="ru-RU"/>
              </w:rPr>
              <w:t>Не более 15 мин</w:t>
            </w:r>
          </w:p>
          <w:p w14:paraId="725499B3" w14:textId="77777777" w:rsidR="002D571A" w:rsidRPr="00EF2A06" w:rsidRDefault="002D571A" w:rsidP="002D571A">
            <w:pPr>
              <w:jc w:val="center"/>
              <w:rPr>
                <w:rFonts w:ascii="Times New Roman" w:eastAsia="Times New Roman" w:hAnsi="Times New Roman"/>
                <w:b/>
                <w:bCs/>
                <w:color w:val="000000"/>
                <w:sz w:val="24"/>
                <w:szCs w:val="24"/>
                <w:lang w:eastAsia="ru-RU"/>
              </w:rPr>
            </w:pPr>
            <w:r w:rsidRPr="00EF2A06">
              <w:rPr>
                <w:rFonts w:ascii="Times New Roman" w:eastAsia="Times New Roman" w:hAnsi="Times New Roman"/>
                <w:sz w:val="24"/>
                <w:szCs w:val="24"/>
                <w:lang w:eastAsia="ru-RU"/>
              </w:rPr>
              <w:t>1 кв.-</w:t>
            </w:r>
            <w:r w:rsidRPr="00EF2A06">
              <w:rPr>
                <w:rFonts w:ascii="Times New Roman" w:eastAsia="Times New Roman" w:hAnsi="Times New Roman"/>
                <w:bCs/>
                <w:color w:val="000000"/>
                <w:sz w:val="24"/>
                <w:szCs w:val="24"/>
                <w:lang w:eastAsia="ru-RU"/>
              </w:rPr>
              <w:t>15 мин</w:t>
            </w:r>
          </w:p>
          <w:p w14:paraId="32995CB1"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w:t>
            </w:r>
            <w:r w:rsidRPr="00EF2A06">
              <w:rPr>
                <w:rFonts w:ascii="Times New Roman" w:eastAsia="Times New Roman" w:hAnsi="Times New Roman"/>
                <w:bCs/>
                <w:color w:val="000000"/>
                <w:sz w:val="24"/>
                <w:szCs w:val="24"/>
                <w:lang w:eastAsia="ru-RU"/>
              </w:rPr>
              <w:t>15 мин</w:t>
            </w:r>
          </w:p>
          <w:p w14:paraId="4085C519"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w:t>
            </w:r>
            <w:r w:rsidRPr="00EF2A06">
              <w:rPr>
                <w:rFonts w:ascii="Times New Roman" w:eastAsia="Times New Roman" w:hAnsi="Times New Roman"/>
                <w:bCs/>
                <w:color w:val="000000"/>
                <w:sz w:val="24"/>
                <w:szCs w:val="24"/>
                <w:lang w:eastAsia="ru-RU"/>
              </w:rPr>
              <w:t>15 мин</w:t>
            </w:r>
          </w:p>
          <w:p w14:paraId="71F2A0D0" w14:textId="1E8AF14E" w:rsidR="002D571A" w:rsidRPr="00EF2A06" w:rsidRDefault="002D571A" w:rsidP="002D571A">
            <w:pPr>
              <w:jc w:val="left"/>
              <w:rPr>
                <w:rFonts w:ascii="Times New Roman" w:eastAsiaTheme="minorHAnsi" w:hAnsi="Times New Roman"/>
                <w:b/>
                <w:color w:val="000000"/>
                <w:sz w:val="24"/>
                <w:szCs w:val="24"/>
              </w:rPr>
            </w:pPr>
            <w:r w:rsidRPr="00EF2A06">
              <w:rPr>
                <w:rFonts w:ascii="Times New Roman" w:eastAsia="Times New Roman" w:hAnsi="Times New Roman"/>
                <w:sz w:val="24"/>
                <w:szCs w:val="24"/>
                <w:lang w:eastAsia="ru-RU"/>
              </w:rPr>
              <w:t xml:space="preserve">   4 кв.-</w:t>
            </w:r>
            <w:r w:rsidRPr="00EF2A06">
              <w:rPr>
                <w:rFonts w:ascii="Times New Roman" w:eastAsia="Times New Roman" w:hAnsi="Times New Roman"/>
                <w:bCs/>
                <w:color w:val="000000"/>
                <w:sz w:val="24"/>
                <w:szCs w:val="24"/>
                <w:lang w:eastAsia="ru-RU"/>
              </w:rPr>
              <w:t>15 мин</w:t>
            </w:r>
          </w:p>
        </w:tc>
      </w:tr>
      <w:tr w:rsidR="002D571A" w:rsidRPr="00EF2A06" w14:paraId="43043E28" w14:textId="77777777" w:rsidTr="00B77DE9">
        <w:trPr>
          <w:trHeight w:val="559"/>
        </w:trPr>
        <w:tc>
          <w:tcPr>
            <w:tcW w:w="704" w:type="dxa"/>
          </w:tcPr>
          <w:p w14:paraId="02124CDE" w14:textId="231FC674" w:rsidR="002D571A" w:rsidRPr="007159B6" w:rsidRDefault="007159B6" w:rsidP="002D571A">
            <w:pPr>
              <w:keepNext/>
              <w:widowControl w:val="0"/>
              <w:ind w:right="-137"/>
              <w:rPr>
                <w:rFonts w:ascii="Times New Roman" w:hAnsi="Times New Roman"/>
                <w:sz w:val="24"/>
                <w:szCs w:val="24"/>
                <w:lang w:val="kk-KZ"/>
              </w:rPr>
            </w:pPr>
            <w:r>
              <w:rPr>
                <w:rFonts w:ascii="Times New Roman" w:hAnsi="Times New Roman"/>
                <w:sz w:val="24"/>
                <w:szCs w:val="24"/>
                <w:lang w:val="kk-KZ"/>
              </w:rPr>
              <w:t>24</w:t>
            </w:r>
          </w:p>
          <w:p w14:paraId="21765F2D" w14:textId="77777777" w:rsidR="002D571A" w:rsidRPr="00EF2A06" w:rsidRDefault="002D571A" w:rsidP="002D571A">
            <w:pPr>
              <w:rPr>
                <w:lang w:eastAsia="ru-RU"/>
              </w:rPr>
            </w:pPr>
          </w:p>
        </w:tc>
        <w:tc>
          <w:tcPr>
            <w:tcW w:w="3685" w:type="dxa"/>
          </w:tcPr>
          <w:p w14:paraId="42165F9D" w14:textId="5BECE53E" w:rsidR="002D571A" w:rsidRPr="00EF2A06" w:rsidRDefault="002D571A" w:rsidP="002D571A">
            <w:pPr>
              <w:rPr>
                <w:rFonts w:ascii="Times New Roman" w:hAnsi="Times New Roman"/>
                <w:b/>
                <w:sz w:val="24"/>
                <w:szCs w:val="24"/>
              </w:rPr>
            </w:pPr>
            <w:r w:rsidRPr="00EF2A06">
              <w:rPr>
                <w:rFonts w:ascii="Times New Roman" w:eastAsia="Times New Roman" w:hAnsi="Times New Roman"/>
                <w:sz w:val="24"/>
                <w:szCs w:val="24"/>
                <w:lang w:eastAsia="ru-RU"/>
              </w:rPr>
              <w:t>Обеспечить сокращение удельного веса налоговых заявлений на зачеты/возвраты, исполненных с нарушением срока в общем количестве налоговых заявлений на зачеты/возвраты</w:t>
            </w:r>
          </w:p>
        </w:tc>
        <w:tc>
          <w:tcPr>
            <w:tcW w:w="1560" w:type="dxa"/>
          </w:tcPr>
          <w:p w14:paraId="6F5EEF7C" w14:textId="2A0FD121" w:rsidR="002D571A" w:rsidRPr="00EF2A06" w:rsidRDefault="002D571A" w:rsidP="002D571A">
            <w:pPr>
              <w:jc w:val="center"/>
              <w:rPr>
                <w:rFonts w:ascii="Times New Roman" w:hAnsi="Times New Roman"/>
                <w:b/>
                <w:sz w:val="24"/>
                <w:szCs w:val="24"/>
              </w:rPr>
            </w:pPr>
            <w:r w:rsidRPr="00EF2A06">
              <w:rPr>
                <w:rFonts w:ascii="Times New Roman" w:eastAsia="Times New Roman" w:hAnsi="Times New Roman"/>
                <w:sz w:val="24"/>
                <w:szCs w:val="24"/>
                <w:lang w:eastAsia="ru-RU"/>
              </w:rPr>
              <w:t>001</w:t>
            </w:r>
          </w:p>
        </w:tc>
        <w:tc>
          <w:tcPr>
            <w:tcW w:w="1842" w:type="dxa"/>
          </w:tcPr>
          <w:p w14:paraId="28166601" w14:textId="35278997" w:rsidR="002D571A" w:rsidRPr="00EF2A06" w:rsidRDefault="002D571A" w:rsidP="002D571A">
            <w:pPr>
              <w:jc w:val="center"/>
              <w:rPr>
                <w:rFonts w:ascii="Times New Roman" w:hAnsi="Times New Roman"/>
                <w:b/>
                <w:sz w:val="24"/>
                <w:szCs w:val="24"/>
              </w:rPr>
            </w:pPr>
            <w:r w:rsidRPr="00EF2A06">
              <w:rPr>
                <w:rFonts w:ascii="Times New Roman" w:hAnsi="Times New Roman"/>
                <w:sz w:val="24"/>
                <w:szCs w:val="24"/>
              </w:rPr>
              <w:t>КГД</w:t>
            </w:r>
          </w:p>
        </w:tc>
        <w:tc>
          <w:tcPr>
            <w:tcW w:w="1985" w:type="dxa"/>
          </w:tcPr>
          <w:p w14:paraId="7E53F4E0" w14:textId="5A7F4D90" w:rsidR="002D571A" w:rsidRPr="00EF2A06" w:rsidRDefault="002D571A" w:rsidP="002D571A">
            <w:pPr>
              <w:tabs>
                <w:tab w:val="left" w:pos="1486"/>
              </w:tabs>
              <w:ind w:right="-391" w:hanging="107"/>
              <w:rPr>
                <w:rFonts w:ascii="Times New Roman" w:hAnsi="Times New Roman"/>
                <w:b/>
                <w:sz w:val="24"/>
                <w:szCs w:val="24"/>
              </w:rPr>
            </w:pPr>
            <w:r w:rsidRPr="00EF2A06">
              <w:rPr>
                <w:rFonts w:ascii="Times New Roman" w:eastAsia="Times New Roman" w:hAnsi="Times New Roman"/>
                <w:sz w:val="24"/>
                <w:szCs w:val="24"/>
                <w:lang w:eastAsia="ru-RU"/>
              </w:rPr>
              <w:t>ежеквартально</w:t>
            </w:r>
          </w:p>
        </w:tc>
        <w:tc>
          <w:tcPr>
            <w:tcW w:w="3969" w:type="dxa"/>
          </w:tcPr>
          <w:p w14:paraId="75E61E46" w14:textId="13E264BC" w:rsidR="002D571A" w:rsidRPr="00EF2A06" w:rsidRDefault="002D571A" w:rsidP="002D571A">
            <w:pPr>
              <w:autoSpaceDE w:val="0"/>
              <w:autoSpaceDN w:val="0"/>
              <w:adjustRightInd w:val="0"/>
              <w:rPr>
                <w:rFonts w:ascii="Times New Roman" w:eastAsiaTheme="minorHAnsi" w:hAnsi="Times New Roman"/>
                <w:color w:val="000000"/>
                <w:sz w:val="24"/>
                <w:szCs w:val="24"/>
              </w:rPr>
            </w:pPr>
            <w:proofErr w:type="gramStart"/>
            <w:r w:rsidRPr="00EF2A06">
              <w:rPr>
                <w:rFonts w:ascii="Times New Roman" w:eastAsia="Times New Roman" w:hAnsi="Times New Roman"/>
                <w:sz w:val="24"/>
                <w:szCs w:val="24"/>
                <w:lang w:eastAsia="ru-RU"/>
              </w:rPr>
              <w:t>Р</w:t>
            </w:r>
            <w:proofErr w:type="gramEnd"/>
            <w:r w:rsidRPr="00EF2A06">
              <w:rPr>
                <w:rFonts w:ascii="Times New Roman" w:eastAsia="Times New Roman" w:hAnsi="Times New Roman"/>
                <w:sz w:val="24"/>
                <w:szCs w:val="24"/>
                <w:lang w:eastAsia="ru-RU"/>
              </w:rPr>
              <w:t>=(a/b)*100, где, а - количество заявлений на зачеты/возвраты, исполненных с нарушением срока; b - общее количество налоговых заявлений на зачеты/возвраты.</w:t>
            </w:r>
          </w:p>
        </w:tc>
        <w:tc>
          <w:tcPr>
            <w:tcW w:w="1701" w:type="dxa"/>
          </w:tcPr>
          <w:p w14:paraId="66DA42CA"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более 1%</w:t>
            </w:r>
          </w:p>
          <w:p w14:paraId="5E412BCD"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кв.-1 %.</w:t>
            </w:r>
          </w:p>
          <w:p w14:paraId="053A514F"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кв.–1 %</w:t>
            </w:r>
          </w:p>
          <w:p w14:paraId="294E0484"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кв.–1 %</w:t>
            </w:r>
          </w:p>
          <w:p w14:paraId="182448A9" w14:textId="4D15BDAA" w:rsidR="002D571A" w:rsidRPr="00EF2A06" w:rsidRDefault="002D571A" w:rsidP="002D571A">
            <w:pPr>
              <w:rPr>
                <w:rFonts w:ascii="Times New Roman" w:eastAsiaTheme="minorHAnsi" w:hAnsi="Times New Roman"/>
                <w:b/>
                <w:color w:val="000000"/>
                <w:sz w:val="24"/>
                <w:szCs w:val="24"/>
              </w:rPr>
            </w:pPr>
            <w:r w:rsidRPr="00EF2A06">
              <w:rPr>
                <w:rFonts w:ascii="Times New Roman" w:eastAsia="Times New Roman" w:hAnsi="Times New Roman"/>
                <w:sz w:val="24"/>
                <w:szCs w:val="24"/>
                <w:lang w:eastAsia="ru-RU"/>
              </w:rPr>
              <w:t xml:space="preserve">     4 кв.- 1 %</w:t>
            </w:r>
          </w:p>
        </w:tc>
      </w:tr>
      <w:tr w:rsidR="002D571A" w:rsidRPr="00EF2A06" w14:paraId="769541EF" w14:textId="77777777" w:rsidTr="00B77DE9">
        <w:trPr>
          <w:trHeight w:val="559"/>
        </w:trPr>
        <w:tc>
          <w:tcPr>
            <w:tcW w:w="704" w:type="dxa"/>
          </w:tcPr>
          <w:p w14:paraId="7B00C729" w14:textId="16BF1DA7" w:rsidR="002D571A" w:rsidRPr="00EF2A06" w:rsidRDefault="00B06259" w:rsidP="008F6CDF">
            <w:pPr>
              <w:keepNext/>
              <w:widowControl w:val="0"/>
              <w:ind w:right="-137"/>
              <w:rPr>
                <w:rFonts w:ascii="Times New Roman" w:hAnsi="Times New Roman"/>
                <w:sz w:val="24"/>
                <w:szCs w:val="24"/>
              </w:rPr>
            </w:pPr>
            <w:r>
              <w:rPr>
                <w:rFonts w:ascii="Times New Roman" w:hAnsi="Times New Roman"/>
                <w:sz w:val="24"/>
                <w:szCs w:val="24"/>
                <w:lang w:val="kk-KZ"/>
              </w:rPr>
              <w:t>25</w:t>
            </w:r>
            <w:r w:rsidR="002D571A" w:rsidRPr="00EF2A06">
              <w:rPr>
                <w:rFonts w:ascii="Times New Roman" w:hAnsi="Times New Roman"/>
                <w:sz w:val="24"/>
                <w:szCs w:val="24"/>
              </w:rPr>
              <w:t>.</w:t>
            </w:r>
          </w:p>
        </w:tc>
        <w:tc>
          <w:tcPr>
            <w:tcW w:w="3685" w:type="dxa"/>
          </w:tcPr>
          <w:p w14:paraId="60A52C63" w14:textId="2EF4FB93" w:rsidR="002D571A" w:rsidRPr="00EF2A06" w:rsidRDefault="002D571A" w:rsidP="002D571A">
            <w:pPr>
              <w:rPr>
                <w:rFonts w:ascii="Times New Roman" w:hAnsi="Times New Roman"/>
                <w:b/>
                <w:sz w:val="24"/>
                <w:szCs w:val="24"/>
              </w:rPr>
            </w:pPr>
            <w:r w:rsidRPr="00EF2A06">
              <w:rPr>
                <w:rFonts w:ascii="Times New Roman" w:hAnsi="Times New Roman"/>
                <w:b/>
                <w:sz w:val="24"/>
                <w:szCs w:val="24"/>
              </w:rPr>
              <w:t xml:space="preserve">Целевой индикатор </w:t>
            </w:r>
            <w:r w:rsidRPr="00EF2A06">
              <w:rPr>
                <w:rFonts w:ascii="Times New Roman" w:eastAsia="Times New Roman" w:hAnsi="Times New Roman"/>
                <w:b/>
                <w:bCs/>
                <w:sz w:val="24"/>
                <w:szCs w:val="24"/>
                <w:lang w:eastAsia="ru-RU"/>
              </w:rPr>
              <w:t xml:space="preserve">13  Доля автоматизированных </w:t>
            </w:r>
            <w:r w:rsidRPr="00EF2A06">
              <w:rPr>
                <w:rFonts w:ascii="Times New Roman" w:eastAsia="Times New Roman" w:hAnsi="Times New Roman"/>
                <w:b/>
                <w:bCs/>
                <w:sz w:val="24"/>
                <w:szCs w:val="24"/>
                <w:lang w:eastAsia="ru-RU"/>
              </w:rPr>
              <w:lastRenderedPageBreak/>
              <w:t>государственных услуг</w:t>
            </w:r>
          </w:p>
        </w:tc>
        <w:tc>
          <w:tcPr>
            <w:tcW w:w="1560" w:type="dxa"/>
          </w:tcPr>
          <w:p w14:paraId="3BA4AD3A" w14:textId="20BF5B03" w:rsidR="002D571A" w:rsidRPr="00EF2A06" w:rsidRDefault="002D571A" w:rsidP="002D571A">
            <w:pPr>
              <w:jc w:val="center"/>
              <w:rPr>
                <w:rFonts w:ascii="Times New Roman" w:hAnsi="Times New Roman"/>
                <w:b/>
                <w:sz w:val="24"/>
                <w:szCs w:val="24"/>
              </w:rPr>
            </w:pPr>
            <w:r w:rsidRPr="00EF2A06">
              <w:rPr>
                <w:rFonts w:ascii="Times New Roman" w:eastAsia="Times New Roman" w:hAnsi="Times New Roman"/>
                <w:b/>
                <w:bCs/>
                <w:sz w:val="24"/>
                <w:szCs w:val="24"/>
                <w:lang w:eastAsia="ru-RU"/>
              </w:rPr>
              <w:lastRenderedPageBreak/>
              <w:t>001</w:t>
            </w:r>
          </w:p>
        </w:tc>
        <w:tc>
          <w:tcPr>
            <w:tcW w:w="1842" w:type="dxa"/>
          </w:tcPr>
          <w:p w14:paraId="37966D0D" w14:textId="49029369" w:rsidR="002D571A" w:rsidRPr="00EF2A06" w:rsidRDefault="002D571A" w:rsidP="002D571A">
            <w:pPr>
              <w:jc w:val="center"/>
              <w:rPr>
                <w:rFonts w:ascii="Times New Roman" w:hAnsi="Times New Roman"/>
                <w:b/>
                <w:sz w:val="24"/>
                <w:szCs w:val="24"/>
              </w:rPr>
            </w:pPr>
            <w:r w:rsidRPr="00EF2A06">
              <w:rPr>
                <w:rFonts w:ascii="Times New Roman" w:eastAsia="Times New Roman" w:hAnsi="Times New Roman"/>
                <w:b/>
                <w:sz w:val="24"/>
                <w:szCs w:val="24"/>
                <w:lang w:val="kk-KZ" w:eastAsia="ru-RU"/>
              </w:rPr>
              <w:t>КГД</w:t>
            </w:r>
          </w:p>
        </w:tc>
        <w:tc>
          <w:tcPr>
            <w:tcW w:w="1985" w:type="dxa"/>
          </w:tcPr>
          <w:p w14:paraId="20E2638A" w14:textId="7C91BE7D" w:rsidR="002D571A" w:rsidRPr="00EF2A06" w:rsidRDefault="002D571A" w:rsidP="002D571A">
            <w:pPr>
              <w:ind w:right="-108" w:hanging="107"/>
              <w:rPr>
                <w:rFonts w:ascii="Times New Roman" w:hAnsi="Times New Roman"/>
                <w:b/>
                <w:sz w:val="24"/>
                <w:szCs w:val="24"/>
              </w:rPr>
            </w:pPr>
            <w:r w:rsidRPr="00EF2A06">
              <w:rPr>
                <w:rFonts w:ascii="Times New Roman" w:eastAsia="Times New Roman" w:hAnsi="Times New Roman"/>
                <w:b/>
                <w:bCs/>
                <w:sz w:val="24"/>
                <w:szCs w:val="24"/>
                <w:lang w:eastAsia="ru-RU"/>
              </w:rPr>
              <w:t xml:space="preserve">    ежеквартально</w:t>
            </w:r>
          </w:p>
        </w:tc>
        <w:tc>
          <w:tcPr>
            <w:tcW w:w="3969" w:type="dxa"/>
          </w:tcPr>
          <w:p w14:paraId="28117A7A" w14:textId="3EFE3555" w:rsidR="002D571A" w:rsidRPr="00EF2A06" w:rsidRDefault="002D571A" w:rsidP="002D571A">
            <w:pPr>
              <w:autoSpaceDE w:val="0"/>
              <w:autoSpaceDN w:val="0"/>
              <w:adjustRightInd w:val="0"/>
              <w:jc w:val="center"/>
              <w:rPr>
                <w:rFonts w:ascii="Times New Roman" w:eastAsiaTheme="minorHAnsi" w:hAnsi="Times New Roman"/>
                <w:color w:val="000000"/>
                <w:sz w:val="24"/>
                <w:szCs w:val="24"/>
              </w:rPr>
            </w:pPr>
            <w:r w:rsidRPr="00EF2A06">
              <w:rPr>
                <w:rFonts w:ascii="Times New Roman" w:eastAsia="Times New Roman" w:hAnsi="Times New Roman"/>
                <w:b/>
                <w:bCs/>
                <w:sz w:val="24"/>
                <w:szCs w:val="24"/>
                <w:lang w:eastAsia="ru-RU"/>
              </w:rPr>
              <w:t xml:space="preserve">РЭ.В.= </w:t>
            </w:r>
            <w:proofErr w:type="spellStart"/>
            <w:proofErr w:type="gramStart"/>
            <w:r w:rsidRPr="00EF2A06">
              <w:rPr>
                <w:rFonts w:ascii="Times New Roman" w:eastAsia="Times New Roman" w:hAnsi="Times New Roman"/>
                <w:b/>
                <w:bCs/>
                <w:sz w:val="24"/>
                <w:szCs w:val="24"/>
                <w:lang w:eastAsia="ru-RU"/>
              </w:rPr>
              <w:t>N</w:t>
            </w:r>
            <w:proofErr w:type="gramEnd"/>
            <w:r w:rsidRPr="00EF2A06">
              <w:rPr>
                <w:rFonts w:ascii="Times New Roman" w:eastAsia="Times New Roman" w:hAnsi="Times New Roman"/>
                <w:b/>
                <w:bCs/>
                <w:sz w:val="24"/>
                <w:szCs w:val="24"/>
                <w:lang w:eastAsia="ru-RU"/>
              </w:rPr>
              <w:t>авт.ус</w:t>
            </w:r>
            <w:proofErr w:type="spellEnd"/>
            <w:r w:rsidRPr="00EF2A06">
              <w:rPr>
                <w:rFonts w:ascii="Times New Roman" w:eastAsia="Times New Roman" w:hAnsi="Times New Roman"/>
                <w:b/>
                <w:bCs/>
                <w:sz w:val="24"/>
                <w:szCs w:val="24"/>
                <w:lang w:eastAsia="ru-RU"/>
              </w:rPr>
              <w:t xml:space="preserve">./ </w:t>
            </w:r>
            <w:proofErr w:type="spellStart"/>
            <w:r w:rsidRPr="00EF2A06">
              <w:rPr>
                <w:rFonts w:ascii="Times New Roman" w:eastAsia="Times New Roman" w:hAnsi="Times New Roman"/>
                <w:b/>
                <w:bCs/>
                <w:sz w:val="24"/>
                <w:szCs w:val="24"/>
                <w:lang w:eastAsia="ru-RU"/>
              </w:rPr>
              <w:t>Nобщ</w:t>
            </w:r>
            <w:proofErr w:type="spellEnd"/>
            <w:r w:rsidRPr="00EF2A06">
              <w:rPr>
                <w:rFonts w:ascii="Times New Roman" w:eastAsia="Times New Roman" w:hAnsi="Times New Roman"/>
                <w:b/>
                <w:bCs/>
                <w:sz w:val="24"/>
                <w:szCs w:val="24"/>
                <w:lang w:eastAsia="ru-RU"/>
              </w:rPr>
              <w:t>,    где,</w:t>
            </w:r>
            <w:r w:rsidRPr="00EF2A06">
              <w:rPr>
                <w:rFonts w:ascii="Times New Roman" w:eastAsia="Times New Roman" w:hAnsi="Times New Roman"/>
                <w:b/>
                <w:bCs/>
                <w:sz w:val="24"/>
                <w:szCs w:val="24"/>
                <w:lang w:eastAsia="ru-RU"/>
              </w:rPr>
              <w:br/>
              <w:t xml:space="preserve">РЭ.В. – увеличение доли услуг, </w:t>
            </w:r>
            <w:r w:rsidRPr="00EF2A06">
              <w:rPr>
                <w:rFonts w:ascii="Times New Roman" w:eastAsia="Times New Roman" w:hAnsi="Times New Roman"/>
                <w:b/>
                <w:bCs/>
                <w:sz w:val="24"/>
                <w:szCs w:val="24"/>
                <w:lang w:eastAsia="ru-RU"/>
              </w:rPr>
              <w:lastRenderedPageBreak/>
              <w:t>доступных в электронном виде;</w:t>
            </w:r>
            <w:r w:rsidRPr="00EF2A06">
              <w:rPr>
                <w:rFonts w:ascii="Times New Roman" w:eastAsia="Times New Roman" w:hAnsi="Times New Roman"/>
                <w:b/>
                <w:bCs/>
                <w:sz w:val="24"/>
                <w:szCs w:val="24"/>
                <w:lang w:eastAsia="ru-RU"/>
              </w:rPr>
              <w:br/>
            </w:r>
            <w:proofErr w:type="spellStart"/>
            <w:r w:rsidRPr="00EF2A06">
              <w:rPr>
                <w:rFonts w:ascii="Times New Roman" w:eastAsia="Times New Roman" w:hAnsi="Times New Roman"/>
                <w:b/>
                <w:bCs/>
                <w:sz w:val="24"/>
                <w:szCs w:val="24"/>
                <w:lang w:eastAsia="ru-RU"/>
              </w:rPr>
              <w:t>Nавт.ус</w:t>
            </w:r>
            <w:proofErr w:type="spellEnd"/>
            <w:proofErr w:type="gramStart"/>
            <w:r w:rsidRPr="00EF2A06">
              <w:rPr>
                <w:rFonts w:ascii="Times New Roman" w:eastAsia="Times New Roman" w:hAnsi="Times New Roman"/>
                <w:b/>
                <w:bCs/>
                <w:sz w:val="24"/>
                <w:szCs w:val="24"/>
                <w:lang w:eastAsia="ru-RU"/>
              </w:rPr>
              <w:t>.</w:t>
            </w:r>
            <w:proofErr w:type="gramEnd"/>
            <w:r w:rsidRPr="00EF2A06">
              <w:rPr>
                <w:rFonts w:ascii="Times New Roman" w:eastAsia="Times New Roman" w:hAnsi="Times New Roman"/>
                <w:b/>
                <w:bCs/>
                <w:sz w:val="24"/>
                <w:szCs w:val="24"/>
                <w:lang w:eastAsia="ru-RU"/>
              </w:rPr>
              <w:t xml:space="preserve"> – </w:t>
            </w:r>
            <w:proofErr w:type="gramStart"/>
            <w:r w:rsidRPr="00EF2A06">
              <w:rPr>
                <w:rFonts w:ascii="Times New Roman" w:eastAsia="Times New Roman" w:hAnsi="Times New Roman"/>
                <w:b/>
                <w:bCs/>
                <w:sz w:val="24"/>
                <w:szCs w:val="24"/>
                <w:lang w:eastAsia="ru-RU"/>
              </w:rPr>
              <w:t>к</w:t>
            </w:r>
            <w:proofErr w:type="gramEnd"/>
            <w:r w:rsidRPr="00EF2A06">
              <w:rPr>
                <w:rFonts w:ascii="Times New Roman" w:eastAsia="Times New Roman" w:hAnsi="Times New Roman"/>
                <w:b/>
                <w:bCs/>
                <w:sz w:val="24"/>
                <w:szCs w:val="24"/>
                <w:lang w:eastAsia="ru-RU"/>
              </w:rPr>
              <w:t>оличество автоматизированных услуг;</w:t>
            </w:r>
            <w:r w:rsidRPr="00EF2A06">
              <w:rPr>
                <w:rFonts w:ascii="Times New Roman" w:eastAsia="Times New Roman" w:hAnsi="Times New Roman"/>
                <w:b/>
                <w:bCs/>
                <w:sz w:val="24"/>
                <w:szCs w:val="24"/>
                <w:lang w:eastAsia="ru-RU"/>
              </w:rPr>
              <w:br/>
            </w:r>
            <w:proofErr w:type="spellStart"/>
            <w:r w:rsidRPr="00EF2A06">
              <w:rPr>
                <w:rFonts w:ascii="Times New Roman" w:eastAsia="Times New Roman" w:hAnsi="Times New Roman"/>
                <w:b/>
                <w:bCs/>
                <w:sz w:val="24"/>
                <w:szCs w:val="24"/>
                <w:lang w:eastAsia="ru-RU"/>
              </w:rPr>
              <w:t>Nобщ</w:t>
            </w:r>
            <w:proofErr w:type="spellEnd"/>
            <w:r w:rsidRPr="00EF2A06">
              <w:rPr>
                <w:rFonts w:ascii="Times New Roman" w:eastAsia="Times New Roman" w:hAnsi="Times New Roman"/>
                <w:b/>
                <w:bCs/>
                <w:sz w:val="24"/>
                <w:szCs w:val="24"/>
                <w:lang w:eastAsia="ru-RU"/>
              </w:rPr>
              <w:t xml:space="preserve"> – общее количество услуг в реестре в компетенции органов государственных доходов.</w:t>
            </w:r>
          </w:p>
        </w:tc>
        <w:tc>
          <w:tcPr>
            <w:tcW w:w="1701" w:type="dxa"/>
          </w:tcPr>
          <w:p w14:paraId="6C6DCB27" w14:textId="77777777" w:rsidR="002D571A" w:rsidRPr="00EF2A06" w:rsidRDefault="002D571A" w:rsidP="002D571A">
            <w:pPr>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lastRenderedPageBreak/>
              <w:t>Не менее 70 %</w:t>
            </w:r>
          </w:p>
          <w:p w14:paraId="4B178A2F" w14:textId="77777777" w:rsidR="002D571A" w:rsidRPr="00EF2A06" w:rsidRDefault="002D571A" w:rsidP="002D571A">
            <w:pPr>
              <w:jc w:val="center"/>
              <w:rPr>
                <w:rFonts w:ascii="Times New Roman" w:eastAsia="Times New Roman" w:hAnsi="Times New Roman"/>
                <w:bCs/>
                <w:sz w:val="24"/>
                <w:szCs w:val="24"/>
                <w:lang w:eastAsia="ru-RU"/>
              </w:rPr>
            </w:pPr>
            <w:r w:rsidRPr="00EF2A06">
              <w:rPr>
                <w:rFonts w:ascii="Times New Roman" w:eastAsia="Times New Roman" w:hAnsi="Times New Roman"/>
                <w:bCs/>
                <w:sz w:val="24"/>
                <w:szCs w:val="24"/>
                <w:lang w:eastAsia="ru-RU"/>
              </w:rPr>
              <w:lastRenderedPageBreak/>
              <w:t>1 кв.-70 %</w:t>
            </w:r>
          </w:p>
          <w:p w14:paraId="611D0005" w14:textId="77777777" w:rsidR="002D571A" w:rsidRPr="00EF2A06" w:rsidRDefault="002D571A" w:rsidP="002D571A">
            <w:pPr>
              <w:jc w:val="center"/>
              <w:rPr>
                <w:rFonts w:ascii="Times New Roman" w:eastAsiaTheme="minorHAnsi" w:hAnsi="Times New Roman"/>
                <w:color w:val="000000"/>
                <w:sz w:val="24"/>
                <w:szCs w:val="24"/>
              </w:rPr>
            </w:pPr>
            <w:r w:rsidRPr="00EF2A06">
              <w:rPr>
                <w:rFonts w:ascii="Times New Roman" w:eastAsiaTheme="minorHAnsi" w:hAnsi="Times New Roman"/>
                <w:color w:val="000000"/>
                <w:sz w:val="24"/>
                <w:szCs w:val="24"/>
              </w:rPr>
              <w:t>2 кв.-70 %</w:t>
            </w:r>
          </w:p>
          <w:p w14:paraId="30969C94" w14:textId="77777777" w:rsidR="002D571A" w:rsidRPr="00EF2A06" w:rsidRDefault="002D571A" w:rsidP="002D571A">
            <w:pPr>
              <w:jc w:val="center"/>
              <w:rPr>
                <w:rFonts w:ascii="Times New Roman" w:eastAsiaTheme="minorHAnsi" w:hAnsi="Times New Roman"/>
                <w:color w:val="000000"/>
                <w:sz w:val="24"/>
                <w:szCs w:val="24"/>
              </w:rPr>
            </w:pPr>
            <w:r w:rsidRPr="00EF2A06">
              <w:rPr>
                <w:rFonts w:ascii="Times New Roman" w:eastAsiaTheme="minorHAnsi" w:hAnsi="Times New Roman"/>
                <w:color w:val="000000"/>
                <w:sz w:val="24"/>
                <w:szCs w:val="24"/>
              </w:rPr>
              <w:t>3 кв. -70%</w:t>
            </w:r>
          </w:p>
          <w:p w14:paraId="41946FE3" w14:textId="5619FB79" w:rsidR="002D571A" w:rsidRPr="00EF2A06" w:rsidRDefault="002D571A" w:rsidP="002D571A">
            <w:pPr>
              <w:rPr>
                <w:rFonts w:ascii="Times New Roman" w:eastAsiaTheme="minorHAnsi" w:hAnsi="Times New Roman"/>
                <w:b/>
                <w:color w:val="000000"/>
                <w:sz w:val="24"/>
                <w:szCs w:val="24"/>
              </w:rPr>
            </w:pPr>
            <w:r w:rsidRPr="00EF2A06">
              <w:rPr>
                <w:rFonts w:ascii="Times New Roman" w:eastAsiaTheme="minorHAnsi" w:hAnsi="Times New Roman"/>
                <w:color w:val="000000"/>
                <w:sz w:val="24"/>
                <w:szCs w:val="24"/>
              </w:rPr>
              <w:t xml:space="preserve">    4 кв.-70%</w:t>
            </w:r>
          </w:p>
        </w:tc>
      </w:tr>
      <w:tr w:rsidR="002D571A" w:rsidRPr="00EF2A06" w14:paraId="1E9ED4B8" w14:textId="77777777" w:rsidTr="00B77DE9">
        <w:trPr>
          <w:trHeight w:val="559"/>
        </w:trPr>
        <w:tc>
          <w:tcPr>
            <w:tcW w:w="704" w:type="dxa"/>
          </w:tcPr>
          <w:p w14:paraId="5176508E" w14:textId="71FA54BD" w:rsidR="002D571A" w:rsidRPr="00EF2A06" w:rsidRDefault="00B06259" w:rsidP="002D571A">
            <w:pPr>
              <w:keepNext/>
              <w:widowControl w:val="0"/>
              <w:ind w:right="-137"/>
              <w:rPr>
                <w:rFonts w:ascii="Times New Roman" w:hAnsi="Times New Roman"/>
                <w:sz w:val="24"/>
                <w:szCs w:val="24"/>
              </w:rPr>
            </w:pPr>
            <w:r>
              <w:rPr>
                <w:rFonts w:ascii="Times New Roman" w:hAnsi="Times New Roman"/>
                <w:sz w:val="24"/>
                <w:szCs w:val="24"/>
                <w:lang w:val="kk-KZ"/>
              </w:rPr>
              <w:lastRenderedPageBreak/>
              <w:t>26</w:t>
            </w:r>
            <w:r w:rsidR="002D571A" w:rsidRPr="00EF2A06">
              <w:rPr>
                <w:rFonts w:ascii="Times New Roman" w:hAnsi="Times New Roman"/>
                <w:sz w:val="24"/>
                <w:szCs w:val="24"/>
              </w:rPr>
              <w:t>.</w:t>
            </w:r>
          </w:p>
        </w:tc>
        <w:tc>
          <w:tcPr>
            <w:tcW w:w="3685" w:type="dxa"/>
          </w:tcPr>
          <w:p w14:paraId="12DC8162" w14:textId="6FEF386C" w:rsidR="002D571A" w:rsidRPr="00EF2A06" w:rsidRDefault="002D571A" w:rsidP="002D571A">
            <w:pPr>
              <w:rPr>
                <w:rFonts w:ascii="Times New Roman" w:eastAsia="Times New Roman" w:hAnsi="Times New Roman"/>
                <w:b/>
                <w:bCs/>
                <w:sz w:val="24"/>
                <w:szCs w:val="24"/>
                <w:lang w:eastAsia="ru-RU"/>
              </w:rPr>
            </w:pPr>
            <w:r w:rsidRPr="00EF2A06">
              <w:rPr>
                <w:rFonts w:ascii="Times New Roman" w:eastAsia="Times New Roman" w:hAnsi="Times New Roman"/>
                <w:sz w:val="24"/>
                <w:szCs w:val="24"/>
                <w:lang w:eastAsia="ru-RU"/>
              </w:rPr>
              <w:t>Обеспечить контроль качества предоставления государственных услуг</w:t>
            </w:r>
          </w:p>
        </w:tc>
        <w:tc>
          <w:tcPr>
            <w:tcW w:w="1560" w:type="dxa"/>
          </w:tcPr>
          <w:p w14:paraId="305C3F2E" w14:textId="0DF9E6C0" w:rsidR="002D571A" w:rsidRPr="00EF2A06" w:rsidRDefault="002D571A" w:rsidP="002D571A">
            <w:pPr>
              <w:jc w:val="center"/>
              <w:rPr>
                <w:rFonts w:ascii="Times New Roman" w:eastAsia="Times New Roman" w:hAnsi="Times New Roman"/>
                <w:b/>
                <w:bCs/>
                <w:sz w:val="24"/>
                <w:szCs w:val="24"/>
                <w:lang w:eastAsia="ru-RU"/>
              </w:rPr>
            </w:pPr>
            <w:r w:rsidRPr="00EF2A06">
              <w:rPr>
                <w:rFonts w:ascii="Times New Roman" w:eastAsia="Times New Roman" w:hAnsi="Times New Roman"/>
                <w:sz w:val="24"/>
                <w:szCs w:val="24"/>
                <w:lang w:eastAsia="ru-RU"/>
              </w:rPr>
              <w:t>001</w:t>
            </w:r>
          </w:p>
        </w:tc>
        <w:tc>
          <w:tcPr>
            <w:tcW w:w="1842" w:type="dxa"/>
          </w:tcPr>
          <w:p w14:paraId="5DF0927D" w14:textId="32E3B076" w:rsidR="002D571A" w:rsidRPr="00EF2A06" w:rsidRDefault="002D571A" w:rsidP="002D571A">
            <w:pPr>
              <w:jc w:val="center"/>
              <w:rPr>
                <w:rFonts w:ascii="Times New Roman" w:eastAsia="Times New Roman" w:hAnsi="Times New Roman"/>
                <w:b/>
                <w:sz w:val="24"/>
                <w:szCs w:val="24"/>
                <w:lang w:val="kk-KZ" w:eastAsia="ru-RU"/>
              </w:rPr>
            </w:pPr>
            <w:r w:rsidRPr="00EF2A06">
              <w:rPr>
                <w:rFonts w:ascii="Times New Roman" w:eastAsia="Times New Roman" w:hAnsi="Times New Roman"/>
                <w:sz w:val="24"/>
                <w:szCs w:val="24"/>
                <w:lang w:val="kk-KZ" w:eastAsia="ru-RU"/>
              </w:rPr>
              <w:t>КГД</w:t>
            </w:r>
          </w:p>
        </w:tc>
        <w:tc>
          <w:tcPr>
            <w:tcW w:w="1985" w:type="dxa"/>
          </w:tcPr>
          <w:p w14:paraId="7130A9E3" w14:textId="56CC1B79" w:rsidR="002D571A" w:rsidRPr="00EF2A06" w:rsidRDefault="002D571A" w:rsidP="002D571A">
            <w:pPr>
              <w:rPr>
                <w:rFonts w:ascii="Times New Roman" w:eastAsia="Times New Roman" w:hAnsi="Times New Roman"/>
                <w:b/>
                <w:bCs/>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Pr>
          <w:p w14:paraId="72F2598E" w14:textId="0D17C0AB" w:rsidR="002D571A" w:rsidRPr="00EF2A06" w:rsidRDefault="002D571A" w:rsidP="002D571A">
            <w:pPr>
              <w:autoSpaceDE w:val="0"/>
              <w:autoSpaceDN w:val="0"/>
              <w:adjustRightInd w:val="0"/>
              <w:rPr>
                <w:rFonts w:ascii="Times New Roman" w:eastAsia="Times New Roman" w:hAnsi="Times New Roman"/>
                <w:b/>
                <w:bCs/>
                <w:sz w:val="24"/>
                <w:szCs w:val="24"/>
                <w:lang w:eastAsia="ru-RU"/>
              </w:rPr>
            </w:pPr>
            <w:r w:rsidRPr="00EF2A06">
              <w:rPr>
                <w:rFonts w:ascii="Times New Roman" w:eastAsia="Times New Roman" w:hAnsi="Times New Roman"/>
                <w:sz w:val="24"/>
                <w:szCs w:val="24"/>
                <w:lang w:eastAsia="ru-RU"/>
              </w:rPr>
              <w:t>Количество контрольных мероприятий по внутреннему государственному контролю за качеством</w:t>
            </w:r>
          </w:p>
        </w:tc>
        <w:tc>
          <w:tcPr>
            <w:tcW w:w="1701" w:type="dxa"/>
          </w:tcPr>
          <w:p w14:paraId="39B35BA6"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менее 1 контрольного мероприятия</w:t>
            </w:r>
          </w:p>
          <w:p w14:paraId="30CFD00A"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кв.-1</w:t>
            </w:r>
          </w:p>
          <w:p w14:paraId="2F6CD637"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кв.–1</w:t>
            </w:r>
          </w:p>
          <w:p w14:paraId="7D62D9DD"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кв.–1</w:t>
            </w:r>
          </w:p>
          <w:p w14:paraId="57C7476A" w14:textId="5519AA81"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4 кв.–1</w:t>
            </w:r>
          </w:p>
          <w:p w14:paraId="56629299" w14:textId="7C154A10" w:rsidR="002D571A" w:rsidRPr="00EF2A06" w:rsidRDefault="002D571A" w:rsidP="002D571A">
            <w:pPr>
              <w:rPr>
                <w:rFonts w:ascii="Times New Roman" w:eastAsia="Times New Roman" w:hAnsi="Times New Roman"/>
                <w:b/>
                <w:bCs/>
                <w:sz w:val="24"/>
                <w:szCs w:val="24"/>
                <w:lang w:eastAsia="ru-RU"/>
              </w:rPr>
            </w:pPr>
          </w:p>
        </w:tc>
      </w:tr>
      <w:tr w:rsidR="002D571A" w:rsidRPr="00EF2A06" w14:paraId="18DB3206" w14:textId="77777777" w:rsidTr="00B77DE9">
        <w:trPr>
          <w:trHeight w:val="559"/>
        </w:trPr>
        <w:tc>
          <w:tcPr>
            <w:tcW w:w="704" w:type="dxa"/>
          </w:tcPr>
          <w:p w14:paraId="0928FC08" w14:textId="6568B3D5" w:rsidR="002D571A" w:rsidRPr="00EF2A06" w:rsidRDefault="00B06259" w:rsidP="002D571A">
            <w:pPr>
              <w:keepNext/>
              <w:widowControl w:val="0"/>
              <w:ind w:right="-137"/>
              <w:rPr>
                <w:rFonts w:ascii="Times New Roman" w:hAnsi="Times New Roman"/>
                <w:sz w:val="24"/>
                <w:szCs w:val="24"/>
              </w:rPr>
            </w:pPr>
            <w:r>
              <w:rPr>
                <w:rFonts w:ascii="Times New Roman" w:hAnsi="Times New Roman"/>
                <w:sz w:val="24"/>
                <w:szCs w:val="24"/>
                <w:lang w:val="kk-KZ"/>
              </w:rPr>
              <w:t>27</w:t>
            </w:r>
            <w:r w:rsidR="002D571A" w:rsidRPr="00EF2A06">
              <w:rPr>
                <w:rFonts w:ascii="Times New Roman" w:hAnsi="Times New Roman"/>
                <w:sz w:val="24"/>
                <w:szCs w:val="24"/>
              </w:rPr>
              <w:t>.</w:t>
            </w:r>
          </w:p>
        </w:tc>
        <w:tc>
          <w:tcPr>
            <w:tcW w:w="3685" w:type="dxa"/>
          </w:tcPr>
          <w:p w14:paraId="5ABDB8D1" w14:textId="465663A7" w:rsidR="002D571A" w:rsidRPr="00EF2A06" w:rsidRDefault="002D571A" w:rsidP="002D571A">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Сокращение времени ожидания в очереди при получении государственных услуг</w:t>
            </w:r>
          </w:p>
        </w:tc>
        <w:tc>
          <w:tcPr>
            <w:tcW w:w="1560" w:type="dxa"/>
          </w:tcPr>
          <w:p w14:paraId="3B681CF1" w14:textId="73303D5D"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001</w:t>
            </w:r>
          </w:p>
        </w:tc>
        <w:tc>
          <w:tcPr>
            <w:tcW w:w="1842" w:type="dxa"/>
          </w:tcPr>
          <w:p w14:paraId="242B1C6C" w14:textId="0355FF8F"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val="kk-KZ" w:eastAsia="ru-RU"/>
              </w:rPr>
              <w:t>КГД</w:t>
            </w:r>
          </w:p>
        </w:tc>
        <w:tc>
          <w:tcPr>
            <w:tcW w:w="1985" w:type="dxa"/>
          </w:tcPr>
          <w:p w14:paraId="24EE3107" w14:textId="647EF7C7" w:rsidR="002D571A" w:rsidRPr="00EF2A06" w:rsidRDefault="002D571A" w:rsidP="002D571A">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ежеквартально</w:t>
            </w:r>
          </w:p>
        </w:tc>
        <w:tc>
          <w:tcPr>
            <w:tcW w:w="3969" w:type="dxa"/>
          </w:tcPr>
          <w:p w14:paraId="60DBB28E" w14:textId="3CA6AF34" w:rsidR="002D571A" w:rsidRPr="00EF2A06" w:rsidRDefault="002D571A" w:rsidP="002D571A">
            <w:pPr>
              <w:autoSpaceDE w:val="0"/>
              <w:autoSpaceDN w:val="0"/>
              <w:adjustRightInd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Сокращение времени ожидания в очереди при получении государственных услуг рассчитывается на основании выгруженных статистических данных ИС ЭСУО</w:t>
            </w:r>
          </w:p>
        </w:tc>
        <w:tc>
          <w:tcPr>
            <w:tcW w:w="1701" w:type="dxa"/>
          </w:tcPr>
          <w:p w14:paraId="41F8C842"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Не более 26 мин</w:t>
            </w:r>
          </w:p>
          <w:p w14:paraId="002774F5"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1 кв.-26 мин.</w:t>
            </w:r>
          </w:p>
          <w:p w14:paraId="04BE7A7A"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2 кв.–26 мин.</w:t>
            </w:r>
          </w:p>
          <w:p w14:paraId="1A6D58E4" w14:textId="77777777"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3 кв.–26 мин.</w:t>
            </w:r>
          </w:p>
          <w:p w14:paraId="675DE9B2" w14:textId="6FF7D803" w:rsidR="002D571A" w:rsidRPr="00EF2A06" w:rsidRDefault="002D571A" w:rsidP="002D571A">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4 кв.- 26 мин.</w:t>
            </w:r>
          </w:p>
        </w:tc>
      </w:tr>
      <w:tr w:rsidR="002D571A" w:rsidRPr="00EF2A06" w14:paraId="4CDC9EA0" w14:textId="77777777" w:rsidTr="00B77DE9">
        <w:trPr>
          <w:trHeight w:val="559"/>
        </w:trPr>
        <w:tc>
          <w:tcPr>
            <w:tcW w:w="704" w:type="dxa"/>
          </w:tcPr>
          <w:p w14:paraId="5674B24D" w14:textId="55B69791" w:rsidR="002D571A" w:rsidRPr="00EF2A06" w:rsidRDefault="00B06259" w:rsidP="008F6CDF">
            <w:pPr>
              <w:keepNext/>
              <w:widowControl w:val="0"/>
              <w:ind w:right="-137"/>
              <w:rPr>
                <w:rFonts w:ascii="Times New Roman" w:hAnsi="Times New Roman"/>
                <w:sz w:val="24"/>
                <w:szCs w:val="24"/>
              </w:rPr>
            </w:pPr>
            <w:r>
              <w:rPr>
                <w:rFonts w:ascii="Times New Roman" w:hAnsi="Times New Roman"/>
                <w:sz w:val="24"/>
                <w:szCs w:val="24"/>
                <w:lang w:val="kk-KZ"/>
              </w:rPr>
              <w:t>28</w:t>
            </w:r>
            <w:r w:rsidR="002D571A" w:rsidRPr="00EF2A06">
              <w:rPr>
                <w:rFonts w:ascii="Times New Roman" w:hAnsi="Times New Roman"/>
                <w:sz w:val="24"/>
                <w:szCs w:val="24"/>
              </w:rPr>
              <w:t>.</w:t>
            </w:r>
          </w:p>
        </w:tc>
        <w:tc>
          <w:tcPr>
            <w:tcW w:w="3685" w:type="dxa"/>
          </w:tcPr>
          <w:p w14:paraId="781B9277" w14:textId="638C83E2" w:rsidR="002D571A" w:rsidRPr="00EF2A06" w:rsidRDefault="002D571A" w:rsidP="002D571A">
            <w:pPr>
              <w:rPr>
                <w:rFonts w:ascii="Times New Roman" w:eastAsia="Times New Roman" w:hAnsi="Times New Roman"/>
                <w:sz w:val="24"/>
                <w:szCs w:val="24"/>
                <w:lang w:eastAsia="ru-RU"/>
              </w:rPr>
            </w:pPr>
            <w:r w:rsidRPr="00EF2A06">
              <w:rPr>
                <w:rFonts w:ascii="Times New Roman" w:hAnsi="Times New Roman"/>
                <w:b/>
                <w:sz w:val="24"/>
                <w:szCs w:val="24"/>
              </w:rPr>
              <w:t xml:space="preserve">Целевой индикатор </w:t>
            </w:r>
            <w:r w:rsidRPr="00EF2A06">
              <w:rPr>
                <w:rFonts w:ascii="Times New Roman" w:eastAsia="Times New Roman" w:hAnsi="Times New Roman"/>
                <w:sz w:val="24"/>
                <w:szCs w:val="24"/>
                <w:lang w:eastAsia="ru-RU"/>
              </w:rPr>
              <w:t xml:space="preserve"> </w:t>
            </w:r>
            <w:r w:rsidRPr="00EF2A06">
              <w:rPr>
                <w:rFonts w:ascii="Times New Roman" w:eastAsia="Times New Roman" w:hAnsi="Times New Roman"/>
                <w:b/>
                <w:sz w:val="24"/>
                <w:szCs w:val="24"/>
                <w:lang w:eastAsia="ru-RU"/>
              </w:rPr>
              <w:t>14</w:t>
            </w:r>
            <w:r w:rsidRPr="00EF2A06">
              <w:rPr>
                <w:rFonts w:ascii="Times New Roman" w:eastAsia="Times New Roman" w:hAnsi="Times New Roman"/>
                <w:sz w:val="24"/>
                <w:szCs w:val="24"/>
                <w:lang w:eastAsia="ru-RU"/>
              </w:rPr>
              <w:t xml:space="preserve"> </w:t>
            </w:r>
            <w:r w:rsidRPr="00EF2A06">
              <w:rPr>
                <w:rFonts w:ascii="Times New Roman" w:eastAsia="Times New Roman" w:hAnsi="Times New Roman"/>
                <w:b/>
                <w:bCs/>
                <w:sz w:val="24"/>
                <w:szCs w:val="24"/>
                <w:lang w:eastAsia="ru-RU"/>
              </w:rPr>
              <w:t>Коэффициент погашения требований кредиторов по должникам, завершившим процедуры реабилитации и банкротства</w:t>
            </w:r>
          </w:p>
        </w:tc>
        <w:tc>
          <w:tcPr>
            <w:tcW w:w="1560" w:type="dxa"/>
          </w:tcPr>
          <w:p w14:paraId="54CEDBD6" w14:textId="0E547A1B" w:rsidR="002D571A" w:rsidRPr="00EF2A06" w:rsidRDefault="002D571A" w:rsidP="002D571A">
            <w:pPr>
              <w:jc w:val="center"/>
              <w:rPr>
                <w:rFonts w:ascii="Times New Roman" w:eastAsia="Times New Roman" w:hAnsi="Times New Roman"/>
                <w:b/>
                <w:sz w:val="24"/>
                <w:szCs w:val="24"/>
                <w:lang w:eastAsia="ru-RU"/>
              </w:rPr>
            </w:pPr>
            <w:r w:rsidRPr="00EF2A06">
              <w:rPr>
                <w:rFonts w:ascii="Times New Roman" w:eastAsia="Times New Roman" w:hAnsi="Times New Roman"/>
                <w:b/>
                <w:bCs/>
                <w:sz w:val="24"/>
                <w:szCs w:val="24"/>
                <w:lang w:eastAsia="ru-RU"/>
              </w:rPr>
              <w:t>001</w:t>
            </w:r>
          </w:p>
        </w:tc>
        <w:tc>
          <w:tcPr>
            <w:tcW w:w="1842" w:type="dxa"/>
          </w:tcPr>
          <w:p w14:paraId="1ED47D48" w14:textId="0F7CFFC0" w:rsidR="002D571A" w:rsidRPr="00EF2A06" w:rsidRDefault="002D571A" w:rsidP="002D571A">
            <w:pPr>
              <w:jc w:val="center"/>
              <w:rPr>
                <w:rFonts w:ascii="Times New Roman" w:eastAsia="Times New Roman" w:hAnsi="Times New Roman"/>
                <w:b/>
                <w:sz w:val="24"/>
                <w:szCs w:val="24"/>
                <w:lang w:val="kk-KZ" w:eastAsia="ru-RU"/>
              </w:rPr>
            </w:pPr>
            <w:r w:rsidRPr="00EF2A06">
              <w:rPr>
                <w:rFonts w:ascii="Times New Roman" w:eastAsia="Times New Roman" w:hAnsi="Times New Roman"/>
                <w:b/>
                <w:sz w:val="24"/>
                <w:szCs w:val="24"/>
                <w:lang w:val="kk-KZ" w:eastAsia="ru-RU"/>
              </w:rPr>
              <w:t>КГД</w:t>
            </w:r>
          </w:p>
        </w:tc>
        <w:tc>
          <w:tcPr>
            <w:tcW w:w="1985" w:type="dxa"/>
          </w:tcPr>
          <w:p w14:paraId="58D6F325" w14:textId="52028012"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b/>
                <w:bCs/>
                <w:sz w:val="24"/>
                <w:szCs w:val="24"/>
                <w:lang w:eastAsia="ru-RU"/>
              </w:rPr>
              <w:t>еже</w:t>
            </w:r>
            <w:r w:rsidRPr="00EF2A06">
              <w:rPr>
                <w:rFonts w:ascii="Times New Roman" w:eastAsia="Times New Roman" w:hAnsi="Times New Roman"/>
                <w:b/>
                <w:bCs/>
                <w:sz w:val="24"/>
                <w:szCs w:val="24"/>
                <w:lang w:val="kk-KZ" w:eastAsia="ru-RU"/>
              </w:rPr>
              <w:t>квартально</w:t>
            </w:r>
          </w:p>
        </w:tc>
        <w:tc>
          <w:tcPr>
            <w:tcW w:w="3969" w:type="dxa"/>
          </w:tcPr>
          <w:p w14:paraId="7D331D8F" w14:textId="77777777" w:rsidR="002D571A" w:rsidRPr="00EF2A06" w:rsidRDefault="002D571A" w:rsidP="002D571A">
            <w:pPr>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t>К  = (ПКЗ /</w:t>
            </w:r>
            <w:proofErr w:type="gramStart"/>
            <w:r w:rsidRPr="00EF2A06">
              <w:rPr>
                <w:rFonts w:ascii="Times New Roman" w:eastAsia="Times New Roman" w:hAnsi="Times New Roman"/>
                <w:b/>
                <w:bCs/>
                <w:sz w:val="24"/>
                <w:szCs w:val="24"/>
                <w:lang w:eastAsia="ru-RU"/>
              </w:rPr>
              <w:t>КЗ</w:t>
            </w:r>
            <w:proofErr w:type="gramEnd"/>
            <w:r w:rsidRPr="00EF2A06">
              <w:rPr>
                <w:rFonts w:ascii="Times New Roman" w:eastAsia="Times New Roman" w:hAnsi="Times New Roman"/>
                <w:b/>
                <w:bCs/>
                <w:sz w:val="24"/>
                <w:szCs w:val="24"/>
                <w:lang w:eastAsia="ru-RU"/>
              </w:rPr>
              <w:t>) * 100 %, где</w:t>
            </w:r>
          </w:p>
          <w:p w14:paraId="2D01F49B" w14:textId="77777777" w:rsidR="002D571A" w:rsidRPr="00EF2A06" w:rsidRDefault="002D571A" w:rsidP="002D571A">
            <w:pPr>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t>К – коэффициент погашения требований кредиторов по должникам, завершившим процедуры реабилитации и банкротства;</w:t>
            </w:r>
          </w:p>
          <w:p w14:paraId="3F11A950" w14:textId="77777777" w:rsidR="002D571A" w:rsidRPr="00EF2A06" w:rsidRDefault="002D571A" w:rsidP="002D571A">
            <w:pPr>
              <w:jc w:val="center"/>
              <w:rPr>
                <w:rFonts w:ascii="Times New Roman" w:eastAsia="Times New Roman" w:hAnsi="Times New Roman"/>
                <w:b/>
                <w:bCs/>
                <w:sz w:val="24"/>
                <w:szCs w:val="24"/>
                <w:lang w:eastAsia="ru-RU"/>
              </w:rPr>
            </w:pPr>
            <w:r w:rsidRPr="00EF2A06">
              <w:rPr>
                <w:rFonts w:ascii="Times New Roman" w:eastAsia="Times New Roman" w:hAnsi="Times New Roman"/>
                <w:b/>
                <w:bCs/>
                <w:sz w:val="24"/>
                <w:szCs w:val="24"/>
                <w:lang w:eastAsia="ru-RU"/>
              </w:rPr>
              <w:t>ПКЗ – общая сумма погашенной кредиторской задолженности должников, завершивших процедуры реабилитации и банкротства;</w:t>
            </w:r>
          </w:p>
          <w:p w14:paraId="493AB0ED" w14:textId="23993516" w:rsidR="002D571A" w:rsidRPr="00EF2A06" w:rsidRDefault="002D571A" w:rsidP="002D571A">
            <w:pPr>
              <w:autoSpaceDE w:val="0"/>
              <w:autoSpaceDN w:val="0"/>
              <w:adjustRightInd w:val="0"/>
              <w:jc w:val="center"/>
              <w:rPr>
                <w:rFonts w:ascii="Times New Roman" w:eastAsia="Times New Roman" w:hAnsi="Times New Roman"/>
                <w:sz w:val="24"/>
                <w:szCs w:val="24"/>
                <w:lang w:eastAsia="ru-RU"/>
              </w:rPr>
            </w:pPr>
            <w:r w:rsidRPr="00EF2A06">
              <w:rPr>
                <w:rFonts w:ascii="Times New Roman" w:eastAsia="Times New Roman" w:hAnsi="Times New Roman"/>
                <w:b/>
                <w:bCs/>
                <w:sz w:val="24"/>
                <w:szCs w:val="24"/>
                <w:lang w:eastAsia="ru-RU"/>
              </w:rPr>
              <w:t>КЗ – общая сумма кредиторской задолженности должников, завершивших процедуры реабилитации и банкротства.</w:t>
            </w:r>
          </w:p>
        </w:tc>
        <w:tc>
          <w:tcPr>
            <w:tcW w:w="1701" w:type="dxa"/>
          </w:tcPr>
          <w:p w14:paraId="47964A5C" w14:textId="77777777" w:rsidR="002D571A" w:rsidRPr="00EF2A06" w:rsidRDefault="002D571A" w:rsidP="002D571A">
            <w:pPr>
              <w:rPr>
                <w:rFonts w:ascii="Times New Roman" w:eastAsia="Times New Roman" w:hAnsi="Times New Roman"/>
                <w:b/>
                <w:bCs/>
                <w:sz w:val="24"/>
                <w:szCs w:val="28"/>
                <w:lang w:eastAsia="ru-RU"/>
              </w:rPr>
            </w:pPr>
            <w:r w:rsidRPr="00EF2A06">
              <w:rPr>
                <w:rFonts w:ascii="Times New Roman" w:eastAsia="Times New Roman" w:hAnsi="Times New Roman"/>
                <w:b/>
                <w:bCs/>
                <w:sz w:val="24"/>
                <w:szCs w:val="28"/>
                <w:lang w:eastAsia="ru-RU"/>
              </w:rPr>
              <w:t>Не менее 15%</w:t>
            </w:r>
          </w:p>
          <w:p w14:paraId="6BAF7C31" w14:textId="77777777" w:rsidR="002D571A" w:rsidRPr="00EF2A06" w:rsidRDefault="002D571A" w:rsidP="002D571A">
            <w:pPr>
              <w:keepNext/>
              <w:widowControl w:val="0"/>
              <w:rPr>
                <w:rFonts w:ascii="Times New Roman" w:hAnsi="Times New Roman"/>
                <w:sz w:val="24"/>
                <w:szCs w:val="24"/>
              </w:rPr>
            </w:pPr>
            <w:r w:rsidRPr="00EF2A06">
              <w:rPr>
                <w:rFonts w:ascii="Times New Roman" w:hAnsi="Times New Roman"/>
                <w:sz w:val="24"/>
                <w:szCs w:val="24"/>
              </w:rPr>
              <w:t>1 квартал – 4%</w:t>
            </w:r>
          </w:p>
          <w:p w14:paraId="463C5CA9" w14:textId="77777777" w:rsidR="002D571A" w:rsidRPr="00EF2A06" w:rsidRDefault="002D571A" w:rsidP="002D571A">
            <w:pPr>
              <w:keepNext/>
              <w:widowControl w:val="0"/>
              <w:rPr>
                <w:rFonts w:ascii="Times New Roman" w:hAnsi="Times New Roman"/>
                <w:sz w:val="24"/>
                <w:szCs w:val="24"/>
              </w:rPr>
            </w:pPr>
            <w:r w:rsidRPr="00EF2A06">
              <w:rPr>
                <w:rFonts w:ascii="Times New Roman" w:hAnsi="Times New Roman"/>
                <w:sz w:val="24"/>
                <w:szCs w:val="24"/>
              </w:rPr>
              <w:t>2 квартал – 8 %</w:t>
            </w:r>
          </w:p>
          <w:p w14:paraId="14BB98C9" w14:textId="77777777" w:rsidR="002D571A" w:rsidRPr="00EF2A06" w:rsidRDefault="002D571A" w:rsidP="002D571A">
            <w:pPr>
              <w:keepNext/>
              <w:widowControl w:val="0"/>
              <w:rPr>
                <w:rFonts w:ascii="Times New Roman" w:hAnsi="Times New Roman"/>
                <w:sz w:val="24"/>
                <w:szCs w:val="24"/>
              </w:rPr>
            </w:pPr>
            <w:r w:rsidRPr="00EF2A06">
              <w:rPr>
                <w:rFonts w:ascii="Times New Roman" w:hAnsi="Times New Roman"/>
                <w:sz w:val="24"/>
                <w:szCs w:val="24"/>
              </w:rPr>
              <w:t>3 квартал – 12%</w:t>
            </w:r>
          </w:p>
          <w:p w14:paraId="7BE1253E" w14:textId="77777777" w:rsidR="002D571A" w:rsidRPr="00EF2A06" w:rsidRDefault="002D571A" w:rsidP="002D571A">
            <w:pPr>
              <w:keepNext/>
              <w:widowControl w:val="0"/>
              <w:rPr>
                <w:rFonts w:ascii="Times New Roman" w:hAnsi="Times New Roman"/>
                <w:sz w:val="24"/>
                <w:szCs w:val="24"/>
              </w:rPr>
            </w:pPr>
            <w:r w:rsidRPr="00EF2A06">
              <w:rPr>
                <w:rFonts w:ascii="Times New Roman" w:hAnsi="Times New Roman"/>
                <w:sz w:val="24"/>
                <w:szCs w:val="24"/>
              </w:rPr>
              <w:t>4 квартал – 15 %</w:t>
            </w:r>
          </w:p>
          <w:p w14:paraId="22501C97" w14:textId="323AA90C" w:rsidR="00A82C70" w:rsidRPr="00EF2A06" w:rsidRDefault="00A82C70" w:rsidP="002D571A">
            <w:pPr>
              <w:keepNext/>
              <w:widowControl w:val="0"/>
              <w:rPr>
                <w:rFonts w:ascii="Times New Roman" w:hAnsi="Times New Roman"/>
                <w:sz w:val="24"/>
                <w:szCs w:val="24"/>
                <w:lang w:val="kk-KZ"/>
              </w:rPr>
            </w:pPr>
            <w:r w:rsidRPr="00EF2A06">
              <w:rPr>
                <w:rFonts w:ascii="Times New Roman" w:hAnsi="Times New Roman"/>
                <w:sz w:val="24"/>
                <w:szCs w:val="24"/>
              </w:rPr>
              <w:t>(с нарастающим)</w:t>
            </w:r>
          </w:p>
          <w:p w14:paraId="6BA24FCF" w14:textId="7F0AA9DD" w:rsidR="002D571A" w:rsidRPr="00EF2A06" w:rsidRDefault="002D571A" w:rsidP="002D571A">
            <w:pPr>
              <w:rPr>
                <w:rFonts w:ascii="Times New Roman" w:eastAsia="Times New Roman" w:hAnsi="Times New Roman"/>
                <w:sz w:val="24"/>
                <w:szCs w:val="24"/>
                <w:lang w:eastAsia="ru-RU"/>
              </w:rPr>
            </w:pPr>
          </w:p>
        </w:tc>
      </w:tr>
      <w:tr w:rsidR="002D571A" w:rsidRPr="00EF2A06" w14:paraId="38CD7F3B" w14:textId="77777777" w:rsidTr="004D4442">
        <w:trPr>
          <w:trHeight w:val="559"/>
        </w:trPr>
        <w:tc>
          <w:tcPr>
            <w:tcW w:w="704" w:type="dxa"/>
          </w:tcPr>
          <w:p w14:paraId="6BABC161" w14:textId="517A7011" w:rsidR="002D571A" w:rsidRPr="00EF2A06" w:rsidRDefault="00B06259" w:rsidP="008F6CDF">
            <w:pPr>
              <w:keepNext/>
              <w:widowControl w:val="0"/>
              <w:ind w:right="-137"/>
              <w:rPr>
                <w:rFonts w:ascii="Times New Roman" w:hAnsi="Times New Roman"/>
                <w:sz w:val="24"/>
                <w:szCs w:val="24"/>
              </w:rPr>
            </w:pPr>
            <w:r>
              <w:rPr>
                <w:rFonts w:ascii="Times New Roman" w:hAnsi="Times New Roman"/>
                <w:sz w:val="24"/>
                <w:szCs w:val="24"/>
                <w:lang w:val="kk-KZ"/>
              </w:rPr>
              <w:lastRenderedPageBreak/>
              <w:t>29</w:t>
            </w:r>
            <w:r w:rsidR="002D571A" w:rsidRPr="00EF2A06">
              <w:rPr>
                <w:rFonts w:ascii="Times New Roman" w:hAnsi="Times New Roman"/>
                <w:sz w:val="24"/>
                <w:szCs w:val="24"/>
              </w:rPr>
              <w:t>.</w:t>
            </w:r>
          </w:p>
        </w:tc>
        <w:tc>
          <w:tcPr>
            <w:tcW w:w="3685" w:type="dxa"/>
          </w:tcPr>
          <w:p w14:paraId="5510A939" w14:textId="095CE539" w:rsidR="002D571A" w:rsidRPr="00EF2A06" w:rsidRDefault="002D571A" w:rsidP="002D571A">
            <w:pP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Обеспечить сокращение среднего срока продолжительности процедур банкротства</w:t>
            </w:r>
          </w:p>
        </w:tc>
        <w:tc>
          <w:tcPr>
            <w:tcW w:w="1560" w:type="dxa"/>
          </w:tcPr>
          <w:p w14:paraId="7B38E471" w14:textId="63B267BA"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bCs/>
                <w:sz w:val="24"/>
                <w:szCs w:val="24"/>
                <w:lang w:eastAsia="ru-RU"/>
              </w:rPr>
              <w:t>001</w:t>
            </w:r>
          </w:p>
        </w:tc>
        <w:tc>
          <w:tcPr>
            <w:tcW w:w="1842" w:type="dxa"/>
          </w:tcPr>
          <w:p w14:paraId="50A0C31A" w14:textId="5C5E8C17" w:rsidR="002D571A" w:rsidRPr="00EF2A06" w:rsidRDefault="002D571A" w:rsidP="002D571A">
            <w:pPr>
              <w:jc w:val="center"/>
              <w:rPr>
                <w:rFonts w:ascii="Times New Roman" w:eastAsia="Times New Roman" w:hAnsi="Times New Roman"/>
                <w:sz w:val="24"/>
                <w:szCs w:val="24"/>
                <w:lang w:val="kk-KZ" w:eastAsia="ru-RU"/>
              </w:rPr>
            </w:pPr>
            <w:r w:rsidRPr="00EF2A06">
              <w:rPr>
                <w:rFonts w:ascii="Times New Roman" w:eastAsia="Times New Roman" w:hAnsi="Times New Roman"/>
                <w:bCs/>
                <w:sz w:val="24"/>
                <w:szCs w:val="24"/>
                <w:lang w:val="kk-KZ" w:eastAsia="ru-RU"/>
              </w:rPr>
              <w:t>КГД</w:t>
            </w:r>
          </w:p>
        </w:tc>
        <w:tc>
          <w:tcPr>
            <w:tcW w:w="1985" w:type="dxa"/>
          </w:tcPr>
          <w:p w14:paraId="4269A69E" w14:textId="70ED000F" w:rsidR="002D571A" w:rsidRPr="00EF2A06" w:rsidRDefault="00A82C70" w:rsidP="002D571A">
            <w:pPr>
              <w:jc w:val="center"/>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ежегодно</w:t>
            </w:r>
          </w:p>
        </w:tc>
        <w:tc>
          <w:tcPr>
            <w:tcW w:w="3969" w:type="dxa"/>
          </w:tcPr>
          <w:p w14:paraId="6A29E3FF" w14:textId="4ECEAE7E" w:rsidR="002D571A" w:rsidRPr="00EF2A06" w:rsidRDefault="002D571A" w:rsidP="002D571A">
            <w:pPr>
              <w:autoSpaceDE w:val="0"/>
              <w:autoSpaceDN w:val="0"/>
              <w:adjustRightInd w:val="0"/>
              <w:rPr>
                <w:rFonts w:ascii="Times New Roman" w:eastAsia="Times New Roman" w:hAnsi="Times New Roman"/>
                <w:sz w:val="24"/>
                <w:szCs w:val="24"/>
                <w:lang w:eastAsia="ru-RU"/>
              </w:rPr>
            </w:pPr>
            <w:r w:rsidRPr="00EF2A06">
              <w:rPr>
                <w:rFonts w:ascii="Times New Roman" w:eastAsia="Times New Roman" w:hAnsi="Times New Roman"/>
                <w:sz w:val="24"/>
                <w:szCs w:val="24"/>
                <w:lang w:eastAsia="ru-RU"/>
              </w:rPr>
              <w:t>Общ срок проведения процедур/количество ликвидированных должников</w:t>
            </w:r>
            <w:r w:rsidRPr="00EF2A06">
              <w:rPr>
                <w:rFonts w:ascii="Times New Roman" w:eastAsia="Times New Roman" w:hAnsi="Times New Roman"/>
                <w:sz w:val="24"/>
                <w:szCs w:val="24"/>
                <w:lang w:eastAsia="ru-RU"/>
              </w:rPr>
              <w:br w:type="page"/>
              <w:t xml:space="preserve"> Единица измерения – годы</w:t>
            </w:r>
            <w:r w:rsidRPr="00EF2A06">
              <w:rPr>
                <w:rFonts w:ascii="Times New Roman" w:eastAsia="Times New Roman" w:hAnsi="Times New Roman"/>
                <w:sz w:val="24"/>
                <w:szCs w:val="24"/>
                <w:lang w:eastAsia="ru-RU"/>
              </w:rPr>
              <w:br w:type="page"/>
            </w:r>
          </w:p>
        </w:tc>
        <w:tc>
          <w:tcPr>
            <w:tcW w:w="1701" w:type="dxa"/>
            <w:shd w:val="clear" w:color="auto" w:fill="auto"/>
          </w:tcPr>
          <w:p w14:paraId="76630C19" w14:textId="3FF54563" w:rsidR="002D571A" w:rsidRPr="00EF2A06" w:rsidRDefault="002D571A" w:rsidP="002D571A">
            <w:pPr>
              <w:jc w:val="center"/>
              <w:rPr>
                <w:rFonts w:ascii="Times New Roman" w:eastAsia="Times New Roman" w:hAnsi="Times New Roman"/>
                <w:sz w:val="24"/>
                <w:szCs w:val="24"/>
                <w:lang w:eastAsia="ru-RU"/>
              </w:rPr>
            </w:pPr>
            <w:r w:rsidRPr="00EF2A06">
              <w:rPr>
                <w:rFonts w:ascii="Times New Roman" w:eastAsia="Times New Roman" w:hAnsi="Times New Roman"/>
                <w:b/>
                <w:sz w:val="24"/>
                <w:szCs w:val="24"/>
                <w:lang w:eastAsia="ru-RU"/>
              </w:rPr>
              <w:t>Не более 2</w:t>
            </w:r>
            <w:r w:rsidR="00BF4698" w:rsidRPr="00EF2A06">
              <w:rPr>
                <w:rFonts w:ascii="Times New Roman" w:eastAsia="Times New Roman" w:hAnsi="Times New Roman"/>
                <w:b/>
                <w:sz w:val="24"/>
                <w:szCs w:val="24"/>
                <w:lang w:eastAsia="ru-RU"/>
              </w:rPr>
              <w:t>8</w:t>
            </w:r>
            <w:r w:rsidRPr="00EF2A06">
              <w:rPr>
                <w:rFonts w:ascii="Times New Roman" w:eastAsia="Times New Roman" w:hAnsi="Times New Roman"/>
                <w:b/>
                <w:sz w:val="24"/>
                <w:szCs w:val="24"/>
                <w:lang w:eastAsia="ru-RU"/>
              </w:rPr>
              <w:t xml:space="preserve"> </w:t>
            </w:r>
            <w:r w:rsidRPr="00EF2A06">
              <w:rPr>
                <w:rFonts w:ascii="Times New Roman" w:eastAsia="Times New Roman" w:hAnsi="Times New Roman"/>
                <w:sz w:val="24"/>
                <w:szCs w:val="24"/>
                <w:lang w:eastAsia="ru-RU"/>
              </w:rPr>
              <w:t>месяцев</w:t>
            </w:r>
          </w:p>
          <w:p w14:paraId="50D4107E" w14:textId="545CE2AB" w:rsidR="002D571A" w:rsidRPr="00EF2A06" w:rsidRDefault="002D571A" w:rsidP="002D571A">
            <w:pPr>
              <w:jc w:val="center"/>
              <w:rPr>
                <w:rFonts w:ascii="Times New Roman" w:eastAsiaTheme="minorHAnsi" w:hAnsi="Times New Roman"/>
                <w:color w:val="000000"/>
                <w:sz w:val="24"/>
                <w:szCs w:val="24"/>
              </w:rPr>
            </w:pPr>
            <w:r w:rsidRPr="00EF2A06">
              <w:rPr>
                <w:rFonts w:ascii="Times New Roman" w:hAnsi="Times New Roman"/>
                <w:sz w:val="24"/>
                <w:szCs w:val="24"/>
              </w:rPr>
              <w:t>1 кв.-</w:t>
            </w:r>
            <w:r w:rsidRPr="00EF2A06">
              <w:rPr>
                <w:rFonts w:ascii="Times New Roman" w:eastAsia="Times New Roman" w:hAnsi="Times New Roman"/>
                <w:sz w:val="24"/>
                <w:szCs w:val="24"/>
                <w:lang w:eastAsia="ru-RU"/>
              </w:rPr>
              <w:t>2</w:t>
            </w:r>
            <w:r w:rsidR="00BF4698" w:rsidRPr="00EF2A06">
              <w:rPr>
                <w:rFonts w:ascii="Times New Roman" w:eastAsia="Times New Roman" w:hAnsi="Times New Roman"/>
                <w:sz w:val="24"/>
                <w:szCs w:val="24"/>
                <w:lang w:eastAsia="ru-RU"/>
              </w:rPr>
              <w:t>8</w:t>
            </w:r>
            <w:r w:rsidRPr="00EF2A06">
              <w:rPr>
                <w:rFonts w:ascii="Times New Roman" w:eastAsia="Times New Roman" w:hAnsi="Times New Roman"/>
                <w:sz w:val="24"/>
                <w:szCs w:val="24"/>
                <w:lang w:eastAsia="ru-RU"/>
              </w:rPr>
              <w:t xml:space="preserve"> месяцев</w:t>
            </w:r>
          </w:p>
          <w:p w14:paraId="7289A3E3" w14:textId="1DB2217B" w:rsidR="002D571A" w:rsidRPr="00EF2A06" w:rsidRDefault="002D571A" w:rsidP="002D571A">
            <w:pPr>
              <w:jc w:val="center"/>
              <w:rPr>
                <w:rFonts w:ascii="Times New Roman" w:hAnsi="Times New Roman"/>
                <w:sz w:val="24"/>
                <w:szCs w:val="24"/>
              </w:rPr>
            </w:pPr>
            <w:r w:rsidRPr="00EF2A06">
              <w:rPr>
                <w:rFonts w:ascii="Times New Roman" w:hAnsi="Times New Roman"/>
                <w:sz w:val="24"/>
                <w:szCs w:val="24"/>
              </w:rPr>
              <w:t>2кв.-</w:t>
            </w:r>
            <w:r w:rsidRPr="00EF2A06">
              <w:rPr>
                <w:rFonts w:ascii="Times New Roman" w:eastAsia="Times New Roman" w:hAnsi="Times New Roman"/>
                <w:sz w:val="24"/>
                <w:szCs w:val="24"/>
                <w:lang w:eastAsia="ru-RU"/>
              </w:rPr>
              <w:t>2</w:t>
            </w:r>
            <w:r w:rsidR="00BF4698" w:rsidRPr="00EF2A06">
              <w:rPr>
                <w:rFonts w:ascii="Times New Roman" w:eastAsia="Times New Roman" w:hAnsi="Times New Roman"/>
                <w:sz w:val="24"/>
                <w:szCs w:val="24"/>
                <w:lang w:eastAsia="ru-RU"/>
              </w:rPr>
              <w:t>8</w:t>
            </w:r>
            <w:r w:rsidRPr="00EF2A06">
              <w:rPr>
                <w:rFonts w:ascii="Times New Roman" w:eastAsia="Times New Roman" w:hAnsi="Times New Roman"/>
                <w:sz w:val="24"/>
                <w:szCs w:val="24"/>
                <w:lang w:eastAsia="ru-RU"/>
              </w:rPr>
              <w:t xml:space="preserve"> месяцев</w:t>
            </w:r>
          </w:p>
          <w:p w14:paraId="25612DCF" w14:textId="06201FA6" w:rsidR="002D571A" w:rsidRPr="00EF2A06" w:rsidRDefault="002D571A" w:rsidP="002D571A">
            <w:pPr>
              <w:jc w:val="center"/>
              <w:rPr>
                <w:rFonts w:ascii="Times New Roman" w:hAnsi="Times New Roman"/>
                <w:sz w:val="24"/>
                <w:szCs w:val="24"/>
              </w:rPr>
            </w:pPr>
            <w:r w:rsidRPr="00EF2A06">
              <w:rPr>
                <w:rFonts w:ascii="Times New Roman" w:hAnsi="Times New Roman"/>
                <w:sz w:val="24"/>
                <w:szCs w:val="24"/>
              </w:rPr>
              <w:t>3кв.-</w:t>
            </w:r>
            <w:r w:rsidRPr="00EF2A06">
              <w:rPr>
                <w:rFonts w:ascii="Times New Roman" w:eastAsia="Times New Roman" w:hAnsi="Times New Roman"/>
                <w:sz w:val="24"/>
                <w:szCs w:val="24"/>
                <w:lang w:eastAsia="ru-RU"/>
              </w:rPr>
              <w:t>2</w:t>
            </w:r>
            <w:r w:rsidR="00BF4698" w:rsidRPr="00EF2A06">
              <w:rPr>
                <w:rFonts w:ascii="Times New Roman" w:eastAsia="Times New Roman" w:hAnsi="Times New Roman"/>
                <w:sz w:val="24"/>
                <w:szCs w:val="24"/>
                <w:lang w:eastAsia="ru-RU"/>
              </w:rPr>
              <w:t>8</w:t>
            </w:r>
            <w:r w:rsidRPr="00EF2A06">
              <w:rPr>
                <w:rFonts w:ascii="Times New Roman" w:eastAsia="Times New Roman" w:hAnsi="Times New Roman"/>
                <w:sz w:val="24"/>
                <w:szCs w:val="24"/>
                <w:lang w:eastAsia="ru-RU"/>
              </w:rPr>
              <w:t xml:space="preserve"> месяцев</w:t>
            </w:r>
            <w:r w:rsidRPr="00EF2A06">
              <w:rPr>
                <w:rFonts w:ascii="Times New Roman" w:hAnsi="Times New Roman"/>
                <w:sz w:val="24"/>
                <w:szCs w:val="24"/>
              </w:rPr>
              <w:t xml:space="preserve"> </w:t>
            </w:r>
          </w:p>
          <w:p w14:paraId="641C9D5A" w14:textId="32F525DF" w:rsidR="002D571A" w:rsidRPr="00EF2A06" w:rsidRDefault="002D571A" w:rsidP="00BF4698">
            <w:pPr>
              <w:jc w:val="center"/>
              <w:rPr>
                <w:rFonts w:ascii="Times New Roman" w:eastAsia="Times New Roman" w:hAnsi="Times New Roman"/>
                <w:sz w:val="24"/>
                <w:szCs w:val="24"/>
                <w:lang w:eastAsia="ru-RU"/>
              </w:rPr>
            </w:pPr>
            <w:r w:rsidRPr="00EF2A06">
              <w:rPr>
                <w:rFonts w:ascii="Times New Roman" w:hAnsi="Times New Roman"/>
                <w:sz w:val="24"/>
                <w:szCs w:val="24"/>
              </w:rPr>
              <w:t>4 кв.-</w:t>
            </w:r>
            <w:r w:rsidRPr="00EF2A06">
              <w:rPr>
                <w:rFonts w:ascii="Times New Roman" w:eastAsia="Times New Roman" w:hAnsi="Times New Roman"/>
                <w:sz w:val="24"/>
                <w:szCs w:val="24"/>
                <w:lang w:eastAsia="ru-RU"/>
              </w:rPr>
              <w:t>2</w:t>
            </w:r>
            <w:r w:rsidR="00BF4698" w:rsidRPr="00EF2A06">
              <w:rPr>
                <w:rFonts w:ascii="Times New Roman" w:eastAsia="Times New Roman" w:hAnsi="Times New Roman"/>
                <w:sz w:val="24"/>
                <w:szCs w:val="24"/>
                <w:lang w:eastAsia="ru-RU"/>
              </w:rPr>
              <w:t>8</w:t>
            </w:r>
            <w:r w:rsidRPr="00EF2A06">
              <w:rPr>
                <w:rFonts w:ascii="Times New Roman" w:eastAsia="Times New Roman" w:hAnsi="Times New Roman"/>
                <w:sz w:val="24"/>
                <w:szCs w:val="24"/>
                <w:lang w:eastAsia="ru-RU"/>
              </w:rPr>
              <w:t xml:space="preserve"> месяцев</w:t>
            </w:r>
          </w:p>
        </w:tc>
      </w:tr>
      <w:tr w:rsidR="002D571A" w:rsidRPr="00EF2A06" w14:paraId="341F3CBF" w14:textId="77777777" w:rsidTr="00B77DE9">
        <w:trPr>
          <w:trHeight w:val="426"/>
        </w:trPr>
        <w:tc>
          <w:tcPr>
            <w:tcW w:w="704" w:type="dxa"/>
            <w:tcBorders>
              <w:top w:val="single" w:sz="4" w:space="0" w:color="auto"/>
              <w:left w:val="nil"/>
              <w:bottom w:val="single" w:sz="4" w:space="0" w:color="auto"/>
              <w:right w:val="nil"/>
            </w:tcBorders>
          </w:tcPr>
          <w:p w14:paraId="7CFCBFEC" w14:textId="77777777" w:rsidR="002D571A" w:rsidRPr="00EF2A06" w:rsidRDefault="002D571A" w:rsidP="002D571A">
            <w:pPr>
              <w:keepNext/>
              <w:widowControl w:val="0"/>
              <w:tabs>
                <w:tab w:val="left" w:pos="426"/>
              </w:tabs>
              <w:rPr>
                <w:rFonts w:ascii="Times New Roman" w:hAnsi="Times New Roman"/>
                <w:sz w:val="24"/>
                <w:szCs w:val="24"/>
              </w:rPr>
            </w:pPr>
          </w:p>
          <w:p w14:paraId="075BC6C9" w14:textId="77777777" w:rsidR="002D571A" w:rsidRPr="00EF2A06" w:rsidRDefault="002D571A" w:rsidP="002D571A">
            <w:pPr>
              <w:keepNext/>
              <w:widowControl w:val="0"/>
              <w:tabs>
                <w:tab w:val="left" w:pos="426"/>
              </w:tabs>
              <w:rPr>
                <w:rFonts w:ascii="Times New Roman" w:hAnsi="Times New Roman"/>
                <w:sz w:val="24"/>
                <w:szCs w:val="24"/>
              </w:rPr>
            </w:pPr>
          </w:p>
          <w:p w14:paraId="66E5BED8" w14:textId="77777777" w:rsidR="002D571A" w:rsidRPr="00EF2A06" w:rsidRDefault="002D571A" w:rsidP="002D571A">
            <w:pPr>
              <w:keepNext/>
              <w:widowControl w:val="0"/>
              <w:tabs>
                <w:tab w:val="left" w:pos="426"/>
              </w:tabs>
              <w:rPr>
                <w:rFonts w:ascii="Times New Roman" w:hAnsi="Times New Roman"/>
                <w:sz w:val="24"/>
                <w:szCs w:val="24"/>
              </w:rPr>
            </w:pPr>
          </w:p>
        </w:tc>
        <w:tc>
          <w:tcPr>
            <w:tcW w:w="3685" w:type="dxa"/>
            <w:tcBorders>
              <w:top w:val="single" w:sz="4" w:space="0" w:color="auto"/>
              <w:left w:val="nil"/>
              <w:bottom w:val="single" w:sz="4" w:space="0" w:color="auto"/>
              <w:right w:val="nil"/>
            </w:tcBorders>
            <w:shd w:val="clear" w:color="auto" w:fill="auto"/>
          </w:tcPr>
          <w:p w14:paraId="16D75CA8" w14:textId="77777777" w:rsidR="002D571A" w:rsidRPr="00EF2A06" w:rsidRDefault="002D571A" w:rsidP="002D571A">
            <w:pPr>
              <w:spacing w:line="259" w:lineRule="auto"/>
              <w:ind w:left="284" w:hanging="284"/>
              <w:rPr>
                <w:rFonts w:ascii="Times New Roman" w:hAnsi="Times New Roman"/>
                <w:sz w:val="24"/>
                <w:szCs w:val="24"/>
              </w:rPr>
            </w:pPr>
          </w:p>
          <w:p w14:paraId="27729ADC" w14:textId="77777777" w:rsidR="002D571A" w:rsidRPr="00EF2A06" w:rsidRDefault="002D571A" w:rsidP="002D571A">
            <w:pPr>
              <w:spacing w:line="259" w:lineRule="auto"/>
              <w:ind w:left="284" w:hanging="284"/>
              <w:rPr>
                <w:rFonts w:ascii="Times New Roman" w:hAnsi="Times New Roman"/>
                <w:sz w:val="24"/>
                <w:szCs w:val="24"/>
              </w:rPr>
            </w:pPr>
          </w:p>
          <w:p w14:paraId="487F1B01" w14:textId="77777777" w:rsidR="002D571A" w:rsidRPr="00EF2A06" w:rsidRDefault="002D571A" w:rsidP="002D571A">
            <w:pPr>
              <w:spacing w:line="259" w:lineRule="auto"/>
              <w:ind w:left="284" w:hanging="284"/>
              <w:rPr>
                <w:rFonts w:ascii="Times New Roman" w:hAnsi="Times New Roman"/>
                <w:b/>
                <w:sz w:val="24"/>
                <w:szCs w:val="24"/>
              </w:rPr>
            </w:pPr>
            <w:r w:rsidRPr="00EF2A06">
              <w:rPr>
                <w:rFonts w:ascii="Times New Roman" w:hAnsi="Times New Roman"/>
                <w:b/>
                <w:sz w:val="24"/>
                <w:szCs w:val="24"/>
              </w:rPr>
              <w:t>Управление рисками</w:t>
            </w:r>
          </w:p>
          <w:p w14:paraId="5F0A59FE" w14:textId="2BDFAB9F" w:rsidR="002D571A" w:rsidRPr="00EF2A06" w:rsidRDefault="002D571A" w:rsidP="002D571A">
            <w:pPr>
              <w:spacing w:line="259" w:lineRule="auto"/>
              <w:ind w:left="284" w:hanging="284"/>
              <w:rPr>
                <w:rFonts w:ascii="Times New Roman" w:hAnsi="Times New Roman"/>
                <w:b/>
                <w:sz w:val="24"/>
                <w:szCs w:val="24"/>
              </w:rPr>
            </w:pPr>
          </w:p>
        </w:tc>
        <w:tc>
          <w:tcPr>
            <w:tcW w:w="1560" w:type="dxa"/>
            <w:tcBorders>
              <w:top w:val="single" w:sz="4" w:space="0" w:color="auto"/>
              <w:left w:val="nil"/>
              <w:bottom w:val="single" w:sz="4" w:space="0" w:color="auto"/>
              <w:right w:val="nil"/>
            </w:tcBorders>
            <w:shd w:val="clear" w:color="auto" w:fill="auto"/>
          </w:tcPr>
          <w:p w14:paraId="2B2B519F" w14:textId="77777777" w:rsidR="002D571A" w:rsidRPr="00EF2A06" w:rsidRDefault="002D571A" w:rsidP="002D571A">
            <w:pPr>
              <w:pStyle w:val="a5"/>
              <w:spacing w:before="0" w:beforeAutospacing="0" w:after="0" w:afterAutospacing="0"/>
              <w:jc w:val="center"/>
              <w:rPr>
                <w:szCs w:val="24"/>
                <w:lang w:eastAsia="en-US"/>
              </w:rPr>
            </w:pPr>
          </w:p>
        </w:tc>
        <w:tc>
          <w:tcPr>
            <w:tcW w:w="1842" w:type="dxa"/>
            <w:tcBorders>
              <w:top w:val="single" w:sz="4" w:space="0" w:color="auto"/>
              <w:left w:val="nil"/>
              <w:bottom w:val="single" w:sz="4" w:space="0" w:color="auto"/>
              <w:right w:val="nil"/>
            </w:tcBorders>
            <w:shd w:val="clear" w:color="auto" w:fill="auto"/>
          </w:tcPr>
          <w:p w14:paraId="37E70D44" w14:textId="77777777" w:rsidR="002D571A" w:rsidRPr="00EF2A06" w:rsidRDefault="002D571A" w:rsidP="002D571A">
            <w:pPr>
              <w:pStyle w:val="a5"/>
              <w:spacing w:before="0" w:beforeAutospacing="0" w:after="0" w:afterAutospacing="0"/>
              <w:jc w:val="center"/>
              <w:rPr>
                <w:szCs w:val="24"/>
                <w:lang w:eastAsia="en-US"/>
              </w:rPr>
            </w:pPr>
          </w:p>
        </w:tc>
        <w:tc>
          <w:tcPr>
            <w:tcW w:w="1985" w:type="dxa"/>
            <w:tcBorders>
              <w:top w:val="single" w:sz="4" w:space="0" w:color="auto"/>
              <w:left w:val="nil"/>
              <w:bottom w:val="single" w:sz="4" w:space="0" w:color="auto"/>
              <w:right w:val="nil"/>
            </w:tcBorders>
            <w:shd w:val="clear" w:color="auto" w:fill="auto"/>
          </w:tcPr>
          <w:p w14:paraId="35F4AEA3" w14:textId="77777777" w:rsidR="002D571A" w:rsidRPr="00EF2A06" w:rsidRDefault="002D571A" w:rsidP="002D571A">
            <w:pPr>
              <w:pStyle w:val="a5"/>
              <w:spacing w:before="0" w:beforeAutospacing="0" w:after="0" w:afterAutospacing="0"/>
              <w:jc w:val="center"/>
              <w:rPr>
                <w:szCs w:val="24"/>
                <w:lang w:eastAsia="en-US"/>
              </w:rPr>
            </w:pPr>
          </w:p>
        </w:tc>
        <w:tc>
          <w:tcPr>
            <w:tcW w:w="3969" w:type="dxa"/>
            <w:tcBorders>
              <w:top w:val="single" w:sz="4" w:space="0" w:color="auto"/>
              <w:left w:val="nil"/>
              <w:bottom w:val="single" w:sz="4" w:space="0" w:color="auto"/>
              <w:right w:val="nil"/>
            </w:tcBorders>
            <w:shd w:val="clear" w:color="auto" w:fill="auto"/>
          </w:tcPr>
          <w:p w14:paraId="06DC8141" w14:textId="77777777" w:rsidR="002D571A" w:rsidRPr="00EF2A06" w:rsidRDefault="002D571A" w:rsidP="002D571A">
            <w:pPr>
              <w:pStyle w:val="a5"/>
              <w:spacing w:before="0" w:beforeAutospacing="0" w:after="0" w:afterAutospacing="0"/>
              <w:rPr>
                <w:szCs w:val="24"/>
              </w:rPr>
            </w:pPr>
          </w:p>
        </w:tc>
        <w:tc>
          <w:tcPr>
            <w:tcW w:w="1701" w:type="dxa"/>
            <w:tcBorders>
              <w:top w:val="single" w:sz="4" w:space="0" w:color="auto"/>
              <w:left w:val="nil"/>
              <w:bottom w:val="single" w:sz="4" w:space="0" w:color="auto"/>
              <w:right w:val="nil"/>
            </w:tcBorders>
            <w:shd w:val="clear" w:color="auto" w:fill="auto"/>
          </w:tcPr>
          <w:p w14:paraId="54574C84" w14:textId="77777777" w:rsidR="002D571A" w:rsidRPr="00EF2A06" w:rsidRDefault="002D571A" w:rsidP="002D571A">
            <w:pPr>
              <w:pStyle w:val="a5"/>
              <w:spacing w:before="0" w:beforeAutospacing="0" w:after="0" w:afterAutospacing="0"/>
              <w:jc w:val="center"/>
              <w:rPr>
                <w:szCs w:val="24"/>
                <w:lang w:eastAsia="en-US"/>
              </w:rPr>
            </w:pPr>
          </w:p>
        </w:tc>
      </w:tr>
      <w:tr w:rsidR="002D571A" w:rsidRPr="00EF2A06" w14:paraId="2A0AB4D3" w14:textId="77777777" w:rsidTr="00B77DE9">
        <w:trPr>
          <w:trHeight w:val="426"/>
        </w:trPr>
        <w:tc>
          <w:tcPr>
            <w:tcW w:w="704" w:type="dxa"/>
            <w:tcBorders>
              <w:top w:val="single" w:sz="4" w:space="0" w:color="auto"/>
              <w:left w:val="single" w:sz="4" w:space="0" w:color="auto"/>
              <w:bottom w:val="single" w:sz="4" w:space="0" w:color="auto"/>
              <w:right w:val="single" w:sz="4" w:space="0" w:color="auto"/>
            </w:tcBorders>
          </w:tcPr>
          <w:p w14:paraId="2D6A283B" w14:textId="77777777" w:rsidR="002D571A" w:rsidRPr="00EF2A06" w:rsidRDefault="002D571A" w:rsidP="002D571A">
            <w:pPr>
              <w:rPr>
                <w:rFonts w:ascii="Times New Roman" w:hAnsi="Times New Roman"/>
                <w:b/>
                <w:sz w:val="24"/>
                <w:szCs w:val="24"/>
              </w:rPr>
            </w:pPr>
            <w:r w:rsidRPr="00EF2A06">
              <w:rPr>
                <w:rFonts w:ascii="Times New Roman" w:hAnsi="Times New Roman"/>
                <w:b/>
                <w:sz w:val="24"/>
                <w:szCs w:val="24"/>
              </w:rPr>
              <w:t>№</w:t>
            </w:r>
          </w:p>
          <w:p w14:paraId="5C9625CA" w14:textId="77777777" w:rsidR="002D571A" w:rsidRPr="00EF2A06" w:rsidRDefault="002D571A" w:rsidP="002D571A">
            <w:pPr>
              <w:rPr>
                <w:rFonts w:ascii="Times New Roman" w:hAnsi="Times New Roman"/>
                <w:b/>
                <w:sz w:val="24"/>
                <w:szCs w:val="24"/>
              </w:rPr>
            </w:pPr>
            <w:r w:rsidRPr="00EF2A06">
              <w:rPr>
                <w:rFonts w:ascii="Times New Roman" w:hAnsi="Times New Roman"/>
                <w:b/>
                <w:sz w:val="24"/>
                <w:szCs w:val="24"/>
              </w:rPr>
              <w:t>п/п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734A5BB"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Наименование возможных</w:t>
            </w:r>
          </w:p>
          <w:p w14:paraId="09C6A744"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рисков, которые могут</w:t>
            </w:r>
          </w:p>
          <w:p w14:paraId="250B9540"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повлиять на достижение</w:t>
            </w:r>
          </w:p>
          <w:p w14:paraId="48697EE8"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цели</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2366F23"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Мероприятия по</w:t>
            </w:r>
          </w:p>
          <w:p w14:paraId="4D5257EC"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управлению рисками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3DA24" w14:textId="77777777" w:rsidR="002D571A" w:rsidRPr="00EF2A06" w:rsidRDefault="002D571A" w:rsidP="002D571A">
            <w:pPr>
              <w:jc w:val="center"/>
              <w:rPr>
                <w:rFonts w:ascii="Times New Roman" w:hAnsi="Times New Roman"/>
                <w:b/>
                <w:sz w:val="24"/>
                <w:szCs w:val="24"/>
              </w:rPr>
            </w:pPr>
            <w:r w:rsidRPr="00EF2A06">
              <w:rPr>
                <w:rFonts w:ascii="Times New Roman" w:hAnsi="Times New Roman"/>
                <w:b/>
                <w:sz w:val="24"/>
                <w:szCs w:val="24"/>
              </w:rPr>
              <w:t>Сроки</w:t>
            </w:r>
          </w:p>
          <w:p w14:paraId="0DD47604" w14:textId="77777777" w:rsidR="002D571A" w:rsidRPr="00EF2A06" w:rsidRDefault="002D571A" w:rsidP="002D571A">
            <w:pPr>
              <w:pStyle w:val="a5"/>
              <w:spacing w:before="0" w:beforeAutospacing="0" w:after="0" w:afterAutospacing="0"/>
              <w:jc w:val="center"/>
              <w:rPr>
                <w:szCs w:val="24"/>
              </w:rPr>
            </w:pPr>
            <w:r w:rsidRPr="00EF2A06">
              <w:rPr>
                <w:b/>
                <w:szCs w:val="24"/>
              </w:rPr>
              <w:t>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C03053" w14:textId="77777777" w:rsidR="002D571A" w:rsidRPr="00EF2A06" w:rsidRDefault="002D571A" w:rsidP="002D571A">
            <w:pPr>
              <w:pStyle w:val="a5"/>
              <w:spacing w:before="0" w:beforeAutospacing="0" w:after="0" w:afterAutospacing="0"/>
              <w:jc w:val="center"/>
              <w:rPr>
                <w:szCs w:val="24"/>
                <w:lang w:eastAsia="en-US"/>
              </w:rPr>
            </w:pPr>
            <w:r w:rsidRPr="00EF2A06">
              <w:rPr>
                <w:rFonts w:eastAsiaTheme="minorHAnsi"/>
                <w:b/>
                <w:szCs w:val="24"/>
              </w:rPr>
              <w:t>Ответственный исполнитель</w:t>
            </w:r>
          </w:p>
        </w:tc>
      </w:tr>
      <w:tr w:rsidR="002D571A" w:rsidRPr="00EF2A06" w14:paraId="7193957C" w14:textId="77777777" w:rsidTr="00B77DE9">
        <w:trPr>
          <w:trHeight w:val="564"/>
        </w:trPr>
        <w:tc>
          <w:tcPr>
            <w:tcW w:w="704" w:type="dxa"/>
            <w:tcBorders>
              <w:left w:val="single" w:sz="4" w:space="0" w:color="auto"/>
              <w:bottom w:val="single" w:sz="4" w:space="0" w:color="auto"/>
              <w:right w:val="single" w:sz="4" w:space="0" w:color="auto"/>
            </w:tcBorders>
          </w:tcPr>
          <w:p w14:paraId="730EE7E1" w14:textId="30FA5ABA" w:rsidR="002D571A" w:rsidRPr="004B368C" w:rsidRDefault="00B06259" w:rsidP="004B368C">
            <w:pPr>
              <w:ind w:left="142"/>
              <w:rPr>
                <w:rFonts w:ascii="Times New Roman" w:hAnsi="Times New Roman"/>
                <w:sz w:val="24"/>
                <w:szCs w:val="24"/>
              </w:rPr>
            </w:pPr>
            <w:r>
              <w:rPr>
                <w:rFonts w:ascii="Times New Roman" w:hAnsi="Times New Roman"/>
                <w:sz w:val="24"/>
                <w:szCs w:val="24"/>
                <w:lang w:val="kk-KZ"/>
              </w:rPr>
              <w:t>1</w:t>
            </w:r>
            <w:r w:rsidR="004B368C">
              <w:rPr>
                <w:rFonts w:ascii="Times New Roman" w:hAnsi="Times New Roman"/>
                <w:sz w:val="24"/>
                <w:szCs w:val="24"/>
              </w:rPr>
              <w:t>.</w:t>
            </w:r>
          </w:p>
        </w:tc>
        <w:tc>
          <w:tcPr>
            <w:tcW w:w="3685" w:type="dxa"/>
            <w:tcBorders>
              <w:left w:val="single" w:sz="4" w:space="0" w:color="auto"/>
              <w:bottom w:val="single" w:sz="4" w:space="0" w:color="auto"/>
              <w:right w:val="single" w:sz="4" w:space="0" w:color="auto"/>
            </w:tcBorders>
            <w:shd w:val="clear" w:color="auto" w:fill="auto"/>
          </w:tcPr>
          <w:p w14:paraId="1DE2A0EC" w14:textId="631C44B8" w:rsidR="002D571A" w:rsidRPr="00DD54D9" w:rsidRDefault="002D571A" w:rsidP="002D571A">
            <w:pPr>
              <w:pStyle w:val="aff"/>
              <w:jc w:val="both"/>
              <w:rPr>
                <w:color w:val="auto"/>
              </w:rPr>
            </w:pPr>
            <w:r w:rsidRPr="00DD54D9">
              <w:t>Падение мировых цен на основные экспортные позиции: нефть, металлы (алюминий, цинк, свинец, медь).</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A442CB8" w14:textId="286460FE" w:rsidR="002D571A" w:rsidRPr="00DD54D9" w:rsidRDefault="002D571A" w:rsidP="002D571A">
            <w:pPr>
              <w:pStyle w:val="aff"/>
              <w:jc w:val="both"/>
              <w:rPr>
                <w:color w:val="auto"/>
              </w:rPr>
            </w:pPr>
            <w:r w:rsidRPr="00DD54D9">
              <w:t xml:space="preserve">Усовершенствование контроля в рамках налогового и таможенного администрирования (электронные счета-фактуры, </w:t>
            </w:r>
            <w:proofErr w:type="gramStart"/>
            <w:r w:rsidRPr="00DD54D9">
              <w:t>контроль за</w:t>
            </w:r>
            <w:proofErr w:type="gramEnd"/>
            <w:r w:rsidRPr="00DD54D9">
              <w:t xml:space="preserve"> оборотом 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3969" w:type="dxa"/>
            <w:tcBorders>
              <w:left w:val="single" w:sz="4" w:space="0" w:color="auto"/>
              <w:bottom w:val="single" w:sz="4" w:space="0" w:color="auto"/>
              <w:right w:val="single" w:sz="4" w:space="0" w:color="auto"/>
            </w:tcBorders>
            <w:shd w:val="clear" w:color="auto" w:fill="auto"/>
          </w:tcPr>
          <w:p w14:paraId="44743E0C" w14:textId="37104B4E" w:rsidR="002D571A" w:rsidRPr="00EF2A06" w:rsidRDefault="002D571A" w:rsidP="002D571A">
            <w:pPr>
              <w:spacing w:line="256" w:lineRule="auto"/>
              <w:jc w:val="center"/>
              <w:rPr>
                <w:rFonts w:ascii="Times New Roman" w:hAnsi="Times New Roman"/>
                <w:bCs/>
                <w:sz w:val="24"/>
                <w:szCs w:val="24"/>
              </w:rPr>
            </w:pPr>
            <w:r w:rsidRPr="00EF2A06">
              <w:rPr>
                <w:rFonts w:ascii="Times New Roman" w:hAnsi="Times New Roman"/>
                <w:color w:val="000000"/>
                <w:sz w:val="24"/>
                <w:szCs w:val="20"/>
              </w:rPr>
              <w:t>31.12.2019</w:t>
            </w:r>
          </w:p>
        </w:tc>
        <w:tc>
          <w:tcPr>
            <w:tcW w:w="1701" w:type="dxa"/>
            <w:tcBorders>
              <w:left w:val="single" w:sz="4" w:space="0" w:color="auto"/>
              <w:bottom w:val="single" w:sz="4" w:space="0" w:color="auto"/>
              <w:right w:val="single" w:sz="4" w:space="0" w:color="auto"/>
            </w:tcBorders>
            <w:shd w:val="clear" w:color="auto" w:fill="auto"/>
          </w:tcPr>
          <w:p w14:paraId="3A7D3CD5" w14:textId="700B0162" w:rsidR="002D571A" w:rsidRPr="00EF2A06" w:rsidRDefault="002D571A" w:rsidP="002D571A">
            <w:pPr>
              <w:spacing w:line="256" w:lineRule="auto"/>
              <w:jc w:val="center"/>
              <w:rPr>
                <w:rFonts w:ascii="Times New Roman" w:eastAsia="Times New Roman" w:hAnsi="Times New Roman"/>
                <w:color w:val="000000"/>
                <w:sz w:val="24"/>
                <w:szCs w:val="24"/>
                <w:lang w:eastAsia="ru-RU"/>
              </w:rPr>
            </w:pPr>
            <w:r w:rsidRPr="00EF2A06">
              <w:rPr>
                <w:rFonts w:ascii="Times New Roman" w:hAnsi="Times New Roman"/>
                <w:sz w:val="24"/>
                <w:szCs w:val="24"/>
              </w:rPr>
              <w:t>КГД</w:t>
            </w:r>
          </w:p>
        </w:tc>
      </w:tr>
      <w:tr w:rsidR="002D571A" w:rsidRPr="00EF2A06" w14:paraId="6BC470AE" w14:textId="77777777" w:rsidTr="00B77DE9">
        <w:trPr>
          <w:trHeight w:val="564"/>
        </w:trPr>
        <w:tc>
          <w:tcPr>
            <w:tcW w:w="704" w:type="dxa"/>
            <w:tcBorders>
              <w:left w:val="single" w:sz="4" w:space="0" w:color="auto"/>
              <w:bottom w:val="single" w:sz="4" w:space="0" w:color="auto"/>
              <w:right w:val="single" w:sz="4" w:space="0" w:color="auto"/>
            </w:tcBorders>
          </w:tcPr>
          <w:p w14:paraId="533B47D9" w14:textId="32067550" w:rsidR="002D571A" w:rsidRPr="004B368C" w:rsidRDefault="00B06259" w:rsidP="004B368C">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2</w:t>
            </w:r>
            <w:r w:rsidR="004B368C">
              <w:rPr>
                <w:rFonts w:ascii="Times New Roman" w:hAnsi="Times New Roman"/>
                <w:sz w:val="24"/>
                <w:szCs w:val="24"/>
              </w:rPr>
              <w:t>.</w:t>
            </w:r>
          </w:p>
        </w:tc>
        <w:tc>
          <w:tcPr>
            <w:tcW w:w="3685" w:type="dxa"/>
            <w:tcBorders>
              <w:left w:val="single" w:sz="4" w:space="0" w:color="auto"/>
              <w:bottom w:val="single" w:sz="4" w:space="0" w:color="auto"/>
              <w:right w:val="single" w:sz="4" w:space="0" w:color="auto"/>
            </w:tcBorders>
            <w:shd w:val="clear" w:color="auto" w:fill="auto"/>
          </w:tcPr>
          <w:p w14:paraId="24403BA8" w14:textId="4DEEA8AD" w:rsidR="002D571A" w:rsidRPr="00DD54D9" w:rsidRDefault="002D571A" w:rsidP="002D571A">
            <w:pPr>
              <w:pStyle w:val="aff2"/>
              <w:tabs>
                <w:tab w:val="left" w:pos="76"/>
              </w:tabs>
              <w:spacing w:line="276" w:lineRule="auto"/>
              <w:ind w:left="0"/>
              <w:rPr>
                <w:rFonts w:ascii="Times New Roman" w:hAnsi="Times New Roman"/>
                <w:sz w:val="24"/>
                <w:szCs w:val="24"/>
              </w:rPr>
            </w:pPr>
            <w:r w:rsidRPr="00DD54D9">
              <w:rPr>
                <w:rFonts w:ascii="Times New Roman" w:hAnsi="Times New Roman"/>
                <w:sz w:val="24"/>
                <w:szCs w:val="28"/>
              </w:rPr>
              <w:t>Не исполнение налогоплательщиками требований по применению онлайн-ККМ</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75DCB2A8" w14:textId="77777777" w:rsidR="002D571A" w:rsidRPr="00DD54D9" w:rsidRDefault="002D571A" w:rsidP="002D571A">
            <w:pPr>
              <w:pStyle w:val="aff2"/>
              <w:tabs>
                <w:tab w:val="left" w:pos="76"/>
              </w:tabs>
              <w:spacing w:after="0"/>
              <w:ind w:left="7"/>
              <w:rPr>
                <w:rFonts w:ascii="Times New Roman" w:hAnsi="Times New Roman"/>
                <w:sz w:val="24"/>
                <w:szCs w:val="28"/>
              </w:rPr>
            </w:pPr>
            <w:r w:rsidRPr="00DD54D9">
              <w:rPr>
                <w:rFonts w:ascii="Times New Roman" w:hAnsi="Times New Roman"/>
                <w:sz w:val="24"/>
                <w:szCs w:val="28"/>
              </w:rPr>
              <w:t>1.Проведение разъяснительной работы</w:t>
            </w:r>
          </w:p>
          <w:p w14:paraId="4F3D5E1E" w14:textId="2EBEC75A" w:rsidR="002D571A" w:rsidRPr="00DD54D9" w:rsidRDefault="002D571A" w:rsidP="002D571A">
            <w:pPr>
              <w:pStyle w:val="aff"/>
              <w:jc w:val="both"/>
            </w:pPr>
            <w:r w:rsidRPr="00DD54D9">
              <w:rPr>
                <w:szCs w:val="28"/>
              </w:rPr>
              <w:t>2.Применение административных мер</w:t>
            </w:r>
          </w:p>
        </w:tc>
        <w:tc>
          <w:tcPr>
            <w:tcW w:w="3969" w:type="dxa"/>
            <w:tcBorders>
              <w:left w:val="single" w:sz="4" w:space="0" w:color="auto"/>
              <w:bottom w:val="single" w:sz="4" w:space="0" w:color="auto"/>
              <w:right w:val="single" w:sz="4" w:space="0" w:color="auto"/>
            </w:tcBorders>
            <w:shd w:val="clear" w:color="auto" w:fill="auto"/>
          </w:tcPr>
          <w:p w14:paraId="005086AF" w14:textId="5E0A0608" w:rsidR="002D571A" w:rsidRPr="00EF2A06" w:rsidRDefault="002D571A" w:rsidP="002D571A">
            <w:pPr>
              <w:spacing w:line="256" w:lineRule="auto"/>
              <w:jc w:val="center"/>
              <w:rPr>
                <w:rFonts w:ascii="Times New Roman" w:hAnsi="Times New Roman"/>
                <w:color w:val="000000"/>
                <w:sz w:val="24"/>
                <w:szCs w:val="20"/>
              </w:rPr>
            </w:pPr>
            <w:r w:rsidRPr="00EF2A06">
              <w:rPr>
                <w:rFonts w:ascii="Times New Roman" w:hAnsi="Times New Roman"/>
                <w:color w:val="000000"/>
                <w:sz w:val="24"/>
                <w:szCs w:val="20"/>
              </w:rPr>
              <w:t>31.12.2019</w:t>
            </w:r>
          </w:p>
        </w:tc>
        <w:tc>
          <w:tcPr>
            <w:tcW w:w="1701" w:type="dxa"/>
            <w:tcBorders>
              <w:left w:val="single" w:sz="4" w:space="0" w:color="auto"/>
              <w:bottom w:val="single" w:sz="4" w:space="0" w:color="auto"/>
              <w:right w:val="single" w:sz="4" w:space="0" w:color="auto"/>
            </w:tcBorders>
            <w:shd w:val="clear" w:color="auto" w:fill="auto"/>
          </w:tcPr>
          <w:p w14:paraId="2C4B9CA0" w14:textId="778AD07B" w:rsidR="002D571A" w:rsidRPr="00EF2A06" w:rsidRDefault="002D571A" w:rsidP="002D571A">
            <w:pPr>
              <w:spacing w:line="256" w:lineRule="auto"/>
              <w:jc w:val="center"/>
              <w:rPr>
                <w:rFonts w:ascii="Times New Roman" w:hAnsi="Times New Roman"/>
                <w:sz w:val="24"/>
                <w:szCs w:val="24"/>
              </w:rPr>
            </w:pPr>
            <w:r w:rsidRPr="00EF2A06">
              <w:rPr>
                <w:rFonts w:ascii="Times New Roman" w:hAnsi="Times New Roman"/>
                <w:sz w:val="24"/>
                <w:szCs w:val="24"/>
              </w:rPr>
              <w:t>КГД</w:t>
            </w:r>
          </w:p>
        </w:tc>
      </w:tr>
      <w:tr w:rsidR="00DE6AB8" w:rsidRPr="00EF2A06" w14:paraId="5699DA1A" w14:textId="77777777" w:rsidTr="00B77DE9">
        <w:trPr>
          <w:trHeight w:val="564"/>
        </w:trPr>
        <w:tc>
          <w:tcPr>
            <w:tcW w:w="704" w:type="dxa"/>
            <w:tcBorders>
              <w:left w:val="single" w:sz="4" w:space="0" w:color="auto"/>
              <w:right w:val="single" w:sz="4" w:space="0" w:color="auto"/>
            </w:tcBorders>
          </w:tcPr>
          <w:p w14:paraId="5542D075" w14:textId="474E7714" w:rsidR="00DE6AB8" w:rsidRPr="00EF2A06" w:rsidRDefault="00B06259" w:rsidP="00DE6AB8">
            <w:pPr>
              <w:ind w:left="142"/>
              <w:jc w:val="center"/>
              <w:rPr>
                <w:rFonts w:ascii="Times New Roman" w:hAnsi="Times New Roman"/>
                <w:sz w:val="24"/>
                <w:szCs w:val="24"/>
              </w:rPr>
            </w:pPr>
            <w:r>
              <w:rPr>
                <w:rFonts w:ascii="Times New Roman" w:hAnsi="Times New Roman"/>
                <w:sz w:val="24"/>
                <w:szCs w:val="24"/>
                <w:lang w:val="kk-KZ"/>
              </w:rPr>
              <w:t>3</w:t>
            </w:r>
            <w:r w:rsidR="004B368C">
              <w:rPr>
                <w:rFonts w:ascii="Times New Roman" w:hAnsi="Times New Roman"/>
                <w:sz w:val="24"/>
                <w:szCs w:val="24"/>
              </w:rPr>
              <w:t>.</w:t>
            </w:r>
          </w:p>
        </w:tc>
        <w:tc>
          <w:tcPr>
            <w:tcW w:w="3685" w:type="dxa"/>
            <w:tcBorders>
              <w:left w:val="single" w:sz="4" w:space="0" w:color="auto"/>
              <w:right w:val="single" w:sz="4" w:space="0" w:color="auto"/>
            </w:tcBorders>
            <w:shd w:val="clear" w:color="auto" w:fill="auto"/>
          </w:tcPr>
          <w:p w14:paraId="7F43F317" w14:textId="5138D27F" w:rsidR="00DE6AB8" w:rsidRPr="00DD54D9" w:rsidRDefault="00DE6AB8" w:rsidP="00DE6AB8">
            <w:pPr>
              <w:pStyle w:val="aff"/>
              <w:jc w:val="both"/>
            </w:pPr>
            <w:r w:rsidRPr="00DD54D9">
              <w:rPr>
                <w:szCs w:val="28"/>
              </w:rPr>
              <w:t xml:space="preserve">Увеличение количества автотранспортных средств превышающих пропускную способность пунктов пропуска, </w:t>
            </w:r>
            <w:r w:rsidRPr="00DD54D9">
              <w:rPr>
                <w:szCs w:val="28"/>
              </w:rPr>
              <w:lastRenderedPageBreak/>
              <w:t>увеличение нагрузки</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CD1AA58" w14:textId="0BF033EC" w:rsidR="00DE6AB8" w:rsidRPr="00DD54D9" w:rsidRDefault="00DE6AB8" w:rsidP="00DE6AB8">
            <w:pPr>
              <w:pStyle w:val="aff"/>
              <w:jc w:val="both"/>
            </w:pPr>
            <w:r w:rsidRPr="00DD54D9">
              <w:rPr>
                <w:szCs w:val="28"/>
              </w:rPr>
              <w:lastRenderedPageBreak/>
              <w:t xml:space="preserve">Модернизация инфраструктуры существующих пунктов пропуска </w:t>
            </w:r>
          </w:p>
        </w:tc>
        <w:tc>
          <w:tcPr>
            <w:tcW w:w="3969" w:type="dxa"/>
            <w:tcBorders>
              <w:left w:val="single" w:sz="4" w:space="0" w:color="auto"/>
              <w:right w:val="single" w:sz="4" w:space="0" w:color="auto"/>
            </w:tcBorders>
            <w:shd w:val="clear" w:color="auto" w:fill="auto"/>
          </w:tcPr>
          <w:p w14:paraId="4280EEE0" w14:textId="190499C9" w:rsidR="00DE6AB8" w:rsidRPr="00DE6AB8" w:rsidRDefault="00DE6AB8" w:rsidP="00DE6AB8">
            <w:pPr>
              <w:spacing w:line="256" w:lineRule="auto"/>
              <w:jc w:val="center"/>
              <w:rPr>
                <w:rFonts w:ascii="Times New Roman" w:hAnsi="Times New Roman"/>
                <w:bCs/>
                <w:sz w:val="24"/>
                <w:szCs w:val="24"/>
              </w:rPr>
            </w:pPr>
            <w:r w:rsidRPr="00DE6AB8">
              <w:rPr>
                <w:rFonts w:ascii="Times New Roman" w:hAnsi="Times New Roman"/>
                <w:color w:val="000000"/>
                <w:sz w:val="24"/>
                <w:szCs w:val="20"/>
              </w:rPr>
              <w:t>31.12.2019</w:t>
            </w:r>
          </w:p>
        </w:tc>
        <w:tc>
          <w:tcPr>
            <w:tcW w:w="1701" w:type="dxa"/>
            <w:tcBorders>
              <w:left w:val="single" w:sz="4" w:space="0" w:color="auto"/>
              <w:right w:val="single" w:sz="4" w:space="0" w:color="auto"/>
            </w:tcBorders>
            <w:shd w:val="clear" w:color="auto" w:fill="auto"/>
          </w:tcPr>
          <w:p w14:paraId="6758D96B" w14:textId="608C7E92" w:rsidR="00DE6AB8" w:rsidRPr="00DE6AB8" w:rsidRDefault="00DE6AB8" w:rsidP="00DE6AB8">
            <w:pPr>
              <w:spacing w:line="256" w:lineRule="auto"/>
              <w:jc w:val="center"/>
              <w:rPr>
                <w:rFonts w:ascii="Times New Roman" w:hAnsi="Times New Roman"/>
                <w:sz w:val="24"/>
                <w:szCs w:val="24"/>
              </w:rPr>
            </w:pPr>
            <w:r w:rsidRPr="00DE6AB8">
              <w:rPr>
                <w:rFonts w:ascii="Times New Roman" w:hAnsi="Times New Roman"/>
                <w:sz w:val="24"/>
                <w:szCs w:val="24"/>
              </w:rPr>
              <w:t>КГД</w:t>
            </w:r>
          </w:p>
        </w:tc>
      </w:tr>
      <w:tr w:rsidR="00CF2024" w:rsidRPr="00EF2A06" w14:paraId="78681FE0" w14:textId="77777777" w:rsidTr="00B77DE9">
        <w:trPr>
          <w:trHeight w:val="564"/>
        </w:trPr>
        <w:tc>
          <w:tcPr>
            <w:tcW w:w="704" w:type="dxa"/>
            <w:tcBorders>
              <w:left w:val="single" w:sz="4" w:space="0" w:color="auto"/>
              <w:right w:val="single" w:sz="4" w:space="0" w:color="auto"/>
            </w:tcBorders>
          </w:tcPr>
          <w:p w14:paraId="113CD106" w14:textId="40F1F286" w:rsidR="00CF2024" w:rsidRPr="00EF2A06" w:rsidRDefault="00B06259" w:rsidP="00CF2024">
            <w:pPr>
              <w:ind w:left="142"/>
              <w:jc w:val="center"/>
              <w:rPr>
                <w:rFonts w:ascii="Times New Roman" w:hAnsi="Times New Roman"/>
                <w:sz w:val="24"/>
                <w:szCs w:val="24"/>
              </w:rPr>
            </w:pPr>
            <w:r>
              <w:rPr>
                <w:rFonts w:ascii="Times New Roman" w:hAnsi="Times New Roman"/>
                <w:sz w:val="24"/>
                <w:szCs w:val="24"/>
                <w:lang w:val="kk-KZ"/>
              </w:rPr>
              <w:lastRenderedPageBreak/>
              <w:t>4</w:t>
            </w:r>
            <w:r w:rsidR="004B368C">
              <w:rPr>
                <w:rFonts w:ascii="Times New Roman" w:hAnsi="Times New Roman"/>
                <w:sz w:val="24"/>
                <w:szCs w:val="24"/>
              </w:rPr>
              <w:t>.</w:t>
            </w:r>
          </w:p>
        </w:tc>
        <w:tc>
          <w:tcPr>
            <w:tcW w:w="3685" w:type="dxa"/>
            <w:tcBorders>
              <w:left w:val="single" w:sz="4" w:space="0" w:color="auto"/>
              <w:right w:val="single" w:sz="4" w:space="0" w:color="auto"/>
            </w:tcBorders>
            <w:shd w:val="clear" w:color="auto" w:fill="auto"/>
          </w:tcPr>
          <w:p w14:paraId="652B9783" w14:textId="37C3286F" w:rsidR="00CF2024" w:rsidRPr="00DD54D9" w:rsidRDefault="00CF2024" w:rsidP="00CF2024">
            <w:pPr>
              <w:pStyle w:val="aff"/>
              <w:jc w:val="both"/>
            </w:pPr>
            <w:r w:rsidRPr="00DD54D9">
              <w:rPr>
                <w:lang w:val="kk-KZ"/>
              </w:rPr>
              <w:t xml:space="preserve">Возможные перегрузки информационных систем банков и органов государственных доходов в пиковые периоды (конец месяца) </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54606F9B" w14:textId="54F2EB49" w:rsidR="00CF2024" w:rsidRPr="00DD54D9" w:rsidRDefault="00CF2024" w:rsidP="00CF2024">
            <w:pPr>
              <w:pStyle w:val="aff"/>
              <w:jc w:val="both"/>
            </w:pPr>
            <w:r w:rsidRPr="00DD54D9">
              <w:rPr>
                <w:lang w:val="kk-KZ"/>
              </w:rPr>
              <w:t>Постоянный мониторинг ИС совместно АО НИТ и устранения технических неполадок</w:t>
            </w:r>
            <w:bookmarkStart w:id="0" w:name="_GoBack"/>
            <w:bookmarkEnd w:id="0"/>
          </w:p>
        </w:tc>
        <w:tc>
          <w:tcPr>
            <w:tcW w:w="3969" w:type="dxa"/>
            <w:tcBorders>
              <w:left w:val="single" w:sz="4" w:space="0" w:color="auto"/>
              <w:right w:val="single" w:sz="4" w:space="0" w:color="auto"/>
            </w:tcBorders>
            <w:shd w:val="clear" w:color="auto" w:fill="auto"/>
          </w:tcPr>
          <w:p w14:paraId="12A6602F" w14:textId="0C63DBB0" w:rsidR="00CF2024" w:rsidRPr="00CF2024" w:rsidRDefault="00CF2024" w:rsidP="00CF2024">
            <w:pPr>
              <w:spacing w:line="256" w:lineRule="auto"/>
              <w:jc w:val="center"/>
              <w:rPr>
                <w:rFonts w:ascii="Times New Roman" w:hAnsi="Times New Roman"/>
                <w:color w:val="000000"/>
                <w:sz w:val="24"/>
                <w:szCs w:val="20"/>
              </w:rPr>
            </w:pPr>
            <w:r w:rsidRPr="00CF2024">
              <w:rPr>
                <w:rFonts w:ascii="Times New Roman" w:hAnsi="Times New Roman"/>
                <w:color w:val="000000"/>
                <w:sz w:val="24"/>
                <w:szCs w:val="24"/>
              </w:rPr>
              <w:t>31.12.2019</w:t>
            </w:r>
          </w:p>
        </w:tc>
        <w:tc>
          <w:tcPr>
            <w:tcW w:w="1701" w:type="dxa"/>
            <w:tcBorders>
              <w:left w:val="single" w:sz="4" w:space="0" w:color="auto"/>
              <w:right w:val="single" w:sz="4" w:space="0" w:color="auto"/>
            </w:tcBorders>
            <w:shd w:val="clear" w:color="auto" w:fill="auto"/>
          </w:tcPr>
          <w:p w14:paraId="13C49A82" w14:textId="6DEFADCD" w:rsidR="00CF2024" w:rsidRPr="00CF2024" w:rsidRDefault="00CF2024" w:rsidP="00CF2024">
            <w:pPr>
              <w:spacing w:line="256" w:lineRule="auto"/>
              <w:jc w:val="center"/>
              <w:rPr>
                <w:rFonts w:ascii="Times New Roman" w:hAnsi="Times New Roman"/>
                <w:sz w:val="24"/>
                <w:szCs w:val="24"/>
              </w:rPr>
            </w:pPr>
            <w:r w:rsidRPr="00CF2024">
              <w:rPr>
                <w:rFonts w:ascii="Times New Roman" w:hAnsi="Times New Roman"/>
                <w:sz w:val="24"/>
                <w:szCs w:val="24"/>
              </w:rPr>
              <w:t>КГД</w:t>
            </w:r>
          </w:p>
        </w:tc>
      </w:tr>
      <w:tr w:rsidR="00CF2024" w:rsidRPr="00EF2A06" w14:paraId="50879133" w14:textId="77777777" w:rsidTr="00B77DE9">
        <w:trPr>
          <w:trHeight w:val="564"/>
        </w:trPr>
        <w:tc>
          <w:tcPr>
            <w:tcW w:w="704" w:type="dxa"/>
            <w:tcBorders>
              <w:left w:val="single" w:sz="4" w:space="0" w:color="auto"/>
              <w:right w:val="single" w:sz="4" w:space="0" w:color="auto"/>
            </w:tcBorders>
          </w:tcPr>
          <w:p w14:paraId="0F5DE347" w14:textId="7B7C5F69" w:rsidR="00CF2024" w:rsidRPr="00EF2A06" w:rsidRDefault="00B06259" w:rsidP="00CF2024">
            <w:pPr>
              <w:ind w:left="142"/>
              <w:jc w:val="center"/>
              <w:rPr>
                <w:rFonts w:ascii="Times New Roman" w:hAnsi="Times New Roman"/>
                <w:sz w:val="24"/>
                <w:szCs w:val="24"/>
              </w:rPr>
            </w:pPr>
            <w:r>
              <w:rPr>
                <w:rFonts w:ascii="Times New Roman" w:hAnsi="Times New Roman"/>
                <w:sz w:val="24"/>
                <w:szCs w:val="24"/>
                <w:lang w:val="kk-KZ"/>
              </w:rPr>
              <w:t>5</w:t>
            </w:r>
            <w:r w:rsidR="004B368C">
              <w:rPr>
                <w:rFonts w:ascii="Times New Roman" w:hAnsi="Times New Roman"/>
                <w:sz w:val="24"/>
                <w:szCs w:val="24"/>
              </w:rPr>
              <w:t>.</w:t>
            </w:r>
          </w:p>
        </w:tc>
        <w:tc>
          <w:tcPr>
            <w:tcW w:w="3685" w:type="dxa"/>
            <w:tcBorders>
              <w:left w:val="single" w:sz="4" w:space="0" w:color="auto"/>
              <w:right w:val="single" w:sz="4" w:space="0" w:color="auto"/>
            </w:tcBorders>
            <w:shd w:val="clear" w:color="auto" w:fill="auto"/>
          </w:tcPr>
          <w:p w14:paraId="1FE4DD55" w14:textId="06393BDF" w:rsidR="00CF2024" w:rsidRPr="00DE6AB8" w:rsidRDefault="00CF2024" w:rsidP="00CF2024">
            <w:pPr>
              <w:pStyle w:val="aff"/>
              <w:jc w:val="both"/>
            </w:pPr>
            <w:r w:rsidRPr="00DE6AB8">
              <w:rPr>
                <w:color w:val="auto"/>
                <w:lang w:eastAsia="en-US"/>
              </w:rPr>
              <w:t xml:space="preserve">Неготовность к полноценной интеграции со стороны информационных систем других госорганов </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2A0BC4BF" w14:textId="5CBA8026" w:rsidR="00CF2024" w:rsidRPr="00DE6AB8" w:rsidRDefault="00CF2024" w:rsidP="00CF2024">
            <w:pPr>
              <w:pStyle w:val="aff"/>
              <w:jc w:val="both"/>
              <w:rPr>
                <w:highlight w:val="yellow"/>
              </w:rPr>
            </w:pPr>
            <w:r w:rsidRPr="00DE6AB8">
              <w:rPr>
                <w:color w:val="auto"/>
                <w:lang w:eastAsia="en-US"/>
              </w:rPr>
              <w:t>Разработка и реализация Дорожных карт по оптимизации государственных услуг</w:t>
            </w:r>
          </w:p>
        </w:tc>
        <w:tc>
          <w:tcPr>
            <w:tcW w:w="3969" w:type="dxa"/>
            <w:tcBorders>
              <w:left w:val="single" w:sz="4" w:space="0" w:color="auto"/>
              <w:right w:val="single" w:sz="4" w:space="0" w:color="auto"/>
            </w:tcBorders>
            <w:shd w:val="clear" w:color="auto" w:fill="auto"/>
          </w:tcPr>
          <w:p w14:paraId="20879613" w14:textId="1EEB7A86" w:rsidR="00CF2024" w:rsidRPr="00CF2024" w:rsidRDefault="00CF2024" w:rsidP="00CF2024">
            <w:pPr>
              <w:spacing w:line="256" w:lineRule="auto"/>
              <w:jc w:val="center"/>
              <w:rPr>
                <w:rFonts w:ascii="Times New Roman" w:hAnsi="Times New Roman"/>
                <w:color w:val="000000"/>
                <w:sz w:val="24"/>
                <w:szCs w:val="20"/>
              </w:rPr>
            </w:pPr>
            <w:r w:rsidRPr="00CF2024">
              <w:rPr>
                <w:rFonts w:ascii="Times New Roman" w:hAnsi="Times New Roman"/>
                <w:color w:val="000000"/>
                <w:sz w:val="24"/>
                <w:szCs w:val="24"/>
              </w:rPr>
              <w:t>31.12.2019</w:t>
            </w:r>
          </w:p>
        </w:tc>
        <w:tc>
          <w:tcPr>
            <w:tcW w:w="1701" w:type="dxa"/>
            <w:tcBorders>
              <w:left w:val="single" w:sz="4" w:space="0" w:color="auto"/>
              <w:right w:val="single" w:sz="4" w:space="0" w:color="auto"/>
            </w:tcBorders>
            <w:shd w:val="clear" w:color="auto" w:fill="auto"/>
          </w:tcPr>
          <w:p w14:paraId="0C9523B5" w14:textId="4AC833A1" w:rsidR="00CF2024" w:rsidRPr="00CF2024" w:rsidRDefault="00CF2024" w:rsidP="00CF2024">
            <w:pPr>
              <w:spacing w:line="256" w:lineRule="auto"/>
              <w:jc w:val="center"/>
              <w:rPr>
                <w:rFonts w:ascii="Times New Roman" w:hAnsi="Times New Roman"/>
                <w:sz w:val="24"/>
                <w:szCs w:val="24"/>
              </w:rPr>
            </w:pPr>
            <w:r w:rsidRPr="00CF2024">
              <w:rPr>
                <w:rFonts w:ascii="Times New Roman" w:hAnsi="Times New Roman"/>
                <w:sz w:val="24"/>
                <w:szCs w:val="24"/>
              </w:rPr>
              <w:t>КГД</w:t>
            </w:r>
          </w:p>
        </w:tc>
      </w:tr>
      <w:tr w:rsidR="00B06259" w:rsidRPr="00EF2A06" w14:paraId="5F472F82" w14:textId="77777777" w:rsidTr="00B77DE9">
        <w:trPr>
          <w:trHeight w:val="564"/>
        </w:trPr>
        <w:tc>
          <w:tcPr>
            <w:tcW w:w="704" w:type="dxa"/>
            <w:tcBorders>
              <w:left w:val="single" w:sz="4" w:space="0" w:color="auto"/>
              <w:right w:val="single" w:sz="4" w:space="0" w:color="auto"/>
            </w:tcBorders>
          </w:tcPr>
          <w:p w14:paraId="5A380B42" w14:textId="6D6540FE" w:rsidR="00B06259" w:rsidRPr="00B06259" w:rsidRDefault="00B06259" w:rsidP="00B06259">
            <w:pPr>
              <w:ind w:left="142"/>
              <w:jc w:val="center"/>
              <w:rPr>
                <w:rFonts w:ascii="Times New Roman" w:hAnsi="Times New Roman"/>
                <w:sz w:val="24"/>
                <w:szCs w:val="24"/>
                <w:lang w:val="kk-KZ"/>
              </w:rPr>
            </w:pPr>
            <w:r>
              <w:rPr>
                <w:rFonts w:ascii="Times New Roman" w:hAnsi="Times New Roman"/>
                <w:sz w:val="24"/>
                <w:szCs w:val="24"/>
                <w:lang w:val="kk-KZ"/>
              </w:rPr>
              <w:t>6.</w:t>
            </w:r>
          </w:p>
        </w:tc>
        <w:tc>
          <w:tcPr>
            <w:tcW w:w="3685" w:type="dxa"/>
            <w:tcBorders>
              <w:left w:val="single" w:sz="4" w:space="0" w:color="auto"/>
              <w:right w:val="single" w:sz="4" w:space="0" w:color="auto"/>
            </w:tcBorders>
            <w:shd w:val="clear" w:color="auto" w:fill="auto"/>
          </w:tcPr>
          <w:p w14:paraId="3314C819" w14:textId="4523DD8F" w:rsidR="00B06259" w:rsidRPr="00B06259" w:rsidRDefault="00B06259" w:rsidP="00B06259">
            <w:pPr>
              <w:pStyle w:val="aff2"/>
              <w:tabs>
                <w:tab w:val="left" w:pos="76"/>
              </w:tabs>
              <w:spacing w:line="276" w:lineRule="auto"/>
              <w:ind w:left="7"/>
              <w:rPr>
                <w:rFonts w:ascii="Times New Roman" w:hAnsi="Times New Roman"/>
                <w:sz w:val="24"/>
                <w:szCs w:val="28"/>
              </w:rPr>
            </w:pPr>
            <w:r w:rsidRPr="00B06259">
              <w:rPr>
                <w:rFonts w:ascii="Times New Roman" w:hAnsi="Times New Roman"/>
                <w:sz w:val="24"/>
                <w:szCs w:val="28"/>
              </w:rPr>
              <w:t>Возможность не применения должниками новых механизмов р</w:t>
            </w:r>
            <w:r>
              <w:rPr>
                <w:rFonts w:ascii="Times New Roman" w:hAnsi="Times New Roman"/>
                <w:sz w:val="24"/>
                <w:szCs w:val="28"/>
              </w:rPr>
              <w:t>еабилитации и банкротства</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F4D231A" w14:textId="4E0170BB" w:rsidR="00B06259" w:rsidRPr="00B06259" w:rsidRDefault="00B06259" w:rsidP="00B06259">
            <w:pPr>
              <w:pStyle w:val="aff"/>
              <w:jc w:val="both"/>
              <w:rPr>
                <w:color w:val="auto"/>
                <w:lang w:eastAsia="en-US"/>
              </w:rPr>
            </w:pPr>
            <w:r w:rsidRPr="00B06259">
              <w:rPr>
                <w:szCs w:val="28"/>
              </w:rPr>
              <w:t xml:space="preserve">Проведение разъяснительной работы среди участников процедур реабилитации и банкротства. </w:t>
            </w:r>
          </w:p>
        </w:tc>
        <w:tc>
          <w:tcPr>
            <w:tcW w:w="3969" w:type="dxa"/>
            <w:tcBorders>
              <w:left w:val="single" w:sz="4" w:space="0" w:color="auto"/>
              <w:right w:val="single" w:sz="4" w:space="0" w:color="auto"/>
            </w:tcBorders>
            <w:shd w:val="clear" w:color="auto" w:fill="auto"/>
          </w:tcPr>
          <w:p w14:paraId="0D4862E2" w14:textId="6719E5AE" w:rsidR="00B06259" w:rsidRPr="00B06259" w:rsidRDefault="00B06259" w:rsidP="00B06259">
            <w:pPr>
              <w:spacing w:line="256" w:lineRule="auto"/>
              <w:jc w:val="center"/>
              <w:rPr>
                <w:rFonts w:ascii="Times New Roman" w:hAnsi="Times New Roman"/>
                <w:color w:val="000000"/>
                <w:sz w:val="24"/>
                <w:szCs w:val="24"/>
              </w:rPr>
            </w:pPr>
            <w:r w:rsidRPr="00B06259">
              <w:rPr>
                <w:rFonts w:ascii="Times New Roman" w:hAnsi="Times New Roman"/>
                <w:color w:val="000000"/>
                <w:sz w:val="24"/>
                <w:szCs w:val="20"/>
              </w:rPr>
              <w:t>31.12.2019</w:t>
            </w:r>
          </w:p>
        </w:tc>
        <w:tc>
          <w:tcPr>
            <w:tcW w:w="1701" w:type="dxa"/>
            <w:tcBorders>
              <w:left w:val="single" w:sz="4" w:space="0" w:color="auto"/>
              <w:right w:val="single" w:sz="4" w:space="0" w:color="auto"/>
            </w:tcBorders>
            <w:shd w:val="clear" w:color="auto" w:fill="auto"/>
          </w:tcPr>
          <w:p w14:paraId="2D0621B0" w14:textId="2EA3A96B" w:rsidR="00B06259" w:rsidRPr="00B06259" w:rsidRDefault="00B06259" w:rsidP="00B06259">
            <w:pPr>
              <w:spacing w:line="256" w:lineRule="auto"/>
              <w:jc w:val="center"/>
              <w:rPr>
                <w:rFonts w:ascii="Times New Roman" w:hAnsi="Times New Roman"/>
                <w:sz w:val="24"/>
                <w:szCs w:val="24"/>
              </w:rPr>
            </w:pPr>
            <w:r w:rsidRPr="00B06259">
              <w:rPr>
                <w:rFonts w:ascii="Times New Roman" w:hAnsi="Times New Roman"/>
                <w:sz w:val="24"/>
                <w:szCs w:val="24"/>
              </w:rPr>
              <w:t>КГД</w:t>
            </w:r>
          </w:p>
        </w:tc>
      </w:tr>
    </w:tbl>
    <w:p w14:paraId="70E546E3" w14:textId="77777777" w:rsidR="006E34EC" w:rsidRDefault="006E34EC" w:rsidP="004912C5">
      <w:pPr>
        <w:rPr>
          <w:rFonts w:ascii="Times New Roman" w:hAnsi="Times New Roman"/>
          <w:b/>
          <w:sz w:val="24"/>
          <w:szCs w:val="24"/>
          <w:lang w:val="kk-KZ"/>
        </w:rPr>
      </w:pPr>
    </w:p>
    <w:p w14:paraId="440B6319" w14:textId="77777777" w:rsidR="00B06259" w:rsidRPr="00B06259" w:rsidRDefault="00B06259" w:rsidP="004912C5">
      <w:pPr>
        <w:rPr>
          <w:rFonts w:ascii="Times New Roman" w:hAnsi="Times New Roman"/>
          <w:b/>
          <w:sz w:val="24"/>
          <w:szCs w:val="24"/>
          <w:lang w:val="kk-KZ"/>
        </w:rPr>
      </w:pPr>
    </w:p>
    <w:p w14:paraId="26DD63D5" w14:textId="77777777" w:rsidR="006F023C" w:rsidRPr="003F5AB5" w:rsidRDefault="006F023C" w:rsidP="004912C5">
      <w:pPr>
        <w:autoSpaceDE w:val="0"/>
        <w:autoSpaceDN w:val="0"/>
        <w:adjustRightInd w:val="0"/>
        <w:jc w:val="left"/>
        <w:rPr>
          <w:rFonts w:ascii="Times New Roman" w:eastAsiaTheme="minorHAnsi" w:hAnsi="Times New Roman"/>
          <w:sz w:val="24"/>
          <w:szCs w:val="24"/>
        </w:rPr>
      </w:pPr>
    </w:p>
    <w:p w14:paraId="164BB57A" w14:textId="77777777" w:rsidR="00AD0EB1" w:rsidRPr="003F5AB5" w:rsidRDefault="00AD0EB1" w:rsidP="004912C5">
      <w:pPr>
        <w:autoSpaceDE w:val="0"/>
        <w:autoSpaceDN w:val="0"/>
        <w:adjustRightInd w:val="0"/>
        <w:jc w:val="left"/>
        <w:rPr>
          <w:rFonts w:ascii="Times New Roman" w:eastAsiaTheme="minorHAnsi" w:hAnsi="Times New Roman"/>
          <w:sz w:val="24"/>
          <w:szCs w:val="24"/>
        </w:rPr>
      </w:pPr>
    </w:p>
    <w:p w14:paraId="717DCDA7" w14:textId="77777777" w:rsidR="00AD0EB1" w:rsidRDefault="00AD0EB1" w:rsidP="004912C5">
      <w:pPr>
        <w:autoSpaceDE w:val="0"/>
        <w:autoSpaceDN w:val="0"/>
        <w:adjustRightInd w:val="0"/>
        <w:jc w:val="left"/>
        <w:rPr>
          <w:rFonts w:ascii="Times New Roman" w:eastAsiaTheme="minorHAnsi" w:hAnsi="Times New Roman"/>
          <w:sz w:val="24"/>
          <w:szCs w:val="24"/>
        </w:rPr>
      </w:pPr>
    </w:p>
    <w:p w14:paraId="574D3BE5" w14:textId="77777777" w:rsidR="00533A1A" w:rsidRDefault="00533A1A" w:rsidP="004912C5">
      <w:pPr>
        <w:autoSpaceDE w:val="0"/>
        <w:autoSpaceDN w:val="0"/>
        <w:adjustRightInd w:val="0"/>
        <w:jc w:val="left"/>
        <w:rPr>
          <w:rFonts w:ascii="Times New Roman" w:eastAsiaTheme="minorHAnsi" w:hAnsi="Times New Roman"/>
          <w:sz w:val="24"/>
          <w:szCs w:val="24"/>
        </w:rPr>
      </w:pPr>
    </w:p>
    <w:p w14:paraId="5912B120" w14:textId="77777777" w:rsidR="00D4695C" w:rsidRPr="003F5AB5" w:rsidRDefault="00D4695C" w:rsidP="004912C5">
      <w:pPr>
        <w:autoSpaceDE w:val="0"/>
        <w:autoSpaceDN w:val="0"/>
        <w:adjustRightInd w:val="0"/>
        <w:jc w:val="left"/>
        <w:rPr>
          <w:rFonts w:ascii="Times New Roman" w:eastAsiaTheme="minorHAnsi" w:hAnsi="Times New Roman"/>
          <w:sz w:val="24"/>
          <w:szCs w:val="24"/>
        </w:rPr>
      </w:pPr>
    </w:p>
    <w:sectPr w:rsidR="00D4695C" w:rsidRPr="003F5AB5" w:rsidSect="00655F36">
      <w:headerReference w:type="default" r:id="rId9"/>
      <w:pgSz w:w="16838" w:h="11906" w:orient="landscape" w:code="9"/>
      <w:pgMar w:top="142" w:right="1077" w:bottom="85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18CC" w14:textId="77777777" w:rsidR="00A67337" w:rsidRDefault="00A67337" w:rsidP="000B25B6">
      <w:r>
        <w:separator/>
      </w:r>
    </w:p>
  </w:endnote>
  <w:endnote w:type="continuationSeparator" w:id="0">
    <w:p w14:paraId="08AD373D" w14:textId="77777777" w:rsidR="00A67337" w:rsidRDefault="00A67337" w:rsidP="000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DEE4" w14:textId="77777777" w:rsidR="00A67337" w:rsidRDefault="00A67337" w:rsidP="000B25B6">
      <w:r>
        <w:separator/>
      </w:r>
    </w:p>
  </w:footnote>
  <w:footnote w:type="continuationSeparator" w:id="0">
    <w:p w14:paraId="32C49546" w14:textId="77777777" w:rsidR="00A67337" w:rsidRDefault="00A67337" w:rsidP="000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42208"/>
      <w:docPartObj>
        <w:docPartGallery w:val="Page Numbers (Top of Page)"/>
        <w:docPartUnique/>
      </w:docPartObj>
    </w:sdtPr>
    <w:sdtEndPr>
      <w:rPr>
        <w:rFonts w:ascii="Times New Roman" w:hAnsi="Times New Roman"/>
        <w:sz w:val="28"/>
        <w:szCs w:val="28"/>
      </w:rPr>
    </w:sdtEndPr>
    <w:sdtContent>
      <w:p w14:paraId="0B0F2C6F" w14:textId="77777777" w:rsidR="00DD25FA" w:rsidRPr="000B25B6" w:rsidRDefault="00DD25FA">
        <w:pPr>
          <w:pStyle w:val="a3"/>
          <w:jc w:val="center"/>
          <w:rPr>
            <w:rFonts w:ascii="Times New Roman" w:hAnsi="Times New Roman"/>
            <w:sz w:val="28"/>
            <w:szCs w:val="28"/>
          </w:rPr>
        </w:pPr>
        <w:r w:rsidRPr="000B25B6">
          <w:rPr>
            <w:rFonts w:ascii="Times New Roman" w:hAnsi="Times New Roman"/>
            <w:sz w:val="28"/>
            <w:szCs w:val="28"/>
          </w:rPr>
          <w:fldChar w:fldCharType="begin"/>
        </w:r>
        <w:r w:rsidRPr="000B25B6">
          <w:rPr>
            <w:rFonts w:ascii="Times New Roman" w:hAnsi="Times New Roman"/>
            <w:sz w:val="28"/>
            <w:szCs w:val="28"/>
          </w:rPr>
          <w:instrText>PAGE   \* MERGEFORMAT</w:instrText>
        </w:r>
        <w:r w:rsidRPr="000B25B6">
          <w:rPr>
            <w:rFonts w:ascii="Times New Roman" w:hAnsi="Times New Roman"/>
            <w:sz w:val="28"/>
            <w:szCs w:val="28"/>
          </w:rPr>
          <w:fldChar w:fldCharType="separate"/>
        </w:r>
        <w:r w:rsidR="00DD54D9">
          <w:rPr>
            <w:rFonts w:ascii="Times New Roman" w:hAnsi="Times New Roman"/>
            <w:noProof/>
            <w:sz w:val="28"/>
            <w:szCs w:val="28"/>
          </w:rPr>
          <w:t>8</w:t>
        </w:r>
        <w:r w:rsidRPr="000B25B6">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913"/>
    <w:multiLevelType w:val="hybridMultilevel"/>
    <w:tmpl w:val="8296426A"/>
    <w:lvl w:ilvl="0" w:tplc="9634D4D4">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2A2FE4"/>
    <w:multiLevelType w:val="hybridMultilevel"/>
    <w:tmpl w:val="5F9AEF1E"/>
    <w:lvl w:ilvl="0" w:tplc="93FCCE78">
      <w:start w:val="1"/>
      <w:numFmt w:val="decimal"/>
      <w:lvlText w:val="%1."/>
      <w:lvlJc w:val="left"/>
      <w:pPr>
        <w:ind w:left="3420" w:hanging="58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
    <w:nsid w:val="11564934"/>
    <w:multiLevelType w:val="hybridMultilevel"/>
    <w:tmpl w:val="80F6C348"/>
    <w:lvl w:ilvl="0" w:tplc="F6C6BB64">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86489"/>
    <w:multiLevelType w:val="hybridMultilevel"/>
    <w:tmpl w:val="66E0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073E1"/>
    <w:multiLevelType w:val="hybridMultilevel"/>
    <w:tmpl w:val="B3C06400"/>
    <w:lvl w:ilvl="0" w:tplc="2BEC737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88E43BE"/>
    <w:multiLevelType w:val="hybridMultilevel"/>
    <w:tmpl w:val="21E8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E6EB2"/>
    <w:multiLevelType w:val="hybridMultilevel"/>
    <w:tmpl w:val="EC786AFA"/>
    <w:lvl w:ilvl="0" w:tplc="330A5C5E">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7">
    <w:nsid w:val="370C051E"/>
    <w:multiLevelType w:val="hybridMultilevel"/>
    <w:tmpl w:val="1DB612F0"/>
    <w:lvl w:ilvl="0" w:tplc="F6C6BB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30CD0"/>
    <w:multiLevelType w:val="hybridMultilevel"/>
    <w:tmpl w:val="657CC5CC"/>
    <w:lvl w:ilvl="0" w:tplc="BF42F8A8">
      <w:start w:val="3"/>
      <w:numFmt w:val="decimal"/>
      <w:lvlText w:val="%1."/>
      <w:lvlJc w:val="left"/>
      <w:pPr>
        <w:ind w:left="3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F4BAC"/>
    <w:multiLevelType w:val="hybridMultilevel"/>
    <w:tmpl w:val="7BBA0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77F74"/>
    <w:multiLevelType w:val="hybridMultilevel"/>
    <w:tmpl w:val="089833E2"/>
    <w:lvl w:ilvl="0" w:tplc="BF42F8A8">
      <w:start w:val="3"/>
      <w:numFmt w:val="decimal"/>
      <w:lvlText w:val="%1."/>
      <w:lvlJc w:val="left"/>
      <w:pPr>
        <w:ind w:left="502"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3B66719F"/>
    <w:multiLevelType w:val="hybridMultilevel"/>
    <w:tmpl w:val="77903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24257"/>
    <w:multiLevelType w:val="hybridMultilevel"/>
    <w:tmpl w:val="5F66377C"/>
    <w:lvl w:ilvl="0" w:tplc="CEFE6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1A22FF"/>
    <w:multiLevelType w:val="hybridMultilevel"/>
    <w:tmpl w:val="72D83AA6"/>
    <w:lvl w:ilvl="0" w:tplc="7BF02F2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00E99"/>
    <w:multiLevelType w:val="hybridMultilevel"/>
    <w:tmpl w:val="8F121B6C"/>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E02A7"/>
    <w:multiLevelType w:val="hybridMultilevel"/>
    <w:tmpl w:val="61EAB846"/>
    <w:lvl w:ilvl="0" w:tplc="0B10CA9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C6DB4"/>
    <w:multiLevelType w:val="hybridMultilevel"/>
    <w:tmpl w:val="133AF138"/>
    <w:lvl w:ilvl="0" w:tplc="62889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17A05CE"/>
    <w:multiLevelType w:val="hybridMultilevel"/>
    <w:tmpl w:val="21B0A880"/>
    <w:lvl w:ilvl="0" w:tplc="5F0CD08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B68FC"/>
    <w:multiLevelType w:val="hybridMultilevel"/>
    <w:tmpl w:val="F3BCF3C0"/>
    <w:lvl w:ilvl="0" w:tplc="04190011">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57B03D4A"/>
    <w:multiLevelType w:val="hybridMultilevel"/>
    <w:tmpl w:val="797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82CFA"/>
    <w:multiLevelType w:val="hybridMultilevel"/>
    <w:tmpl w:val="A056986E"/>
    <w:lvl w:ilvl="0" w:tplc="B2781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9098B"/>
    <w:multiLevelType w:val="hybridMultilevel"/>
    <w:tmpl w:val="51BC00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043B5"/>
    <w:multiLevelType w:val="hybridMultilevel"/>
    <w:tmpl w:val="8A6CC44C"/>
    <w:lvl w:ilvl="0" w:tplc="2BEC73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15841"/>
    <w:multiLevelType w:val="hybridMultilevel"/>
    <w:tmpl w:val="28BAC108"/>
    <w:lvl w:ilvl="0" w:tplc="0419000F">
      <w:start w:val="1"/>
      <w:numFmt w:val="decimal"/>
      <w:lvlText w:val="%1."/>
      <w:lvlJc w:val="left"/>
      <w:pPr>
        <w:ind w:left="1211" w:hanging="360"/>
      </w:p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63393A99"/>
    <w:multiLevelType w:val="hybridMultilevel"/>
    <w:tmpl w:val="D50481B6"/>
    <w:lvl w:ilvl="0" w:tplc="D2685FA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nsid w:val="661041B7"/>
    <w:multiLevelType w:val="hybridMultilevel"/>
    <w:tmpl w:val="7ABC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C722E"/>
    <w:multiLevelType w:val="hybridMultilevel"/>
    <w:tmpl w:val="55948E04"/>
    <w:lvl w:ilvl="0" w:tplc="FFEC9C8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B375B"/>
    <w:multiLevelType w:val="hybridMultilevel"/>
    <w:tmpl w:val="80F6C348"/>
    <w:lvl w:ilvl="0" w:tplc="F6C6BB64">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B6369D"/>
    <w:multiLevelType w:val="hybridMultilevel"/>
    <w:tmpl w:val="46D6FFD0"/>
    <w:lvl w:ilvl="0" w:tplc="FD94C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75139"/>
    <w:multiLevelType w:val="hybridMultilevel"/>
    <w:tmpl w:val="59823BF6"/>
    <w:lvl w:ilvl="0" w:tplc="BF42F8A8">
      <w:start w:val="3"/>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13"/>
  </w:num>
  <w:num w:numId="2">
    <w:abstractNumId w:val="0"/>
  </w:num>
  <w:num w:numId="3">
    <w:abstractNumId w:val="12"/>
  </w:num>
  <w:num w:numId="4">
    <w:abstractNumId w:val="5"/>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22"/>
  </w:num>
  <w:num w:numId="12">
    <w:abstractNumId w:val="21"/>
  </w:num>
  <w:num w:numId="13">
    <w:abstractNumId w:val="29"/>
  </w:num>
  <w:num w:numId="14">
    <w:abstractNumId w:val="19"/>
  </w:num>
  <w:num w:numId="15">
    <w:abstractNumId w:val="28"/>
  </w:num>
  <w:num w:numId="16">
    <w:abstractNumId w:val="3"/>
  </w:num>
  <w:num w:numId="17">
    <w:abstractNumId w:val="17"/>
  </w:num>
  <w:num w:numId="18">
    <w:abstractNumId w:val="25"/>
  </w:num>
  <w:num w:numId="19">
    <w:abstractNumId w:val="18"/>
  </w:num>
  <w:num w:numId="20">
    <w:abstractNumId w:val="30"/>
  </w:num>
  <w:num w:numId="21">
    <w:abstractNumId w:val="6"/>
  </w:num>
  <w:num w:numId="22">
    <w:abstractNumId w:val="23"/>
  </w:num>
  <w:num w:numId="23">
    <w:abstractNumId w:val="11"/>
  </w:num>
  <w:num w:numId="24">
    <w:abstractNumId w:val="9"/>
  </w:num>
  <w:num w:numId="25">
    <w:abstractNumId w:val="24"/>
  </w:num>
  <w:num w:numId="26">
    <w:abstractNumId w:val="14"/>
  </w:num>
  <w:num w:numId="27">
    <w:abstractNumId w:val="4"/>
  </w:num>
  <w:num w:numId="28">
    <w:abstractNumId w:val="8"/>
  </w:num>
  <w:num w:numId="29">
    <w:abstractNumId w:val="10"/>
  </w:num>
  <w:num w:numId="30">
    <w:abstractNumId w:val="1"/>
  </w:num>
  <w:num w:numId="31">
    <w:abstractNumId w:val="26"/>
  </w:num>
  <w:num w:numId="32">
    <w:abstractNumId w:val="16"/>
  </w:num>
  <w:num w:numId="33">
    <w:abstractNumId w:val="2"/>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EC"/>
    <w:rsid w:val="000009CC"/>
    <w:rsid w:val="00000C6B"/>
    <w:rsid w:val="00002735"/>
    <w:rsid w:val="00004B6D"/>
    <w:rsid w:val="0000674D"/>
    <w:rsid w:val="00006B29"/>
    <w:rsid w:val="00010195"/>
    <w:rsid w:val="00010E28"/>
    <w:rsid w:val="00014689"/>
    <w:rsid w:val="000149BA"/>
    <w:rsid w:val="00016501"/>
    <w:rsid w:val="000175C1"/>
    <w:rsid w:val="0002095C"/>
    <w:rsid w:val="00022AD7"/>
    <w:rsid w:val="00023176"/>
    <w:rsid w:val="000233A6"/>
    <w:rsid w:val="0002499E"/>
    <w:rsid w:val="00024BC2"/>
    <w:rsid w:val="00024FA0"/>
    <w:rsid w:val="000254C6"/>
    <w:rsid w:val="00025908"/>
    <w:rsid w:val="00025C7B"/>
    <w:rsid w:val="00026C0E"/>
    <w:rsid w:val="000271FB"/>
    <w:rsid w:val="00030843"/>
    <w:rsid w:val="00030A94"/>
    <w:rsid w:val="000338B8"/>
    <w:rsid w:val="00033B2C"/>
    <w:rsid w:val="0003405C"/>
    <w:rsid w:val="0003423F"/>
    <w:rsid w:val="00034C8B"/>
    <w:rsid w:val="00034D78"/>
    <w:rsid w:val="00035470"/>
    <w:rsid w:val="00036B91"/>
    <w:rsid w:val="00037734"/>
    <w:rsid w:val="0004098F"/>
    <w:rsid w:val="00041088"/>
    <w:rsid w:val="00044ED0"/>
    <w:rsid w:val="0004500C"/>
    <w:rsid w:val="0004507D"/>
    <w:rsid w:val="00046D65"/>
    <w:rsid w:val="000506C7"/>
    <w:rsid w:val="0005128A"/>
    <w:rsid w:val="00052627"/>
    <w:rsid w:val="000538D5"/>
    <w:rsid w:val="000545F2"/>
    <w:rsid w:val="00054CFE"/>
    <w:rsid w:val="00056860"/>
    <w:rsid w:val="000613CD"/>
    <w:rsid w:val="0006224D"/>
    <w:rsid w:val="00062A20"/>
    <w:rsid w:val="00063982"/>
    <w:rsid w:val="00063C54"/>
    <w:rsid w:val="00063D83"/>
    <w:rsid w:val="00064120"/>
    <w:rsid w:val="00064973"/>
    <w:rsid w:val="000650D4"/>
    <w:rsid w:val="0006667A"/>
    <w:rsid w:val="000672D3"/>
    <w:rsid w:val="00067BB1"/>
    <w:rsid w:val="00070497"/>
    <w:rsid w:val="0007070A"/>
    <w:rsid w:val="00070E23"/>
    <w:rsid w:val="00070FC2"/>
    <w:rsid w:val="00071239"/>
    <w:rsid w:val="000716D0"/>
    <w:rsid w:val="00072494"/>
    <w:rsid w:val="00072DB7"/>
    <w:rsid w:val="0007506D"/>
    <w:rsid w:val="00075324"/>
    <w:rsid w:val="0007561A"/>
    <w:rsid w:val="00075792"/>
    <w:rsid w:val="00075DC9"/>
    <w:rsid w:val="00081537"/>
    <w:rsid w:val="0008209B"/>
    <w:rsid w:val="00083B5A"/>
    <w:rsid w:val="00084B7C"/>
    <w:rsid w:val="00085BB6"/>
    <w:rsid w:val="00085D21"/>
    <w:rsid w:val="000864D1"/>
    <w:rsid w:val="00090B3D"/>
    <w:rsid w:val="00090FF1"/>
    <w:rsid w:val="000918D8"/>
    <w:rsid w:val="000919F9"/>
    <w:rsid w:val="00092667"/>
    <w:rsid w:val="00093958"/>
    <w:rsid w:val="000943F6"/>
    <w:rsid w:val="00095F11"/>
    <w:rsid w:val="000961E9"/>
    <w:rsid w:val="0009657A"/>
    <w:rsid w:val="000A125D"/>
    <w:rsid w:val="000A2012"/>
    <w:rsid w:val="000A3177"/>
    <w:rsid w:val="000A662C"/>
    <w:rsid w:val="000A66EC"/>
    <w:rsid w:val="000A7F15"/>
    <w:rsid w:val="000B0B2B"/>
    <w:rsid w:val="000B2459"/>
    <w:rsid w:val="000B25B6"/>
    <w:rsid w:val="000B26FE"/>
    <w:rsid w:val="000B31CC"/>
    <w:rsid w:val="000B333C"/>
    <w:rsid w:val="000B3974"/>
    <w:rsid w:val="000B3F30"/>
    <w:rsid w:val="000B43DB"/>
    <w:rsid w:val="000B5242"/>
    <w:rsid w:val="000B5EA4"/>
    <w:rsid w:val="000B6A3C"/>
    <w:rsid w:val="000B6A96"/>
    <w:rsid w:val="000B7059"/>
    <w:rsid w:val="000B71A1"/>
    <w:rsid w:val="000B7B0F"/>
    <w:rsid w:val="000B7FB1"/>
    <w:rsid w:val="000C0B26"/>
    <w:rsid w:val="000C1889"/>
    <w:rsid w:val="000C286E"/>
    <w:rsid w:val="000C3243"/>
    <w:rsid w:val="000C46DF"/>
    <w:rsid w:val="000C4923"/>
    <w:rsid w:val="000C5558"/>
    <w:rsid w:val="000C5977"/>
    <w:rsid w:val="000C6B7D"/>
    <w:rsid w:val="000C7678"/>
    <w:rsid w:val="000C76A8"/>
    <w:rsid w:val="000C7974"/>
    <w:rsid w:val="000D11B4"/>
    <w:rsid w:val="000D14FD"/>
    <w:rsid w:val="000D261E"/>
    <w:rsid w:val="000D263D"/>
    <w:rsid w:val="000D285A"/>
    <w:rsid w:val="000D2F23"/>
    <w:rsid w:val="000D342D"/>
    <w:rsid w:val="000D36AC"/>
    <w:rsid w:val="000D4699"/>
    <w:rsid w:val="000D53D4"/>
    <w:rsid w:val="000D5937"/>
    <w:rsid w:val="000D5D0C"/>
    <w:rsid w:val="000D5E6A"/>
    <w:rsid w:val="000D5F7B"/>
    <w:rsid w:val="000D6151"/>
    <w:rsid w:val="000D6C7C"/>
    <w:rsid w:val="000D6D33"/>
    <w:rsid w:val="000D7F2B"/>
    <w:rsid w:val="000E01DB"/>
    <w:rsid w:val="000E0E07"/>
    <w:rsid w:val="000E0F4D"/>
    <w:rsid w:val="000E15EA"/>
    <w:rsid w:val="000E25E2"/>
    <w:rsid w:val="000E36B8"/>
    <w:rsid w:val="000E5314"/>
    <w:rsid w:val="000E5EB1"/>
    <w:rsid w:val="000E64DF"/>
    <w:rsid w:val="000F1D74"/>
    <w:rsid w:val="000F2696"/>
    <w:rsid w:val="000F5A5D"/>
    <w:rsid w:val="000F5AF4"/>
    <w:rsid w:val="000F691C"/>
    <w:rsid w:val="000F7093"/>
    <w:rsid w:val="000F7AD2"/>
    <w:rsid w:val="001002A6"/>
    <w:rsid w:val="00100371"/>
    <w:rsid w:val="001016C3"/>
    <w:rsid w:val="00102259"/>
    <w:rsid w:val="001026D7"/>
    <w:rsid w:val="001028B9"/>
    <w:rsid w:val="00104694"/>
    <w:rsid w:val="0010542D"/>
    <w:rsid w:val="00105CFE"/>
    <w:rsid w:val="00105FD9"/>
    <w:rsid w:val="00106595"/>
    <w:rsid w:val="00106796"/>
    <w:rsid w:val="00106BC0"/>
    <w:rsid w:val="00106CE9"/>
    <w:rsid w:val="00111087"/>
    <w:rsid w:val="00111CE1"/>
    <w:rsid w:val="00114DD9"/>
    <w:rsid w:val="00115AB2"/>
    <w:rsid w:val="00115DB9"/>
    <w:rsid w:val="00115DF6"/>
    <w:rsid w:val="00117297"/>
    <w:rsid w:val="001178E2"/>
    <w:rsid w:val="001179DE"/>
    <w:rsid w:val="00117FB5"/>
    <w:rsid w:val="00120FED"/>
    <w:rsid w:val="0012356B"/>
    <w:rsid w:val="00123E09"/>
    <w:rsid w:val="00124933"/>
    <w:rsid w:val="00125542"/>
    <w:rsid w:val="001266BD"/>
    <w:rsid w:val="0012691A"/>
    <w:rsid w:val="00126B3E"/>
    <w:rsid w:val="00130271"/>
    <w:rsid w:val="00131B5A"/>
    <w:rsid w:val="0013280B"/>
    <w:rsid w:val="00132EF3"/>
    <w:rsid w:val="001332F2"/>
    <w:rsid w:val="00133B76"/>
    <w:rsid w:val="00133DA3"/>
    <w:rsid w:val="0013628D"/>
    <w:rsid w:val="00140042"/>
    <w:rsid w:val="00140064"/>
    <w:rsid w:val="00140D08"/>
    <w:rsid w:val="00141D36"/>
    <w:rsid w:val="001428BA"/>
    <w:rsid w:val="00143008"/>
    <w:rsid w:val="00143B02"/>
    <w:rsid w:val="00144BD0"/>
    <w:rsid w:val="00146047"/>
    <w:rsid w:val="0014687B"/>
    <w:rsid w:val="001476B6"/>
    <w:rsid w:val="00147CD4"/>
    <w:rsid w:val="00147FAF"/>
    <w:rsid w:val="00150024"/>
    <w:rsid w:val="0015010D"/>
    <w:rsid w:val="00150704"/>
    <w:rsid w:val="00150C77"/>
    <w:rsid w:val="00150CFD"/>
    <w:rsid w:val="00151057"/>
    <w:rsid w:val="001530EC"/>
    <w:rsid w:val="0015360D"/>
    <w:rsid w:val="0015492B"/>
    <w:rsid w:val="00154DE3"/>
    <w:rsid w:val="0015626D"/>
    <w:rsid w:val="00156370"/>
    <w:rsid w:val="00161378"/>
    <w:rsid w:val="00162194"/>
    <w:rsid w:val="00162289"/>
    <w:rsid w:val="001622EA"/>
    <w:rsid w:val="00162A50"/>
    <w:rsid w:val="00162E4C"/>
    <w:rsid w:val="00163390"/>
    <w:rsid w:val="0016345D"/>
    <w:rsid w:val="00163C87"/>
    <w:rsid w:val="00164459"/>
    <w:rsid w:val="001660B4"/>
    <w:rsid w:val="001661DC"/>
    <w:rsid w:val="00166B89"/>
    <w:rsid w:val="001671B0"/>
    <w:rsid w:val="001707DC"/>
    <w:rsid w:val="0017123B"/>
    <w:rsid w:val="0017138C"/>
    <w:rsid w:val="001714C4"/>
    <w:rsid w:val="00172D06"/>
    <w:rsid w:val="00173068"/>
    <w:rsid w:val="00173247"/>
    <w:rsid w:val="00173447"/>
    <w:rsid w:val="00173505"/>
    <w:rsid w:val="00174C86"/>
    <w:rsid w:val="00175DB8"/>
    <w:rsid w:val="00176787"/>
    <w:rsid w:val="00176DD8"/>
    <w:rsid w:val="00177FC1"/>
    <w:rsid w:val="001801A4"/>
    <w:rsid w:val="00180E79"/>
    <w:rsid w:val="00181030"/>
    <w:rsid w:val="0018175C"/>
    <w:rsid w:val="00182522"/>
    <w:rsid w:val="00182E4C"/>
    <w:rsid w:val="00184BD7"/>
    <w:rsid w:val="00185071"/>
    <w:rsid w:val="0018563F"/>
    <w:rsid w:val="00185E4C"/>
    <w:rsid w:val="00185E8B"/>
    <w:rsid w:val="0018708E"/>
    <w:rsid w:val="0018710D"/>
    <w:rsid w:val="00187694"/>
    <w:rsid w:val="001900BE"/>
    <w:rsid w:val="00190E70"/>
    <w:rsid w:val="00190ED5"/>
    <w:rsid w:val="00191005"/>
    <w:rsid w:val="001919F5"/>
    <w:rsid w:val="00191DE5"/>
    <w:rsid w:val="001929FD"/>
    <w:rsid w:val="00192C07"/>
    <w:rsid w:val="00192C12"/>
    <w:rsid w:val="0019406D"/>
    <w:rsid w:val="00194AC1"/>
    <w:rsid w:val="00195A0C"/>
    <w:rsid w:val="00195C1D"/>
    <w:rsid w:val="00197FA5"/>
    <w:rsid w:val="00197FBD"/>
    <w:rsid w:val="001A081A"/>
    <w:rsid w:val="001A1E6E"/>
    <w:rsid w:val="001A232D"/>
    <w:rsid w:val="001A2549"/>
    <w:rsid w:val="001A2623"/>
    <w:rsid w:val="001A29DA"/>
    <w:rsid w:val="001A3339"/>
    <w:rsid w:val="001A382A"/>
    <w:rsid w:val="001A43E3"/>
    <w:rsid w:val="001A444E"/>
    <w:rsid w:val="001A555F"/>
    <w:rsid w:val="001A5D40"/>
    <w:rsid w:val="001A67B8"/>
    <w:rsid w:val="001A7E0E"/>
    <w:rsid w:val="001B02AE"/>
    <w:rsid w:val="001B0741"/>
    <w:rsid w:val="001B0E6D"/>
    <w:rsid w:val="001B1305"/>
    <w:rsid w:val="001B143A"/>
    <w:rsid w:val="001B15C5"/>
    <w:rsid w:val="001B26FE"/>
    <w:rsid w:val="001B2AE0"/>
    <w:rsid w:val="001B39D8"/>
    <w:rsid w:val="001B4B66"/>
    <w:rsid w:val="001B4BFB"/>
    <w:rsid w:val="001B5676"/>
    <w:rsid w:val="001B6650"/>
    <w:rsid w:val="001C0103"/>
    <w:rsid w:val="001C0277"/>
    <w:rsid w:val="001C084A"/>
    <w:rsid w:val="001C0BA4"/>
    <w:rsid w:val="001C0BA7"/>
    <w:rsid w:val="001C2B26"/>
    <w:rsid w:val="001C35D7"/>
    <w:rsid w:val="001C37B1"/>
    <w:rsid w:val="001C4B6D"/>
    <w:rsid w:val="001C4FD2"/>
    <w:rsid w:val="001C5496"/>
    <w:rsid w:val="001C7E67"/>
    <w:rsid w:val="001D026D"/>
    <w:rsid w:val="001D0647"/>
    <w:rsid w:val="001D11DA"/>
    <w:rsid w:val="001D203E"/>
    <w:rsid w:val="001D2BCD"/>
    <w:rsid w:val="001D33AA"/>
    <w:rsid w:val="001D4361"/>
    <w:rsid w:val="001D5BB1"/>
    <w:rsid w:val="001D5EEC"/>
    <w:rsid w:val="001D66CE"/>
    <w:rsid w:val="001D7279"/>
    <w:rsid w:val="001D7280"/>
    <w:rsid w:val="001E0024"/>
    <w:rsid w:val="001E0C77"/>
    <w:rsid w:val="001E109B"/>
    <w:rsid w:val="001E14B2"/>
    <w:rsid w:val="001E1515"/>
    <w:rsid w:val="001E1852"/>
    <w:rsid w:val="001E3310"/>
    <w:rsid w:val="001E36CF"/>
    <w:rsid w:val="001E3E33"/>
    <w:rsid w:val="001E478C"/>
    <w:rsid w:val="001E6486"/>
    <w:rsid w:val="001E6F39"/>
    <w:rsid w:val="001E7ADB"/>
    <w:rsid w:val="001F039A"/>
    <w:rsid w:val="001F11A2"/>
    <w:rsid w:val="001F1A14"/>
    <w:rsid w:val="001F1BE2"/>
    <w:rsid w:val="001F27CE"/>
    <w:rsid w:val="001F2CB0"/>
    <w:rsid w:val="001F2DA3"/>
    <w:rsid w:val="001F378F"/>
    <w:rsid w:val="001F42ED"/>
    <w:rsid w:val="001F4801"/>
    <w:rsid w:val="001F6843"/>
    <w:rsid w:val="001F6EF2"/>
    <w:rsid w:val="00202881"/>
    <w:rsid w:val="00202B53"/>
    <w:rsid w:val="00202D02"/>
    <w:rsid w:val="00202EEE"/>
    <w:rsid w:val="00203DBA"/>
    <w:rsid w:val="002042D2"/>
    <w:rsid w:val="00205127"/>
    <w:rsid w:val="002053CF"/>
    <w:rsid w:val="002054D2"/>
    <w:rsid w:val="00205555"/>
    <w:rsid w:val="00210068"/>
    <w:rsid w:val="00210960"/>
    <w:rsid w:val="00210A0B"/>
    <w:rsid w:val="00210B70"/>
    <w:rsid w:val="00210C7E"/>
    <w:rsid w:val="00211CD6"/>
    <w:rsid w:val="00212E7D"/>
    <w:rsid w:val="00214B2B"/>
    <w:rsid w:val="00216227"/>
    <w:rsid w:val="00216FD4"/>
    <w:rsid w:val="002172FE"/>
    <w:rsid w:val="002175C7"/>
    <w:rsid w:val="002200C2"/>
    <w:rsid w:val="00220678"/>
    <w:rsid w:val="00222013"/>
    <w:rsid w:val="002229C6"/>
    <w:rsid w:val="002233AA"/>
    <w:rsid w:val="00224607"/>
    <w:rsid w:val="00225945"/>
    <w:rsid w:val="00226333"/>
    <w:rsid w:val="00226917"/>
    <w:rsid w:val="00227064"/>
    <w:rsid w:val="00227840"/>
    <w:rsid w:val="00227FFC"/>
    <w:rsid w:val="00230ADE"/>
    <w:rsid w:val="00231716"/>
    <w:rsid w:val="002319C6"/>
    <w:rsid w:val="00231B8B"/>
    <w:rsid w:val="00231E08"/>
    <w:rsid w:val="00233446"/>
    <w:rsid w:val="00233FC6"/>
    <w:rsid w:val="00235EFA"/>
    <w:rsid w:val="00240452"/>
    <w:rsid w:val="00240BCE"/>
    <w:rsid w:val="00242EEF"/>
    <w:rsid w:val="0024467C"/>
    <w:rsid w:val="00244945"/>
    <w:rsid w:val="00245B84"/>
    <w:rsid w:val="00246401"/>
    <w:rsid w:val="002468E4"/>
    <w:rsid w:val="00246B95"/>
    <w:rsid w:val="002471D6"/>
    <w:rsid w:val="002514E0"/>
    <w:rsid w:val="00251BAE"/>
    <w:rsid w:val="00251FAE"/>
    <w:rsid w:val="002530E0"/>
    <w:rsid w:val="0025448F"/>
    <w:rsid w:val="00254E3F"/>
    <w:rsid w:val="002552C7"/>
    <w:rsid w:val="00256065"/>
    <w:rsid w:val="002563C3"/>
    <w:rsid w:val="00257CB0"/>
    <w:rsid w:val="002613BF"/>
    <w:rsid w:val="002652D3"/>
    <w:rsid w:val="00266A13"/>
    <w:rsid w:val="002675F2"/>
    <w:rsid w:val="00270F56"/>
    <w:rsid w:val="00271083"/>
    <w:rsid w:val="00272E88"/>
    <w:rsid w:val="00273C9B"/>
    <w:rsid w:val="00273EC5"/>
    <w:rsid w:val="0027427A"/>
    <w:rsid w:val="00274947"/>
    <w:rsid w:val="00276367"/>
    <w:rsid w:val="00276A74"/>
    <w:rsid w:val="00276C42"/>
    <w:rsid w:val="00276C9D"/>
    <w:rsid w:val="002800FD"/>
    <w:rsid w:val="00280F8D"/>
    <w:rsid w:val="00280FB1"/>
    <w:rsid w:val="002814FB"/>
    <w:rsid w:val="00281754"/>
    <w:rsid w:val="00282196"/>
    <w:rsid w:val="00282EA8"/>
    <w:rsid w:val="00282F33"/>
    <w:rsid w:val="0028311F"/>
    <w:rsid w:val="00283DBE"/>
    <w:rsid w:val="002846A9"/>
    <w:rsid w:val="00284A42"/>
    <w:rsid w:val="00284A45"/>
    <w:rsid w:val="00285AE9"/>
    <w:rsid w:val="00286426"/>
    <w:rsid w:val="00286DB4"/>
    <w:rsid w:val="002875D0"/>
    <w:rsid w:val="0028765B"/>
    <w:rsid w:val="00290321"/>
    <w:rsid w:val="00292406"/>
    <w:rsid w:val="00292BD4"/>
    <w:rsid w:val="0029391A"/>
    <w:rsid w:val="002949BB"/>
    <w:rsid w:val="00294CBC"/>
    <w:rsid w:val="00296053"/>
    <w:rsid w:val="0029688B"/>
    <w:rsid w:val="00296BE4"/>
    <w:rsid w:val="00296CE2"/>
    <w:rsid w:val="00296F0A"/>
    <w:rsid w:val="0029743D"/>
    <w:rsid w:val="00297A2B"/>
    <w:rsid w:val="00297F7D"/>
    <w:rsid w:val="002A0A66"/>
    <w:rsid w:val="002A12FC"/>
    <w:rsid w:val="002A1F61"/>
    <w:rsid w:val="002A2235"/>
    <w:rsid w:val="002A2701"/>
    <w:rsid w:val="002A2DEB"/>
    <w:rsid w:val="002A4C16"/>
    <w:rsid w:val="002A621A"/>
    <w:rsid w:val="002A63E4"/>
    <w:rsid w:val="002A6810"/>
    <w:rsid w:val="002A6A97"/>
    <w:rsid w:val="002A7056"/>
    <w:rsid w:val="002A75E5"/>
    <w:rsid w:val="002A76C1"/>
    <w:rsid w:val="002B2BE6"/>
    <w:rsid w:val="002B4015"/>
    <w:rsid w:val="002B430F"/>
    <w:rsid w:val="002B46B0"/>
    <w:rsid w:val="002B49EC"/>
    <w:rsid w:val="002B65CC"/>
    <w:rsid w:val="002B6A81"/>
    <w:rsid w:val="002C1D2F"/>
    <w:rsid w:val="002C2014"/>
    <w:rsid w:val="002C2FDF"/>
    <w:rsid w:val="002C308C"/>
    <w:rsid w:val="002C3618"/>
    <w:rsid w:val="002C3698"/>
    <w:rsid w:val="002C60BD"/>
    <w:rsid w:val="002C6BF9"/>
    <w:rsid w:val="002C7790"/>
    <w:rsid w:val="002C7A14"/>
    <w:rsid w:val="002D195E"/>
    <w:rsid w:val="002D24AD"/>
    <w:rsid w:val="002D2D93"/>
    <w:rsid w:val="002D2DC0"/>
    <w:rsid w:val="002D338E"/>
    <w:rsid w:val="002D3C84"/>
    <w:rsid w:val="002D4BF8"/>
    <w:rsid w:val="002D4D99"/>
    <w:rsid w:val="002D571A"/>
    <w:rsid w:val="002D644C"/>
    <w:rsid w:val="002E0510"/>
    <w:rsid w:val="002E0BD3"/>
    <w:rsid w:val="002E3435"/>
    <w:rsid w:val="002E4259"/>
    <w:rsid w:val="002E4F7A"/>
    <w:rsid w:val="002E5C51"/>
    <w:rsid w:val="002E617B"/>
    <w:rsid w:val="002E6CA1"/>
    <w:rsid w:val="002E6D73"/>
    <w:rsid w:val="002E7C41"/>
    <w:rsid w:val="002E7FBD"/>
    <w:rsid w:val="002F0130"/>
    <w:rsid w:val="002F05D3"/>
    <w:rsid w:val="002F0D35"/>
    <w:rsid w:val="002F22BE"/>
    <w:rsid w:val="002F2469"/>
    <w:rsid w:val="002F35EB"/>
    <w:rsid w:val="002F4373"/>
    <w:rsid w:val="002F4CD4"/>
    <w:rsid w:val="002F4FE1"/>
    <w:rsid w:val="002F5589"/>
    <w:rsid w:val="002F5CE7"/>
    <w:rsid w:val="002F61A7"/>
    <w:rsid w:val="002F73E2"/>
    <w:rsid w:val="003005BB"/>
    <w:rsid w:val="003006F7"/>
    <w:rsid w:val="003010C0"/>
    <w:rsid w:val="00301234"/>
    <w:rsid w:val="00301961"/>
    <w:rsid w:val="00302D47"/>
    <w:rsid w:val="003031F7"/>
    <w:rsid w:val="003045E5"/>
    <w:rsid w:val="00305439"/>
    <w:rsid w:val="0030614C"/>
    <w:rsid w:val="0030629E"/>
    <w:rsid w:val="00306BBC"/>
    <w:rsid w:val="00307CEC"/>
    <w:rsid w:val="00307E7F"/>
    <w:rsid w:val="00310E4D"/>
    <w:rsid w:val="00311CB3"/>
    <w:rsid w:val="00312571"/>
    <w:rsid w:val="00312BD0"/>
    <w:rsid w:val="0031362F"/>
    <w:rsid w:val="00313701"/>
    <w:rsid w:val="0031389C"/>
    <w:rsid w:val="00314374"/>
    <w:rsid w:val="003147DD"/>
    <w:rsid w:val="00314968"/>
    <w:rsid w:val="00315940"/>
    <w:rsid w:val="00316544"/>
    <w:rsid w:val="00316906"/>
    <w:rsid w:val="00316FAA"/>
    <w:rsid w:val="00317335"/>
    <w:rsid w:val="00317953"/>
    <w:rsid w:val="00320042"/>
    <w:rsid w:val="003203D7"/>
    <w:rsid w:val="003214A0"/>
    <w:rsid w:val="00322637"/>
    <w:rsid w:val="00322DCB"/>
    <w:rsid w:val="003239E1"/>
    <w:rsid w:val="00324128"/>
    <w:rsid w:val="003243D4"/>
    <w:rsid w:val="003266BB"/>
    <w:rsid w:val="003267FA"/>
    <w:rsid w:val="00326BAF"/>
    <w:rsid w:val="00326F2D"/>
    <w:rsid w:val="003270A1"/>
    <w:rsid w:val="00327FF0"/>
    <w:rsid w:val="0033107F"/>
    <w:rsid w:val="00332C74"/>
    <w:rsid w:val="00335494"/>
    <w:rsid w:val="00335543"/>
    <w:rsid w:val="00335688"/>
    <w:rsid w:val="003357BD"/>
    <w:rsid w:val="0033628D"/>
    <w:rsid w:val="00337B03"/>
    <w:rsid w:val="003406A9"/>
    <w:rsid w:val="00340B6F"/>
    <w:rsid w:val="00340FD0"/>
    <w:rsid w:val="003414A0"/>
    <w:rsid w:val="00341740"/>
    <w:rsid w:val="00341B8A"/>
    <w:rsid w:val="00341C49"/>
    <w:rsid w:val="00343A1A"/>
    <w:rsid w:val="00343BFC"/>
    <w:rsid w:val="00344173"/>
    <w:rsid w:val="003449AB"/>
    <w:rsid w:val="003459B4"/>
    <w:rsid w:val="00346125"/>
    <w:rsid w:val="0034775F"/>
    <w:rsid w:val="00350842"/>
    <w:rsid w:val="00351A19"/>
    <w:rsid w:val="00351B4A"/>
    <w:rsid w:val="00352AF4"/>
    <w:rsid w:val="00352F1A"/>
    <w:rsid w:val="00353BA7"/>
    <w:rsid w:val="003545BD"/>
    <w:rsid w:val="00355AB1"/>
    <w:rsid w:val="00355DBD"/>
    <w:rsid w:val="003569DC"/>
    <w:rsid w:val="003577EF"/>
    <w:rsid w:val="00360BFC"/>
    <w:rsid w:val="00360D5B"/>
    <w:rsid w:val="003618F5"/>
    <w:rsid w:val="00361F03"/>
    <w:rsid w:val="0036290D"/>
    <w:rsid w:val="00363083"/>
    <w:rsid w:val="00363304"/>
    <w:rsid w:val="00363CD4"/>
    <w:rsid w:val="0036444B"/>
    <w:rsid w:val="00364EB8"/>
    <w:rsid w:val="00364F9B"/>
    <w:rsid w:val="003650EF"/>
    <w:rsid w:val="00365BE0"/>
    <w:rsid w:val="00366072"/>
    <w:rsid w:val="003660C1"/>
    <w:rsid w:val="003660C5"/>
    <w:rsid w:val="00366648"/>
    <w:rsid w:val="00366EC2"/>
    <w:rsid w:val="00367753"/>
    <w:rsid w:val="003678A5"/>
    <w:rsid w:val="00367F28"/>
    <w:rsid w:val="00372481"/>
    <w:rsid w:val="003730F1"/>
    <w:rsid w:val="003756DD"/>
    <w:rsid w:val="003757A4"/>
    <w:rsid w:val="00375B23"/>
    <w:rsid w:val="00376353"/>
    <w:rsid w:val="0037660F"/>
    <w:rsid w:val="0037760A"/>
    <w:rsid w:val="0037794A"/>
    <w:rsid w:val="003800FE"/>
    <w:rsid w:val="00380420"/>
    <w:rsid w:val="0038072B"/>
    <w:rsid w:val="00381A08"/>
    <w:rsid w:val="00383BE2"/>
    <w:rsid w:val="003870E7"/>
    <w:rsid w:val="003878C7"/>
    <w:rsid w:val="00391F0B"/>
    <w:rsid w:val="00392FA7"/>
    <w:rsid w:val="00393908"/>
    <w:rsid w:val="003943B6"/>
    <w:rsid w:val="003955EC"/>
    <w:rsid w:val="0039651D"/>
    <w:rsid w:val="00396DCD"/>
    <w:rsid w:val="003979A6"/>
    <w:rsid w:val="003A12BE"/>
    <w:rsid w:val="003A1385"/>
    <w:rsid w:val="003A13FA"/>
    <w:rsid w:val="003A2101"/>
    <w:rsid w:val="003A2862"/>
    <w:rsid w:val="003A4239"/>
    <w:rsid w:val="003A6DA0"/>
    <w:rsid w:val="003A7122"/>
    <w:rsid w:val="003A71DE"/>
    <w:rsid w:val="003A7EED"/>
    <w:rsid w:val="003B0C7F"/>
    <w:rsid w:val="003B150E"/>
    <w:rsid w:val="003B4FEC"/>
    <w:rsid w:val="003B5462"/>
    <w:rsid w:val="003B5E62"/>
    <w:rsid w:val="003B65A0"/>
    <w:rsid w:val="003B6803"/>
    <w:rsid w:val="003C08EC"/>
    <w:rsid w:val="003C0ECC"/>
    <w:rsid w:val="003C18EF"/>
    <w:rsid w:val="003C1E36"/>
    <w:rsid w:val="003C2279"/>
    <w:rsid w:val="003C28EF"/>
    <w:rsid w:val="003C2D4D"/>
    <w:rsid w:val="003C348A"/>
    <w:rsid w:val="003C34CD"/>
    <w:rsid w:val="003C35F0"/>
    <w:rsid w:val="003C4C76"/>
    <w:rsid w:val="003C5102"/>
    <w:rsid w:val="003C5778"/>
    <w:rsid w:val="003C5B37"/>
    <w:rsid w:val="003C6905"/>
    <w:rsid w:val="003C6DC2"/>
    <w:rsid w:val="003C7BFC"/>
    <w:rsid w:val="003C7D08"/>
    <w:rsid w:val="003D17E5"/>
    <w:rsid w:val="003D1A0A"/>
    <w:rsid w:val="003D1A33"/>
    <w:rsid w:val="003D310B"/>
    <w:rsid w:val="003D34DC"/>
    <w:rsid w:val="003D4887"/>
    <w:rsid w:val="003D4E32"/>
    <w:rsid w:val="003D7D7E"/>
    <w:rsid w:val="003E0962"/>
    <w:rsid w:val="003E0A47"/>
    <w:rsid w:val="003E0AD0"/>
    <w:rsid w:val="003E21DB"/>
    <w:rsid w:val="003E29A8"/>
    <w:rsid w:val="003E2A13"/>
    <w:rsid w:val="003E36B5"/>
    <w:rsid w:val="003E3CAA"/>
    <w:rsid w:val="003E4580"/>
    <w:rsid w:val="003E48E0"/>
    <w:rsid w:val="003E4C1D"/>
    <w:rsid w:val="003E4DEE"/>
    <w:rsid w:val="003E535F"/>
    <w:rsid w:val="003E55FE"/>
    <w:rsid w:val="003E56EA"/>
    <w:rsid w:val="003E5D56"/>
    <w:rsid w:val="003E5EC3"/>
    <w:rsid w:val="003E65EF"/>
    <w:rsid w:val="003E7225"/>
    <w:rsid w:val="003E749C"/>
    <w:rsid w:val="003F0386"/>
    <w:rsid w:val="003F11B4"/>
    <w:rsid w:val="003F1E85"/>
    <w:rsid w:val="003F30C6"/>
    <w:rsid w:val="003F33C9"/>
    <w:rsid w:val="003F50EA"/>
    <w:rsid w:val="003F533D"/>
    <w:rsid w:val="003F5AB5"/>
    <w:rsid w:val="003F6869"/>
    <w:rsid w:val="003F6DA6"/>
    <w:rsid w:val="003F7D7E"/>
    <w:rsid w:val="00400DA1"/>
    <w:rsid w:val="00402168"/>
    <w:rsid w:val="00402443"/>
    <w:rsid w:val="0040312C"/>
    <w:rsid w:val="00403D3D"/>
    <w:rsid w:val="0040422F"/>
    <w:rsid w:val="00404266"/>
    <w:rsid w:val="00404E70"/>
    <w:rsid w:val="00405BD0"/>
    <w:rsid w:val="00405E70"/>
    <w:rsid w:val="0040704A"/>
    <w:rsid w:val="0041039F"/>
    <w:rsid w:val="0041076E"/>
    <w:rsid w:val="00410DB7"/>
    <w:rsid w:val="0041135C"/>
    <w:rsid w:val="00411F7C"/>
    <w:rsid w:val="0041256E"/>
    <w:rsid w:val="0041263B"/>
    <w:rsid w:val="00412DC4"/>
    <w:rsid w:val="00413169"/>
    <w:rsid w:val="004131A3"/>
    <w:rsid w:val="00413BE2"/>
    <w:rsid w:val="0041638C"/>
    <w:rsid w:val="004168E3"/>
    <w:rsid w:val="00417028"/>
    <w:rsid w:val="00417162"/>
    <w:rsid w:val="00417A1F"/>
    <w:rsid w:val="004212B0"/>
    <w:rsid w:val="004219A4"/>
    <w:rsid w:val="00421D57"/>
    <w:rsid w:val="004223E4"/>
    <w:rsid w:val="00422A9F"/>
    <w:rsid w:val="00422AA1"/>
    <w:rsid w:val="00423BF8"/>
    <w:rsid w:val="00423D56"/>
    <w:rsid w:val="00424B88"/>
    <w:rsid w:val="00424E9B"/>
    <w:rsid w:val="004254C8"/>
    <w:rsid w:val="0042591D"/>
    <w:rsid w:val="00425935"/>
    <w:rsid w:val="00425E6B"/>
    <w:rsid w:val="00426C4A"/>
    <w:rsid w:val="00427415"/>
    <w:rsid w:val="0043018E"/>
    <w:rsid w:val="00431DCF"/>
    <w:rsid w:val="0043229D"/>
    <w:rsid w:val="00432FC5"/>
    <w:rsid w:val="004335CB"/>
    <w:rsid w:val="004335DA"/>
    <w:rsid w:val="00433A0D"/>
    <w:rsid w:val="00434308"/>
    <w:rsid w:val="00435164"/>
    <w:rsid w:val="004358E9"/>
    <w:rsid w:val="00435C8F"/>
    <w:rsid w:val="00435F3F"/>
    <w:rsid w:val="00436DF8"/>
    <w:rsid w:val="004400B7"/>
    <w:rsid w:val="004408A6"/>
    <w:rsid w:val="0044094B"/>
    <w:rsid w:val="00441392"/>
    <w:rsid w:val="004418AE"/>
    <w:rsid w:val="0044383E"/>
    <w:rsid w:val="00444997"/>
    <w:rsid w:val="00444FF3"/>
    <w:rsid w:val="004515B0"/>
    <w:rsid w:val="00452A61"/>
    <w:rsid w:val="00452A99"/>
    <w:rsid w:val="00452D0E"/>
    <w:rsid w:val="00454266"/>
    <w:rsid w:val="00454A80"/>
    <w:rsid w:val="00454D06"/>
    <w:rsid w:val="00455583"/>
    <w:rsid w:val="004555FB"/>
    <w:rsid w:val="004566E9"/>
    <w:rsid w:val="00456757"/>
    <w:rsid w:val="004567C8"/>
    <w:rsid w:val="0045744F"/>
    <w:rsid w:val="00460D97"/>
    <w:rsid w:val="00461772"/>
    <w:rsid w:val="004629BD"/>
    <w:rsid w:val="004641CB"/>
    <w:rsid w:val="004647DF"/>
    <w:rsid w:val="00471003"/>
    <w:rsid w:val="004712AF"/>
    <w:rsid w:val="00471EA2"/>
    <w:rsid w:val="00471EFE"/>
    <w:rsid w:val="00473743"/>
    <w:rsid w:val="0047469F"/>
    <w:rsid w:val="00474FAB"/>
    <w:rsid w:val="00475B1E"/>
    <w:rsid w:val="00476FDA"/>
    <w:rsid w:val="00477278"/>
    <w:rsid w:val="00480011"/>
    <w:rsid w:val="004804A7"/>
    <w:rsid w:val="00480B68"/>
    <w:rsid w:val="00480EA7"/>
    <w:rsid w:val="004813E6"/>
    <w:rsid w:val="00482838"/>
    <w:rsid w:val="00483388"/>
    <w:rsid w:val="004844AC"/>
    <w:rsid w:val="004844E3"/>
    <w:rsid w:val="004852E6"/>
    <w:rsid w:val="00490F9F"/>
    <w:rsid w:val="004912C5"/>
    <w:rsid w:val="00491AEA"/>
    <w:rsid w:val="00492E5E"/>
    <w:rsid w:val="00493218"/>
    <w:rsid w:val="004938E8"/>
    <w:rsid w:val="00493B71"/>
    <w:rsid w:val="00495DCE"/>
    <w:rsid w:val="00496F26"/>
    <w:rsid w:val="004970A4"/>
    <w:rsid w:val="00497C1A"/>
    <w:rsid w:val="00497C8E"/>
    <w:rsid w:val="004A0710"/>
    <w:rsid w:val="004A09CC"/>
    <w:rsid w:val="004A0A94"/>
    <w:rsid w:val="004A1EB9"/>
    <w:rsid w:val="004A20B0"/>
    <w:rsid w:val="004A2459"/>
    <w:rsid w:val="004A25F9"/>
    <w:rsid w:val="004A3E82"/>
    <w:rsid w:val="004A46B8"/>
    <w:rsid w:val="004A6148"/>
    <w:rsid w:val="004A6EF8"/>
    <w:rsid w:val="004A7EEB"/>
    <w:rsid w:val="004B0869"/>
    <w:rsid w:val="004B08B7"/>
    <w:rsid w:val="004B0F01"/>
    <w:rsid w:val="004B1E07"/>
    <w:rsid w:val="004B2381"/>
    <w:rsid w:val="004B368C"/>
    <w:rsid w:val="004B47B7"/>
    <w:rsid w:val="004B48A1"/>
    <w:rsid w:val="004B4AA8"/>
    <w:rsid w:val="004B62A2"/>
    <w:rsid w:val="004B6BC9"/>
    <w:rsid w:val="004B6F20"/>
    <w:rsid w:val="004B7815"/>
    <w:rsid w:val="004B7F7C"/>
    <w:rsid w:val="004C03F7"/>
    <w:rsid w:val="004C0554"/>
    <w:rsid w:val="004C0EB2"/>
    <w:rsid w:val="004C33F1"/>
    <w:rsid w:val="004C3D37"/>
    <w:rsid w:val="004C4791"/>
    <w:rsid w:val="004C52DE"/>
    <w:rsid w:val="004C6C06"/>
    <w:rsid w:val="004D0765"/>
    <w:rsid w:val="004D1AA2"/>
    <w:rsid w:val="004D1EE5"/>
    <w:rsid w:val="004D2238"/>
    <w:rsid w:val="004D35B7"/>
    <w:rsid w:val="004D4442"/>
    <w:rsid w:val="004E06B3"/>
    <w:rsid w:val="004E0A46"/>
    <w:rsid w:val="004E0FAC"/>
    <w:rsid w:val="004E2DD0"/>
    <w:rsid w:val="004E2E5F"/>
    <w:rsid w:val="004E364F"/>
    <w:rsid w:val="004E3F63"/>
    <w:rsid w:val="004E592B"/>
    <w:rsid w:val="004E5E10"/>
    <w:rsid w:val="004E696B"/>
    <w:rsid w:val="004E6DA5"/>
    <w:rsid w:val="004E6E1A"/>
    <w:rsid w:val="004E713F"/>
    <w:rsid w:val="004E720B"/>
    <w:rsid w:val="004F0A38"/>
    <w:rsid w:val="004F11F5"/>
    <w:rsid w:val="004F15D8"/>
    <w:rsid w:val="004F26D7"/>
    <w:rsid w:val="004F30CE"/>
    <w:rsid w:val="004F415E"/>
    <w:rsid w:val="004F46AD"/>
    <w:rsid w:val="004F6A35"/>
    <w:rsid w:val="004F6BE5"/>
    <w:rsid w:val="004F7595"/>
    <w:rsid w:val="004F7AF5"/>
    <w:rsid w:val="00500758"/>
    <w:rsid w:val="00500B0F"/>
    <w:rsid w:val="00501876"/>
    <w:rsid w:val="00501B4D"/>
    <w:rsid w:val="00501B70"/>
    <w:rsid w:val="00501C34"/>
    <w:rsid w:val="00502371"/>
    <w:rsid w:val="00502A69"/>
    <w:rsid w:val="0050364B"/>
    <w:rsid w:val="00505785"/>
    <w:rsid w:val="00505EA6"/>
    <w:rsid w:val="005064A9"/>
    <w:rsid w:val="0050691D"/>
    <w:rsid w:val="00506A76"/>
    <w:rsid w:val="00506C8B"/>
    <w:rsid w:val="00506F83"/>
    <w:rsid w:val="00510311"/>
    <w:rsid w:val="00510502"/>
    <w:rsid w:val="00510565"/>
    <w:rsid w:val="005105CC"/>
    <w:rsid w:val="005112B2"/>
    <w:rsid w:val="0051146F"/>
    <w:rsid w:val="00513515"/>
    <w:rsid w:val="005141EE"/>
    <w:rsid w:val="00514551"/>
    <w:rsid w:val="0051483C"/>
    <w:rsid w:val="00517179"/>
    <w:rsid w:val="00517BA1"/>
    <w:rsid w:val="00520059"/>
    <w:rsid w:val="0052042C"/>
    <w:rsid w:val="00520CD3"/>
    <w:rsid w:val="00522178"/>
    <w:rsid w:val="00522ABA"/>
    <w:rsid w:val="00522BA5"/>
    <w:rsid w:val="00522DD6"/>
    <w:rsid w:val="00523087"/>
    <w:rsid w:val="0052371C"/>
    <w:rsid w:val="00524CA7"/>
    <w:rsid w:val="00525225"/>
    <w:rsid w:val="00526400"/>
    <w:rsid w:val="00527072"/>
    <w:rsid w:val="005273B0"/>
    <w:rsid w:val="00527B74"/>
    <w:rsid w:val="00527CE7"/>
    <w:rsid w:val="00527D5E"/>
    <w:rsid w:val="00527DDC"/>
    <w:rsid w:val="00530784"/>
    <w:rsid w:val="005319BE"/>
    <w:rsid w:val="00531A61"/>
    <w:rsid w:val="00532669"/>
    <w:rsid w:val="00532E6D"/>
    <w:rsid w:val="00532FAE"/>
    <w:rsid w:val="00533A1A"/>
    <w:rsid w:val="00534321"/>
    <w:rsid w:val="0053475F"/>
    <w:rsid w:val="005350CF"/>
    <w:rsid w:val="00535745"/>
    <w:rsid w:val="0053636A"/>
    <w:rsid w:val="005377BA"/>
    <w:rsid w:val="00540080"/>
    <w:rsid w:val="00540B2B"/>
    <w:rsid w:val="00540B76"/>
    <w:rsid w:val="005421BD"/>
    <w:rsid w:val="00543092"/>
    <w:rsid w:val="00543399"/>
    <w:rsid w:val="00543C9A"/>
    <w:rsid w:val="00547D37"/>
    <w:rsid w:val="0055188D"/>
    <w:rsid w:val="005518AD"/>
    <w:rsid w:val="00551C1B"/>
    <w:rsid w:val="00552211"/>
    <w:rsid w:val="0055326C"/>
    <w:rsid w:val="00553A01"/>
    <w:rsid w:val="00554831"/>
    <w:rsid w:val="00554F42"/>
    <w:rsid w:val="00555200"/>
    <w:rsid w:val="005557A4"/>
    <w:rsid w:val="00555F37"/>
    <w:rsid w:val="0055712F"/>
    <w:rsid w:val="005572E1"/>
    <w:rsid w:val="00560438"/>
    <w:rsid w:val="00560DDB"/>
    <w:rsid w:val="0056128F"/>
    <w:rsid w:val="0056142E"/>
    <w:rsid w:val="0056159C"/>
    <w:rsid w:val="005615BC"/>
    <w:rsid w:val="00561F5B"/>
    <w:rsid w:val="00563658"/>
    <w:rsid w:val="00563D98"/>
    <w:rsid w:val="005646B8"/>
    <w:rsid w:val="00564763"/>
    <w:rsid w:val="00565A25"/>
    <w:rsid w:val="00566120"/>
    <w:rsid w:val="00567B74"/>
    <w:rsid w:val="00570121"/>
    <w:rsid w:val="005705FF"/>
    <w:rsid w:val="00571904"/>
    <w:rsid w:val="005721F6"/>
    <w:rsid w:val="00572478"/>
    <w:rsid w:val="00572671"/>
    <w:rsid w:val="00572B74"/>
    <w:rsid w:val="005735CB"/>
    <w:rsid w:val="005738AF"/>
    <w:rsid w:val="00573D0A"/>
    <w:rsid w:val="00573EA4"/>
    <w:rsid w:val="005740EC"/>
    <w:rsid w:val="00574542"/>
    <w:rsid w:val="005754DF"/>
    <w:rsid w:val="005775CE"/>
    <w:rsid w:val="005779EA"/>
    <w:rsid w:val="00580818"/>
    <w:rsid w:val="0058096E"/>
    <w:rsid w:val="005819C6"/>
    <w:rsid w:val="005837DA"/>
    <w:rsid w:val="005855C0"/>
    <w:rsid w:val="00586CBE"/>
    <w:rsid w:val="0058734E"/>
    <w:rsid w:val="00587E3D"/>
    <w:rsid w:val="00587F4F"/>
    <w:rsid w:val="00590293"/>
    <w:rsid w:val="005915A7"/>
    <w:rsid w:val="0059191C"/>
    <w:rsid w:val="00591BC6"/>
    <w:rsid w:val="00593AE1"/>
    <w:rsid w:val="00594084"/>
    <w:rsid w:val="00594112"/>
    <w:rsid w:val="00596E0D"/>
    <w:rsid w:val="00597BD3"/>
    <w:rsid w:val="00597C7A"/>
    <w:rsid w:val="00597ED9"/>
    <w:rsid w:val="005A09CE"/>
    <w:rsid w:val="005A168F"/>
    <w:rsid w:val="005A1712"/>
    <w:rsid w:val="005A21C8"/>
    <w:rsid w:val="005A3236"/>
    <w:rsid w:val="005A448C"/>
    <w:rsid w:val="005A5416"/>
    <w:rsid w:val="005A54EB"/>
    <w:rsid w:val="005A6B98"/>
    <w:rsid w:val="005B0AC8"/>
    <w:rsid w:val="005B117D"/>
    <w:rsid w:val="005B2C2B"/>
    <w:rsid w:val="005B2ECA"/>
    <w:rsid w:val="005B3974"/>
    <w:rsid w:val="005B3A35"/>
    <w:rsid w:val="005B3D69"/>
    <w:rsid w:val="005B40A2"/>
    <w:rsid w:val="005B55DC"/>
    <w:rsid w:val="005B5F70"/>
    <w:rsid w:val="005B6A49"/>
    <w:rsid w:val="005B6AB3"/>
    <w:rsid w:val="005B6E64"/>
    <w:rsid w:val="005B6EA2"/>
    <w:rsid w:val="005B6ED3"/>
    <w:rsid w:val="005B6F27"/>
    <w:rsid w:val="005C0653"/>
    <w:rsid w:val="005C0AD5"/>
    <w:rsid w:val="005C1CE2"/>
    <w:rsid w:val="005C3825"/>
    <w:rsid w:val="005C3CF3"/>
    <w:rsid w:val="005C5E1D"/>
    <w:rsid w:val="005C67B9"/>
    <w:rsid w:val="005C6B3E"/>
    <w:rsid w:val="005C6CB6"/>
    <w:rsid w:val="005C79EF"/>
    <w:rsid w:val="005D0005"/>
    <w:rsid w:val="005D0690"/>
    <w:rsid w:val="005D06D6"/>
    <w:rsid w:val="005D0913"/>
    <w:rsid w:val="005D317C"/>
    <w:rsid w:val="005D322F"/>
    <w:rsid w:val="005D4324"/>
    <w:rsid w:val="005D4454"/>
    <w:rsid w:val="005D52E1"/>
    <w:rsid w:val="005D5CE4"/>
    <w:rsid w:val="005D6970"/>
    <w:rsid w:val="005D6B31"/>
    <w:rsid w:val="005E02E3"/>
    <w:rsid w:val="005E02FE"/>
    <w:rsid w:val="005E0C4F"/>
    <w:rsid w:val="005E11B8"/>
    <w:rsid w:val="005E30F1"/>
    <w:rsid w:val="005E3270"/>
    <w:rsid w:val="005E3583"/>
    <w:rsid w:val="005E4A2F"/>
    <w:rsid w:val="005E4C9F"/>
    <w:rsid w:val="005E6FE3"/>
    <w:rsid w:val="005F04A8"/>
    <w:rsid w:val="005F0E63"/>
    <w:rsid w:val="005F1C0F"/>
    <w:rsid w:val="005F1D1B"/>
    <w:rsid w:val="005F223E"/>
    <w:rsid w:val="005F26D4"/>
    <w:rsid w:val="005F3C25"/>
    <w:rsid w:val="005F5EC8"/>
    <w:rsid w:val="005F5F2C"/>
    <w:rsid w:val="005F6499"/>
    <w:rsid w:val="0060166E"/>
    <w:rsid w:val="00601962"/>
    <w:rsid w:val="006019EA"/>
    <w:rsid w:val="00601A31"/>
    <w:rsid w:val="00601ED2"/>
    <w:rsid w:val="00602ECA"/>
    <w:rsid w:val="00603205"/>
    <w:rsid w:val="00603B90"/>
    <w:rsid w:val="00603F2D"/>
    <w:rsid w:val="00604305"/>
    <w:rsid w:val="00604416"/>
    <w:rsid w:val="00604DF2"/>
    <w:rsid w:val="00606254"/>
    <w:rsid w:val="00606355"/>
    <w:rsid w:val="00606892"/>
    <w:rsid w:val="00606C31"/>
    <w:rsid w:val="006101AA"/>
    <w:rsid w:val="00610BD1"/>
    <w:rsid w:val="00611307"/>
    <w:rsid w:val="0061176C"/>
    <w:rsid w:val="00612FDA"/>
    <w:rsid w:val="00614579"/>
    <w:rsid w:val="006149EE"/>
    <w:rsid w:val="00614B15"/>
    <w:rsid w:val="00614F63"/>
    <w:rsid w:val="00615607"/>
    <w:rsid w:val="006158E5"/>
    <w:rsid w:val="00615FEF"/>
    <w:rsid w:val="00616487"/>
    <w:rsid w:val="00616615"/>
    <w:rsid w:val="00617769"/>
    <w:rsid w:val="00620447"/>
    <w:rsid w:val="00620503"/>
    <w:rsid w:val="0062070B"/>
    <w:rsid w:val="00620DB1"/>
    <w:rsid w:val="0062237C"/>
    <w:rsid w:val="00622926"/>
    <w:rsid w:val="006243B7"/>
    <w:rsid w:val="00624C65"/>
    <w:rsid w:val="00627123"/>
    <w:rsid w:val="00630B73"/>
    <w:rsid w:val="00631384"/>
    <w:rsid w:val="006318AC"/>
    <w:rsid w:val="00631E4A"/>
    <w:rsid w:val="006321C3"/>
    <w:rsid w:val="00633131"/>
    <w:rsid w:val="006333F5"/>
    <w:rsid w:val="006336FF"/>
    <w:rsid w:val="006342C4"/>
    <w:rsid w:val="00634BD6"/>
    <w:rsid w:val="0063582D"/>
    <w:rsid w:val="00635AA6"/>
    <w:rsid w:val="00635F1B"/>
    <w:rsid w:val="0063653E"/>
    <w:rsid w:val="00636FF5"/>
    <w:rsid w:val="0063759F"/>
    <w:rsid w:val="00640133"/>
    <w:rsid w:val="00640463"/>
    <w:rsid w:val="0064174F"/>
    <w:rsid w:val="00642271"/>
    <w:rsid w:val="006423B0"/>
    <w:rsid w:val="00642E0C"/>
    <w:rsid w:val="00645891"/>
    <w:rsid w:val="006476FA"/>
    <w:rsid w:val="00647A98"/>
    <w:rsid w:val="00650030"/>
    <w:rsid w:val="006502AE"/>
    <w:rsid w:val="00650AB8"/>
    <w:rsid w:val="00651048"/>
    <w:rsid w:val="0065183F"/>
    <w:rsid w:val="00653F62"/>
    <w:rsid w:val="006549E2"/>
    <w:rsid w:val="0065565A"/>
    <w:rsid w:val="006556C9"/>
    <w:rsid w:val="00655A4E"/>
    <w:rsid w:val="00655F36"/>
    <w:rsid w:val="0066003A"/>
    <w:rsid w:val="006605DE"/>
    <w:rsid w:val="00660C30"/>
    <w:rsid w:val="00660EB6"/>
    <w:rsid w:val="00660FE9"/>
    <w:rsid w:val="00661EA1"/>
    <w:rsid w:val="00662149"/>
    <w:rsid w:val="006621C9"/>
    <w:rsid w:val="0066376F"/>
    <w:rsid w:val="006638D6"/>
    <w:rsid w:val="00664A84"/>
    <w:rsid w:val="006653EC"/>
    <w:rsid w:val="00665BE6"/>
    <w:rsid w:val="00666360"/>
    <w:rsid w:val="00667A8E"/>
    <w:rsid w:val="00670093"/>
    <w:rsid w:val="006705A9"/>
    <w:rsid w:val="00670E11"/>
    <w:rsid w:val="00670EB3"/>
    <w:rsid w:val="00673E9A"/>
    <w:rsid w:val="006741C9"/>
    <w:rsid w:val="006753B0"/>
    <w:rsid w:val="00675B42"/>
    <w:rsid w:val="00675CD8"/>
    <w:rsid w:val="00676D9F"/>
    <w:rsid w:val="006771A2"/>
    <w:rsid w:val="00677DB1"/>
    <w:rsid w:val="006805B6"/>
    <w:rsid w:val="006805B8"/>
    <w:rsid w:val="0068131A"/>
    <w:rsid w:val="0068179E"/>
    <w:rsid w:val="00682377"/>
    <w:rsid w:val="00682E40"/>
    <w:rsid w:val="00683133"/>
    <w:rsid w:val="00684361"/>
    <w:rsid w:val="006843E7"/>
    <w:rsid w:val="00686451"/>
    <w:rsid w:val="00686757"/>
    <w:rsid w:val="006872FB"/>
    <w:rsid w:val="00687A92"/>
    <w:rsid w:val="00690169"/>
    <w:rsid w:val="006921E2"/>
    <w:rsid w:val="00692A56"/>
    <w:rsid w:val="006936DB"/>
    <w:rsid w:val="0069416F"/>
    <w:rsid w:val="00694367"/>
    <w:rsid w:val="0069469F"/>
    <w:rsid w:val="006949C9"/>
    <w:rsid w:val="00694A05"/>
    <w:rsid w:val="006972F6"/>
    <w:rsid w:val="006A03BB"/>
    <w:rsid w:val="006A0ECD"/>
    <w:rsid w:val="006A123F"/>
    <w:rsid w:val="006A1373"/>
    <w:rsid w:val="006A1B68"/>
    <w:rsid w:val="006A2F8D"/>
    <w:rsid w:val="006A3B70"/>
    <w:rsid w:val="006A3B84"/>
    <w:rsid w:val="006A64FC"/>
    <w:rsid w:val="006A6B2B"/>
    <w:rsid w:val="006A7568"/>
    <w:rsid w:val="006B01DC"/>
    <w:rsid w:val="006B0239"/>
    <w:rsid w:val="006B0642"/>
    <w:rsid w:val="006B1AF4"/>
    <w:rsid w:val="006B3B5A"/>
    <w:rsid w:val="006B42B6"/>
    <w:rsid w:val="006B4BA3"/>
    <w:rsid w:val="006B5007"/>
    <w:rsid w:val="006B51A6"/>
    <w:rsid w:val="006B7839"/>
    <w:rsid w:val="006B7D05"/>
    <w:rsid w:val="006C2865"/>
    <w:rsid w:val="006C304F"/>
    <w:rsid w:val="006C4683"/>
    <w:rsid w:val="006C46E6"/>
    <w:rsid w:val="006C4B18"/>
    <w:rsid w:val="006C590A"/>
    <w:rsid w:val="006C7053"/>
    <w:rsid w:val="006C7474"/>
    <w:rsid w:val="006C7A19"/>
    <w:rsid w:val="006D06A4"/>
    <w:rsid w:val="006D214B"/>
    <w:rsid w:val="006D28FC"/>
    <w:rsid w:val="006D3DC0"/>
    <w:rsid w:val="006D4EFC"/>
    <w:rsid w:val="006D4EFE"/>
    <w:rsid w:val="006D501D"/>
    <w:rsid w:val="006D533E"/>
    <w:rsid w:val="006D59E3"/>
    <w:rsid w:val="006D5BE3"/>
    <w:rsid w:val="006D6DC5"/>
    <w:rsid w:val="006D728E"/>
    <w:rsid w:val="006D753F"/>
    <w:rsid w:val="006D7553"/>
    <w:rsid w:val="006D77C2"/>
    <w:rsid w:val="006E0DEB"/>
    <w:rsid w:val="006E1C59"/>
    <w:rsid w:val="006E34EC"/>
    <w:rsid w:val="006E3570"/>
    <w:rsid w:val="006E43EA"/>
    <w:rsid w:val="006E4610"/>
    <w:rsid w:val="006E51ED"/>
    <w:rsid w:val="006E65CD"/>
    <w:rsid w:val="006E6692"/>
    <w:rsid w:val="006E6868"/>
    <w:rsid w:val="006E6E7B"/>
    <w:rsid w:val="006F023C"/>
    <w:rsid w:val="006F0F74"/>
    <w:rsid w:val="006F1CE0"/>
    <w:rsid w:val="006F2081"/>
    <w:rsid w:val="006F2580"/>
    <w:rsid w:val="006F258F"/>
    <w:rsid w:val="006F28C2"/>
    <w:rsid w:val="006F3D8D"/>
    <w:rsid w:val="006F52DC"/>
    <w:rsid w:val="006F5B42"/>
    <w:rsid w:val="006F6D04"/>
    <w:rsid w:val="00701306"/>
    <w:rsid w:val="007018E6"/>
    <w:rsid w:val="007033D1"/>
    <w:rsid w:val="00704E7B"/>
    <w:rsid w:val="00705733"/>
    <w:rsid w:val="00707E7C"/>
    <w:rsid w:val="007136AF"/>
    <w:rsid w:val="00713AA8"/>
    <w:rsid w:val="007148D1"/>
    <w:rsid w:val="00714CAE"/>
    <w:rsid w:val="007159B6"/>
    <w:rsid w:val="007160D5"/>
    <w:rsid w:val="007171CD"/>
    <w:rsid w:val="00717B95"/>
    <w:rsid w:val="00717E11"/>
    <w:rsid w:val="007211E0"/>
    <w:rsid w:val="0072182B"/>
    <w:rsid w:val="00722C00"/>
    <w:rsid w:val="00723546"/>
    <w:rsid w:val="00723AD8"/>
    <w:rsid w:val="00723AED"/>
    <w:rsid w:val="00723B6E"/>
    <w:rsid w:val="00723EDD"/>
    <w:rsid w:val="00724035"/>
    <w:rsid w:val="007240DE"/>
    <w:rsid w:val="00726632"/>
    <w:rsid w:val="00726A2A"/>
    <w:rsid w:val="00726D5C"/>
    <w:rsid w:val="007272D0"/>
    <w:rsid w:val="00730308"/>
    <w:rsid w:val="0073166C"/>
    <w:rsid w:val="00732215"/>
    <w:rsid w:val="0073390A"/>
    <w:rsid w:val="00735859"/>
    <w:rsid w:val="0073607F"/>
    <w:rsid w:val="00737F46"/>
    <w:rsid w:val="007411CD"/>
    <w:rsid w:val="0074125F"/>
    <w:rsid w:val="00741DA1"/>
    <w:rsid w:val="00744B54"/>
    <w:rsid w:val="00745A90"/>
    <w:rsid w:val="00746590"/>
    <w:rsid w:val="00746B16"/>
    <w:rsid w:val="00750E09"/>
    <w:rsid w:val="007518BF"/>
    <w:rsid w:val="00751E30"/>
    <w:rsid w:val="007554F6"/>
    <w:rsid w:val="00755663"/>
    <w:rsid w:val="00755E18"/>
    <w:rsid w:val="007572B9"/>
    <w:rsid w:val="00760569"/>
    <w:rsid w:val="00760658"/>
    <w:rsid w:val="0076097B"/>
    <w:rsid w:val="00760F12"/>
    <w:rsid w:val="00761409"/>
    <w:rsid w:val="00761DC7"/>
    <w:rsid w:val="007625E0"/>
    <w:rsid w:val="00762F65"/>
    <w:rsid w:val="007631EB"/>
    <w:rsid w:val="00763762"/>
    <w:rsid w:val="007644FA"/>
    <w:rsid w:val="0076452C"/>
    <w:rsid w:val="007645CF"/>
    <w:rsid w:val="00766B3E"/>
    <w:rsid w:val="00766C94"/>
    <w:rsid w:val="007679FD"/>
    <w:rsid w:val="00767C26"/>
    <w:rsid w:val="00767E6D"/>
    <w:rsid w:val="00770C87"/>
    <w:rsid w:val="007712F7"/>
    <w:rsid w:val="0077213A"/>
    <w:rsid w:val="00772B78"/>
    <w:rsid w:val="0077460D"/>
    <w:rsid w:val="0077473C"/>
    <w:rsid w:val="007750F8"/>
    <w:rsid w:val="0077521E"/>
    <w:rsid w:val="00775C72"/>
    <w:rsid w:val="00776BF6"/>
    <w:rsid w:val="00776D87"/>
    <w:rsid w:val="007806A0"/>
    <w:rsid w:val="00780705"/>
    <w:rsid w:val="00780DDD"/>
    <w:rsid w:val="00781AFD"/>
    <w:rsid w:val="00782352"/>
    <w:rsid w:val="00782A74"/>
    <w:rsid w:val="00782E05"/>
    <w:rsid w:val="00783F13"/>
    <w:rsid w:val="007849C2"/>
    <w:rsid w:val="0078512E"/>
    <w:rsid w:val="007859C9"/>
    <w:rsid w:val="007859E5"/>
    <w:rsid w:val="00785C57"/>
    <w:rsid w:val="00785CF5"/>
    <w:rsid w:val="00786806"/>
    <w:rsid w:val="00787DF2"/>
    <w:rsid w:val="00790FBE"/>
    <w:rsid w:val="00791FF9"/>
    <w:rsid w:val="00792958"/>
    <w:rsid w:val="0079686E"/>
    <w:rsid w:val="00797146"/>
    <w:rsid w:val="007A26F5"/>
    <w:rsid w:val="007A2712"/>
    <w:rsid w:val="007A3EF0"/>
    <w:rsid w:val="007A40FD"/>
    <w:rsid w:val="007A4DA9"/>
    <w:rsid w:val="007A6579"/>
    <w:rsid w:val="007A6758"/>
    <w:rsid w:val="007A7C1E"/>
    <w:rsid w:val="007B056C"/>
    <w:rsid w:val="007B0FA9"/>
    <w:rsid w:val="007B16C1"/>
    <w:rsid w:val="007B1BAD"/>
    <w:rsid w:val="007B22C0"/>
    <w:rsid w:val="007B2764"/>
    <w:rsid w:val="007B31DF"/>
    <w:rsid w:val="007B37F3"/>
    <w:rsid w:val="007B3AD7"/>
    <w:rsid w:val="007B4906"/>
    <w:rsid w:val="007B5D64"/>
    <w:rsid w:val="007B67EB"/>
    <w:rsid w:val="007B72F1"/>
    <w:rsid w:val="007C02FD"/>
    <w:rsid w:val="007C04A0"/>
    <w:rsid w:val="007C06F6"/>
    <w:rsid w:val="007C0C26"/>
    <w:rsid w:val="007C1174"/>
    <w:rsid w:val="007C2712"/>
    <w:rsid w:val="007C2746"/>
    <w:rsid w:val="007C408A"/>
    <w:rsid w:val="007C42BE"/>
    <w:rsid w:val="007C4837"/>
    <w:rsid w:val="007C4C04"/>
    <w:rsid w:val="007C4FEF"/>
    <w:rsid w:val="007C685C"/>
    <w:rsid w:val="007C6982"/>
    <w:rsid w:val="007C7CF0"/>
    <w:rsid w:val="007D00C3"/>
    <w:rsid w:val="007D1496"/>
    <w:rsid w:val="007D184D"/>
    <w:rsid w:val="007D30A7"/>
    <w:rsid w:val="007D35A6"/>
    <w:rsid w:val="007D3672"/>
    <w:rsid w:val="007D3F30"/>
    <w:rsid w:val="007D4073"/>
    <w:rsid w:val="007D5FE3"/>
    <w:rsid w:val="007D6A11"/>
    <w:rsid w:val="007D6DC9"/>
    <w:rsid w:val="007D783E"/>
    <w:rsid w:val="007D7D8A"/>
    <w:rsid w:val="007E039E"/>
    <w:rsid w:val="007E0903"/>
    <w:rsid w:val="007E12FE"/>
    <w:rsid w:val="007E16C2"/>
    <w:rsid w:val="007E1B54"/>
    <w:rsid w:val="007E1DE1"/>
    <w:rsid w:val="007E23EA"/>
    <w:rsid w:val="007E2678"/>
    <w:rsid w:val="007E3ADF"/>
    <w:rsid w:val="007E3C01"/>
    <w:rsid w:val="007E4144"/>
    <w:rsid w:val="007E56D6"/>
    <w:rsid w:val="007E78C5"/>
    <w:rsid w:val="007F0CEC"/>
    <w:rsid w:val="007F3B5D"/>
    <w:rsid w:val="007F629E"/>
    <w:rsid w:val="00801082"/>
    <w:rsid w:val="0080213D"/>
    <w:rsid w:val="00802450"/>
    <w:rsid w:val="00802ACA"/>
    <w:rsid w:val="00802D8E"/>
    <w:rsid w:val="00805DE3"/>
    <w:rsid w:val="00806589"/>
    <w:rsid w:val="00806BDF"/>
    <w:rsid w:val="0081128A"/>
    <w:rsid w:val="00811AC5"/>
    <w:rsid w:val="00811FA2"/>
    <w:rsid w:val="008124FA"/>
    <w:rsid w:val="008140AC"/>
    <w:rsid w:val="00814EF9"/>
    <w:rsid w:val="00815065"/>
    <w:rsid w:val="00815409"/>
    <w:rsid w:val="00816015"/>
    <w:rsid w:val="0081606C"/>
    <w:rsid w:val="00816CB2"/>
    <w:rsid w:val="00817DF7"/>
    <w:rsid w:val="00817DFD"/>
    <w:rsid w:val="00820EF4"/>
    <w:rsid w:val="00821008"/>
    <w:rsid w:val="00821784"/>
    <w:rsid w:val="008219F7"/>
    <w:rsid w:val="00821F6F"/>
    <w:rsid w:val="008232E5"/>
    <w:rsid w:val="00823613"/>
    <w:rsid w:val="0082389F"/>
    <w:rsid w:val="008238CB"/>
    <w:rsid w:val="008239CF"/>
    <w:rsid w:val="00823F15"/>
    <w:rsid w:val="00824106"/>
    <w:rsid w:val="00824116"/>
    <w:rsid w:val="008242C5"/>
    <w:rsid w:val="00824699"/>
    <w:rsid w:val="00824A95"/>
    <w:rsid w:val="00825EB1"/>
    <w:rsid w:val="008273F5"/>
    <w:rsid w:val="00827E2B"/>
    <w:rsid w:val="00833E11"/>
    <w:rsid w:val="00834199"/>
    <w:rsid w:val="00836AB4"/>
    <w:rsid w:val="00837383"/>
    <w:rsid w:val="00837F1A"/>
    <w:rsid w:val="008400E2"/>
    <w:rsid w:val="00840AB0"/>
    <w:rsid w:val="00840D4A"/>
    <w:rsid w:val="00840DB4"/>
    <w:rsid w:val="00840EEB"/>
    <w:rsid w:val="00841257"/>
    <w:rsid w:val="0084248F"/>
    <w:rsid w:val="0084312D"/>
    <w:rsid w:val="0084327E"/>
    <w:rsid w:val="00843FD9"/>
    <w:rsid w:val="00845C55"/>
    <w:rsid w:val="0084625B"/>
    <w:rsid w:val="00847E5D"/>
    <w:rsid w:val="00847FD4"/>
    <w:rsid w:val="0085144D"/>
    <w:rsid w:val="00851513"/>
    <w:rsid w:val="00853FC0"/>
    <w:rsid w:val="00856A11"/>
    <w:rsid w:val="00856DD5"/>
    <w:rsid w:val="008575B6"/>
    <w:rsid w:val="00857F25"/>
    <w:rsid w:val="008633A8"/>
    <w:rsid w:val="00863532"/>
    <w:rsid w:val="008636EA"/>
    <w:rsid w:val="00863A8A"/>
    <w:rsid w:val="00870401"/>
    <w:rsid w:val="00870C52"/>
    <w:rsid w:val="0087222E"/>
    <w:rsid w:val="0087255D"/>
    <w:rsid w:val="00873615"/>
    <w:rsid w:val="0087432B"/>
    <w:rsid w:val="00874669"/>
    <w:rsid w:val="00874C4F"/>
    <w:rsid w:val="00874C6A"/>
    <w:rsid w:val="00875618"/>
    <w:rsid w:val="0087697D"/>
    <w:rsid w:val="00877119"/>
    <w:rsid w:val="0088022B"/>
    <w:rsid w:val="00881706"/>
    <w:rsid w:val="00882CC7"/>
    <w:rsid w:val="00883595"/>
    <w:rsid w:val="00883BD4"/>
    <w:rsid w:val="00885B5E"/>
    <w:rsid w:val="00886B72"/>
    <w:rsid w:val="008872AE"/>
    <w:rsid w:val="00887382"/>
    <w:rsid w:val="00887A1D"/>
    <w:rsid w:val="00887C1C"/>
    <w:rsid w:val="00890427"/>
    <w:rsid w:val="008910D6"/>
    <w:rsid w:val="008919FD"/>
    <w:rsid w:val="00892A7A"/>
    <w:rsid w:val="00893652"/>
    <w:rsid w:val="00894CB2"/>
    <w:rsid w:val="00894D5B"/>
    <w:rsid w:val="00896337"/>
    <w:rsid w:val="00897D8F"/>
    <w:rsid w:val="008A13D0"/>
    <w:rsid w:val="008A13D6"/>
    <w:rsid w:val="008A14E0"/>
    <w:rsid w:val="008A1785"/>
    <w:rsid w:val="008A2742"/>
    <w:rsid w:val="008A3AA6"/>
    <w:rsid w:val="008A3C4F"/>
    <w:rsid w:val="008A3F1E"/>
    <w:rsid w:val="008A5144"/>
    <w:rsid w:val="008A55AC"/>
    <w:rsid w:val="008A62E7"/>
    <w:rsid w:val="008A65C3"/>
    <w:rsid w:val="008A664C"/>
    <w:rsid w:val="008A673B"/>
    <w:rsid w:val="008A74E8"/>
    <w:rsid w:val="008A7987"/>
    <w:rsid w:val="008A7A46"/>
    <w:rsid w:val="008B0184"/>
    <w:rsid w:val="008B0CD0"/>
    <w:rsid w:val="008B1CB2"/>
    <w:rsid w:val="008B2207"/>
    <w:rsid w:val="008B2807"/>
    <w:rsid w:val="008B3BC5"/>
    <w:rsid w:val="008B3FD0"/>
    <w:rsid w:val="008B6461"/>
    <w:rsid w:val="008B7A6F"/>
    <w:rsid w:val="008B7BED"/>
    <w:rsid w:val="008C067F"/>
    <w:rsid w:val="008C1336"/>
    <w:rsid w:val="008C15A7"/>
    <w:rsid w:val="008C1EA5"/>
    <w:rsid w:val="008C3584"/>
    <w:rsid w:val="008C3BCD"/>
    <w:rsid w:val="008C4F7C"/>
    <w:rsid w:val="008C4FE9"/>
    <w:rsid w:val="008C5238"/>
    <w:rsid w:val="008C6ABF"/>
    <w:rsid w:val="008D0396"/>
    <w:rsid w:val="008D1124"/>
    <w:rsid w:val="008D1DCB"/>
    <w:rsid w:val="008D2237"/>
    <w:rsid w:val="008D26B0"/>
    <w:rsid w:val="008D4233"/>
    <w:rsid w:val="008D4554"/>
    <w:rsid w:val="008D4913"/>
    <w:rsid w:val="008D5750"/>
    <w:rsid w:val="008D5E74"/>
    <w:rsid w:val="008D6B29"/>
    <w:rsid w:val="008D6B7F"/>
    <w:rsid w:val="008D737B"/>
    <w:rsid w:val="008D7D59"/>
    <w:rsid w:val="008E077F"/>
    <w:rsid w:val="008E1139"/>
    <w:rsid w:val="008E1A14"/>
    <w:rsid w:val="008E1FEE"/>
    <w:rsid w:val="008E424E"/>
    <w:rsid w:val="008E4949"/>
    <w:rsid w:val="008E4F4A"/>
    <w:rsid w:val="008E7408"/>
    <w:rsid w:val="008E7F7D"/>
    <w:rsid w:val="008E7F80"/>
    <w:rsid w:val="008F095C"/>
    <w:rsid w:val="008F154A"/>
    <w:rsid w:val="008F2EA9"/>
    <w:rsid w:val="008F35A8"/>
    <w:rsid w:val="008F39DD"/>
    <w:rsid w:val="008F47E5"/>
    <w:rsid w:val="008F4AEA"/>
    <w:rsid w:val="008F4D0E"/>
    <w:rsid w:val="008F4E59"/>
    <w:rsid w:val="008F501B"/>
    <w:rsid w:val="008F6CDF"/>
    <w:rsid w:val="008F72D6"/>
    <w:rsid w:val="008F74E7"/>
    <w:rsid w:val="008F7769"/>
    <w:rsid w:val="009002C3"/>
    <w:rsid w:val="0090054A"/>
    <w:rsid w:val="009019E7"/>
    <w:rsid w:val="00902617"/>
    <w:rsid w:val="00903541"/>
    <w:rsid w:val="009038EF"/>
    <w:rsid w:val="009048F6"/>
    <w:rsid w:val="00904959"/>
    <w:rsid w:val="00905251"/>
    <w:rsid w:val="0090623A"/>
    <w:rsid w:val="00907034"/>
    <w:rsid w:val="00910724"/>
    <w:rsid w:val="00910CE4"/>
    <w:rsid w:val="00910D79"/>
    <w:rsid w:val="00911E39"/>
    <w:rsid w:val="00911E45"/>
    <w:rsid w:val="009120FB"/>
    <w:rsid w:val="0091314A"/>
    <w:rsid w:val="009134FE"/>
    <w:rsid w:val="0091489D"/>
    <w:rsid w:val="00914DA8"/>
    <w:rsid w:val="00915905"/>
    <w:rsid w:val="0091639D"/>
    <w:rsid w:val="00916CCA"/>
    <w:rsid w:val="00917D64"/>
    <w:rsid w:val="009201A2"/>
    <w:rsid w:val="009209E1"/>
    <w:rsid w:val="009213E1"/>
    <w:rsid w:val="0092168E"/>
    <w:rsid w:val="00921964"/>
    <w:rsid w:val="00921CB8"/>
    <w:rsid w:val="00921E75"/>
    <w:rsid w:val="0092245F"/>
    <w:rsid w:val="00922FD1"/>
    <w:rsid w:val="00923793"/>
    <w:rsid w:val="009237D1"/>
    <w:rsid w:val="009242E9"/>
    <w:rsid w:val="009250FD"/>
    <w:rsid w:val="0092655F"/>
    <w:rsid w:val="00926782"/>
    <w:rsid w:val="0092692C"/>
    <w:rsid w:val="00930B59"/>
    <w:rsid w:val="0093110E"/>
    <w:rsid w:val="0093119E"/>
    <w:rsid w:val="009311D0"/>
    <w:rsid w:val="0093256E"/>
    <w:rsid w:val="009327BD"/>
    <w:rsid w:val="009337DC"/>
    <w:rsid w:val="009345F2"/>
    <w:rsid w:val="009350BE"/>
    <w:rsid w:val="009352C6"/>
    <w:rsid w:val="009359F7"/>
    <w:rsid w:val="00935EA3"/>
    <w:rsid w:val="00936D7E"/>
    <w:rsid w:val="00937AC8"/>
    <w:rsid w:val="00937C09"/>
    <w:rsid w:val="00937C73"/>
    <w:rsid w:val="00940819"/>
    <w:rsid w:val="00941010"/>
    <w:rsid w:val="0094151B"/>
    <w:rsid w:val="00941655"/>
    <w:rsid w:val="00942523"/>
    <w:rsid w:val="0094268D"/>
    <w:rsid w:val="0094277E"/>
    <w:rsid w:val="0094324D"/>
    <w:rsid w:val="00943A1C"/>
    <w:rsid w:val="009453F5"/>
    <w:rsid w:val="009456A6"/>
    <w:rsid w:val="00945E90"/>
    <w:rsid w:val="00946228"/>
    <w:rsid w:val="00946E3F"/>
    <w:rsid w:val="00951FCE"/>
    <w:rsid w:val="009528C1"/>
    <w:rsid w:val="00954076"/>
    <w:rsid w:val="00956D0D"/>
    <w:rsid w:val="00960A7C"/>
    <w:rsid w:val="00960DDE"/>
    <w:rsid w:val="009611A8"/>
    <w:rsid w:val="00962149"/>
    <w:rsid w:val="0096271F"/>
    <w:rsid w:val="009634D4"/>
    <w:rsid w:val="009644F4"/>
    <w:rsid w:val="00964C01"/>
    <w:rsid w:val="00964E9D"/>
    <w:rsid w:val="00965999"/>
    <w:rsid w:val="00965C84"/>
    <w:rsid w:val="00966209"/>
    <w:rsid w:val="00966690"/>
    <w:rsid w:val="009666CC"/>
    <w:rsid w:val="0096719E"/>
    <w:rsid w:val="009701EF"/>
    <w:rsid w:val="00971405"/>
    <w:rsid w:val="0097169B"/>
    <w:rsid w:val="00972B52"/>
    <w:rsid w:val="00973622"/>
    <w:rsid w:val="00974197"/>
    <w:rsid w:val="009741A1"/>
    <w:rsid w:val="009748E1"/>
    <w:rsid w:val="00975DD1"/>
    <w:rsid w:val="00975FA7"/>
    <w:rsid w:val="0097715D"/>
    <w:rsid w:val="00981346"/>
    <w:rsid w:val="009833D8"/>
    <w:rsid w:val="00984A15"/>
    <w:rsid w:val="00984BD6"/>
    <w:rsid w:val="009853C3"/>
    <w:rsid w:val="009853ED"/>
    <w:rsid w:val="00985FFD"/>
    <w:rsid w:val="009862A5"/>
    <w:rsid w:val="00987322"/>
    <w:rsid w:val="00987755"/>
    <w:rsid w:val="00987899"/>
    <w:rsid w:val="00987FD9"/>
    <w:rsid w:val="00990195"/>
    <w:rsid w:val="009901D4"/>
    <w:rsid w:val="0099219A"/>
    <w:rsid w:val="0099236C"/>
    <w:rsid w:val="00993E92"/>
    <w:rsid w:val="00994442"/>
    <w:rsid w:val="00994529"/>
    <w:rsid w:val="00996289"/>
    <w:rsid w:val="00997D70"/>
    <w:rsid w:val="009A0DA9"/>
    <w:rsid w:val="009A0EF7"/>
    <w:rsid w:val="009A23DB"/>
    <w:rsid w:val="009A27DF"/>
    <w:rsid w:val="009A2B18"/>
    <w:rsid w:val="009A3EF5"/>
    <w:rsid w:val="009A53C2"/>
    <w:rsid w:val="009A782C"/>
    <w:rsid w:val="009A7A88"/>
    <w:rsid w:val="009A7D4C"/>
    <w:rsid w:val="009B0038"/>
    <w:rsid w:val="009B016B"/>
    <w:rsid w:val="009B0345"/>
    <w:rsid w:val="009B06F7"/>
    <w:rsid w:val="009B1A4D"/>
    <w:rsid w:val="009B1BE0"/>
    <w:rsid w:val="009B217B"/>
    <w:rsid w:val="009B3969"/>
    <w:rsid w:val="009B47EB"/>
    <w:rsid w:val="009B5598"/>
    <w:rsid w:val="009B5A2D"/>
    <w:rsid w:val="009B5CF4"/>
    <w:rsid w:val="009B69F1"/>
    <w:rsid w:val="009B6BCA"/>
    <w:rsid w:val="009B7304"/>
    <w:rsid w:val="009B7C9A"/>
    <w:rsid w:val="009B7F33"/>
    <w:rsid w:val="009C0813"/>
    <w:rsid w:val="009C2024"/>
    <w:rsid w:val="009C2206"/>
    <w:rsid w:val="009C2343"/>
    <w:rsid w:val="009C248F"/>
    <w:rsid w:val="009C3EA7"/>
    <w:rsid w:val="009C4B7B"/>
    <w:rsid w:val="009C54C6"/>
    <w:rsid w:val="009C71B9"/>
    <w:rsid w:val="009D04D3"/>
    <w:rsid w:val="009D1A2C"/>
    <w:rsid w:val="009D2AD4"/>
    <w:rsid w:val="009D2F41"/>
    <w:rsid w:val="009D59AF"/>
    <w:rsid w:val="009D5C80"/>
    <w:rsid w:val="009D5E9A"/>
    <w:rsid w:val="009D620A"/>
    <w:rsid w:val="009D7802"/>
    <w:rsid w:val="009E00E4"/>
    <w:rsid w:val="009E1F96"/>
    <w:rsid w:val="009E225E"/>
    <w:rsid w:val="009E27FA"/>
    <w:rsid w:val="009E3BED"/>
    <w:rsid w:val="009E503C"/>
    <w:rsid w:val="009E52FA"/>
    <w:rsid w:val="009E55B1"/>
    <w:rsid w:val="009E5C4E"/>
    <w:rsid w:val="009E79E8"/>
    <w:rsid w:val="009F0833"/>
    <w:rsid w:val="009F0C2B"/>
    <w:rsid w:val="009F0D63"/>
    <w:rsid w:val="009F0DB2"/>
    <w:rsid w:val="009F13C7"/>
    <w:rsid w:val="009F14E9"/>
    <w:rsid w:val="009F18AC"/>
    <w:rsid w:val="009F18B3"/>
    <w:rsid w:val="009F1C3D"/>
    <w:rsid w:val="009F21F5"/>
    <w:rsid w:val="009F23AA"/>
    <w:rsid w:val="009F3BB3"/>
    <w:rsid w:val="009F3D62"/>
    <w:rsid w:val="009F41D3"/>
    <w:rsid w:val="009F4D33"/>
    <w:rsid w:val="009F5740"/>
    <w:rsid w:val="009F5D40"/>
    <w:rsid w:val="009F62DA"/>
    <w:rsid w:val="009F638B"/>
    <w:rsid w:val="009F67E1"/>
    <w:rsid w:val="009F69B4"/>
    <w:rsid w:val="00A007E4"/>
    <w:rsid w:val="00A00D75"/>
    <w:rsid w:val="00A0152E"/>
    <w:rsid w:val="00A02321"/>
    <w:rsid w:val="00A0306A"/>
    <w:rsid w:val="00A03B04"/>
    <w:rsid w:val="00A048F2"/>
    <w:rsid w:val="00A05A92"/>
    <w:rsid w:val="00A05B44"/>
    <w:rsid w:val="00A063A5"/>
    <w:rsid w:val="00A07986"/>
    <w:rsid w:val="00A1032D"/>
    <w:rsid w:val="00A109FE"/>
    <w:rsid w:val="00A10BFD"/>
    <w:rsid w:val="00A10DD5"/>
    <w:rsid w:val="00A10F68"/>
    <w:rsid w:val="00A118D0"/>
    <w:rsid w:val="00A12D61"/>
    <w:rsid w:val="00A151F4"/>
    <w:rsid w:val="00A15DE7"/>
    <w:rsid w:val="00A1669F"/>
    <w:rsid w:val="00A16CB0"/>
    <w:rsid w:val="00A16EF0"/>
    <w:rsid w:val="00A17479"/>
    <w:rsid w:val="00A17807"/>
    <w:rsid w:val="00A2038E"/>
    <w:rsid w:val="00A207AA"/>
    <w:rsid w:val="00A21477"/>
    <w:rsid w:val="00A22AF3"/>
    <w:rsid w:val="00A2318F"/>
    <w:rsid w:val="00A238CA"/>
    <w:rsid w:val="00A243B2"/>
    <w:rsid w:val="00A247BA"/>
    <w:rsid w:val="00A26D74"/>
    <w:rsid w:val="00A26DBA"/>
    <w:rsid w:val="00A27B4F"/>
    <w:rsid w:val="00A30588"/>
    <w:rsid w:val="00A30E52"/>
    <w:rsid w:val="00A319AE"/>
    <w:rsid w:val="00A324BF"/>
    <w:rsid w:val="00A32EE9"/>
    <w:rsid w:val="00A3357A"/>
    <w:rsid w:val="00A33C7E"/>
    <w:rsid w:val="00A34F4D"/>
    <w:rsid w:val="00A35346"/>
    <w:rsid w:val="00A405D7"/>
    <w:rsid w:val="00A40D70"/>
    <w:rsid w:val="00A41695"/>
    <w:rsid w:val="00A41855"/>
    <w:rsid w:val="00A41A13"/>
    <w:rsid w:val="00A41F97"/>
    <w:rsid w:val="00A42137"/>
    <w:rsid w:val="00A42CC7"/>
    <w:rsid w:val="00A43A40"/>
    <w:rsid w:val="00A44908"/>
    <w:rsid w:val="00A450CA"/>
    <w:rsid w:val="00A45EA3"/>
    <w:rsid w:val="00A46132"/>
    <w:rsid w:val="00A46B1A"/>
    <w:rsid w:val="00A46BB3"/>
    <w:rsid w:val="00A46FED"/>
    <w:rsid w:val="00A47307"/>
    <w:rsid w:val="00A47CE9"/>
    <w:rsid w:val="00A47D7A"/>
    <w:rsid w:val="00A516BF"/>
    <w:rsid w:val="00A518D2"/>
    <w:rsid w:val="00A523DD"/>
    <w:rsid w:val="00A534DE"/>
    <w:rsid w:val="00A54261"/>
    <w:rsid w:val="00A55606"/>
    <w:rsid w:val="00A556C1"/>
    <w:rsid w:val="00A56951"/>
    <w:rsid w:val="00A579F6"/>
    <w:rsid w:val="00A61821"/>
    <w:rsid w:val="00A6356E"/>
    <w:rsid w:val="00A63705"/>
    <w:rsid w:val="00A639D3"/>
    <w:rsid w:val="00A64F1A"/>
    <w:rsid w:val="00A65093"/>
    <w:rsid w:val="00A652A5"/>
    <w:rsid w:val="00A655EA"/>
    <w:rsid w:val="00A65A7D"/>
    <w:rsid w:val="00A67337"/>
    <w:rsid w:val="00A67513"/>
    <w:rsid w:val="00A70216"/>
    <w:rsid w:val="00A70C70"/>
    <w:rsid w:val="00A71636"/>
    <w:rsid w:val="00A73090"/>
    <w:rsid w:val="00A763DA"/>
    <w:rsid w:val="00A764C9"/>
    <w:rsid w:val="00A77200"/>
    <w:rsid w:val="00A776E8"/>
    <w:rsid w:val="00A800B6"/>
    <w:rsid w:val="00A80CAF"/>
    <w:rsid w:val="00A80DF5"/>
    <w:rsid w:val="00A82C70"/>
    <w:rsid w:val="00A833EF"/>
    <w:rsid w:val="00A83D7F"/>
    <w:rsid w:val="00A85107"/>
    <w:rsid w:val="00A85619"/>
    <w:rsid w:val="00A867A8"/>
    <w:rsid w:val="00A86DC5"/>
    <w:rsid w:val="00A90034"/>
    <w:rsid w:val="00A92811"/>
    <w:rsid w:val="00A92924"/>
    <w:rsid w:val="00A947D4"/>
    <w:rsid w:val="00A94A2F"/>
    <w:rsid w:val="00A9590C"/>
    <w:rsid w:val="00A9636F"/>
    <w:rsid w:val="00A97B50"/>
    <w:rsid w:val="00A97EAB"/>
    <w:rsid w:val="00AA1B23"/>
    <w:rsid w:val="00AA1E91"/>
    <w:rsid w:val="00AA3F80"/>
    <w:rsid w:val="00AA4172"/>
    <w:rsid w:val="00AA7B75"/>
    <w:rsid w:val="00AA7F75"/>
    <w:rsid w:val="00AB031E"/>
    <w:rsid w:val="00AB04AA"/>
    <w:rsid w:val="00AB18A7"/>
    <w:rsid w:val="00AB1A56"/>
    <w:rsid w:val="00AB232F"/>
    <w:rsid w:val="00AB25FB"/>
    <w:rsid w:val="00AB27F6"/>
    <w:rsid w:val="00AB292C"/>
    <w:rsid w:val="00AB38B9"/>
    <w:rsid w:val="00AB4055"/>
    <w:rsid w:val="00AB56B0"/>
    <w:rsid w:val="00AB6A63"/>
    <w:rsid w:val="00AB6B99"/>
    <w:rsid w:val="00AC0BE5"/>
    <w:rsid w:val="00AC1688"/>
    <w:rsid w:val="00AC1759"/>
    <w:rsid w:val="00AC1D6E"/>
    <w:rsid w:val="00AC2CEA"/>
    <w:rsid w:val="00AC411C"/>
    <w:rsid w:val="00AC5365"/>
    <w:rsid w:val="00AC59CB"/>
    <w:rsid w:val="00AC6E13"/>
    <w:rsid w:val="00AC7755"/>
    <w:rsid w:val="00AD03F4"/>
    <w:rsid w:val="00AD0EB1"/>
    <w:rsid w:val="00AD15D2"/>
    <w:rsid w:val="00AD1F8A"/>
    <w:rsid w:val="00AD2999"/>
    <w:rsid w:val="00AD2A04"/>
    <w:rsid w:val="00AD3202"/>
    <w:rsid w:val="00AD35CD"/>
    <w:rsid w:val="00AD4072"/>
    <w:rsid w:val="00AD4A14"/>
    <w:rsid w:val="00AD5F41"/>
    <w:rsid w:val="00AD61E2"/>
    <w:rsid w:val="00AD6474"/>
    <w:rsid w:val="00AD722C"/>
    <w:rsid w:val="00AD73A6"/>
    <w:rsid w:val="00AE0F45"/>
    <w:rsid w:val="00AE1A87"/>
    <w:rsid w:val="00AE4C2D"/>
    <w:rsid w:val="00AE4D02"/>
    <w:rsid w:val="00AE4D7A"/>
    <w:rsid w:val="00AE5ADB"/>
    <w:rsid w:val="00AE5B98"/>
    <w:rsid w:val="00AE6442"/>
    <w:rsid w:val="00AE6CA5"/>
    <w:rsid w:val="00AE7CA4"/>
    <w:rsid w:val="00AF0C22"/>
    <w:rsid w:val="00AF519D"/>
    <w:rsid w:val="00AF555F"/>
    <w:rsid w:val="00AF62A2"/>
    <w:rsid w:val="00AF6C7A"/>
    <w:rsid w:val="00AF701D"/>
    <w:rsid w:val="00AF77EB"/>
    <w:rsid w:val="00B00419"/>
    <w:rsid w:val="00B00764"/>
    <w:rsid w:val="00B01F3A"/>
    <w:rsid w:val="00B02275"/>
    <w:rsid w:val="00B02E0E"/>
    <w:rsid w:val="00B04C2C"/>
    <w:rsid w:val="00B05278"/>
    <w:rsid w:val="00B054D9"/>
    <w:rsid w:val="00B05A17"/>
    <w:rsid w:val="00B06259"/>
    <w:rsid w:val="00B06B6F"/>
    <w:rsid w:val="00B07326"/>
    <w:rsid w:val="00B07E8B"/>
    <w:rsid w:val="00B11646"/>
    <w:rsid w:val="00B12481"/>
    <w:rsid w:val="00B13DDC"/>
    <w:rsid w:val="00B141E3"/>
    <w:rsid w:val="00B14CAF"/>
    <w:rsid w:val="00B15EC9"/>
    <w:rsid w:val="00B170D6"/>
    <w:rsid w:val="00B1712D"/>
    <w:rsid w:val="00B17A16"/>
    <w:rsid w:val="00B20C81"/>
    <w:rsid w:val="00B21374"/>
    <w:rsid w:val="00B222A5"/>
    <w:rsid w:val="00B2246F"/>
    <w:rsid w:val="00B23119"/>
    <w:rsid w:val="00B23C22"/>
    <w:rsid w:val="00B23F83"/>
    <w:rsid w:val="00B25A94"/>
    <w:rsid w:val="00B25F1A"/>
    <w:rsid w:val="00B26EF9"/>
    <w:rsid w:val="00B302C6"/>
    <w:rsid w:val="00B30969"/>
    <w:rsid w:val="00B31385"/>
    <w:rsid w:val="00B31417"/>
    <w:rsid w:val="00B318E7"/>
    <w:rsid w:val="00B31D67"/>
    <w:rsid w:val="00B32400"/>
    <w:rsid w:val="00B3243E"/>
    <w:rsid w:val="00B340B1"/>
    <w:rsid w:val="00B3459C"/>
    <w:rsid w:val="00B34D9F"/>
    <w:rsid w:val="00B35386"/>
    <w:rsid w:val="00B36E68"/>
    <w:rsid w:val="00B40670"/>
    <w:rsid w:val="00B41567"/>
    <w:rsid w:val="00B4346C"/>
    <w:rsid w:val="00B4408B"/>
    <w:rsid w:val="00B47E7B"/>
    <w:rsid w:val="00B50544"/>
    <w:rsid w:val="00B5080E"/>
    <w:rsid w:val="00B508B9"/>
    <w:rsid w:val="00B50C2B"/>
    <w:rsid w:val="00B51B47"/>
    <w:rsid w:val="00B5232C"/>
    <w:rsid w:val="00B528BD"/>
    <w:rsid w:val="00B52C7E"/>
    <w:rsid w:val="00B5438F"/>
    <w:rsid w:val="00B54D7A"/>
    <w:rsid w:val="00B5624A"/>
    <w:rsid w:val="00B5689B"/>
    <w:rsid w:val="00B56DBB"/>
    <w:rsid w:val="00B56F0E"/>
    <w:rsid w:val="00B56FA6"/>
    <w:rsid w:val="00B57024"/>
    <w:rsid w:val="00B5731C"/>
    <w:rsid w:val="00B603EA"/>
    <w:rsid w:val="00B6228E"/>
    <w:rsid w:val="00B627E5"/>
    <w:rsid w:val="00B62C81"/>
    <w:rsid w:val="00B62E73"/>
    <w:rsid w:val="00B62E97"/>
    <w:rsid w:val="00B636CF"/>
    <w:rsid w:val="00B637D8"/>
    <w:rsid w:val="00B637E8"/>
    <w:rsid w:val="00B63B7D"/>
    <w:rsid w:val="00B66085"/>
    <w:rsid w:val="00B671CC"/>
    <w:rsid w:val="00B67A7F"/>
    <w:rsid w:val="00B7147F"/>
    <w:rsid w:val="00B71A2C"/>
    <w:rsid w:val="00B72229"/>
    <w:rsid w:val="00B723E3"/>
    <w:rsid w:val="00B73BBD"/>
    <w:rsid w:val="00B765EF"/>
    <w:rsid w:val="00B77DE9"/>
    <w:rsid w:val="00B806FD"/>
    <w:rsid w:val="00B808EF"/>
    <w:rsid w:val="00B80DC8"/>
    <w:rsid w:val="00B82115"/>
    <w:rsid w:val="00B82DE8"/>
    <w:rsid w:val="00B8339F"/>
    <w:rsid w:val="00B84177"/>
    <w:rsid w:val="00B857FA"/>
    <w:rsid w:val="00B87FD9"/>
    <w:rsid w:val="00B90422"/>
    <w:rsid w:val="00B92060"/>
    <w:rsid w:val="00B925FF"/>
    <w:rsid w:val="00B92DCB"/>
    <w:rsid w:val="00B935D3"/>
    <w:rsid w:val="00B93A6B"/>
    <w:rsid w:val="00B94377"/>
    <w:rsid w:val="00B9486F"/>
    <w:rsid w:val="00B95821"/>
    <w:rsid w:val="00B958B1"/>
    <w:rsid w:val="00B959D6"/>
    <w:rsid w:val="00B95A7B"/>
    <w:rsid w:val="00B97916"/>
    <w:rsid w:val="00BA0B2C"/>
    <w:rsid w:val="00BA0D85"/>
    <w:rsid w:val="00BA3BDD"/>
    <w:rsid w:val="00BA5C2C"/>
    <w:rsid w:val="00BA7035"/>
    <w:rsid w:val="00BB0D62"/>
    <w:rsid w:val="00BB13CA"/>
    <w:rsid w:val="00BB2792"/>
    <w:rsid w:val="00BB2F0D"/>
    <w:rsid w:val="00BB3516"/>
    <w:rsid w:val="00BB3FE5"/>
    <w:rsid w:val="00BB4023"/>
    <w:rsid w:val="00BB44B9"/>
    <w:rsid w:val="00BB56BE"/>
    <w:rsid w:val="00BB7D43"/>
    <w:rsid w:val="00BC04EE"/>
    <w:rsid w:val="00BC1516"/>
    <w:rsid w:val="00BC19C9"/>
    <w:rsid w:val="00BC19D3"/>
    <w:rsid w:val="00BC1E38"/>
    <w:rsid w:val="00BC23EC"/>
    <w:rsid w:val="00BC2878"/>
    <w:rsid w:val="00BC385F"/>
    <w:rsid w:val="00BC420A"/>
    <w:rsid w:val="00BC4258"/>
    <w:rsid w:val="00BC46F3"/>
    <w:rsid w:val="00BC4F0F"/>
    <w:rsid w:val="00BC5318"/>
    <w:rsid w:val="00BC5520"/>
    <w:rsid w:val="00BC59C9"/>
    <w:rsid w:val="00BC6C23"/>
    <w:rsid w:val="00BC7307"/>
    <w:rsid w:val="00BC730B"/>
    <w:rsid w:val="00BC7C00"/>
    <w:rsid w:val="00BC7C0D"/>
    <w:rsid w:val="00BD0C33"/>
    <w:rsid w:val="00BD1975"/>
    <w:rsid w:val="00BD1CC8"/>
    <w:rsid w:val="00BD2021"/>
    <w:rsid w:val="00BD27B9"/>
    <w:rsid w:val="00BD3388"/>
    <w:rsid w:val="00BD3C2D"/>
    <w:rsid w:val="00BD3D12"/>
    <w:rsid w:val="00BD43FB"/>
    <w:rsid w:val="00BD4F45"/>
    <w:rsid w:val="00BD5B8B"/>
    <w:rsid w:val="00BD5D57"/>
    <w:rsid w:val="00BD5F16"/>
    <w:rsid w:val="00BD7B2F"/>
    <w:rsid w:val="00BD7DB6"/>
    <w:rsid w:val="00BE001C"/>
    <w:rsid w:val="00BE0759"/>
    <w:rsid w:val="00BE1536"/>
    <w:rsid w:val="00BE1A0F"/>
    <w:rsid w:val="00BE2636"/>
    <w:rsid w:val="00BE2D46"/>
    <w:rsid w:val="00BE30D2"/>
    <w:rsid w:val="00BE3A2C"/>
    <w:rsid w:val="00BE4538"/>
    <w:rsid w:val="00BE4C91"/>
    <w:rsid w:val="00BE501F"/>
    <w:rsid w:val="00BE6F74"/>
    <w:rsid w:val="00BE77BC"/>
    <w:rsid w:val="00BE7940"/>
    <w:rsid w:val="00BE7E68"/>
    <w:rsid w:val="00BF02DB"/>
    <w:rsid w:val="00BF176C"/>
    <w:rsid w:val="00BF19BA"/>
    <w:rsid w:val="00BF1BDF"/>
    <w:rsid w:val="00BF1E08"/>
    <w:rsid w:val="00BF2B88"/>
    <w:rsid w:val="00BF2E6C"/>
    <w:rsid w:val="00BF39B2"/>
    <w:rsid w:val="00BF4698"/>
    <w:rsid w:val="00BF470D"/>
    <w:rsid w:val="00BF495B"/>
    <w:rsid w:val="00BF498A"/>
    <w:rsid w:val="00BF5D0D"/>
    <w:rsid w:val="00BF62F1"/>
    <w:rsid w:val="00BF6C36"/>
    <w:rsid w:val="00BF7165"/>
    <w:rsid w:val="00BF7B47"/>
    <w:rsid w:val="00BF7ED0"/>
    <w:rsid w:val="00C0053F"/>
    <w:rsid w:val="00C005D8"/>
    <w:rsid w:val="00C009AD"/>
    <w:rsid w:val="00C01ABC"/>
    <w:rsid w:val="00C02E2A"/>
    <w:rsid w:val="00C039E7"/>
    <w:rsid w:val="00C03C8C"/>
    <w:rsid w:val="00C04409"/>
    <w:rsid w:val="00C0468D"/>
    <w:rsid w:val="00C05280"/>
    <w:rsid w:val="00C068F8"/>
    <w:rsid w:val="00C06A30"/>
    <w:rsid w:val="00C06A83"/>
    <w:rsid w:val="00C06C31"/>
    <w:rsid w:val="00C07B0D"/>
    <w:rsid w:val="00C10C30"/>
    <w:rsid w:val="00C11AB3"/>
    <w:rsid w:val="00C12092"/>
    <w:rsid w:val="00C12FCC"/>
    <w:rsid w:val="00C1310E"/>
    <w:rsid w:val="00C13124"/>
    <w:rsid w:val="00C13A70"/>
    <w:rsid w:val="00C1442B"/>
    <w:rsid w:val="00C1508D"/>
    <w:rsid w:val="00C15864"/>
    <w:rsid w:val="00C15B55"/>
    <w:rsid w:val="00C167BC"/>
    <w:rsid w:val="00C16F9A"/>
    <w:rsid w:val="00C207BC"/>
    <w:rsid w:val="00C2231B"/>
    <w:rsid w:val="00C22627"/>
    <w:rsid w:val="00C227A1"/>
    <w:rsid w:val="00C2312C"/>
    <w:rsid w:val="00C2336F"/>
    <w:rsid w:val="00C23826"/>
    <w:rsid w:val="00C240E3"/>
    <w:rsid w:val="00C24897"/>
    <w:rsid w:val="00C25330"/>
    <w:rsid w:val="00C259D3"/>
    <w:rsid w:val="00C26A9B"/>
    <w:rsid w:val="00C30B05"/>
    <w:rsid w:val="00C312D8"/>
    <w:rsid w:val="00C3190A"/>
    <w:rsid w:val="00C31AE5"/>
    <w:rsid w:val="00C327FE"/>
    <w:rsid w:val="00C32CCA"/>
    <w:rsid w:val="00C33198"/>
    <w:rsid w:val="00C335A9"/>
    <w:rsid w:val="00C33C5B"/>
    <w:rsid w:val="00C33EDA"/>
    <w:rsid w:val="00C3541A"/>
    <w:rsid w:val="00C3587E"/>
    <w:rsid w:val="00C3771B"/>
    <w:rsid w:val="00C400E7"/>
    <w:rsid w:val="00C40847"/>
    <w:rsid w:val="00C4089B"/>
    <w:rsid w:val="00C40D83"/>
    <w:rsid w:val="00C41124"/>
    <w:rsid w:val="00C41EDC"/>
    <w:rsid w:val="00C422EE"/>
    <w:rsid w:val="00C42E03"/>
    <w:rsid w:val="00C430E1"/>
    <w:rsid w:val="00C43FA4"/>
    <w:rsid w:val="00C448EF"/>
    <w:rsid w:val="00C453EB"/>
    <w:rsid w:val="00C45C7D"/>
    <w:rsid w:val="00C472A8"/>
    <w:rsid w:val="00C474F6"/>
    <w:rsid w:val="00C47C29"/>
    <w:rsid w:val="00C5021C"/>
    <w:rsid w:val="00C519C5"/>
    <w:rsid w:val="00C52A88"/>
    <w:rsid w:val="00C545FE"/>
    <w:rsid w:val="00C55FE4"/>
    <w:rsid w:val="00C5631D"/>
    <w:rsid w:val="00C56CC7"/>
    <w:rsid w:val="00C57150"/>
    <w:rsid w:val="00C647F9"/>
    <w:rsid w:val="00C653BC"/>
    <w:rsid w:val="00C65697"/>
    <w:rsid w:val="00C66494"/>
    <w:rsid w:val="00C67DEC"/>
    <w:rsid w:val="00C70B15"/>
    <w:rsid w:val="00C711D5"/>
    <w:rsid w:val="00C71DEA"/>
    <w:rsid w:val="00C72F1D"/>
    <w:rsid w:val="00C73F08"/>
    <w:rsid w:val="00C7554B"/>
    <w:rsid w:val="00C775BE"/>
    <w:rsid w:val="00C77D89"/>
    <w:rsid w:val="00C81840"/>
    <w:rsid w:val="00C826EB"/>
    <w:rsid w:val="00C83B26"/>
    <w:rsid w:val="00C83CFA"/>
    <w:rsid w:val="00C84747"/>
    <w:rsid w:val="00C847EA"/>
    <w:rsid w:val="00C85086"/>
    <w:rsid w:val="00C86EF1"/>
    <w:rsid w:val="00C86F3B"/>
    <w:rsid w:val="00C8703B"/>
    <w:rsid w:val="00C87D49"/>
    <w:rsid w:val="00C87ECE"/>
    <w:rsid w:val="00C91396"/>
    <w:rsid w:val="00C91970"/>
    <w:rsid w:val="00C92786"/>
    <w:rsid w:val="00C93F08"/>
    <w:rsid w:val="00C9524C"/>
    <w:rsid w:val="00CA09D5"/>
    <w:rsid w:val="00CA0C05"/>
    <w:rsid w:val="00CA0C4B"/>
    <w:rsid w:val="00CA217F"/>
    <w:rsid w:val="00CA21C8"/>
    <w:rsid w:val="00CA4D9F"/>
    <w:rsid w:val="00CA642E"/>
    <w:rsid w:val="00CA772D"/>
    <w:rsid w:val="00CB0A3F"/>
    <w:rsid w:val="00CB0FCF"/>
    <w:rsid w:val="00CB116C"/>
    <w:rsid w:val="00CB1E73"/>
    <w:rsid w:val="00CB2512"/>
    <w:rsid w:val="00CB297A"/>
    <w:rsid w:val="00CB2B8E"/>
    <w:rsid w:val="00CB2E98"/>
    <w:rsid w:val="00CB2EF7"/>
    <w:rsid w:val="00CB2FCA"/>
    <w:rsid w:val="00CB30FC"/>
    <w:rsid w:val="00CB3526"/>
    <w:rsid w:val="00CB3B0A"/>
    <w:rsid w:val="00CB4216"/>
    <w:rsid w:val="00CB67E4"/>
    <w:rsid w:val="00CB7022"/>
    <w:rsid w:val="00CB7BE8"/>
    <w:rsid w:val="00CC01C0"/>
    <w:rsid w:val="00CC0238"/>
    <w:rsid w:val="00CC0809"/>
    <w:rsid w:val="00CC0A05"/>
    <w:rsid w:val="00CC0F37"/>
    <w:rsid w:val="00CC12E5"/>
    <w:rsid w:val="00CC1BF8"/>
    <w:rsid w:val="00CC342C"/>
    <w:rsid w:val="00CC3437"/>
    <w:rsid w:val="00CC41A1"/>
    <w:rsid w:val="00CC4342"/>
    <w:rsid w:val="00CC55E4"/>
    <w:rsid w:val="00CC6278"/>
    <w:rsid w:val="00CC6294"/>
    <w:rsid w:val="00CC657A"/>
    <w:rsid w:val="00CC66F0"/>
    <w:rsid w:val="00CD0043"/>
    <w:rsid w:val="00CD1C2B"/>
    <w:rsid w:val="00CD1E56"/>
    <w:rsid w:val="00CD35AA"/>
    <w:rsid w:val="00CD3B57"/>
    <w:rsid w:val="00CD3C71"/>
    <w:rsid w:val="00CD483A"/>
    <w:rsid w:val="00CD5272"/>
    <w:rsid w:val="00CD5638"/>
    <w:rsid w:val="00CD617B"/>
    <w:rsid w:val="00CD61DA"/>
    <w:rsid w:val="00CD6803"/>
    <w:rsid w:val="00CD7E87"/>
    <w:rsid w:val="00CE0B86"/>
    <w:rsid w:val="00CE1B2B"/>
    <w:rsid w:val="00CE348D"/>
    <w:rsid w:val="00CE3CD8"/>
    <w:rsid w:val="00CE562F"/>
    <w:rsid w:val="00CE64A9"/>
    <w:rsid w:val="00CE79FF"/>
    <w:rsid w:val="00CF1EA5"/>
    <w:rsid w:val="00CF2024"/>
    <w:rsid w:val="00CF209C"/>
    <w:rsid w:val="00CF2C0A"/>
    <w:rsid w:val="00CF2F1D"/>
    <w:rsid w:val="00CF34BA"/>
    <w:rsid w:val="00CF44C3"/>
    <w:rsid w:val="00CF4639"/>
    <w:rsid w:val="00CF46A1"/>
    <w:rsid w:val="00CF68C2"/>
    <w:rsid w:val="00CF6D6B"/>
    <w:rsid w:val="00CF705A"/>
    <w:rsid w:val="00D000FA"/>
    <w:rsid w:val="00D0113D"/>
    <w:rsid w:val="00D017B5"/>
    <w:rsid w:val="00D03476"/>
    <w:rsid w:val="00D0456E"/>
    <w:rsid w:val="00D056F6"/>
    <w:rsid w:val="00D05AEF"/>
    <w:rsid w:val="00D06C47"/>
    <w:rsid w:val="00D0717E"/>
    <w:rsid w:val="00D07B7B"/>
    <w:rsid w:val="00D1053B"/>
    <w:rsid w:val="00D1095E"/>
    <w:rsid w:val="00D10A02"/>
    <w:rsid w:val="00D11173"/>
    <w:rsid w:val="00D1139A"/>
    <w:rsid w:val="00D125C1"/>
    <w:rsid w:val="00D13013"/>
    <w:rsid w:val="00D131DE"/>
    <w:rsid w:val="00D132F0"/>
    <w:rsid w:val="00D1398D"/>
    <w:rsid w:val="00D14567"/>
    <w:rsid w:val="00D14970"/>
    <w:rsid w:val="00D14ECA"/>
    <w:rsid w:val="00D16DC1"/>
    <w:rsid w:val="00D20213"/>
    <w:rsid w:val="00D20DF7"/>
    <w:rsid w:val="00D21021"/>
    <w:rsid w:val="00D21087"/>
    <w:rsid w:val="00D21B6D"/>
    <w:rsid w:val="00D21D65"/>
    <w:rsid w:val="00D220A1"/>
    <w:rsid w:val="00D22EB2"/>
    <w:rsid w:val="00D23991"/>
    <w:rsid w:val="00D25540"/>
    <w:rsid w:val="00D26786"/>
    <w:rsid w:val="00D2749F"/>
    <w:rsid w:val="00D30020"/>
    <w:rsid w:val="00D30739"/>
    <w:rsid w:val="00D3084E"/>
    <w:rsid w:val="00D30FEC"/>
    <w:rsid w:val="00D3137C"/>
    <w:rsid w:val="00D31A5E"/>
    <w:rsid w:val="00D32755"/>
    <w:rsid w:val="00D33E65"/>
    <w:rsid w:val="00D34A5A"/>
    <w:rsid w:val="00D35CD5"/>
    <w:rsid w:val="00D36416"/>
    <w:rsid w:val="00D36AF7"/>
    <w:rsid w:val="00D371C4"/>
    <w:rsid w:val="00D40539"/>
    <w:rsid w:val="00D40959"/>
    <w:rsid w:val="00D40D8D"/>
    <w:rsid w:val="00D44510"/>
    <w:rsid w:val="00D449FA"/>
    <w:rsid w:val="00D45F55"/>
    <w:rsid w:val="00D462AD"/>
    <w:rsid w:val="00D4695C"/>
    <w:rsid w:val="00D471F4"/>
    <w:rsid w:val="00D47F52"/>
    <w:rsid w:val="00D5000C"/>
    <w:rsid w:val="00D508FD"/>
    <w:rsid w:val="00D51ACA"/>
    <w:rsid w:val="00D53435"/>
    <w:rsid w:val="00D536ED"/>
    <w:rsid w:val="00D5384D"/>
    <w:rsid w:val="00D54CCF"/>
    <w:rsid w:val="00D553C5"/>
    <w:rsid w:val="00D55611"/>
    <w:rsid w:val="00D5790E"/>
    <w:rsid w:val="00D60327"/>
    <w:rsid w:val="00D60E0B"/>
    <w:rsid w:val="00D620FD"/>
    <w:rsid w:val="00D62840"/>
    <w:rsid w:val="00D6287D"/>
    <w:rsid w:val="00D63162"/>
    <w:rsid w:val="00D63ED3"/>
    <w:rsid w:val="00D64967"/>
    <w:rsid w:val="00D64E39"/>
    <w:rsid w:val="00D65149"/>
    <w:rsid w:val="00D65E91"/>
    <w:rsid w:val="00D66786"/>
    <w:rsid w:val="00D667AA"/>
    <w:rsid w:val="00D6701C"/>
    <w:rsid w:val="00D67B68"/>
    <w:rsid w:val="00D7066E"/>
    <w:rsid w:val="00D70C29"/>
    <w:rsid w:val="00D70EAB"/>
    <w:rsid w:val="00D71122"/>
    <w:rsid w:val="00D71DCB"/>
    <w:rsid w:val="00D72600"/>
    <w:rsid w:val="00D73349"/>
    <w:rsid w:val="00D749AF"/>
    <w:rsid w:val="00D74FB2"/>
    <w:rsid w:val="00D7552F"/>
    <w:rsid w:val="00D75979"/>
    <w:rsid w:val="00D759D5"/>
    <w:rsid w:val="00D76271"/>
    <w:rsid w:val="00D76364"/>
    <w:rsid w:val="00D76435"/>
    <w:rsid w:val="00D764DA"/>
    <w:rsid w:val="00D800E5"/>
    <w:rsid w:val="00D809A9"/>
    <w:rsid w:val="00D8272A"/>
    <w:rsid w:val="00D82B32"/>
    <w:rsid w:val="00D835E0"/>
    <w:rsid w:val="00D83A64"/>
    <w:rsid w:val="00D841DC"/>
    <w:rsid w:val="00D85AC4"/>
    <w:rsid w:val="00D85D6B"/>
    <w:rsid w:val="00D86830"/>
    <w:rsid w:val="00D87D88"/>
    <w:rsid w:val="00D905CD"/>
    <w:rsid w:val="00D9083C"/>
    <w:rsid w:val="00D911F6"/>
    <w:rsid w:val="00D91321"/>
    <w:rsid w:val="00D91962"/>
    <w:rsid w:val="00D936D7"/>
    <w:rsid w:val="00D94591"/>
    <w:rsid w:val="00D94894"/>
    <w:rsid w:val="00D95928"/>
    <w:rsid w:val="00D97086"/>
    <w:rsid w:val="00DA391C"/>
    <w:rsid w:val="00DA41B8"/>
    <w:rsid w:val="00DA45DF"/>
    <w:rsid w:val="00DA7659"/>
    <w:rsid w:val="00DA7779"/>
    <w:rsid w:val="00DB0F28"/>
    <w:rsid w:val="00DB14A1"/>
    <w:rsid w:val="00DB1BF9"/>
    <w:rsid w:val="00DB29EF"/>
    <w:rsid w:val="00DB312A"/>
    <w:rsid w:val="00DB4013"/>
    <w:rsid w:val="00DB5BF9"/>
    <w:rsid w:val="00DB61B7"/>
    <w:rsid w:val="00DC06B1"/>
    <w:rsid w:val="00DC0AB3"/>
    <w:rsid w:val="00DC1381"/>
    <w:rsid w:val="00DC28FB"/>
    <w:rsid w:val="00DC39D1"/>
    <w:rsid w:val="00DC3E54"/>
    <w:rsid w:val="00DC4D4E"/>
    <w:rsid w:val="00DC6C87"/>
    <w:rsid w:val="00DC739D"/>
    <w:rsid w:val="00DC787F"/>
    <w:rsid w:val="00DC7B9A"/>
    <w:rsid w:val="00DD109C"/>
    <w:rsid w:val="00DD1765"/>
    <w:rsid w:val="00DD1E35"/>
    <w:rsid w:val="00DD25FA"/>
    <w:rsid w:val="00DD27D7"/>
    <w:rsid w:val="00DD31A5"/>
    <w:rsid w:val="00DD3A1A"/>
    <w:rsid w:val="00DD3BC1"/>
    <w:rsid w:val="00DD4293"/>
    <w:rsid w:val="00DD54D9"/>
    <w:rsid w:val="00DD5558"/>
    <w:rsid w:val="00DD5DCC"/>
    <w:rsid w:val="00DE0932"/>
    <w:rsid w:val="00DE1B16"/>
    <w:rsid w:val="00DE2069"/>
    <w:rsid w:val="00DE2194"/>
    <w:rsid w:val="00DE53AB"/>
    <w:rsid w:val="00DE64EE"/>
    <w:rsid w:val="00DE6AB8"/>
    <w:rsid w:val="00DE7702"/>
    <w:rsid w:val="00DF202A"/>
    <w:rsid w:val="00DF22EC"/>
    <w:rsid w:val="00DF2CFC"/>
    <w:rsid w:val="00DF32C7"/>
    <w:rsid w:val="00DF33E5"/>
    <w:rsid w:val="00DF3BC6"/>
    <w:rsid w:val="00DF41AE"/>
    <w:rsid w:val="00DF4844"/>
    <w:rsid w:val="00DF5CB1"/>
    <w:rsid w:val="00E009AA"/>
    <w:rsid w:val="00E00AFF"/>
    <w:rsid w:val="00E00E60"/>
    <w:rsid w:val="00E00FC4"/>
    <w:rsid w:val="00E0149D"/>
    <w:rsid w:val="00E017E6"/>
    <w:rsid w:val="00E02EFA"/>
    <w:rsid w:val="00E033C6"/>
    <w:rsid w:val="00E056FE"/>
    <w:rsid w:val="00E05B69"/>
    <w:rsid w:val="00E07670"/>
    <w:rsid w:val="00E1101C"/>
    <w:rsid w:val="00E11734"/>
    <w:rsid w:val="00E11B16"/>
    <w:rsid w:val="00E11B6F"/>
    <w:rsid w:val="00E13864"/>
    <w:rsid w:val="00E139A7"/>
    <w:rsid w:val="00E14012"/>
    <w:rsid w:val="00E151C0"/>
    <w:rsid w:val="00E15FCF"/>
    <w:rsid w:val="00E16038"/>
    <w:rsid w:val="00E16DBE"/>
    <w:rsid w:val="00E174EE"/>
    <w:rsid w:val="00E208B4"/>
    <w:rsid w:val="00E20F66"/>
    <w:rsid w:val="00E216DB"/>
    <w:rsid w:val="00E21989"/>
    <w:rsid w:val="00E2238A"/>
    <w:rsid w:val="00E22827"/>
    <w:rsid w:val="00E2432F"/>
    <w:rsid w:val="00E26C09"/>
    <w:rsid w:val="00E302CF"/>
    <w:rsid w:val="00E30824"/>
    <w:rsid w:val="00E30CF7"/>
    <w:rsid w:val="00E30E49"/>
    <w:rsid w:val="00E31150"/>
    <w:rsid w:val="00E3167E"/>
    <w:rsid w:val="00E31DAE"/>
    <w:rsid w:val="00E3218C"/>
    <w:rsid w:val="00E321E7"/>
    <w:rsid w:val="00E32330"/>
    <w:rsid w:val="00E32E93"/>
    <w:rsid w:val="00E336E3"/>
    <w:rsid w:val="00E3401D"/>
    <w:rsid w:val="00E347B8"/>
    <w:rsid w:val="00E347C9"/>
    <w:rsid w:val="00E34D8A"/>
    <w:rsid w:val="00E354F2"/>
    <w:rsid w:val="00E3647B"/>
    <w:rsid w:val="00E36814"/>
    <w:rsid w:val="00E37332"/>
    <w:rsid w:val="00E379B9"/>
    <w:rsid w:val="00E404AE"/>
    <w:rsid w:val="00E40E11"/>
    <w:rsid w:val="00E41C59"/>
    <w:rsid w:val="00E42548"/>
    <w:rsid w:val="00E42C7A"/>
    <w:rsid w:val="00E43447"/>
    <w:rsid w:val="00E43BA7"/>
    <w:rsid w:val="00E44C69"/>
    <w:rsid w:val="00E45BEB"/>
    <w:rsid w:val="00E45E72"/>
    <w:rsid w:val="00E4604E"/>
    <w:rsid w:val="00E46B8C"/>
    <w:rsid w:val="00E47725"/>
    <w:rsid w:val="00E51669"/>
    <w:rsid w:val="00E534FD"/>
    <w:rsid w:val="00E53718"/>
    <w:rsid w:val="00E54166"/>
    <w:rsid w:val="00E5520A"/>
    <w:rsid w:val="00E55AF5"/>
    <w:rsid w:val="00E56623"/>
    <w:rsid w:val="00E5796A"/>
    <w:rsid w:val="00E61CF4"/>
    <w:rsid w:val="00E62AE8"/>
    <w:rsid w:val="00E62D08"/>
    <w:rsid w:val="00E62DC4"/>
    <w:rsid w:val="00E63307"/>
    <w:rsid w:val="00E63398"/>
    <w:rsid w:val="00E6398E"/>
    <w:rsid w:val="00E64EC7"/>
    <w:rsid w:val="00E660ED"/>
    <w:rsid w:val="00E66423"/>
    <w:rsid w:val="00E67324"/>
    <w:rsid w:val="00E6754B"/>
    <w:rsid w:val="00E67574"/>
    <w:rsid w:val="00E67AA7"/>
    <w:rsid w:val="00E70145"/>
    <w:rsid w:val="00E70541"/>
    <w:rsid w:val="00E714EB"/>
    <w:rsid w:val="00E71956"/>
    <w:rsid w:val="00E730F7"/>
    <w:rsid w:val="00E7330B"/>
    <w:rsid w:val="00E737CF"/>
    <w:rsid w:val="00E737F1"/>
    <w:rsid w:val="00E74276"/>
    <w:rsid w:val="00E742A2"/>
    <w:rsid w:val="00E7540A"/>
    <w:rsid w:val="00E7625D"/>
    <w:rsid w:val="00E802B4"/>
    <w:rsid w:val="00E80476"/>
    <w:rsid w:val="00E80ED7"/>
    <w:rsid w:val="00E8162B"/>
    <w:rsid w:val="00E82330"/>
    <w:rsid w:val="00E83BD4"/>
    <w:rsid w:val="00E83E2D"/>
    <w:rsid w:val="00E83EF1"/>
    <w:rsid w:val="00E84577"/>
    <w:rsid w:val="00E84FD6"/>
    <w:rsid w:val="00E8548E"/>
    <w:rsid w:val="00E85B58"/>
    <w:rsid w:val="00E85FE7"/>
    <w:rsid w:val="00E86B2D"/>
    <w:rsid w:val="00E8739D"/>
    <w:rsid w:val="00E8796E"/>
    <w:rsid w:val="00E903CB"/>
    <w:rsid w:val="00E911B0"/>
    <w:rsid w:val="00E9122C"/>
    <w:rsid w:val="00E9289D"/>
    <w:rsid w:val="00E930DF"/>
    <w:rsid w:val="00E94223"/>
    <w:rsid w:val="00E9461A"/>
    <w:rsid w:val="00E951ED"/>
    <w:rsid w:val="00E9604F"/>
    <w:rsid w:val="00E978C5"/>
    <w:rsid w:val="00EA0637"/>
    <w:rsid w:val="00EA2A8A"/>
    <w:rsid w:val="00EA2F91"/>
    <w:rsid w:val="00EA38C2"/>
    <w:rsid w:val="00EA4265"/>
    <w:rsid w:val="00EA46F4"/>
    <w:rsid w:val="00EA52C9"/>
    <w:rsid w:val="00EA5678"/>
    <w:rsid w:val="00EA5CA5"/>
    <w:rsid w:val="00EA7DE5"/>
    <w:rsid w:val="00EB05CE"/>
    <w:rsid w:val="00EB1869"/>
    <w:rsid w:val="00EB186B"/>
    <w:rsid w:val="00EB2671"/>
    <w:rsid w:val="00EB508D"/>
    <w:rsid w:val="00EB56E2"/>
    <w:rsid w:val="00EB5E81"/>
    <w:rsid w:val="00EC162B"/>
    <w:rsid w:val="00EC2940"/>
    <w:rsid w:val="00EC33CD"/>
    <w:rsid w:val="00EC3D0C"/>
    <w:rsid w:val="00EC4A5D"/>
    <w:rsid w:val="00EC6109"/>
    <w:rsid w:val="00EC70DB"/>
    <w:rsid w:val="00EC76D9"/>
    <w:rsid w:val="00ED0BD5"/>
    <w:rsid w:val="00ED14A1"/>
    <w:rsid w:val="00ED1897"/>
    <w:rsid w:val="00ED2447"/>
    <w:rsid w:val="00ED24CA"/>
    <w:rsid w:val="00ED44E2"/>
    <w:rsid w:val="00ED513D"/>
    <w:rsid w:val="00ED58D6"/>
    <w:rsid w:val="00ED7444"/>
    <w:rsid w:val="00ED75DA"/>
    <w:rsid w:val="00ED7D84"/>
    <w:rsid w:val="00EE0E77"/>
    <w:rsid w:val="00EE176E"/>
    <w:rsid w:val="00EE1BEA"/>
    <w:rsid w:val="00EE2062"/>
    <w:rsid w:val="00EE237E"/>
    <w:rsid w:val="00EE3635"/>
    <w:rsid w:val="00EE4646"/>
    <w:rsid w:val="00EE5C54"/>
    <w:rsid w:val="00EF04A9"/>
    <w:rsid w:val="00EF0FB6"/>
    <w:rsid w:val="00EF1574"/>
    <w:rsid w:val="00EF2A06"/>
    <w:rsid w:val="00EF2F6F"/>
    <w:rsid w:val="00EF3784"/>
    <w:rsid w:val="00EF3B8E"/>
    <w:rsid w:val="00EF4B37"/>
    <w:rsid w:val="00EF56A7"/>
    <w:rsid w:val="00EF7CDC"/>
    <w:rsid w:val="00EF7FE3"/>
    <w:rsid w:val="00F0005E"/>
    <w:rsid w:val="00F0053F"/>
    <w:rsid w:val="00F005D7"/>
    <w:rsid w:val="00F02239"/>
    <w:rsid w:val="00F02819"/>
    <w:rsid w:val="00F029EA"/>
    <w:rsid w:val="00F0326F"/>
    <w:rsid w:val="00F0380D"/>
    <w:rsid w:val="00F04017"/>
    <w:rsid w:val="00F04B55"/>
    <w:rsid w:val="00F04D68"/>
    <w:rsid w:val="00F0555D"/>
    <w:rsid w:val="00F05F5D"/>
    <w:rsid w:val="00F06401"/>
    <w:rsid w:val="00F0656E"/>
    <w:rsid w:val="00F06C3E"/>
    <w:rsid w:val="00F072A0"/>
    <w:rsid w:val="00F07334"/>
    <w:rsid w:val="00F117BD"/>
    <w:rsid w:val="00F13490"/>
    <w:rsid w:val="00F145CE"/>
    <w:rsid w:val="00F14762"/>
    <w:rsid w:val="00F14BF0"/>
    <w:rsid w:val="00F1526B"/>
    <w:rsid w:val="00F15819"/>
    <w:rsid w:val="00F165B3"/>
    <w:rsid w:val="00F17246"/>
    <w:rsid w:val="00F1799B"/>
    <w:rsid w:val="00F204CB"/>
    <w:rsid w:val="00F20932"/>
    <w:rsid w:val="00F23409"/>
    <w:rsid w:val="00F2359C"/>
    <w:rsid w:val="00F23AA9"/>
    <w:rsid w:val="00F240D6"/>
    <w:rsid w:val="00F24130"/>
    <w:rsid w:val="00F2515B"/>
    <w:rsid w:val="00F31358"/>
    <w:rsid w:val="00F31EBF"/>
    <w:rsid w:val="00F3240D"/>
    <w:rsid w:val="00F32AC1"/>
    <w:rsid w:val="00F345DD"/>
    <w:rsid w:val="00F34C39"/>
    <w:rsid w:val="00F34D5A"/>
    <w:rsid w:val="00F35A2F"/>
    <w:rsid w:val="00F35F2A"/>
    <w:rsid w:val="00F36FF4"/>
    <w:rsid w:val="00F37AE4"/>
    <w:rsid w:val="00F37BF6"/>
    <w:rsid w:val="00F40876"/>
    <w:rsid w:val="00F40CCE"/>
    <w:rsid w:val="00F40FB1"/>
    <w:rsid w:val="00F4129C"/>
    <w:rsid w:val="00F4165C"/>
    <w:rsid w:val="00F42ED3"/>
    <w:rsid w:val="00F43276"/>
    <w:rsid w:val="00F43B42"/>
    <w:rsid w:val="00F46607"/>
    <w:rsid w:val="00F471DD"/>
    <w:rsid w:val="00F5026A"/>
    <w:rsid w:val="00F508E3"/>
    <w:rsid w:val="00F518AB"/>
    <w:rsid w:val="00F51C96"/>
    <w:rsid w:val="00F5256E"/>
    <w:rsid w:val="00F53215"/>
    <w:rsid w:val="00F53609"/>
    <w:rsid w:val="00F55776"/>
    <w:rsid w:val="00F55A63"/>
    <w:rsid w:val="00F56001"/>
    <w:rsid w:val="00F56351"/>
    <w:rsid w:val="00F5792F"/>
    <w:rsid w:val="00F60715"/>
    <w:rsid w:val="00F611BF"/>
    <w:rsid w:val="00F61A48"/>
    <w:rsid w:val="00F61B28"/>
    <w:rsid w:val="00F62182"/>
    <w:rsid w:val="00F62722"/>
    <w:rsid w:val="00F6475F"/>
    <w:rsid w:val="00F649D6"/>
    <w:rsid w:val="00F652A6"/>
    <w:rsid w:val="00F6651F"/>
    <w:rsid w:val="00F66671"/>
    <w:rsid w:val="00F66C75"/>
    <w:rsid w:val="00F67052"/>
    <w:rsid w:val="00F67ACF"/>
    <w:rsid w:val="00F67B69"/>
    <w:rsid w:val="00F67D30"/>
    <w:rsid w:val="00F70513"/>
    <w:rsid w:val="00F7132B"/>
    <w:rsid w:val="00F7289F"/>
    <w:rsid w:val="00F72D0E"/>
    <w:rsid w:val="00F72D3A"/>
    <w:rsid w:val="00F72DBA"/>
    <w:rsid w:val="00F74863"/>
    <w:rsid w:val="00F75848"/>
    <w:rsid w:val="00F7644F"/>
    <w:rsid w:val="00F7738F"/>
    <w:rsid w:val="00F774A5"/>
    <w:rsid w:val="00F80989"/>
    <w:rsid w:val="00F809B0"/>
    <w:rsid w:val="00F810F9"/>
    <w:rsid w:val="00F81FB6"/>
    <w:rsid w:val="00F82BE4"/>
    <w:rsid w:val="00F835FA"/>
    <w:rsid w:val="00F837A5"/>
    <w:rsid w:val="00F865A8"/>
    <w:rsid w:val="00F8667A"/>
    <w:rsid w:val="00F86833"/>
    <w:rsid w:val="00F86986"/>
    <w:rsid w:val="00F86D8A"/>
    <w:rsid w:val="00F8721C"/>
    <w:rsid w:val="00F874B1"/>
    <w:rsid w:val="00F91021"/>
    <w:rsid w:val="00F9108D"/>
    <w:rsid w:val="00F911C0"/>
    <w:rsid w:val="00F91313"/>
    <w:rsid w:val="00F9168F"/>
    <w:rsid w:val="00F929EB"/>
    <w:rsid w:val="00F92B4C"/>
    <w:rsid w:val="00F95DE9"/>
    <w:rsid w:val="00F96A03"/>
    <w:rsid w:val="00F96DD5"/>
    <w:rsid w:val="00F9719E"/>
    <w:rsid w:val="00F97426"/>
    <w:rsid w:val="00F97766"/>
    <w:rsid w:val="00F97769"/>
    <w:rsid w:val="00FA0284"/>
    <w:rsid w:val="00FA02D2"/>
    <w:rsid w:val="00FA0DDD"/>
    <w:rsid w:val="00FA102A"/>
    <w:rsid w:val="00FA1BE4"/>
    <w:rsid w:val="00FA1C0D"/>
    <w:rsid w:val="00FA24DC"/>
    <w:rsid w:val="00FA2D1B"/>
    <w:rsid w:val="00FA32F5"/>
    <w:rsid w:val="00FA3B4E"/>
    <w:rsid w:val="00FA563A"/>
    <w:rsid w:val="00FA59D9"/>
    <w:rsid w:val="00FA5D86"/>
    <w:rsid w:val="00FA61D9"/>
    <w:rsid w:val="00FA6C5C"/>
    <w:rsid w:val="00FA75F9"/>
    <w:rsid w:val="00FA7C2F"/>
    <w:rsid w:val="00FB13F3"/>
    <w:rsid w:val="00FB22E7"/>
    <w:rsid w:val="00FB2798"/>
    <w:rsid w:val="00FB327E"/>
    <w:rsid w:val="00FB36CD"/>
    <w:rsid w:val="00FB3B41"/>
    <w:rsid w:val="00FB4344"/>
    <w:rsid w:val="00FB4654"/>
    <w:rsid w:val="00FB672F"/>
    <w:rsid w:val="00FB6EB2"/>
    <w:rsid w:val="00FB7BC4"/>
    <w:rsid w:val="00FC0F48"/>
    <w:rsid w:val="00FC1D55"/>
    <w:rsid w:val="00FC24F7"/>
    <w:rsid w:val="00FC383A"/>
    <w:rsid w:val="00FC6A30"/>
    <w:rsid w:val="00FC6BD9"/>
    <w:rsid w:val="00FC6ED3"/>
    <w:rsid w:val="00FD02BE"/>
    <w:rsid w:val="00FD073E"/>
    <w:rsid w:val="00FD0E77"/>
    <w:rsid w:val="00FD1C10"/>
    <w:rsid w:val="00FD1DAE"/>
    <w:rsid w:val="00FD2389"/>
    <w:rsid w:val="00FD49D7"/>
    <w:rsid w:val="00FD568C"/>
    <w:rsid w:val="00FD5C44"/>
    <w:rsid w:val="00FD5FFE"/>
    <w:rsid w:val="00FD677A"/>
    <w:rsid w:val="00FD6B82"/>
    <w:rsid w:val="00FD6C04"/>
    <w:rsid w:val="00FD7D8F"/>
    <w:rsid w:val="00FE1918"/>
    <w:rsid w:val="00FE24E0"/>
    <w:rsid w:val="00FE4094"/>
    <w:rsid w:val="00FE610E"/>
    <w:rsid w:val="00FE6C3E"/>
    <w:rsid w:val="00FE7844"/>
    <w:rsid w:val="00FF0361"/>
    <w:rsid w:val="00FF0724"/>
    <w:rsid w:val="00FF0945"/>
    <w:rsid w:val="00FF0961"/>
    <w:rsid w:val="00FF0C5D"/>
    <w:rsid w:val="00FF1C52"/>
    <w:rsid w:val="00FF3632"/>
    <w:rsid w:val="00FF3D0B"/>
    <w:rsid w:val="00FF438A"/>
    <w:rsid w:val="00FF5546"/>
    <w:rsid w:val="00FF64E5"/>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068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qFormat/>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6E34EC"/>
    <w:rPr>
      <w:rFonts w:ascii="Times New Roman" w:hAnsi="Times New Roman"/>
      <w:color w:val="000000"/>
      <w:sz w:val="24"/>
      <w:u w:val="none"/>
      <w:effect w:val="none"/>
    </w:rPr>
  </w:style>
  <w:style w:type="character" w:styleId="a9">
    <w:name w:val="Strong"/>
    <w:basedOn w:val="a0"/>
    <w:uiPriority w:val="22"/>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20"/>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2">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nhideWhenUsed/>
    <w:rsid w:val="006E34EC"/>
    <w:pPr>
      <w:spacing w:after="120"/>
      <w:ind w:left="283"/>
    </w:pPr>
  </w:style>
  <w:style w:type="character" w:customStyle="1" w:styleId="aff3">
    <w:name w:val="Основной текст с отступом Знак"/>
    <w:basedOn w:val="a0"/>
    <w:link w:val="aff2"/>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 w:type="table" w:styleId="aff4">
    <w:name w:val="Table Grid"/>
    <w:basedOn w:val="a1"/>
    <w:uiPriority w:val="99"/>
    <w:rsid w:val="00B9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33"/>
    <w:locked/>
    <w:rsid w:val="00161378"/>
    <w:rPr>
      <w:rFonts w:ascii="Times New Roman" w:hAnsi="Times New Roman" w:cs="Times New Roman"/>
      <w:sz w:val="24"/>
      <w:szCs w:val="24"/>
    </w:rPr>
  </w:style>
  <w:style w:type="paragraph" w:customStyle="1" w:styleId="33">
    <w:name w:val="Абзац списка3"/>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161378"/>
    <w:pPr>
      <w:ind w:left="720"/>
      <w:jc w:val="left"/>
    </w:pPr>
    <w:rPr>
      <w:rFonts w:ascii="Times New Roman" w:eastAsiaTheme="minorHAnsi" w:hAnsi="Times New Roman"/>
      <w:sz w:val="24"/>
      <w:szCs w:val="24"/>
    </w:rPr>
  </w:style>
  <w:style w:type="character" w:styleId="aff5">
    <w:name w:val="annotation reference"/>
    <w:basedOn w:val="a0"/>
    <w:uiPriority w:val="99"/>
    <w:semiHidden/>
    <w:unhideWhenUsed/>
    <w:rsid w:val="004E696B"/>
    <w:rPr>
      <w:sz w:val="16"/>
      <w:szCs w:val="16"/>
    </w:rPr>
  </w:style>
  <w:style w:type="character" w:customStyle="1" w:styleId="shorttext">
    <w:name w:val="short_text"/>
    <w:basedOn w:val="a0"/>
    <w:rsid w:val="005C1CE2"/>
  </w:style>
  <w:style w:type="character" w:customStyle="1" w:styleId="30">
    <w:name w:val="Заголовок 3 Знак"/>
    <w:basedOn w:val="a0"/>
    <w:link w:val="3"/>
    <w:uiPriority w:val="9"/>
    <w:rsid w:val="00C068F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068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qFormat/>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6E34EC"/>
    <w:rPr>
      <w:rFonts w:ascii="Times New Roman" w:hAnsi="Times New Roman"/>
      <w:color w:val="000000"/>
      <w:sz w:val="24"/>
      <w:u w:val="none"/>
      <w:effect w:val="none"/>
    </w:rPr>
  </w:style>
  <w:style w:type="character" w:styleId="a9">
    <w:name w:val="Strong"/>
    <w:basedOn w:val="a0"/>
    <w:uiPriority w:val="22"/>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20"/>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2">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nhideWhenUsed/>
    <w:rsid w:val="006E34EC"/>
    <w:pPr>
      <w:spacing w:after="120"/>
      <w:ind w:left="283"/>
    </w:pPr>
  </w:style>
  <w:style w:type="character" w:customStyle="1" w:styleId="aff3">
    <w:name w:val="Основной текст с отступом Знак"/>
    <w:basedOn w:val="a0"/>
    <w:link w:val="aff2"/>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 w:type="table" w:styleId="aff4">
    <w:name w:val="Table Grid"/>
    <w:basedOn w:val="a1"/>
    <w:uiPriority w:val="99"/>
    <w:rsid w:val="00B9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33"/>
    <w:locked/>
    <w:rsid w:val="00161378"/>
    <w:rPr>
      <w:rFonts w:ascii="Times New Roman" w:hAnsi="Times New Roman" w:cs="Times New Roman"/>
      <w:sz w:val="24"/>
      <w:szCs w:val="24"/>
    </w:rPr>
  </w:style>
  <w:style w:type="paragraph" w:customStyle="1" w:styleId="33">
    <w:name w:val="Абзац списка3"/>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161378"/>
    <w:pPr>
      <w:ind w:left="720"/>
      <w:jc w:val="left"/>
    </w:pPr>
    <w:rPr>
      <w:rFonts w:ascii="Times New Roman" w:eastAsiaTheme="minorHAnsi" w:hAnsi="Times New Roman"/>
      <w:sz w:val="24"/>
      <w:szCs w:val="24"/>
    </w:rPr>
  </w:style>
  <w:style w:type="character" w:styleId="aff5">
    <w:name w:val="annotation reference"/>
    <w:basedOn w:val="a0"/>
    <w:uiPriority w:val="99"/>
    <w:semiHidden/>
    <w:unhideWhenUsed/>
    <w:rsid w:val="004E696B"/>
    <w:rPr>
      <w:sz w:val="16"/>
      <w:szCs w:val="16"/>
    </w:rPr>
  </w:style>
  <w:style w:type="character" w:customStyle="1" w:styleId="shorttext">
    <w:name w:val="short_text"/>
    <w:basedOn w:val="a0"/>
    <w:rsid w:val="005C1CE2"/>
  </w:style>
  <w:style w:type="character" w:customStyle="1" w:styleId="30">
    <w:name w:val="Заголовок 3 Знак"/>
    <w:basedOn w:val="a0"/>
    <w:link w:val="3"/>
    <w:uiPriority w:val="9"/>
    <w:rsid w:val="00C068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0667">
      <w:bodyDiv w:val="1"/>
      <w:marLeft w:val="0"/>
      <w:marRight w:val="0"/>
      <w:marTop w:val="0"/>
      <w:marBottom w:val="0"/>
      <w:divBdr>
        <w:top w:val="none" w:sz="0" w:space="0" w:color="auto"/>
        <w:left w:val="none" w:sz="0" w:space="0" w:color="auto"/>
        <w:bottom w:val="none" w:sz="0" w:space="0" w:color="auto"/>
        <w:right w:val="none" w:sz="0" w:space="0" w:color="auto"/>
      </w:divBdr>
    </w:div>
    <w:div w:id="144930009">
      <w:bodyDiv w:val="1"/>
      <w:marLeft w:val="0"/>
      <w:marRight w:val="0"/>
      <w:marTop w:val="0"/>
      <w:marBottom w:val="0"/>
      <w:divBdr>
        <w:top w:val="none" w:sz="0" w:space="0" w:color="auto"/>
        <w:left w:val="none" w:sz="0" w:space="0" w:color="auto"/>
        <w:bottom w:val="none" w:sz="0" w:space="0" w:color="auto"/>
        <w:right w:val="none" w:sz="0" w:space="0" w:color="auto"/>
      </w:divBdr>
    </w:div>
    <w:div w:id="160707540">
      <w:bodyDiv w:val="1"/>
      <w:marLeft w:val="0"/>
      <w:marRight w:val="0"/>
      <w:marTop w:val="0"/>
      <w:marBottom w:val="0"/>
      <w:divBdr>
        <w:top w:val="none" w:sz="0" w:space="0" w:color="auto"/>
        <w:left w:val="none" w:sz="0" w:space="0" w:color="auto"/>
        <w:bottom w:val="none" w:sz="0" w:space="0" w:color="auto"/>
        <w:right w:val="none" w:sz="0" w:space="0" w:color="auto"/>
      </w:divBdr>
    </w:div>
    <w:div w:id="214390974">
      <w:bodyDiv w:val="1"/>
      <w:marLeft w:val="0"/>
      <w:marRight w:val="0"/>
      <w:marTop w:val="0"/>
      <w:marBottom w:val="0"/>
      <w:divBdr>
        <w:top w:val="none" w:sz="0" w:space="0" w:color="auto"/>
        <w:left w:val="none" w:sz="0" w:space="0" w:color="auto"/>
        <w:bottom w:val="none" w:sz="0" w:space="0" w:color="auto"/>
        <w:right w:val="none" w:sz="0" w:space="0" w:color="auto"/>
      </w:divBdr>
    </w:div>
    <w:div w:id="412169831">
      <w:bodyDiv w:val="1"/>
      <w:marLeft w:val="0"/>
      <w:marRight w:val="0"/>
      <w:marTop w:val="0"/>
      <w:marBottom w:val="0"/>
      <w:divBdr>
        <w:top w:val="none" w:sz="0" w:space="0" w:color="auto"/>
        <w:left w:val="none" w:sz="0" w:space="0" w:color="auto"/>
        <w:bottom w:val="none" w:sz="0" w:space="0" w:color="auto"/>
        <w:right w:val="none" w:sz="0" w:space="0" w:color="auto"/>
      </w:divBdr>
    </w:div>
    <w:div w:id="480121023">
      <w:bodyDiv w:val="1"/>
      <w:marLeft w:val="0"/>
      <w:marRight w:val="0"/>
      <w:marTop w:val="0"/>
      <w:marBottom w:val="0"/>
      <w:divBdr>
        <w:top w:val="none" w:sz="0" w:space="0" w:color="auto"/>
        <w:left w:val="none" w:sz="0" w:space="0" w:color="auto"/>
        <w:bottom w:val="none" w:sz="0" w:space="0" w:color="auto"/>
        <w:right w:val="none" w:sz="0" w:space="0" w:color="auto"/>
      </w:divBdr>
    </w:div>
    <w:div w:id="517156266">
      <w:bodyDiv w:val="1"/>
      <w:marLeft w:val="0"/>
      <w:marRight w:val="0"/>
      <w:marTop w:val="0"/>
      <w:marBottom w:val="0"/>
      <w:divBdr>
        <w:top w:val="none" w:sz="0" w:space="0" w:color="auto"/>
        <w:left w:val="none" w:sz="0" w:space="0" w:color="auto"/>
        <w:bottom w:val="none" w:sz="0" w:space="0" w:color="auto"/>
        <w:right w:val="none" w:sz="0" w:space="0" w:color="auto"/>
      </w:divBdr>
    </w:div>
    <w:div w:id="669256312">
      <w:bodyDiv w:val="1"/>
      <w:marLeft w:val="0"/>
      <w:marRight w:val="0"/>
      <w:marTop w:val="0"/>
      <w:marBottom w:val="0"/>
      <w:divBdr>
        <w:top w:val="none" w:sz="0" w:space="0" w:color="auto"/>
        <w:left w:val="none" w:sz="0" w:space="0" w:color="auto"/>
        <w:bottom w:val="none" w:sz="0" w:space="0" w:color="auto"/>
        <w:right w:val="none" w:sz="0" w:space="0" w:color="auto"/>
      </w:divBdr>
    </w:div>
    <w:div w:id="815217600">
      <w:bodyDiv w:val="1"/>
      <w:marLeft w:val="0"/>
      <w:marRight w:val="0"/>
      <w:marTop w:val="0"/>
      <w:marBottom w:val="0"/>
      <w:divBdr>
        <w:top w:val="none" w:sz="0" w:space="0" w:color="auto"/>
        <w:left w:val="none" w:sz="0" w:space="0" w:color="auto"/>
        <w:bottom w:val="none" w:sz="0" w:space="0" w:color="auto"/>
        <w:right w:val="none" w:sz="0" w:space="0" w:color="auto"/>
      </w:divBdr>
    </w:div>
    <w:div w:id="865213991">
      <w:bodyDiv w:val="1"/>
      <w:marLeft w:val="0"/>
      <w:marRight w:val="0"/>
      <w:marTop w:val="0"/>
      <w:marBottom w:val="0"/>
      <w:divBdr>
        <w:top w:val="none" w:sz="0" w:space="0" w:color="auto"/>
        <w:left w:val="none" w:sz="0" w:space="0" w:color="auto"/>
        <w:bottom w:val="none" w:sz="0" w:space="0" w:color="auto"/>
        <w:right w:val="none" w:sz="0" w:space="0" w:color="auto"/>
      </w:divBdr>
    </w:div>
    <w:div w:id="1242183781">
      <w:bodyDiv w:val="1"/>
      <w:marLeft w:val="0"/>
      <w:marRight w:val="0"/>
      <w:marTop w:val="0"/>
      <w:marBottom w:val="0"/>
      <w:divBdr>
        <w:top w:val="none" w:sz="0" w:space="0" w:color="auto"/>
        <w:left w:val="none" w:sz="0" w:space="0" w:color="auto"/>
        <w:bottom w:val="none" w:sz="0" w:space="0" w:color="auto"/>
        <w:right w:val="none" w:sz="0" w:space="0" w:color="auto"/>
      </w:divBdr>
    </w:div>
    <w:div w:id="1319922566">
      <w:bodyDiv w:val="1"/>
      <w:marLeft w:val="0"/>
      <w:marRight w:val="0"/>
      <w:marTop w:val="0"/>
      <w:marBottom w:val="0"/>
      <w:divBdr>
        <w:top w:val="none" w:sz="0" w:space="0" w:color="auto"/>
        <w:left w:val="none" w:sz="0" w:space="0" w:color="auto"/>
        <w:bottom w:val="none" w:sz="0" w:space="0" w:color="auto"/>
        <w:right w:val="none" w:sz="0" w:space="0" w:color="auto"/>
      </w:divBdr>
    </w:div>
    <w:div w:id="1386640610">
      <w:bodyDiv w:val="1"/>
      <w:marLeft w:val="0"/>
      <w:marRight w:val="0"/>
      <w:marTop w:val="0"/>
      <w:marBottom w:val="0"/>
      <w:divBdr>
        <w:top w:val="none" w:sz="0" w:space="0" w:color="auto"/>
        <w:left w:val="none" w:sz="0" w:space="0" w:color="auto"/>
        <w:bottom w:val="none" w:sz="0" w:space="0" w:color="auto"/>
        <w:right w:val="none" w:sz="0" w:space="0" w:color="auto"/>
      </w:divBdr>
    </w:div>
    <w:div w:id="1508598754">
      <w:bodyDiv w:val="1"/>
      <w:marLeft w:val="0"/>
      <w:marRight w:val="0"/>
      <w:marTop w:val="0"/>
      <w:marBottom w:val="0"/>
      <w:divBdr>
        <w:top w:val="none" w:sz="0" w:space="0" w:color="auto"/>
        <w:left w:val="none" w:sz="0" w:space="0" w:color="auto"/>
        <w:bottom w:val="none" w:sz="0" w:space="0" w:color="auto"/>
        <w:right w:val="none" w:sz="0" w:space="0" w:color="auto"/>
      </w:divBdr>
    </w:div>
    <w:div w:id="1538926818">
      <w:bodyDiv w:val="1"/>
      <w:marLeft w:val="0"/>
      <w:marRight w:val="0"/>
      <w:marTop w:val="0"/>
      <w:marBottom w:val="0"/>
      <w:divBdr>
        <w:top w:val="none" w:sz="0" w:space="0" w:color="auto"/>
        <w:left w:val="none" w:sz="0" w:space="0" w:color="auto"/>
        <w:bottom w:val="none" w:sz="0" w:space="0" w:color="auto"/>
        <w:right w:val="none" w:sz="0" w:space="0" w:color="auto"/>
      </w:divBdr>
    </w:div>
    <w:div w:id="1588539583">
      <w:bodyDiv w:val="1"/>
      <w:marLeft w:val="0"/>
      <w:marRight w:val="0"/>
      <w:marTop w:val="0"/>
      <w:marBottom w:val="0"/>
      <w:divBdr>
        <w:top w:val="none" w:sz="0" w:space="0" w:color="auto"/>
        <w:left w:val="none" w:sz="0" w:space="0" w:color="auto"/>
        <w:bottom w:val="none" w:sz="0" w:space="0" w:color="auto"/>
        <w:right w:val="none" w:sz="0" w:space="0" w:color="auto"/>
      </w:divBdr>
    </w:div>
    <w:div w:id="1712194619">
      <w:bodyDiv w:val="1"/>
      <w:marLeft w:val="0"/>
      <w:marRight w:val="0"/>
      <w:marTop w:val="0"/>
      <w:marBottom w:val="0"/>
      <w:divBdr>
        <w:top w:val="none" w:sz="0" w:space="0" w:color="auto"/>
        <w:left w:val="none" w:sz="0" w:space="0" w:color="auto"/>
        <w:bottom w:val="none" w:sz="0" w:space="0" w:color="auto"/>
        <w:right w:val="none" w:sz="0" w:space="0" w:color="auto"/>
      </w:divBdr>
    </w:div>
    <w:div w:id="1803688230">
      <w:bodyDiv w:val="1"/>
      <w:marLeft w:val="0"/>
      <w:marRight w:val="0"/>
      <w:marTop w:val="0"/>
      <w:marBottom w:val="0"/>
      <w:divBdr>
        <w:top w:val="none" w:sz="0" w:space="0" w:color="auto"/>
        <w:left w:val="none" w:sz="0" w:space="0" w:color="auto"/>
        <w:bottom w:val="none" w:sz="0" w:space="0" w:color="auto"/>
        <w:right w:val="none" w:sz="0" w:space="0" w:color="auto"/>
      </w:divBdr>
    </w:div>
    <w:div w:id="1805586562">
      <w:bodyDiv w:val="1"/>
      <w:marLeft w:val="0"/>
      <w:marRight w:val="0"/>
      <w:marTop w:val="0"/>
      <w:marBottom w:val="0"/>
      <w:divBdr>
        <w:top w:val="none" w:sz="0" w:space="0" w:color="auto"/>
        <w:left w:val="none" w:sz="0" w:space="0" w:color="auto"/>
        <w:bottom w:val="none" w:sz="0" w:space="0" w:color="auto"/>
        <w:right w:val="none" w:sz="0" w:space="0" w:color="auto"/>
      </w:divBdr>
    </w:div>
    <w:div w:id="2049258204">
      <w:bodyDiv w:val="1"/>
      <w:marLeft w:val="0"/>
      <w:marRight w:val="0"/>
      <w:marTop w:val="0"/>
      <w:marBottom w:val="0"/>
      <w:divBdr>
        <w:top w:val="none" w:sz="0" w:space="0" w:color="auto"/>
        <w:left w:val="none" w:sz="0" w:space="0" w:color="auto"/>
        <w:bottom w:val="none" w:sz="0" w:space="0" w:color="auto"/>
        <w:right w:val="none" w:sz="0" w:space="0" w:color="auto"/>
      </w:divBdr>
    </w:div>
    <w:div w:id="20833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D258-2519-4E45-B0A1-08DDDDE8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Куралай Паванова</dc:creator>
  <cp:lastModifiedBy>Кумекова Арайлым Аскаровна</cp:lastModifiedBy>
  <cp:revision>4</cp:revision>
  <cp:lastPrinted>2019-04-29T10:39:00Z</cp:lastPrinted>
  <dcterms:created xsi:type="dcterms:W3CDTF">2019-06-24T09:15:00Z</dcterms:created>
  <dcterms:modified xsi:type="dcterms:W3CDTF">2019-08-16T10:59:00Z</dcterms:modified>
</cp:coreProperties>
</file>