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89D1" w14:textId="77777777" w:rsidR="00EB32EB" w:rsidRDefault="00EB32EB" w:rsidP="00EB32EB">
      <w:pPr>
        <w:pStyle w:val="ad"/>
        <w:ind w:left="720"/>
        <w:jc w:val="both"/>
      </w:pPr>
    </w:p>
    <w:p w14:paraId="5B95F034" w14:textId="7A7FE29A" w:rsidR="00EB32EB" w:rsidRPr="00EB32EB" w:rsidRDefault="00EB32EB" w:rsidP="00EB32EB">
      <w:pPr>
        <w:pStyle w:val="ad"/>
        <w:ind w:left="720"/>
        <w:jc w:val="both"/>
        <w:rPr>
          <w:b/>
          <w:sz w:val="26"/>
        </w:rPr>
      </w:pPr>
      <w:r w:rsidRPr="00EB32EB">
        <w:rPr>
          <w:b/>
          <w:sz w:val="26"/>
        </w:rPr>
        <w:t>Топ вопросов-ответов по всеобщему декларированию цифровых активов</w:t>
      </w:r>
    </w:p>
    <w:p w14:paraId="17251952" w14:textId="77777777" w:rsidR="00EB32EB" w:rsidRPr="00A12B95" w:rsidRDefault="00EB32EB" w:rsidP="00EB32EB">
      <w:pPr>
        <w:pStyle w:val="ad"/>
        <w:ind w:left="720"/>
        <w:jc w:val="both"/>
        <w:rPr>
          <w:rFonts w:ascii="Arial" w:hAnsi="Arial" w:cs="Arial"/>
          <w:lang w:val="kk-KZ"/>
        </w:rPr>
      </w:pPr>
    </w:p>
    <w:p w14:paraId="2ECA18D7" w14:textId="7BC5C1B4" w:rsidR="00EB32EB" w:rsidRPr="00EB32EB" w:rsidRDefault="0035593E" w:rsidP="00EB32EB">
      <w:pPr>
        <w:pStyle w:val="ad"/>
        <w:numPr>
          <w:ilvl w:val="0"/>
          <w:numId w:val="1"/>
        </w:numPr>
        <w:jc w:val="both"/>
        <w:rPr>
          <w:rFonts w:ascii="Arial" w:hAnsi="Arial" w:cs="Arial"/>
          <w:b/>
          <w:color w:val="2E74B5" w:themeColor="accent1" w:themeShade="BF"/>
          <w:lang w:val="kk-KZ"/>
        </w:rPr>
      </w:pPr>
      <w:r w:rsidRPr="0035593E">
        <w:rPr>
          <w:rFonts w:ascii="Arial" w:hAnsi="Arial" w:cs="Arial"/>
          <w:b/>
          <w:color w:val="2E74B5" w:themeColor="accent1" w:themeShade="BF"/>
          <w:lang w:val="kk-KZ"/>
        </w:rPr>
        <w:t>Нужно ли отражать в декларации ценные бумаги, цифровые активы?</w:t>
      </w:r>
    </w:p>
    <w:p w14:paraId="37A3E249" w14:textId="77777777" w:rsidR="0035593E" w:rsidRPr="0035593E" w:rsidRDefault="0035593E" w:rsidP="0035593E">
      <w:pPr>
        <w:pStyle w:val="ad"/>
        <w:ind w:firstLine="360"/>
        <w:jc w:val="both"/>
        <w:rPr>
          <w:rFonts w:ascii="Arial" w:hAnsi="Arial" w:cs="Arial"/>
          <w:lang w:val="kk-KZ"/>
        </w:rPr>
      </w:pPr>
      <w:r w:rsidRPr="0035593E">
        <w:rPr>
          <w:rFonts w:ascii="Arial" w:hAnsi="Arial" w:cs="Arial"/>
          <w:lang w:val="kk-KZ"/>
        </w:rPr>
        <w:t>В декларации необходимо указать:</w:t>
      </w:r>
    </w:p>
    <w:p w14:paraId="252CD3F4" w14:textId="77777777" w:rsidR="0035593E" w:rsidRPr="0035593E" w:rsidRDefault="0035593E" w:rsidP="0035593E">
      <w:pPr>
        <w:pStyle w:val="ad"/>
        <w:ind w:firstLine="360"/>
        <w:jc w:val="both"/>
        <w:rPr>
          <w:rFonts w:ascii="Arial" w:hAnsi="Arial" w:cs="Arial"/>
          <w:lang w:val="kk-KZ"/>
        </w:rPr>
      </w:pPr>
      <w:r w:rsidRPr="0035593E">
        <w:rPr>
          <w:rFonts w:ascii="Arial" w:hAnsi="Arial" w:cs="Arial"/>
          <w:lang w:val="kk-KZ"/>
        </w:rPr>
        <w:t>все ценные бумаги (акции, облигации);</w:t>
      </w:r>
    </w:p>
    <w:p w14:paraId="43CBEB6B" w14:textId="77777777" w:rsidR="0035593E" w:rsidRPr="0035593E" w:rsidRDefault="0035593E" w:rsidP="0035593E">
      <w:pPr>
        <w:pStyle w:val="ad"/>
        <w:ind w:firstLine="360"/>
        <w:jc w:val="both"/>
        <w:rPr>
          <w:rFonts w:ascii="Arial" w:hAnsi="Arial" w:cs="Arial"/>
          <w:lang w:val="kk-KZ"/>
        </w:rPr>
      </w:pPr>
      <w:r w:rsidRPr="0035593E">
        <w:rPr>
          <w:rFonts w:ascii="Arial" w:hAnsi="Arial" w:cs="Arial"/>
          <w:lang w:val="kk-KZ"/>
        </w:rPr>
        <w:t>производные финансовые инструменты (свопы, опционы, фьючерсы, форварды и др.);</w:t>
      </w:r>
    </w:p>
    <w:p w14:paraId="01132F0F" w14:textId="77777777" w:rsidR="0035593E" w:rsidRPr="0035593E" w:rsidRDefault="0035593E" w:rsidP="0035593E">
      <w:pPr>
        <w:pStyle w:val="ad"/>
        <w:ind w:firstLine="360"/>
        <w:jc w:val="both"/>
        <w:rPr>
          <w:rFonts w:ascii="Arial" w:hAnsi="Arial" w:cs="Arial"/>
          <w:lang w:val="kk-KZ"/>
        </w:rPr>
      </w:pPr>
      <w:r w:rsidRPr="0035593E">
        <w:rPr>
          <w:rFonts w:ascii="Arial" w:hAnsi="Arial" w:cs="Arial"/>
          <w:lang w:val="kk-KZ"/>
        </w:rPr>
        <w:t>цифровые активы (биткойны, даш, алькоин);</w:t>
      </w:r>
    </w:p>
    <w:p w14:paraId="5800F4FD" w14:textId="77777777" w:rsidR="0035593E" w:rsidRPr="0035593E" w:rsidRDefault="0035593E" w:rsidP="0035593E">
      <w:pPr>
        <w:pStyle w:val="ad"/>
        <w:ind w:firstLine="360"/>
        <w:jc w:val="both"/>
        <w:rPr>
          <w:rFonts w:ascii="Arial" w:hAnsi="Arial" w:cs="Arial"/>
          <w:lang w:val="kk-KZ"/>
        </w:rPr>
      </w:pPr>
      <w:r w:rsidRPr="0035593E">
        <w:rPr>
          <w:rFonts w:ascii="Arial" w:hAnsi="Arial" w:cs="Arial"/>
          <w:lang w:val="kk-KZ"/>
        </w:rPr>
        <w:t>паи в паевых инвестиционных фондах  и так далее.</w:t>
      </w:r>
    </w:p>
    <w:p w14:paraId="37C38400" w14:textId="77777777" w:rsidR="0035593E" w:rsidRPr="0035593E" w:rsidRDefault="0035593E" w:rsidP="0035593E">
      <w:pPr>
        <w:pStyle w:val="ad"/>
        <w:ind w:firstLine="360"/>
        <w:jc w:val="both"/>
        <w:rPr>
          <w:rFonts w:ascii="Arial" w:hAnsi="Arial" w:cs="Arial"/>
          <w:lang w:val="kk-KZ"/>
        </w:rPr>
      </w:pPr>
      <w:r w:rsidRPr="0035593E">
        <w:rPr>
          <w:rFonts w:ascii="Arial" w:hAnsi="Arial" w:cs="Arial"/>
          <w:lang w:val="kk-KZ"/>
        </w:rPr>
        <w:t>Это касается активов и в Казахстане, и за рубежом. По данным активам необходимо отразить их количество, страну эмитента, цену приобретения одного актива.</w:t>
      </w:r>
    </w:p>
    <w:p w14:paraId="587C18EE" w14:textId="77777777" w:rsidR="00B454E8" w:rsidRPr="0035593E" w:rsidRDefault="00B454E8" w:rsidP="00B454E8">
      <w:pPr>
        <w:pStyle w:val="ad"/>
        <w:jc w:val="both"/>
      </w:pPr>
    </w:p>
    <w:p w14:paraId="161BFE73" w14:textId="2C89D6B6" w:rsidR="00B412AC" w:rsidRPr="00A12B95" w:rsidRDefault="00B412AC" w:rsidP="00B454E8">
      <w:pPr>
        <w:pStyle w:val="ad"/>
        <w:numPr>
          <w:ilvl w:val="0"/>
          <w:numId w:val="1"/>
        </w:numPr>
        <w:jc w:val="both"/>
        <w:rPr>
          <w:rFonts w:ascii="Arial" w:hAnsi="Arial" w:cs="Arial"/>
          <w:b/>
          <w:color w:val="2E74B5" w:themeColor="accent1" w:themeShade="BF"/>
          <w:lang w:val="kk-KZ"/>
        </w:rPr>
      </w:pPr>
      <w:r w:rsidRPr="00A12B95">
        <w:rPr>
          <w:rFonts w:ascii="Arial" w:hAnsi="Arial" w:cs="Arial"/>
          <w:b/>
          <w:color w:val="2E74B5" w:themeColor="accent1" w:themeShade="BF"/>
          <w:lang w:val="kk-KZ"/>
        </w:rPr>
        <w:t>По какому курсу покупки и продажи будут считать налоговые органы доходы от криптовалюты, если при этом имеющаяся у налогоплательщика криптовалюта отсутствует в постановлении правительства, определяющего стоимость криптовалюты для целей налогообложения.</w:t>
      </w:r>
    </w:p>
    <w:p w14:paraId="4AFD448A" w14:textId="0CA7F53B" w:rsidR="00B412AC" w:rsidRPr="00A12B95" w:rsidRDefault="00B412AC" w:rsidP="00B454E8">
      <w:pPr>
        <w:pStyle w:val="ad"/>
        <w:ind w:firstLine="360"/>
        <w:jc w:val="both"/>
        <w:rPr>
          <w:rFonts w:ascii="Arial" w:hAnsi="Arial" w:cs="Arial"/>
          <w:lang w:val="kk-KZ"/>
        </w:rPr>
      </w:pPr>
      <w:r w:rsidRPr="00A12B95">
        <w:rPr>
          <w:rFonts w:ascii="Arial" w:hAnsi="Arial" w:cs="Arial"/>
          <w:lang w:val="kk-KZ"/>
        </w:rPr>
        <w:t>Покупка и продажа криптовалюты рассчитывается по действующему курсу в день совершения указанных действии.</w:t>
      </w:r>
    </w:p>
    <w:p w14:paraId="48C171F1" w14:textId="125F4B6E" w:rsidR="00B412AC" w:rsidRPr="00A12B95" w:rsidRDefault="00B412AC" w:rsidP="00B454E8">
      <w:pPr>
        <w:pStyle w:val="ad"/>
        <w:ind w:firstLine="360"/>
        <w:jc w:val="both"/>
        <w:rPr>
          <w:rFonts w:ascii="Arial" w:hAnsi="Arial" w:cs="Arial"/>
          <w:lang w:val="kk-KZ"/>
        </w:rPr>
      </w:pPr>
      <w:r w:rsidRPr="00A12B95">
        <w:rPr>
          <w:rFonts w:ascii="Arial" w:hAnsi="Arial" w:cs="Arial"/>
          <w:lang w:val="kk-KZ"/>
        </w:rPr>
        <w:t xml:space="preserve">Кроме того, реализация криптовалюты (цифровые активы) отражаются в ФНО 270.00 </w:t>
      </w:r>
      <w:r w:rsidR="00B454E8">
        <w:rPr>
          <w:rFonts w:ascii="Arial" w:hAnsi="Arial" w:cs="Arial"/>
          <w:lang w:val="kk-KZ"/>
        </w:rPr>
        <w:t xml:space="preserve">(декларация о доходах и имуществе) </w:t>
      </w:r>
      <w:r w:rsidRPr="00A12B95">
        <w:rPr>
          <w:rFonts w:ascii="Arial" w:hAnsi="Arial" w:cs="Arial"/>
          <w:lang w:val="kk-KZ"/>
        </w:rPr>
        <w:t>как имущественный доход. Такой доход определяется как положительная разница между стоимостью реализации криптовалюты и стоимостью его приобретения.</w:t>
      </w:r>
      <w:r w:rsidR="00B454E8">
        <w:rPr>
          <w:rFonts w:ascii="Arial" w:hAnsi="Arial" w:cs="Arial"/>
          <w:lang w:val="kk-KZ"/>
        </w:rPr>
        <w:t xml:space="preserve"> В случае положительной разницы необходимо оплатить индивидуальный подоходный налог в размере 10%.</w:t>
      </w:r>
    </w:p>
    <w:p w14:paraId="75374039" w14:textId="77777777" w:rsidR="00A12B95" w:rsidRPr="00A12B95" w:rsidRDefault="00A12B95" w:rsidP="00B454E8">
      <w:pPr>
        <w:pStyle w:val="ad"/>
        <w:jc w:val="both"/>
        <w:rPr>
          <w:rFonts w:ascii="Arial" w:hAnsi="Arial" w:cs="Arial"/>
          <w:lang w:val="kk-KZ"/>
        </w:rPr>
      </w:pPr>
    </w:p>
    <w:p w14:paraId="0BD104F5" w14:textId="77777777" w:rsidR="00B412AC" w:rsidRPr="00A12B95" w:rsidRDefault="00B412AC" w:rsidP="00B454E8">
      <w:pPr>
        <w:pStyle w:val="ad"/>
        <w:numPr>
          <w:ilvl w:val="0"/>
          <w:numId w:val="1"/>
        </w:numPr>
        <w:jc w:val="both"/>
        <w:rPr>
          <w:rFonts w:ascii="Arial" w:hAnsi="Arial" w:cs="Arial"/>
          <w:b/>
          <w:color w:val="2E74B5" w:themeColor="accent1" w:themeShade="BF"/>
          <w:lang w:val="kk-KZ"/>
        </w:rPr>
      </w:pPr>
      <w:r w:rsidRPr="00A12B95">
        <w:rPr>
          <w:rFonts w:ascii="Arial" w:hAnsi="Arial" w:cs="Arial"/>
          <w:b/>
          <w:color w:val="2E74B5" w:themeColor="accent1" w:themeShade="BF"/>
          <w:lang w:val="kk-KZ"/>
        </w:rPr>
        <w:t>В каком разделе ФНО 250.00 и 270.00 отразить деньги, находящиеся на счету у брокера?</w:t>
      </w:r>
    </w:p>
    <w:p w14:paraId="6CB7DF3A" w14:textId="209FD8B5" w:rsidR="00B412AC" w:rsidRPr="00A12B95" w:rsidRDefault="00B412AC" w:rsidP="00B454E8">
      <w:pPr>
        <w:pStyle w:val="ad"/>
        <w:ind w:firstLine="360"/>
        <w:jc w:val="both"/>
        <w:rPr>
          <w:rFonts w:ascii="Arial" w:hAnsi="Arial" w:cs="Arial"/>
          <w:lang w:val="kk-KZ"/>
        </w:rPr>
      </w:pPr>
      <w:r w:rsidRPr="00A12B95">
        <w:rPr>
          <w:rFonts w:ascii="Arial" w:hAnsi="Arial" w:cs="Arial"/>
          <w:lang w:val="kk-KZ"/>
        </w:rPr>
        <w:t xml:space="preserve">В декларациях 250.00 </w:t>
      </w:r>
      <w:r w:rsidR="00B454E8">
        <w:rPr>
          <w:rFonts w:ascii="Arial" w:hAnsi="Arial" w:cs="Arial"/>
          <w:lang w:val="kk-KZ"/>
        </w:rPr>
        <w:t xml:space="preserve">(декларация об активах и обязательствах) </w:t>
      </w:r>
      <w:r w:rsidRPr="00A12B95">
        <w:rPr>
          <w:rFonts w:ascii="Arial" w:hAnsi="Arial" w:cs="Arial"/>
          <w:lang w:val="kk-KZ"/>
        </w:rPr>
        <w:t xml:space="preserve">и 270.00 </w:t>
      </w:r>
      <w:r w:rsidR="00B454E8">
        <w:rPr>
          <w:rFonts w:ascii="Arial" w:hAnsi="Arial" w:cs="Arial"/>
          <w:lang w:val="kk-KZ"/>
        </w:rPr>
        <w:t xml:space="preserve">(декларация о доходах и имуществе) </w:t>
      </w:r>
      <w:r w:rsidRPr="00A12B95">
        <w:rPr>
          <w:rFonts w:ascii="Arial" w:hAnsi="Arial" w:cs="Arial"/>
          <w:lang w:val="kk-KZ"/>
        </w:rPr>
        <w:t>не предусмотрено отражение денег на брокерских счетах.</w:t>
      </w:r>
    </w:p>
    <w:p w14:paraId="64FBA50F" w14:textId="77777777" w:rsidR="00B412AC" w:rsidRPr="00A12B95" w:rsidRDefault="00B412AC" w:rsidP="00B454E8">
      <w:pPr>
        <w:pStyle w:val="ad"/>
        <w:ind w:firstLine="360"/>
        <w:jc w:val="both"/>
        <w:rPr>
          <w:rFonts w:ascii="Arial" w:hAnsi="Arial" w:cs="Arial"/>
          <w:lang w:val="kk-KZ"/>
        </w:rPr>
      </w:pPr>
      <w:r w:rsidRPr="00A12B95">
        <w:rPr>
          <w:rFonts w:ascii="Arial" w:hAnsi="Arial" w:cs="Arial"/>
          <w:lang w:val="kk-KZ"/>
        </w:rPr>
        <w:t>Сведения по брокерским счетам в РК в органы государственных доходов предоставляют брокеры, зарегистрированные в РК. Следовательно, их декларировать не нужно.</w:t>
      </w:r>
    </w:p>
    <w:p w14:paraId="24F82D5B" w14:textId="77777777" w:rsidR="00B412AC" w:rsidRPr="00A12B95" w:rsidRDefault="00B412AC" w:rsidP="00B454E8">
      <w:pPr>
        <w:pStyle w:val="ad"/>
        <w:ind w:firstLine="360"/>
        <w:jc w:val="both"/>
        <w:rPr>
          <w:rFonts w:ascii="Arial" w:hAnsi="Arial" w:cs="Arial"/>
          <w:lang w:val="kk-KZ"/>
        </w:rPr>
      </w:pPr>
      <w:r w:rsidRPr="00A12B95">
        <w:rPr>
          <w:rFonts w:ascii="Arial" w:hAnsi="Arial" w:cs="Arial"/>
          <w:lang w:val="kk-KZ"/>
        </w:rPr>
        <w:t>Учитывая, что сведения по брокерским счетам, находящимся за рубежом, в органы государственных доходов не поступают, считаем целесообразным задекларировать их в разделе «Сведения о деньгах на банковских счетах в иностранных банках, находящихся за пределами РК» при этом указав идентификационный номер и наименование брокера.</w:t>
      </w:r>
    </w:p>
    <w:p w14:paraId="5FF0CE07" w14:textId="77777777" w:rsidR="00B412AC" w:rsidRPr="00A12B95" w:rsidRDefault="00B412AC" w:rsidP="00B454E8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41CD7CF" w14:textId="4196D8CD" w:rsidR="00B412AC" w:rsidRPr="00A12B95" w:rsidRDefault="00B412AC" w:rsidP="00B454E8">
      <w:pPr>
        <w:pStyle w:val="ad"/>
        <w:numPr>
          <w:ilvl w:val="0"/>
          <w:numId w:val="1"/>
        </w:numPr>
        <w:jc w:val="both"/>
        <w:rPr>
          <w:rFonts w:ascii="Arial" w:hAnsi="Arial" w:cs="Arial"/>
          <w:b/>
          <w:color w:val="2E74B5" w:themeColor="accent1" w:themeShade="BF"/>
          <w:lang w:val="kk-KZ"/>
        </w:rPr>
      </w:pPr>
      <w:r w:rsidRPr="00A12B95">
        <w:rPr>
          <w:rFonts w:ascii="Arial" w:hAnsi="Arial" w:cs="Arial"/>
          <w:b/>
          <w:color w:val="2E74B5" w:themeColor="accent1" w:themeShade="BF"/>
          <w:lang w:val="kk-KZ"/>
        </w:rPr>
        <w:t>Если у ФЛ имеются криптоактивы, но нет документов, подтверждающих их покупку. Как правильно отражать такие активы в декларации?</w:t>
      </w:r>
    </w:p>
    <w:p w14:paraId="61CA23BA" w14:textId="77777777" w:rsidR="00B412AC" w:rsidRPr="00A12B95" w:rsidRDefault="00B412AC" w:rsidP="00B454E8">
      <w:pPr>
        <w:pStyle w:val="ad"/>
        <w:ind w:firstLine="360"/>
        <w:jc w:val="both"/>
        <w:rPr>
          <w:rFonts w:ascii="Arial" w:hAnsi="Arial" w:cs="Arial"/>
          <w:lang w:val="kk-KZ"/>
        </w:rPr>
      </w:pPr>
      <w:r w:rsidRPr="00A12B95">
        <w:rPr>
          <w:rFonts w:ascii="Arial" w:hAnsi="Arial" w:cs="Arial"/>
          <w:lang w:val="kk-KZ"/>
        </w:rPr>
        <w:t>Физическое лицо обязано отразить в декларации всю криптовалюту, находящаяся у него на праве собственности. При этом подтверждением приобретения является запись в криптокошельке.</w:t>
      </w:r>
    </w:p>
    <w:p w14:paraId="68F14AD7" w14:textId="77777777" w:rsidR="00B412AC" w:rsidRPr="00A12B95" w:rsidRDefault="00B412AC" w:rsidP="00B454E8">
      <w:pPr>
        <w:pStyle w:val="ad"/>
        <w:jc w:val="both"/>
        <w:rPr>
          <w:rFonts w:ascii="Arial" w:hAnsi="Arial" w:cs="Arial"/>
          <w:lang w:val="kk-KZ"/>
        </w:rPr>
      </w:pPr>
    </w:p>
    <w:p w14:paraId="2BEF44F4" w14:textId="119FDAB3" w:rsidR="00AA1C5E" w:rsidRPr="00A12B95" w:rsidRDefault="00AA1C5E" w:rsidP="00B454E8">
      <w:pPr>
        <w:pStyle w:val="ad"/>
        <w:numPr>
          <w:ilvl w:val="0"/>
          <w:numId w:val="1"/>
        </w:numPr>
        <w:jc w:val="both"/>
        <w:rPr>
          <w:rFonts w:ascii="Arial" w:hAnsi="Arial" w:cs="Arial"/>
          <w:b/>
          <w:color w:val="2E74B5" w:themeColor="accent1" w:themeShade="BF"/>
          <w:lang w:val="kk-KZ"/>
        </w:rPr>
      </w:pPr>
      <w:r w:rsidRPr="00A12B95">
        <w:rPr>
          <w:rFonts w:ascii="Arial" w:hAnsi="Arial" w:cs="Arial"/>
          <w:b/>
          <w:color w:val="2E74B5" w:themeColor="accent1" w:themeShade="BF"/>
          <w:lang w:val="kk-KZ"/>
        </w:rPr>
        <w:t xml:space="preserve">     Как в 270.00 форме</w:t>
      </w:r>
      <w:r w:rsidR="00FF162E">
        <w:rPr>
          <w:rFonts w:ascii="Arial" w:hAnsi="Arial" w:cs="Arial"/>
          <w:b/>
          <w:color w:val="2E74B5" w:themeColor="accent1" w:themeShade="BF"/>
          <w:lang w:val="kk-KZ"/>
        </w:rPr>
        <w:t xml:space="preserve"> </w:t>
      </w:r>
      <w:r w:rsidRPr="00A12B95">
        <w:rPr>
          <w:rFonts w:ascii="Arial" w:hAnsi="Arial" w:cs="Arial"/>
          <w:b/>
          <w:color w:val="2E74B5" w:themeColor="accent1" w:themeShade="BF"/>
          <w:lang w:val="kk-KZ"/>
        </w:rPr>
        <w:t>отобразить в будущем продажу криптовалюты?</w:t>
      </w:r>
    </w:p>
    <w:p w14:paraId="423E6CA4" w14:textId="2E727315" w:rsidR="00AA1C5E" w:rsidRPr="00A12B95" w:rsidRDefault="00AA1C5E" w:rsidP="00B454E8">
      <w:pPr>
        <w:pStyle w:val="ad"/>
        <w:jc w:val="both"/>
        <w:rPr>
          <w:rFonts w:ascii="Arial" w:hAnsi="Arial" w:cs="Arial"/>
          <w:i/>
        </w:rPr>
      </w:pPr>
      <w:r w:rsidRPr="00A12B95">
        <w:rPr>
          <w:rFonts w:ascii="Arial" w:hAnsi="Arial" w:cs="Arial"/>
        </w:rPr>
        <w:t xml:space="preserve">       Реализация криптовалюты (цифровые активы) отражаются в ФНО 270.00</w:t>
      </w:r>
      <w:r w:rsidR="00B454E8">
        <w:rPr>
          <w:rFonts w:ascii="Arial" w:hAnsi="Arial" w:cs="Arial"/>
        </w:rPr>
        <w:t xml:space="preserve"> </w:t>
      </w:r>
      <w:r w:rsidR="00B454E8">
        <w:rPr>
          <w:rFonts w:ascii="Arial" w:hAnsi="Arial" w:cs="Arial"/>
          <w:lang w:val="kk-KZ"/>
        </w:rPr>
        <w:t>(декларация о доходах и имуществе)</w:t>
      </w:r>
      <w:r w:rsidRPr="00A12B95">
        <w:rPr>
          <w:rFonts w:ascii="Arial" w:hAnsi="Arial" w:cs="Arial"/>
        </w:rPr>
        <w:t xml:space="preserve"> как доходы, подлежащие налогообложению физическим лицом самостоятельно.     Имущественный доход, такой доход определяется как положительная разница между стоимостью реализации криптовалюты и стоимостью его приобретения </w:t>
      </w:r>
      <w:r w:rsidRPr="00A12B95">
        <w:rPr>
          <w:rFonts w:ascii="Arial" w:hAnsi="Arial" w:cs="Arial"/>
          <w:i/>
        </w:rPr>
        <w:t>(ст.331 НК)</w:t>
      </w:r>
    </w:p>
    <w:p w14:paraId="1B4EE463" w14:textId="3C9C6263" w:rsidR="00A12B95" w:rsidRPr="00A12B95" w:rsidRDefault="00A12B95" w:rsidP="00B454E8">
      <w:pPr>
        <w:pStyle w:val="ad"/>
        <w:jc w:val="both"/>
        <w:rPr>
          <w:rFonts w:ascii="Arial" w:hAnsi="Arial" w:cs="Arial"/>
          <w:i/>
        </w:rPr>
      </w:pPr>
    </w:p>
    <w:p w14:paraId="3909EAFB" w14:textId="77777777" w:rsidR="00A12B95" w:rsidRPr="00A12B95" w:rsidRDefault="00A12B95" w:rsidP="00B454E8">
      <w:pPr>
        <w:pStyle w:val="ad"/>
        <w:jc w:val="both"/>
        <w:rPr>
          <w:rFonts w:ascii="Arial" w:hAnsi="Arial" w:cs="Arial"/>
          <w:lang w:val="kk-KZ"/>
        </w:rPr>
      </w:pPr>
    </w:p>
    <w:p w14:paraId="28A94319" w14:textId="77777777" w:rsidR="00A12B95" w:rsidRPr="00A12B95" w:rsidRDefault="00A12B95" w:rsidP="00B454E8">
      <w:pPr>
        <w:pStyle w:val="ad"/>
        <w:jc w:val="both"/>
        <w:rPr>
          <w:rFonts w:ascii="Arial" w:hAnsi="Arial" w:cs="Arial"/>
          <w:lang w:val="kk-KZ"/>
        </w:rPr>
      </w:pPr>
    </w:p>
    <w:p w14:paraId="441065D7" w14:textId="77777777" w:rsidR="00A12B95" w:rsidRPr="00A12B95" w:rsidRDefault="00A12B95" w:rsidP="00B454E8">
      <w:pPr>
        <w:pStyle w:val="ad"/>
        <w:jc w:val="both"/>
        <w:rPr>
          <w:rFonts w:ascii="Arial" w:hAnsi="Arial" w:cs="Arial"/>
          <w:lang w:val="kk-KZ"/>
        </w:rPr>
      </w:pPr>
    </w:p>
    <w:p w14:paraId="13F37F1E" w14:textId="74CD6D88" w:rsidR="00A12B95" w:rsidRPr="00A12B95" w:rsidRDefault="00A12B95" w:rsidP="00B454E8">
      <w:pPr>
        <w:pStyle w:val="ad"/>
        <w:jc w:val="both"/>
        <w:rPr>
          <w:rFonts w:ascii="Arial" w:hAnsi="Arial" w:cs="Arial"/>
          <w:lang w:val="kk-KZ"/>
        </w:rPr>
      </w:pPr>
    </w:p>
    <w:p w14:paraId="07EFFBA9" w14:textId="65472587" w:rsidR="00A12B95" w:rsidRDefault="00A12B95" w:rsidP="00B454E8">
      <w:pPr>
        <w:pStyle w:val="ad"/>
        <w:jc w:val="both"/>
        <w:rPr>
          <w:rFonts w:ascii="Arial" w:hAnsi="Arial" w:cs="Arial"/>
          <w:lang w:val="kk-KZ"/>
        </w:rPr>
      </w:pPr>
    </w:p>
    <w:p w14:paraId="75778953" w14:textId="05DC3AD4" w:rsidR="001651C0" w:rsidRDefault="001651C0" w:rsidP="00B454E8">
      <w:pPr>
        <w:pStyle w:val="ad"/>
        <w:jc w:val="both"/>
        <w:rPr>
          <w:rFonts w:ascii="Arial" w:hAnsi="Arial" w:cs="Arial"/>
          <w:lang w:val="kk-KZ"/>
        </w:rPr>
      </w:pPr>
    </w:p>
    <w:p w14:paraId="6CC98C4A" w14:textId="77777777" w:rsidR="001651C0" w:rsidRPr="00A12B95" w:rsidRDefault="001651C0" w:rsidP="00B454E8">
      <w:pPr>
        <w:pStyle w:val="ad"/>
        <w:jc w:val="both"/>
        <w:rPr>
          <w:rFonts w:ascii="Arial" w:hAnsi="Arial" w:cs="Arial"/>
          <w:lang w:val="kk-KZ"/>
        </w:rPr>
      </w:pPr>
    </w:p>
    <w:p w14:paraId="4B8627B3" w14:textId="45E9D499" w:rsidR="00A12B95" w:rsidRDefault="00A12B95" w:rsidP="00B454E8">
      <w:pPr>
        <w:pStyle w:val="ad"/>
        <w:jc w:val="both"/>
        <w:rPr>
          <w:rFonts w:ascii="Arial" w:hAnsi="Arial" w:cs="Arial"/>
          <w:lang w:val="kk-KZ"/>
        </w:rPr>
      </w:pPr>
      <w:bookmarkStart w:id="0" w:name="_GoBack"/>
      <w:bookmarkEnd w:id="0"/>
    </w:p>
    <w:sectPr w:rsidR="00A1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3BCA"/>
    <w:multiLevelType w:val="hybridMultilevel"/>
    <w:tmpl w:val="4328AE8C"/>
    <w:lvl w:ilvl="0" w:tplc="B3E4B67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2EC5FE4"/>
    <w:multiLevelType w:val="hybridMultilevel"/>
    <w:tmpl w:val="BC66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42594"/>
    <w:multiLevelType w:val="hybridMultilevel"/>
    <w:tmpl w:val="277C26C8"/>
    <w:lvl w:ilvl="0" w:tplc="67E2B52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6070C6"/>
    <w:multiLevelType w:val="hybridMultilevel"/>
    <w:tmpl w:val="5038C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C172D"/>
    <w:multiLevelType w:val="hybridMultilevel"/>
    <w:tmpl w:val="E60AC6DA"/>
    <w:lvl w:ilvl="0" w:tplc="3C24A8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8D4559"/>
    <w:multiLevelType w:val="hybridMultilevel"/>
    <w:tmpl w:val="262C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13821"/>
    <w:multiLevelType w:val="hybridMultilevel"/>
    <w:tmpl w:val="0AB0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AC"/>
    <w:rsid w:val="001651C0"/>
    <w:rsid w:val="002C7DF9"/>
    <w:rsid w:val="003074DB"/>
    <w:rsid w:val="0035593E"/>
    <w:rsid w:val="00502E07"/>
    <w:rsid w:val="007D43ED"/>
    <w:rsid w:val="007E06C3"/>
    <w:rsid w:val="007E7807"/>
    <w:rsid w:val="009B5DCB"/>
    <w:rsid w:val="00A12B95"/>
    <w:rsid w:val="00AA1C5E"/>
    <w:rsid w:val="00AE33A2"/>
    <w:rsid w:val="00B412AC"/>
    <w:rsid w:val="00B454E8"/>
    <w:rsid w:val="00BD0BFE"/>
    <w:rsid w:val="00C24766"/>
    <w:rsid w:val="00C66C75"/>
    <w:rsid w:val="00CE1632"/>
    <w:rsid w:val="00EB32EB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54C2"/>
  <w15:chartTrackingRefBased/>
  <w15:docId w15:val="{F5D29349-A793-40EC-9E7B-9047F1AE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A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1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A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2A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2A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12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12A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12A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12A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12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12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12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12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1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12AC"/>
    <w:rPr>
      <w:i/>
      <w:iCs/>
      <w:color w:val="404040" w:themeColor="text1" w:themeTint="BF"/>
    </w:rPr>
  </w:style>
  <w:style w:type="paragraph" w:styleId="a7">
    <w:name w:val="List Paragraph"/>
    <w:aliases w:val="Bullet List,FooterText,numbered,Списки,List Paragraph2,маркированный,Абзац списка1,ненум_список,List Paragraph,References,NUMBERED PARAGRAPH,List Paragraph 1,Bullets,List_Paragraph,Multilevel para_II,List Paragraph1,Akapit z listą BS,List1"/>
    <w:basedOn w:val="a"/>
    <w:link w:val="a8"/>
    <w:qFormat/>
    <w:rsid w:val="00B412A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412AC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412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412AC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sid w:val="00B412AC"/>
    <w:rPr>
      <w:b/>
      <w:bCs/>
      <w:smallCaps/>
      <w:color w:val="2E74B5" w:themeColor="accent1" w:themeShade="BF"/>
      <w:spacing w:val="5"/>
    </w:rPr>
  </w:style>
  <w:style w:type="paragraph" w:styleId="ad">
    <w:name w:val="No Spacing"/>
    <w:uiPriority w:val="1"/>
    <w:qFormat/>
    <w:rsid w:val="00B412AC"/>
    <w:pPr>
      <w:spacing w:after="0" w:line="240" w:lineRule="auto"/>
    </w:pPr>
    <w:rPr>
      <w:kern w:val="0"/>
      <w14:ligatures w14:val="none"/>
    </w:rPr>
  </w:style>
  <w:style w:type="character" w:customStyle="1" w:styleId="a8">
    <w:name w:val="Абзац списка Знак"/>
    <w:aliases w:val="Bullet List Знак,FooterText Знак,numbered Знак,Списки Знак,List Paragraph2 Знак,маркированный Знак,Абзац списка1 Знак,ненум_список Знак,List Paragraph Знак,References Знак,NUMBERED PARAGRAPH Знак,List Paragraph 1 Знак,Bullets Знак"/>
    <w:link w:val="a7"/>
    <w:locked/>
    <w:rsid w:val="003559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Нурлыбеков Азамат</dc:creator>
  <cp:keywords/>
  <dc:description/>
  <cp:lastModifiedBy>Канатова Жанна Мирзагуловна</cp:lastModifiedBy>
  <cp:revision>4</cp:revision>
  <cp:lastPrinted>2024-12-04T06:01:00Z</cp:lastPrinted>
  <dcterms:created xsi:type="dcterms:W3CDTF">2024-12-05T08:11:00Z</dcterms:created>
  <dcterms:modified xsi:type="dcterms:W3CDTF">2024-12-05T08:13:00Z</dcterms:modified>
</cp:coreProperties>
</file>