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 w:rsidRDefault="00EF4E93" w:rsidP="00EF4E93" w:rsidR="00EF4E93" w:rsidRPr="00685EEC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685EEC">
        <w:rPr>
          <w:color w:val="3399FF"/>
          <w:lang w:val="kk-KZ"/>
        </w:rPr>
        <w:t>Нұр-Сұлтан қ</w:t>
      </w:r>
      <w:proofErr w:type="spellStart"/>
      <w:r w:rsidRPr="00685EEC">
        <w:rPr>
          <w:color w:val="3399FF"/>
        </w:rPr>
        <w:t>аласы</w:t>
      </w:r>
      <w:proofErr w:type="spellEnd"/>
      <w:r w:rsidRPr="00685EEC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Default="005C14F1" w:rsidP="00934587" w:rsidR="005C14F1" w:rsidRPr="00685EEC"/>
    <w:p w:rsidRDefault="007F7FA3" w:rsidP="007F7FA3" w:rsidR="007F7FA3" w:rsidRPr="00685EEC">
      <w:pPr>
        <w:ind w:firstLine="709"/>
        <w:jc w:val="center"/>
        <w:rPr>
          <w:rFonts w:eastAsiaTheme="minorEastAsia"/>
          <w:b/>
          <w:bCs/>
          <w:iCs/>
          <w:sz w:val="28"/>
          <w:szCs w:val="28"/>
          <w:lang w:val="kk-KZ"/>
        </w:rPr>
      </w:pPr>
    </w:p>
    <w:p w:rsidRDefault="007F7FA3" w:rsidP="007F7FA3" w:rsidR="007F7FA3" w:rsidRPr="00685EEC">
      <w:pPr>
        <w:ind w:firstLine="709"/>
        <w:jc w:val="center"/>
        <w:rPr>
          <w:rFonts w:eastAsiaTheme="minorEastAsia"/>
          <w:b/>
          <w:bCs/>
          <w:iCs/>
          <w:sz w:val="28"/>
          <w:szCs w:val="28"/>
          <w:lang w:val="kk-KZ"/>
        </w:rPr>
      </w:pPr>
    </w:p>
    <w:p w:rsidRDefault="007F7FA3" w:rsidP="007F7FA3" w:rsidR="007F7FA3" w:rsidRPr="00685EEC">
      <w:pPr>
        <w:ind w:firstLine="709"/>
        <w:jc w:val="center"/>
        <w:rPr>
          <w:rFonts w:eastAsiaTheme="minorEastAsia"/>
          <w:b/>
          <w:bCs/>
          <w:iCs/>
          <w:sz w:val="28"/>
          <w:szCs w:val="28"/>
          <w:lang w:val="kk-KZ"/>
        </w:rPr>
      </w:pPr>
      <w:r w:rsidRPr="00685EEC">
        <w:rPr>
          <w:rFonts w:eastAsiaTheme="minorEastAsia"/>
          <w:b/>
          <w:bCs/>
          <w:iCs/>
          <w:sz w:val="28"/>
          <w:szCs w:val="28"/>
          <w:lang w:val="kk-KZ"/>
        </w:rPr>
        <w:t>О внесении изменений и дополнений в некоторые приказы Министерства финансов Республики Казахстан</w:t>
      </w:r>
    </w:p>
    <w:p w:rsidRDefault="007F7FA3" w:rsidP="007F7FA3" w:rsidR="007F7FA3" w:rsidRPr="00685EEC">
      <w:pPr>
        <w:ind w:firstLine="709"/>
        <w:jc w:val="center"/>
        <w:rPr>
          <w:noProof/>
          <w:color w:val="000000"/>
          <w:sz w:val="28"/>
          <w:szCs w:val="28"/>
          <w:lang w:val="kk-KZ"/>
        </w:rPr>
      </w:pPr>
    </w:p>
    <w:p w:rsidRDefault="007F7FA3" w:rsidP="007F7FA3" w:rsidR="007F7FA3" w:rsidRPr="00685EEC">
      <w:pPr>
        <w:spacing w:lineRule="atLeast" w:line="285"/>
        <w:ind w:firstLine="709"/>
        <w:rPr>
          <w:b/>
          <w:sz w:val="28"/>
          <w:szCs w:val="28"/>
          <w:lang w:val="kk-KZ"/>
        </w:rPr>
      </w:pPr>
    </w:p>
    <w:p w:rsidRDefault="007F7FA3" w:rsidP="007F7FA3" w:rsidR="007F7FA3" w:rsidRPr="00685EEC">
      <w:pPr>
        <w:spacing w:lineRule="atLeast" w:line="285"/>
        <w:ind w:firstLine="709"/>
        <w:rPr>
          <w:b/>
          <w:sz w:val="28"/>
          <w:szCs w:val="28"/>
        </w:rPr>
      </w:pPr>
      <w:r w:rsidRPr="00685EEC">
        <w:rPr>
          <w:b/>
          <w:sz w:val="28"/>
          <w:szCs w:val="28"/>
        </w:rPr>
        <w:t>ПРИКАЗЫВАЮ: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1. Внести в некоторые приказы Министерства финансов Республики Казахстан следующие изменения и дополнения: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proofErr w:type="gramStart"/>
      <w:r w:rsidRPr="00685EEC">
        <w:rPr>
          <w:color w:themeColor="text1" w:val="000000"/>
          <w:spacing w:val="2"/>
          <w:sz w:val="28"/>
          <w:szCs w:val="28"/>
        </w:rPr>
        <w:t>1) в приказе Первого заместителя Премьер-Министра Республики Казахстан – Министра финансов Республики Казахстан от 26 декабря                2019 года № 1424 «Об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документооборота» (зарегистрирован в Реестре государственной регистрации нормативных правовых актов под № 19784, опубликован 31 декабря 2019 года в Эталонном контрольном банке нормативных правовых</w:t>
      </w:r>
      <w:proofErr w:type="gramEnd"/>
      <w:r w:rsidRPr="00685EEC">
        <w:rPr>
          <w:color w:themeColor="text1" w:val="000000"/>
          <w:spacing w:val="2"/>
          <w:sz w:val="28"/>
          <w:szCs w:val="28"/>
        </w:rPr>
        <w:t xml:space="preserve"> актов Республики Казахстан):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перечень товаров, на которые распространяется обязанность по оформлению сопроводительных накладных на товары, утвержденный указанным приказом, изложить в новой редакции согласно приложению к настоящему приказу;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в Правилах оформления сопроводительных накладных на товары и их документообороте, утвержденных указанным приказом: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пункт 11 изложить в следующей редакции: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«11. </w:t>
      </w:r>
      <w:bookmarkStart w:name="_GoBack" w:id="0"/>
      <w:r w:rsidR="00814271" w:rsidRPr="00814271">
        <w:rPr>
          <w:color w:themeColor="text1" w:val="000000"/>
          <w:spacing w:val="2"/>
          <w:sz w:val="28"/>
          <w:szCs w:val="28"/>
          <w:lang w:val="kk-KZ"/>
        </w:rPr>
        <w:t>СНТ оформляется в следующие сроки</w:t>
      </w:r>
      <w:r w:rsidR="00BD41FE">
        <w:rPr>
          <w:color w:themeColor="text1" w:val="000000"/>
          <w:spacing w:val="2"/>
          <w:sz w:val="28"/>
          <w:szCs w:val="28"/>
          <w:lang w:val="kk-KZ"/>
        </w:rPr>
        <w:t>, предусмотренные статьей 176 Кодекса Республики Казахстан «О налогах и других обязательных платежах в бюджет» (Налоговый кодекс)</w:t>
      </w:r>
      <w:r w:rsidRPr="00685EEC">
        <w:rPr>
          <w:color w:themeColor="text1" w:val="000000"/>
          <w:spacing w:val="2"/>
          <w:sz w:val="28"/>
          <w:szCs w:val="28"/>
        </w:rPr>
        <w:t>:</w:t>
      </w:r>
      <w:bookmarkEnd w:id="0"/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1) при перемещении, реализации и (или) отгрузке товаров по территории Республики Казахстан – не позднее начала перемещения, реализации и (или) отгрузки товаров;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2) при ввозе товаров на территорию Республики Казахстан: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с территории государств, не являющихся членами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>, – не позднее начала перемещения, реализации товаров, по которым произведена таможенная очистка;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lastRenderedPageBreak/>
        <w:t xml:space="preserve">с территории государств-членов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 – до пересечения Государственной границы Республики Казахстан;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3) при вывозе товаров с территории Республики Казахстан на территорию государств, не являющихся членами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, и государств-членов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 – не позднее начала перемещения, реализации и (или) отгрузки товаров;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4) при осуществлении международных автомобильных перевозок с территории одного государства-члена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 на территорию другого государства-члена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 через территорию Республики Казахстан – на автомобильном пункте пропуска при пересечении Государственной границы Республики Казахстан</w:t>
      </w:r>
      <w:proofErr w:type="gramStart"/>
      <w:r w:rsidRPr="00685EEC">
        <w:rPr>
          <w:color w:themeColor="text1" w:val="000000"/>
          <w:spacing w:val="2"/>
          <w:sz w:val="28"/>
          <w:szCs w:val="28"/>
        </w:rPr>
        <w:t>.»;</w:t>
      </w:r>
      <w:proofErr w:type="gramEnd"/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proofErr w:type="gramStart"/>
      <w:r w:rsidRPr="00685EEC">
        <w:rPr>
          <w:color w:themeColor="text1" w:val="000000"/>
          <w:spacing w:val="2"/>
          <w:sz w:val="28"/>
          <w:szCs w:val="28"/>
        </w:rPr>
        <w:t>2) в приказе Министра финансов Республики Казахстан от 16 ноября 2020 года № 1104 «Об утверждении Правил и сроков реализации пилотного проекта по оформлению сопроводительных накладных на товары и их документооборот» (зарегистрирован в Реестре государственной регистрации нормативных правовых актов под № 21631, опубликован 18 ноября 2020 года в Эталонном контрольном банке нормативных правовых актов Республики Казахстан):</w:t>
      </w:r>
      <w:proofErr w:type="gramEnd"/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в Правилах и сроках реализации пилотного проекта по оформлению сопроводительных накладных на товары и их документообороте, утвержденных указанным приказом: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пункт 3 изложить в следующей редакции: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«3. Пилотный проект реализуется на территории Республики Казахстан: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по подакцизной продукции, ввозу товаров на территорию Республики Казахстан, вывозу товаров с территории Республики Казахстан с 31 декабря 2020 года до 1 июля 2021 года;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по товарам, по которым </w:t>
      </w:r>
      <w:r w:rsidR="004B2955" w:rsidRPr="00685EEC">
        <w:rPr>
          <w:color w:themeColor="text1" w:val="000000"/>
          <w:spacing w:val="2"/>
          <w:sz w:val="28"/>
          <w:szCs w:val="28"/>
        </w:rPr>
        <w:t>ЭСФ</w:t>
      </w:r>
      <w:r w:rsidRPr="00685EEC">
        <w:rPr>
          <w:color w:themeColor="text1" w:val="000000"/>
          <w:spacing w:val="2"/>
          <w:sz w:val="28"/>
          <w:szCs w:val="28"/>
        </w:rPr>
        <w:t xml:space="preserve"> подлежат выписке посредством виртуального склада, с </w:t>
      </w:r>
      <w:r w:rsidR="008864A5" w:rsidRPr="00685EEC">
        <w:rPr>
          <w:color w:themeColor="text1" w:val="000000"/>
          <w:spacing w:val="2"/>
          <w:sz w:val="28"/>
          <w:szCs w:val="28"/>
        </w:rPr>
        <w:t xml:space="preserve">31 декабря 2020 года до 1 ноября </w:t>
      </w:r>
      <w:r w:rsidRPr="00685EEC">
        <w:rPr>
          <w:color w:themeColor="text1" w:val="000000"/>
          <w:spacing w:val="2"/>
          <w:sz w:val="28"/>
          <w:szCs w:val="28"/>
        </w:rPr>
        <w:t>2021 года;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по товарам из перечня изъятия ВТО с 1 июля 2021 года до 1 февраля 2022 года</w:t>
      </w:r>
      <w:proofErr w:type="gramStart"/>
      <w:r w:rsidRPr="00685EEC">
        <w:rPr>
          <w:color w:themeColor="text1" w:val="000000"/>
          <w:spacing w:val="2"/>
          <w:sz w:val="28"/>
          <w:szCs w:val="28"/>
        </w:rPr>
        <w:t>.»;</w:t>
      </w:r>
      <w:proofErr w:type="gramEnd"/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пункт 17 изложить в следующей редакции: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«17. </w:t>
      </w:r>
      <w:r w:rsidR="00814271" w:rsidRPr="00814271">
        <w:rPr>
          <w:color w:themeColor="text1" w:val="000000"/>
          <w:spacing w:val="2"/>
          <w:sz w:val="28"/>
          <w:szCs w:val="28"/>
        </w:rPr>
        <w:t>СНТ оформляется в следующие сроки</w:t>
      </w:r>
      <w:r w:rsidRPr="00685EEC">
        <w:rPr>
          <w:color w:themeColor="text1" w:val="000000"/>
          <w:spacing w:val="2"/>
          <w:sz w:val="28"/>
          <w:szCs w:val="28"/>
        </w:rPr>
        <w:t>: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1) при перемещении, отгрузке товаров по территории Республики Казахстан – не позднее начала перемещения, отгрузки товаров;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2) при ввозе товаров на территорию Республики Казахстан: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с территории государств, не являющихся членами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>, – не позднее начала перемещения, реализации товаров, по которым произведена таможенная очистка;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с территории государств-членов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 – до пересечения Государственной границы Республики Казахстан;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3) при вывозе товаров с территории Республики Казахстан на территорию государств, не являющихся членами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, и государств-членов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 – не позднее начала перемещения, реализации и (или) отгрузки товаров;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lastRenderedPageBreak/>
        <w:t xml:space="preserve">4) при осуществлении международных автомобильных перевозок с территории одного государства-члена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 на территорию другого государства-члена </w:t>
      </w:r>
      <w:r w:rsidR="009E6AC3" w:rsidRPr="00685EEC">
        <w:rPr>
          <w:color w:themeColor="text1" w:val="000000"/>
          <w:spacing w:val="2"/>
          <w:sz w:val="28"/>
          <w:szCs w:val="28"/>
        </w:rPr>
        <w:t>ЕАЭС</w:t>
      </w:r>
      <w:r w:rsidRPr="00685EEC">
        <w:rPr>
          <w:color w:themeColor="text1" w:val="000000"/>
          <w:spacing w:val="2"/>
          <w:sz w:val="28"/>
          <w:szCs w:val="28"/>
        </w:rPr>
        <w:t xml:space="preserve"> через территорию Республики Казахстан – на автомобильном пункте пропуска при пересечении Государственн</w:t>
      </w:r>
      <w:r w:rsidR="00B81ACF" w:rsidRPr="00685EEC">
        <w:rPr>
          <w:color w:themeColor="text1" w:val="000000"/>
          <w:spacing w:val="2"/>
          <w:sz w:val="28"/>
          <w:szCs w:val="28"/>
        </w:rPr>
        <w:t>ой границы Республики Казахстан</w:t>
      </w:r>
      <w:r w:rsidRPr="00685EEC">
        <w:rPr>
          <w:color w:themeColor="text1" w:val="000000"/>
          <w:spacing w:val="2"/>
          <w:sz w:val="28"/>
          <w:szCs w:val="28"/>
        </w:rPr>
        <w:t>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5) при осуществлении  перевозок воздушным транспортом – не позднее </w:t>
      </w:r>
      <w:r w:rsidR="00543E07" w:rsidRPr="00685EEC">
        <w:rPr>
          <w:color w:themeColor="text1" w:val="000000"/>
          <w:spacing w:val="2"/>
          <w:sz w:val="28"/>
          <w:szCs w:val="28"/>
        </w:rPr>
        <w:t xml:space="preserve">1 (одного)  </w:t>
      </w:r>
      <w:r w:rsidRPr="00685EEC">
        <w:rPr>
          <w:color w:themeColor="text1" w:val="000000"/>
          <w:spacing w:val="2"/>
          <w:sz w:val="28"/>
          <w:szCs w:val="28"/>
        </w:rPr>
        <w:t>рабочего дня, следующего за днем прибытия (прилета) воздушного судна;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6) при реализации товаров по территории Республики Казахстан – не позднее начала реализации товаров, если иное не установлено настоящим подпунктом.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При реализации по территории Республики Казахстан: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1) товаров субъектом розничной реализации оформление </w:t>
      </w:r>
      <w:r w:rsidR="004B2955" w:rsidRPr="00685EEC">
        <w:rPr>
          <w:color w:themeColor="text1" w:val="000000"/>
          <w:spacing w:val="2"/>
          <w:sz w:val="28"/>
          <w:szCs w:val="28"/>
        </w:rPr>
        <w:t>СНТ</w:t>
      </w:r>
      <w:r w:rsidRPr="00685EEC">
        <w:rPr>
          <w:color w:themeColor="text1" w:val="000000"/>
          <w:spacing w:val="2"/>
          <w:sz w:val="28"/>
          <w:szCs w:val="28"/>
        </w:rPr>
        <w:t xml:space="preserve"> осуществляется исключительно на добровольной основе, в том числ</w:t>
      </w:r>
      <w:r w:rsidR="009E6AC3" w:rsidRPr="00685EEC">
        <w:rPr>
          <w:color w:themeColor="text1" w:val="000000"/>
          <w:spacing w:val="2"/>
          <w:sz w:val="28"/>
          <w:szCs w:val="28"/>
        </w:rPr>
        <w:t>е для актуализации остатков на в</w:t>
      </w:r>
      <w:r w:rsidRPr="00685EEC">
        <w:rPr>
          <w:color w:themeColor="text1" w:val="000000"/>
          <w:spacing w:val="2"/>
          <w:sz w:val="28"/>
          <w:szCs w:val="28"/>
        </w:rPr>
        <w:t xml:space="preserve">иртуальном складе, не позднее 10 </w:t>
      </w:r>
      <w:r w:rsidR="006362B5" w:rsidRPr="00685EEC">
        <w:rPr>
          <w:color w:themeColor="text1" w:val="000000"/>
          <w:spacing w:val="2"/>
          <w:sz w:val="28"/>
          <w:szCs w:val="28"/>
        </w:rPr>
        <w:t xml:space="preserve">(десятого) </w:t>
      </w:r>
      <w:r w:rsidRPr="00685EEC">
        <w:rPr>
          <w:color w:themeColor="text1" w:val="000000"/>
          <w:spacing w:val="2"/>
          <w:sz w:val="28"/>
          <w:szCs w:val="28"/>
        </w:rPr>
        <w:t>числа месяца, следующего за месяцем реализации, с отражением реализации за месяц;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2) товаров посредством осуществления поставки товара, за исключением подакцизного, любым видом транспорта – не позднее </w:t>
      </w:r>
      <w:r w:rsidR="004B2955" w:rsidRPr="00685EEC">
        <w:rPr>
          <w:color w:themeColor="text1" w:val="000000"/>
          <w:spacing w:val="2"/>
          <w:sz w:val="28"/>
          <w:szCs w:val="28"/>
        </w:rPr>
        <w:t xml:space="preserve">1 (одного) </w:t>
      </w:r>
      <w:r w:rsidRPr="00685EEC">
        <w:rPr>
          <w:color w:themeColor="text1" w:val="000000"/>
          <w:spacing w:val="2"/>
          <w:sz w:val="28"/>
          <w:szCs w:val="28"/>
        </w:rPr>
        <w:t>рабочего дня, следующего за днем формирования перевозочного документа на данную поставку;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3) товаров посредством оптовой реализации по территории Республики Казахстан товаров, за исключением подакцизных – не позднее </w:t>
      </w:r>
      <w:r w:rsidR="004B2955" w:rsidRPr="00685EEC">
        <w:rPr>
          <w:color w:themeColor="text1" w:val="000000"/>
          <w:spacing w:val="2"/>
          <w:sz w:val="28"/>
          <w:szCs w:val="28"/>
        </w:rPr>
        <w:t>2 (</w:t>
      </w:r>
      <w:r w:rsidRPr="00685EEC">
        <w:rPr>
          <w:color w:themeColor="text1" w:val="000000"/>
          <w:spacing w:val="2"/>
          <w:sz w:val="28"/>
          <w:szCs w:val="28"/>
        </w:rPr>
        <w:t>двух</w:t>
      </w:r>
      <w:r w:rsidR="004B2955" w:rsidRPr="00685EEC">
        <w:rPr>
          <w:color w:themeColor="text1" w:val="000000"/>
          <w:spacing w:val="2"/>
          <w:sz w:val="28"/>
          <w:szCs w:val="28"/>
        </w:rPr>
        <w:t>)</w:t>
      </w:r>
      <w:r w:rsidRPr="00685EEC">
        <w:rPr>
          <w:color w:themeColor="text1" w:val="000000"/>
          <w:spacing w:val="2"/>
          <w:sz w:val="28"/>
          <w:szCs w:val="28"/>
        </w:rPr>
        <w:t xml:space="preserve"> рабочих дней, следующих за днем реализации товара, если иное не установлено подпунктом 2) части второй настоящего пункта;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4)  товаров (кроме подакцизных) в розницу физическим лицам, являющимся конечными потребителями – не позднее </w:t>
      </w:r>
      <w:r w:rsidR="006362B5" w:rsidRPr="00685EEC">
        <w:rPr>
          <w:color w:themeColor="text1" w:val="000000"/>
          <w:spacing w:val="2"/>
          <w:sz w:val="28"/>
          <w:szCs w:val="28"/>
        </w:rPr>
        <w:t>15 (</w:t>
      </w:r>
      <w:r w:rsidRPr="00685EEC">
        <w:rPr>
          <w:color w:themeColor="text1" w:val="000000"/>
          <w:spacing w:val="2"/>
          <w:sz w:val="28"/>
          <w:szCs w:val="28"/>
        </w:rPr>
        <w:t>пятнадцати</w:t>
      </w:r>
      <w:r w:rsidR="006362B5" w:rsidRPr="00685EEC">
        <w:rPr>
          <w:color w:themeColor="text1" w:val="000000"/>
          <w:spacing w:val="2"/>
          <w:sz w:val="28"/>
          <w:szCs w:val="28"/>
        </w:rPr>
        <w:t>)</w:t>
      </w:r>
      <w:r w:rsidRPr="00685EEC">
        <w:rPr>
          <w:color w:themeColor="text1" w:val="000000"/>
          <w:spacing w:val="2"/>
          <w:sz w:val="28"/>
          <w:szCs w:val="28"/>
        </w:rPr>
        <w:t xml:space="preserve"> календарных дней </w:t>
      </w:r>
      <w:proofErr w:type="gramStart"/>
      <w:r w:rsidRPr="00685EEC">
        <w:rPr>
          <w:color w:themeColor="text1" w:val="000000"/>
          <w:spacing w:val="2"/>
          <w:sz w:val="28"/>
          <w:szCs w:val="28"/>
        </w:rPr>
        <w:t>с даты реализации</w:t>
      </w:r>
      <w:proofErr w:type="gramEnd"/>
      <w:r w:rsidRPr="00685EEC">
        <w:rPr>
          <w:color w:themeColor="text1" w:val="000000"/>
          <w:spacing w:val="2"/>
          <w:sz w:val="28"/>
          <w:szCs w:val="28"/>
        </w:rPr>
        <w:t>, с отражением реализации за день;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5) товаров (кроме подакцизных) в розницу индивидуальным предпринимателям и юридическим лицам – не позднее </w:t>
      </w:r>
      <w:r w:rsidR="001F7351" w:rsidRPr="00685EEC">
        <w:rPr>
          <w:color w:themeColor="text1" w:val="000000"/>
          <w:spacing w:val="2"/>
          <w:sz w:val="28"/>
          <w:szCs w:val="28"/>
        </w:rPr>
        <w:t>2 (двух) рабочих дней, следующих за днем</w:t>
      </w:r>
      <w:r w:rsidRPr="00685EEC">
        <w:rPr>
          <w:color w:themeColor="text1" w:val="000000"/>
          <w:spacing w:val="2"/>
          <w:sz w:val="28"/>
          <w:szCs w:val="28"/>
        </w:rPr>
        <w:t xml:space="preserve"> реализации</w:t>
      </w:r>
      <w:proofErr w:type="gramStart"/>
      <w:r w:rsidRPr="00685EEC">
        <w:rPr>
          <w:color w:themeColor="text1" w:val="000000"/>
          <w:spacing w:val="2"/>
          <w:sz w:val="28"/>
          <w:szCs w:val="28"/>
        </w:rPr>
        <w:t>.»;</w:t>
      </w:r>
      <w:proofErr w:type="gramEnd"/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пункт 18 изложить в следующей редакции: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«18. </w:t>
      </w:r>
      <w:proofErr w:type="gramStart"/>
      <w:r w:rsidRPr="00685EEC">
        <w:rPr>
          <w:color w:themeColor="text1" w:val="000000"/>
          <w:spacing w:val="2"/>
          <w:sz w:val="28"/>
          <w:szCs w:val="28"/>
        </w:rPr>
        <w:t xml:space="preserve">Получатель СНТ в течение </w:t>
      </w:r>
      <w:r w:rsidR="004B2955" w:rsidRPr="00685EEC">
        <w:rPr>
          <w:color w:themeColor="text1" w:val="000000"/>
          <w:spacing w:val="2"/>
          <w:sz w:val="28"/>
          <w:szCs w:val="28"/>
        </w:rPr>
        <w:t>10 (</w:t>
      </w:r>
      <w:r w:rsidRPr="00685EEC">
        <w:rPr>
          <w:color w:themeColor="text1" w:val="000000"/>
          <w:spacing w:val="2"/>
          <w:sz w:val="28"/>
          <w:szCs w:val="28"/>
        </w:rPr>
        <w:t>десяти</w:t>
      </w:r>
      <w:r w:rsidR="004B2955" w:rsidRPr="00685EEC">
        <w:rPr>
          <w:color w:themeColor="text1" w:val="000000"/>
          <w:spacing w:val="2"/>
          <w:sz w:val="28"/>
          <w:szCs w:val="28"/>
        </w:rPr>
        <w:t>)</w:t>
      </w:r>
      <w:r w:rsidRPr="00685EEC">
        <w:rPr>
          <w:color w:themeColor="text1" w:val="000000"/>
          <w:spacing w:val="2"/>
          <w:sz w:val="28"/>
          <w:szCs w:val="28"/>
        </w:rPr>
        <w:t xml:space="preserve"> календарных дней с даты регистрации СНТ в ИС ЭСФ посредством ИС ЭСФ подтверждает или отклоняет СНТ, за исключением поставки (перевозки) товара посредством любого вида транспорта, при которой подтверждение или отклонение СНТ осуществляется не позднее </w:t>
      </w:r>
      <w:r w:rsidR="004B2955" w:rsidRPr="00685EEC">
        <w:rPr>
          <w:color w:themeColor="text1" w:val="000000"/>
          <w:spacing w:val="2"/>
          <w:sz w:val="28"/>
          <w:szCs w:val="28"/>
        </w:rPr>
        <w:t>20 (</w:t>
      </w:r>
      <w:r w:rsidRPr="00685EEC">
        <w:rPr>
          <w:color w:themeColor="text1" w:val="000000"/>
          <w:spacing w:val="2"/>
          <w:sz w:val="28"/>
          <w:szCs w:val="28"/>
        </w:rPr>
        <w:t>двадцати</w:t>
      </w:r>
      <w:r w:rsidR="004B2955" w:rsidRPr="00685EEC">
        <w:rPr>
          <w:color w:themeColor="text1" w:val="000000"/>
          <w:spacing w:val="2"/>
          <w:sz w:val="28"/>
          <w:szCs w:val="28"/>
        </w:rPr>
        <w:t>)</w:t>
      </w:r>
      <w:r w:rsidRPr="00685EEC">
        <w:rPr>
          <w:color w:themeColor="text1" w:val="000000"/>
          <w:spacing w:val="2"/>
          <w:sz w:val="28"/>
          <w:szCs w:val="28"/>
        </w:rPr>
        <w:t xml:space="preserve"> рабочих дней после даты регистрации СНТ в ИС ЭСФ.»;</w:t>
      </w:r>
      <w:proofErr w:type="gramEnd"/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пункт 23 изложить в следующей редакции:</w:t>
      </w:r>
    </w:p>
    <w:p w:rsidRDefault="00C95574" w:rsidP="00C95574" w:rsidR="00C95574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«23.</w:t>
      </w:r>
      <w:r w:rsidRPr="00685EEC">
        <w:rPr>
          <w:color w:themeColor="text1" w:val="000000"/>
          <w:spacing w:val="2"/>
          <w:sz w:val="28"/>
          <w:szCs w:val="28"/>
        </w:rPr>
        <w:tab/>
        <w:t>Подтверждение СНТ получателем не требуется в следующих случаях:</w:t>
      </w:r>
    </w:p>
    <w:p w:rsidRDefault="00C95574" w:rsidP="00C95574" w:rsidR="00C95574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1) при реализации товаров на экспорт;</w:t>
      </w:r>
    </w:p>
    <w:p w:rsidRDefault="00C95574" w:rsidP="00C95574" w:rsidR="00C95574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lastRenderedPageBreak/>
        <w:t>2) при реализации горюче-смазочных материалов, осуществляемой аэропортами при заправке воздушных судов иностранных авиакомпаний, выполняющих международные полеты, международные воздушные перевозки;</w:t>
      </w:r>
    </w:p>
    <w:p w:rsidRDefault="00C95574" w:rsidP="00C95574" w:rsidR="00C95574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proofErr w:type="gramStart"/>
      <w:r w:rsidRPr="00685EEC">
        <w:rPr>
          <w:color w:themeColor="text1" w:val="000000"/>
          <w:spacing w:val="2"/>
          <w:sz w:val="28"/>
          <w:szCs w:val="28"/>
        </w:rPr>
        <w:t xml:space="preserve">3) при реализации товаров получателю, являющемуся субъектом розничной торговли и осуществляющему реализацию товаров в розничной торговле, за исключением реализации подакцизных товаров, реализации товаров на территорию специальной экономической зоны (далее – СЭЗ), пределы которой полностью или частично совпадают с участками таможенной границы ЕАЭС, за исключением применения добровольного порядка оформления </w:t>
      </w:r>
      <w:r w:rsidR="009E6AC3" w:rsidRPr="00685EEC">
        <w:rPr>
          <w:color w:themeColor="text1" w:val="000000"/>
          <w:spacing w:val="2"/>
          <w:sz w:val="28"/>
          <w:szCs w:val="28"/>
        </w:rPr>
        <w:t>СНТ</w:t>
      </w:r>
      <w:r w:rsidRPr="00685EEC">
        <w:rPr>
          <w:color w:themeColor="text1" w:val="000000"/>
          <w:spacing w:val="2"/>
          <w:sz w:val="28"/>
          <w:szCs w:val="28"/>
        </w:rPr>
        <w:t>, предусмотренного пунктом 17 настоящих Правил;</w:t>
      </w:r>
      <w:proofErr w:type="gramEnd"/>
    </w:p>
    <w:p w:rsidRDefault="00C95574" w:rsidP="00C95574" w:rsidR="00C95574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4) при реализации товаров физическому лицу, не являющемуся индивидуальным предпринимателем, за исключением применения добровольного порядка оформления </w:t>
      </w:r>
      <w:r w:rsidR="009E6AC3" w:rsidRPr="00685EEC">
        <w:rPr>
          <w:color w:themeColor="text1" w:val="000000"/>
          <w:spacing w:val="2"/>
          <w:sz w:val="28"/>
          <w:szCs w:val="28"/>
        </w:rPr>
        <w:t>СНТ</w:t>
      </w:r>
      <w:r w:rsidRPr="00685EEC">
        <w:rPr>
          <w:color w:themeColor="text1" w:val="000000"/>
          <w:spacing w:val="2"/>
          <w:sz w:val="28"/>
          <w:szCs w:val="28"/>
        </w:rPr>
        <w:t>, предусмотренного пунктом 17 настоящих Правил;</w:t>
      </w:r>
    </w:p>
    <w:p w:rsidRDefault="00C95574" w:rsidP="00C95574" w:rsidR="00C95574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5) при оформлении СНТ в адрес получателей, зарегистрированных в административно-территориальных единицах Республики Казахстан, на территории которых отсутствуют сети телекоммуникаций общего пользования</w:t>
      </w:r>
      <w:proofErr w:type="gramStart"/>
      <w:r w:rsidRPr="00685EEC">
        <w:rPr>
          <w:color w:themeColor="text1" w:val="000000"/>
          <w:spacing w:val="2"/>
          <w:sz w:val="28"/>
          <w:szCs w:val="28"/>
        </w:rPr>
        <w:t>.»;</w:t>
      </w:r>
      <w:proofErr w:type="gramEnd"/>
    </w:p>
    <w:p w:rsidRDefault="00F054FC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пункт 26 изложить в следующей редакции</w:t>
      </w:r>
      <w:r w:rsidR="007F7FA3" w:rsidRPr="00685EEC">
        <w:rPr>
          <w:color w:themeColor="text1" w:val="000000"/>
          <w:spacing w:val="2"/>
          <w:sz w:val="28"/>
          <w:szCs w:val="28"/>
        </w:rPr>
        <w:t>:</w:t>
      </w:r>
    </w:p>
    <w:p w:rsidRDefault="007F7FA3" w:rsidP="00F054FC" w:rsidR="00F054FC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«</w:t>
      </w:r>
      <w:r w:rsidR="00F054FC" w:rsidRPr="00685EEC">
        <w:rPr>
          <w:color w:themeColor="text1" w:val="000000"/>
          <w:spacing w:val="2"/>
          <w:sz w:val="28"/>
          <w:szCs w:val="28"/>
        </w:rPr>
        <w:t>26.</w:t>
      </w:r>
      <w:r w:rsidR="00F054FC" w:rsidRPr="00685EEC">
        <w:rPr>
          <w:color w:themeColor="text1" w:val="000000"/>
          <w:spacing w:val="2"/>
          <w:sz w:val="28"/>
          <w:szCs w:val="28"/>
        </w:rPr>
        <w:tab/>
        <w:t xml:space="preserve">СНТ, </w:t>
      </w:r>
      <w:proofErr w:type="gramStart"/>
      <w:r w:rsidR="00F054FC" w:rsidRPr="00685EEC">
        <w:rPr>
          <w:color w:themeColor="text1" w:val="000000"/>
          <w:spacing w:val="2"/>
          <w:sz w:val="28"/>
          <w:szCs w:val="28"/>
        </w:rPr>
        <w:t>оформленная</w:t>
      </w:r>
      <w:proofErr w:type="gramEnd"/>
      <w:r w:rsidR="00F054FC" w:rsidRPr="00685EEC">
        <w:rPr>
          <w:color w:themeColor="text1" w:val="000000"/>
          <w:spacing w:val="2"/>
          <w:sz w:val="28"/>
          <w:szCs w:val="28"/>
        </w:rPr>
        <w:t xml:space="preserve"> с указанием неполных и (или) недостоверных данных, подлежит аннулированию или отзыву поставщиком (при ввозе – получателем) в следующие сроки:</w:t>
      </w:r>
    </w:p>
    <w:p w:rsidRDefault="00F054FC" w:rsidP="00F054FC" w:rsidR="00F054FC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1) по подакцизным товарам – в течение 5 (пяти) рабочих дней после даты оформления СНТ в случае, если СНТ не подтверждена или не отклонена получателем;</w:t>
      </w:r>
    </w:p>
    <w:p w:rsidRDefault="00F054FC" w:rsidP="00F054FC" w:rsidR="00F054FC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2) по остальным товарам – в течение </w:t>
      </w:r>
      <w:r w:rsidR="006362B5" w:rsidRPr="00685EEC">
        <w:rPr>
          <w:color w:themeColor="text1" w:val="000000"/>
          <w:spacing w:val="2"/>
          <w:sz w:val="28"/>
          <w:szCs w:val="28"/>
        </w:rPr>
        <w:t>10 (</w:t>
      </w:r>
      <w:r w:rsidRPr="00685EEC">
        <w:rPr>
          <w:color w:themeColor="text1" w:val="000000"/>
          <w:spacing w:val="2"/>
          <w:sz w:val="28"/>
          <w:szCs w:val="28"/>
        </w:rPr>
        <w:t>десяти</w:t>
      </w:r>
      <w:r w:rsidR="006362B5" w:rsidRPr="00685EEC">
        <w:rPr>
          <w:color w:themeColor="text1" w:val="000000"/>
          <w:spacing w:val="2"/>
          <w:sz w:val="28"/>
          <w:szCs w:val="28"/>
        </w:rPr>
        <w:t>)</w:t>
      </w:r>
      <w:r w:rsidRPr="00685EEC">
        <w:rPr>
          <w:color w:themeColor="text1" w:val="000000"/>
          <w:spacing w:val="2"/>
          <w:sz w:val="28"/>
          <w:szCs w:val="28"/>
        </w:rPr>
        <w:t xml:space="preserve"> календарных дней после даты оформления СНТ в случае, если СНТ не подтверждена или не отклонена получателем</w:t>
      </w:r>
      <w:proofErr w:type="gramStart"/>
      <w:r w:rsidRPr="00685EEC">
        <w:rPr>
          <w:color w:themeColor="text1" w:val="000000"/>
          <w:spacing w:val="2"/>
          <w:sz w:val="28"/>
          <w:szCs w:val="28"/>
        </w:rPr>
        <w:t>.»;</w:t>
      </w:r>
      <w:proofErr w:type="gramEnd"/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дополнить пунктами 30-1</w:t>
      </w:r>
      <w:r w:rsidRPr="00685EEC">
        <w:rPr>
          <w:color w:themeColor="text1" w:val="000000"/>
          <w:spacing w:val="2"/>
          <w:sz w:val="28"/>
          <w:szCs w:val="28"/>
          <w:lang w:val="kk-KZ"/>
        </w:rPr>
        <w:t>,</w:t>
      </w:r>
      <w:r w:rsidRPr="00685EEC">
        <w:rPr>
          <w:color w:themeColor="text1" w:val="000000"/>
          <w:spacing w:val="2"/>
          <w:sz w:val="28"/>
          <w:szCs w:val="28"/>
        </w:rPr>
        <w:t xml:space="preserve">  30-2 </w:t>
      </w:r>
      <w:r w:rsidRPr="00685EEC">
        <w:rPr>
          <w:color w:themeColor="text1" w:val="000000"/>
          <w:spacing w:val="2"/>
          <w:sz w:val="28"/>
          <w:szCs w:val="28"/>
          <w:lang w:val="kk-KZ"/>
        </w:rPr>
        <w:t xml:space="preserve">и 30-3 </w:t>
      </w:r>
      <w:r w:rsidRPr="00685EEC">
        <w:rPr>
          <w:color w:themeColor="text1" w:val="000000"/>
          <w:spacing w:val="2"/>
          <w:sz w:val="28"/>
          <w:szCs w:val="28"/>
        </w:rPr>
        <w:t>следующего содержания: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«30-1. Выписка </w:t>
      </w:r>
      <w:r w:rsidR="00F054FC" w:rsidRPr="00685EEC">
        <w:rPr>
          <w:color w:themeColor="text1" w:val="000000"/>
          <w:spacing w:val="2"/>
          <w:sz w:val="28"/>
          <w:szCs w:val="28"/>
        </w:rPr>
        <w:t>ЭСФ</w:t>
      </w:r>
      <w:r w:rsidRPr="00685EEC">
        <w:rPr>
          <w:color w:themeColor="text1" w:val="000000"/>
          <w:spacing w:val="2"/>
          <w:sz w:val="28"/>
          <w:szCs w:val="28"/>
        </w:rPr>
        <w:t xml:space="preserve"> по товарам, на которые распространяется требование по оформлению </w:t>
      </w:r>
      <w:r w:rsidR="00F054FC" w:rsidRPr="00685EEC">
        <w:rPr>
          <w:color w:themeColor="text1" w:val="000000"/>
          <w:spacing w:val="2"/>
          <w:sz w:val="28"/>
          <w:szCs w:val="28"/>
        </w:rPr>
        <w:t>СНТ</w:t>
      </w:r>
      <w:r w:rsidRPr="00685EEC">
        <w:rPr>
          <w:color w:themeColor="text1" w:val="000000"/>
          <w:spacing w:val="2"/>
          <w:sz w:val="28"/>
          <w:szCs w:val="28"/>
        </w:rPr>
        <w:t>, осуществляется следующи</w:t>
      </w:r>
      <w:r w:rsidR="005962A8" w:rsidRPr="00685EEC">
        <w:rPr>
          <w:color w:themeColor="text1" w:val="000000"/>
          <w:spacing w:val="2"/>
          <w:sz w:val="28"/>
          <w:szCs w:val="28"/>
        </w:rPr>
        <w:t>ми</w:t>
      </w:r>
      <w:r w:rsidRPr="00685EEC">
        <w:rPr>
          <w:color w:themeColor="text1" w:val="000000"/>
          <w:spacing w:val="2"/>
          <w:sz w:val="28"/>
          <w:szCs w:val="28"/>
        </w:rPr>
        <w:t xml:space="preserve"> способ</w:t>
      </w:r>
      <w:r w:rsidR="005962A8" w:rsidRPr="00685EEC">
        <w:rPr>
          <w:color w:themeColor="text1" w:val="000000"/>
          <w:spacing w:val="2"/>
          <w:sz w:val="28"/>
          <w:szCs w:val="28"/>
        </w:rPr>
        <w:t>ами</w:t>
      </w:r>
      <w:r w:rsidRPr="00685EEC">
        <w:rPr>
          <w:color w:themeColor="text1" w:val="000000"/>
          <w:spacing w:val="2"/>
          <w:sz w:val="28"/>
          <w:szCs w:val="28"/>
        </w:rPr>
        <w:t>:</w:t>
      </w:r>
    </w:p>
    <w:p w:rsidRDefault="007F7FA3" w:rsidP="007F7FA3" w:rsidR="007F7FA3" w:rsidRPr="00685EEC">
      <w:pPr>
        <w:ind w:firstLine="708"/>
        <w:jc w:val="both"/>
        <w:rPr>
          <w:color w:val="000000"/>
          <w:sz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1) на основе </w:t>
      </w:r>
      <w:r w:rsidR="00F054FC" w:rsidRPr="00685EEC">
        <w:rPr>
          <w:color w:themeColor="text1" w:val="000000"/>
          <w:spacing w:val="2"/>
          <w:sz w:val="28"/>
          <w:szCs w:val="28"/>
        </w:rPr>
        <w:t>СНТ</w:t>
      </w:r>
      <w:r w:rsidRPr="00685EEC">
        <w:rPr>
          <w:color w:themeColor="text1" w:val="000000"/>
          <w:spacing w:val="2"/>
          <w:sz w:val="28"/>
          <w:szCs w:val="28"/>
        </w:rPr>
        <w:t xml:space="preserve"> с указанием в строке 32 </w:t>
      </w:r>
      <w:r w:rsidRPr="00685EEC">
        <w:rPr>
          <w:color w:val="000000"/>
          <w:sz w:val="28"/>
        </w:rPr>
        <w:t xml:space="preserve">«Документ, подтверждающий поставку товаров, работ услуг» регистрационного номера </w:t>
      </w:r>
      <w:r w:rsidR="00F054FC" w:rsidRPr="00685EEC">
        <w:rPr>
          <w:color w:val="000000"/>
          <w:sz w:val="28"/>
        </w:rPr>
        <w:t>СНТ</w:t>
      </w:r>
      <w:r w:rsidRPr="00685EEC">
        <w:rPr>
          <w:color w:val="000000"/>
          <w:sz w:val="28"/>
        </w:rPr>
        <w:t xml:space="preserve">. При этом сведения, отражаемые в </w:t>
      </w:r>
      <w:r w:rsidR="00F054FC" w:rsidRPr="00685EEC">
        <w:rPr>
          <w:color w:val="000000"/>
          <w:sz w:val="28"/>
        </w:rPr>
        <w:t>СНТ</w:t>
      </w:r>
      <w:r w:rsidRPr="00685EEC">
        <w:rPr>
          <w:color w:val="000000"/>
          <w:sz w:val="28"/>
        </w:rPr>
        <w:t xml:space="preserve"> и </w:t>
      </w:r>
      <w:r w:rsidR="00F054FC" w:rsidRPr="00685EEC">
        <w:rPr>
          <w:color w:val="000000"/>
          <w:sz w:val="28"/>
        </w:rPr>
        <w:t>ЭСФ</w:t>
      </w:r>
      <w:r w:rsidRPr="00685EEC">
        <w:rPr>
          <w:color w:val="000000"/>
          <w:sz w:val="28"/>
        </w:rPr>
        <w:t xml:space="preserve"> должны быть идентичны;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2) без привязки к электронной накладной на товары, с указанием «</w:t>
      </w:r>
      <w:r w:rsidRPr="00685EEC">
        <w:rPr>
          <w:color w:themeColor="text1" w:val="000000"/>
          <w:spacing w:val="2"/>
          <w:sz w:val="28"/>
          <w:szCs w:val="28"/>
          <w:lang w:val="en-US"/>
        </w:rPr>
        <w:t>NON</w:t>
      </w:r>
      <w:r w:rsidRPr="00685EEC">
        <w:rPr>
          <w:color w:themeColor="text1" w:val="000000"/>
          <w:spacing w:val="2"/>
          <w:sz w:val="28"/>
          <w:szCs w:val="28"/>
        </w:rPr>
        <w:t xml:space="preserve"> </w:t>
      </w:r>
      <w:r w:rsidRPr="00685EEC">
        <w:rPr>
          <w:color w:themeColor="text1" w:val="000000"/>
          <w:spacing w:val="2"/>
          <w:sz w:val="28"/>
          <w:szCs w:val="28"/>
          <w:lang w:val="en-US"/>
        </w:rPr>
        <w:t>SNT</w:t>
      </w:r>
      <w:r w:rsidRPr="00685EEC">
        <w:rPr>
          <w:color w:themeColor="text1" w:val="000000"/>
          <w:spacing w:val="2"/>
          <w:sz w:val="28"/>
          <w:szCs w:val="28"/>
        </w:rPr>
        <w:t xml:space="preserve">» в строке 32 «Документ, подтверждающий поставку товаров, работ услуг», с указанием количества (объема) товаров, не превышающих количество (объем) товаров, находившихся на </w:t>
      </w:r>
      <w:r w:rsidR="009E6AC3" w:rsidRPr="00685EEC">
        <w:rPr>
          <w:color w:themeColor="text1" w:val="000000"/>
          <w:spacing w:val="2"/>
          <w:sz w:val="28"/>
          <w:szCs w:val="28"/>
        </w:rPr>
        <w:t>в</w:t>
      </w:r>
      <w:r w:rsidRPr="00685EEC">
        <w:rPr>
          <w:color w:themeColor="text1" w:val="000000"/>
          <w:spacing w:val="2"/>
          <w:sz w:val="28"/>
          <w:szCs w:val="28"/>
        </w:rPr>
        <w:t>иртуальном складе до выписки такой ЭСФ.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При выписке счета-фактуры: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1) указывается номер и дата договора по сделке;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lastRenderedPageBreak/>
        <w:t xml:space="preserve">2) </w:t>
      </w:r>
      <w:r w:rsidR="005962A8" w:rsidRPr="00685EEC">
        <w:rPr>
          <w:color w:themeColor="text1" w:val="000000"/>
          <w:spacing w:val="2"/>
          <w:sz w:val="28"/>
          <w:szCs w:val="28"/>
        </w:rPr>
        <w:t xml:space="preserve">при </w:t>
      </w:r>
      <w:r w:rsidRPr="00685EEC">
        <w:rPr>
          <w:color w:themeColor="text1" w:val="000000"/>
          <w:spacing w:val="2"/>
          <w:sz w:val="28"/>
          <w:szCs w:val="28"/>
        </w:rPr>
        <w:t>перемещени</w:t>
      </w:r>
      <w:r w:rsidR="005962A8" w:rsidRPr="00685EEC">
        <w:rPr>
          <w:color w:themeColor="text1" w:val="000000"/>
          <w:spacing w:val="2"/>
          <w:sz w:val="28"/>
          <w:szCs w:val="28"/>
        </w:rPr>
        <w:t>и</w:t>
      </w:r>
      <w:r w:rsidRPr="00685EEC">
        <w:rPr>
          <w:color w:themeColor="text1" w:val="000000"/>
          <w:spacing w:val="2"/>
          <w:sz w:val="28"/>
          <w:szCs w:val="28"/>
        </w:rPr>
        <w:t xml:space="preserve">, реализации </w:t>
      </w:r>
      <w:proofErr w:type="gramStart"/>
      <w:r w:rsidRPr="00685EEC">
        <w:rPr>
          <w:color w:themeColor="text1" w:val="000000"/>
          <w:spacing w:val="2"/>
          <w:sz w:val="28"/>
          <w:szCs w:val="28"/>
        </w:rPr>
        <w:t>товара, ввезенного с территории государства-члена ЕАЭС указывается</w:t>
      </w:r>
      <w:proofErr w:type="gramEnd"/>
      <w:r w:rsidRPr="00685EEC">
        <w:rPr>
          <w:color w:themeColor="text1" w:val="000000"/>
          <w:spacing w:val="2"/>
          <w:sz w:val="28"/>
          <w:szCs w:val="28"/>
        </w:rPr>
        <w:t xml:space="preserve"> в качестве источника происхождения номер СНТ, оформленной при ввозе товаров с территории государства-члена ЕАЭС, при наличии в ней отметок органа государственных доходов.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30-2. </w:t>
      </w:r>
      <w:proofErr w:type="gramStart"/>
      <w:r w:rsidR="005962A8" w:rsidRPr="00685EEC">
        <w:rPr>
          <w:color w:themeColor="text1" w:val="000000"/>
          <w:spacing w:val="2"/>
          <w:sz w:val="28"/>
          <w:szCs w:val="28"/>
        </w:rPr>
        <w:t xml:space="preserve">При </w:t>
      </w:r>
      <w:r w:rsidRPr="00685EEC">
        <w:rPr>
          <w:color w:themeColor="text1" w:val="000000"/>
          <w:spacing w:val="2"/>
          <w:sz w:val="28"/>
          <w:szCs w:val="28"/>
        </w:rPr>
        <w:t>технических сбо</w:t>
      </w:r>
      <w:r w:rsidR="005962A8" w:rsidRPr="00685EEC">
        <w:rPr>
          <w:color w:themeColor="text1" w:val="000000"/>
          <w:spacing w:val="2"/>
          <w:sz w:val="28"/>
          <w:szCs w:val="28"/>
        </w:rPr>
        <w:t xml:space="preserve">ях </w:t>
      </w:r>
      <w:r w:rsidRPr="00685EEC">
        <w:rPr>
          <w:color w:themeColor="text1" w:val="000000"/>
          <w:spacing w:val="2"/>
          <w:sz w:val="28"/>
          <w:szCs w:val="28"/>
        </w:rPr>
        <w:t xml:space="preserve">течение сроков по оформлению, подтверждению либо отказу в подтверждении </w:t>
      </w:r>
      <w:r w:rsidR="00F054FC" w:rsidRPr="00685EEC">
        <w:rPr>
          <w:color w:themeColor="text1" w:val="000000"/>
          <w:spacing w:val="2"/>
          <w:sz w:val="28"/>
          <w:szCs w:val="28"/>
        </w:rPr>
        <w:t>СНТ</w:t>
      </w:r>
      <w:r w:rsidRPr="00685EEC">
        <w:rPr>
          <w:color w:themeColor="text1" w:val="000000"/>
          <w:spacing w:val="2"/>
          <w:sz w:val="28"/>
          <w:szCs w:val="28"/>
        </w:rPr>
        <w:t xml:space="preserve">, выписке </w:t>
      </w:r>
      <w:r w:rsidR="00F054FC" w:rsidRPr="00685EEC">
        <w:rPr>
          <w:color w:themeColor="text1" w:val="000000"/>
          <w:spacing w:val="2"/>
          <w:sz w:val="28"/>
          <w:szCs w:val="28"/>
        </w:rPr>
        <w:t>ЭСФ</w:t>
      </w:r>
      <w:r w:rsidRPr="00685EEC">
        <w:rPr>
          <w:color w:themeColor="text1" w:val="000000"/>
          <w:spacing w:val="2"/>
          <w:sz w:val="28"/>
          <w:szCs w:val="28"/>
        </w:rPr>
        <w:t xml:space="preserve"> с привязкой к </w:t>
      </w:r>
      <w:r w:rsidR="00F054FC" w:rsidRPr="00685EEC">
        <w:rPr>
          <w:color w:themeColor="text1" w:val="000000"/>
          <w:spacing w:val="2"/>
          <w:sz w:val="28"/>
          <w:szCs w:val="28"/>
        </w:rPr>
        <w:t>СНТ</w:t>
      </w:r>
      <w:r w:rsidRPr="00685EEC">
        <w:rPr>
          <w:color w:themeColor="text1" w:val="000000"/>
          <w:spacing w:val="2"/>
          <w:sz w:val="28"/>
          <w:szCs w:val="28"/>
        </w:rPr>
        <w:t xml:space="preserve">, в том числе </w:t>
      </w:r>
      <w:r w:rsidR="005962A8" w:rsidRPr="00685EEC">
        <w:rPr>
          <w:color w:themeColor="text1" w:val="000000"/>
          <w:spacing w:val="2"/>
          <w:sz w:val="28"/>
          <w:szCs w:val="28"/>
        </w:rPr>
        <w:t xml:space="preserve">при </w:t>
      </w:r>
      <w:r w:rsidRPr="00685EEC">
        <w:rPr>
          <w:color w:themeColor="text1" w:val="000000"/>
          <w:spacing w:val="2"/>
          <w:sz w:val="28"/>
          <w:szCs w:val="28"/>
        </w:rPr>
        <w:t>применени</w:t>
      </w:r>
      <w:r w:rsidR="005962A8" w:rsidRPr="00685EEC">
        <w:rPr>
          <w:color w:themeColor="text1" w:val="000000"/>
          <w:spacing w:val="2"/>
          <w:sz w:val="28"/>
          <w:szCs w:val="28"/>
        </w:rPr>
        <w:t>и</w:t>
      </w:r>
      <w:r w:rsidRPr="00685EEC">
        <w:rPr>
          <w:color w:themeColor="text1" w:val="000000"/>
          <w:spacing w:val="2"/>
          <w:sz w:val="28"/>
          <w:szCs w:val="28"/>
        </w:rPr>
        <w:t xml:space="preserve"> добровольного порядка, приостанавливаются на период, составляющий период устранения технических ошибок и восстановления работоспособности ИС ЭСФ и </w:t>
      </w:r>
      <w:r w:rsidR="00F054FC" w:rsidRPr="00685EEC">
        <w:rPr>
          <w:color w:themeColor="text1" w:val="000000"/>
          <w:spacing w:val="2"/>
          <w:sz w:val="28"/>
          <w:szCs w:val="28"/>
        </w:rPr>
        <w:t>3 (</w:t>
      </w:r>
      <w:r w:rsidRPr="00685EEC">
        <w:rPr>
          <w:color w:themeColor="text1" w:val="000000"/>
          <w:spacing w:val="2"/>
          <w:sz w:val="28"/>
          <w:szCs w:val="28"/>
        </w:rPr>
        <w:t>трех</w:t>
      </w:r>
      <w:r w:rsidR="00F054FC" w:rsidRPr="00685EEC">
        <w:rPr>
          <w:color w:themeColor="text1" w:val="000000"/>
          <w:spacing w:val="2"/>
          <w:sz w:val="28"/>
          <w:szCs w:val="28"/>
        </w:rPr>
        <w:t>)</w:t>
      </w:r>
      <w:r w:rsidRPr="00685EEC">
        <w:rPr>
          <w:color w:themeColor="text1" w:val="000000"/>
          <w:spacing w:val="2"/>
          <w:sz w:val="28"/>
          <w:szCs w:val="28"/>
        </w:rPr>
        <w:t xml:space="preserve"> рабочих дней после периода устранения технических ошибок и восстановления работоспособности ИС ЭСФ.</w:t>
      </w:r>
      <w:proofErr w:type="gramEnd"/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30-3. </w:t>
      </w:r>
      <w:r w:rsidR="005962A8" w:rsidRPr="00685EEC">
        <w:rPr>
          <w:color w:themeColor="text1" w:val="000000"/>
          <w:spacing w:val="2"/>
          <w:sz w:val="28"/>
          <w:szCs w:val="28"/>
        </w:rPr>
        <w:t xml:space="preserve">При </w:t>
      </w:r>
      <w:r w:rsidRPr="00685EEC">
        <w:rPr>
          <w:color w:themeColor="text1" w:val="000000"/>
          <w:spacing w:val="2"/>
          <w:sz w:val="28"/>
          <w:szCs w:val="28"/>
        </w:rPr>
        <w:t>отклонени</w:t>
      </w:r>
      <w:r w:rsidR="005962A8" w:rsidRPr="00685EEC">
        <w:rPr>
          <w:color w:themeColor="text1" w:val="000000"/>
          <w:spacing w:val="2"/>
          <w:sz w:val="28"/>
          <w:szCs w:val="28"/>
        </w:rPr>
        <w:t>и</w:t>
      </w:r>
      <w:r w:rsidRPr="00685EEC">
        <w:rPr>
          <w:color w:themeColor="text1" w:val="000000"/>
          <w:spacing w:val="2"/>
          <w:sz w:val="28"/>
          <w:szCs w:val="28"/>
        </w:rPr>
        <w:t xml:space="preserve"> получателем СНТ, номер и </w:t>
      </w:r>
      <w:proofErr w:type="gramStart"/>
      <w:r w:rsidRPr="00685EEC">
        <w:rPr>
          <w:color w:themeColor="text1" w:val="000000"/>
          <w:spacing w:val="2"/>
          <w:sz w:val="28"/>
          <w:szCs w:val="28"/>
        </w:rPr>
        <w:t>дата</w:t>
      </w:r>
      <w:proofErr w:type="gramEnd"/>
      <w:r w:rsidRPr="00685EEC">
        <w:rPr>
          <w:color w:themeColor="text1" w:val="000000"/>
          <w:spacing w:val="2"/>
          <w:sz w:val="28"/>
          <w:szCs w:val="28"/>
        </w:rPr>
        <w:t xml:space="preserve"> которой указаны в строке 32 «Документ, подтверждающий поставку товаров, работ услуг», зарегистрированной ЭСФ, позже установленного срока оформление поставщиком СНТ, а также выписка на основе нее ЭСФ осуществляется не позднее </w:t>
      </w:r>
      <w:r w:rsidR="00F054FC" w:rsidRPr="00685EEC">
        <w:rPr>
          <w:color w:themeColor="text1" w:val="000000"/>
          <w:spacing w:val="2"/>
          <w:sz w:val="28"/>
          <w:szCs w:val="28"/>
        </w:rPr>
        <w:t>3 (</w:t>
      </w:r>
      <w:r w:rsidRPr="00685EEC">
        <w:rPr>
          <w:color w:themeColor="text1" w:val="000000"/>
          <w:spacing w:val="2"/>
          <w:sz w:val="28"/>
          <w:szCs w:val="28"/>
        </w:rPr>
        <w:t>трех</w:t>
      </w:r>
      <w:r w:rsidR="00F054FC" w:rsidRPr="00685EEC">
        <w:rPr>
          <w:color w:themeColor="text1" w:val="000000"/>
          <w:spacing w:val="2"/>
          <w:sz w:val="28"/>
          <w:szCs w:val="28"/>
        </w:rPr>
        <w:t>)</w:t>
      </w:r>
      <w:r w:rsidRPr="00685EEC">
        <w:rPr>
          <w:color w:themeColor="text1" w:val="000000"/>
          <w:spacing w:val="2"/>
          <w:sz w:val="28"/>
          <w:szCs w:val="28"/>
        </w:rPr>
        <w:t xml:space="preserve"> рабочих дней после даты отклонения СНТ, с указанием в оформляемой СНТ номера отклоненной СНТ.».</w:t>
      </w:r>
    </w:p>
    <w:p w:rsidRDefault="007F7FA3" w:rsidP="007F7FA3" w:rsidR="007F7FA3" w:rsidRPr="00685EEC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 xml:space="preserve">2) размещение настоящего приказа на </w:t>
      </w:r>
      <w:proofErr w:type="spellStart"/>
      <w:r w:rsidRPr="00685EEC">
        <w:rPr>
          <w:color w:themeColor="text1" w:val="000000"/>
          <w:spacing w:val="2"/>
          <w:sz w:val="28"/>
          <w:szCs w:val="28"/>
        </w:rPr>
        <w:t>интернет-ресурсе</w:t>
      </w:r>
      <w:proofErr w:type="spellEnd"/>
      <w:r w:rsidRPr="00685EEC">
        <w:rPr>
          <w:color w:themeColor="text1" w:val="000000"/>
          <w:spacing w:val="2"/>
          <w:sz w:val="28"/>
          <w:szCs w:val="28"/>
        </w:rPr>
        <w:t xml:space="preserve"> Министерства финансов Республики Казахстан;</w:t>
      </w:r>
    </w:p>
    <w:p w:rsidRDefault="007F7FA3" w:rsidP="007F7FA3" w:rsidR="007F7FA3" w:rsidRPr="00685EEC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Default="007F7FA3" w:rsidP="00BE0388" w:rsidR="007F7FA3" w:rsidRPr="00685EEC">
      <w:pPr>
        <w:ind w:firstLine="708"/>
        <w:jc w:val="both"/>
        <w:rPr>
          <w:b/>
          <w:sz w:val="28"/>
          <w:szCs w:val="28"/>
        </w:rPr>
      </w:pPr>
      <w:r w:rsidRPr="00685EEC">
        <w:rPr>
          <w:color w:themeColor="text1" w:val="000000"/>
          <w:spacing w:val="2"/>
          <w:sz w:val="28"/>
          <w:szCs w:val="28"/>
        </w:rPr>
        <w:t>3.</w:t>
      </w:r>
      <w:r w:rsidR="00BE0388" w:rsidRPr="00685EEC">
        <w:rPr>
          <w:color w:themeColor="text1" w:val="000000"/>
          <w:spacing w:val="2"/>
          <w:sz w:val="28"/>
          <w:szCs w:val="28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p w:rsidRDefault="0094678B" w:rsidP="00934587" w:rsidR="0094678B" w:rsidRPr="00685EEC">
      <w:pPr>
        <w:rPr>
          <w:sz w:val="28"/>
          <w:szCs w:val="28"/>
        </w:rPr>
      </w:pPr>
    </w:p>
    <w:p w:rsidRDefault="007F7FA3" w:rsidP="00934587" w:rsidR="007F7FA3" w:rsidRPr="00685EEC">
      <w:pPr>
        <w:rPr>
          <w:sz w:val="28"/>
          <w:szCs w:val="28"/>
          <w:lang w:val="kk-KZ"/>
        </w:rPr>
      </w:pPr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0F3FF8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финансов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Е. Жамаубаев</w:t>
            </w:r>
          </w:p>
        </w:tc>
      </w:tr>
    </w:tbl>
    <w:p w:rsidRDefault="0094678B" w:rsidP="00934587" w:rsidR="0094678B" w:rsidRPr="00934587"/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финансов РК - директор Департамента Мурат Бухарбаевич Адилханов, 25.03.2021 20:00:27,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Вице-министра Наталья Виссарионовна Пан, 26.03.2021 11:08:48,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финансов РК - Министр финансов Республики Казахстан Е. Жамаубаев, 26.03.2021 11:19:46, положительный результат проверки ЭЦП</w:t>
      </w:r>
    </w:p>
    <w:sectPr w:rsidSect="004900F2" w:rsidR="0094678B" w:rsidRPr="00934587">
      <w:headerReference w:type="even" r:id="rId8"/>
      <w:headerReference w:type="default" r:id="rId9"/>
      <w:headerReference w:type="first" r:id="rId10"/>
      <w:footerReference w:type="first" r:id="rId13"/>
      <w:footerReference w:type="default" r:id="rId14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26.03.2021.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26.03.2021.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44" w:rsidRDefault="002A3C44">
      <w:r>
        <w:separator/>
      </w:r>
    </w:p>
  </w:endnote>
  <w:endnote w:type="continuationSeparator" w:id="0">
    <w:p w:rsidR="002A3C44" w:rsidRDefault="002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44" w:rsidRDefault="002A3C44">
      <w:r>
        <w:separator/>
      </w:r>
    </w:p>
  </w:footnote>
  <w:footnote w:type="continuationSeparator" w:id="0">
    <w:p w:rsidR="002A3C44" w:rsidRDefault="002A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543E07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543E07">
      <w:rPr>
        <w:rStyle w:val="af0"/>
        <w:sz w:val="28"/>
        <w:szCs w:val="28"/>
      </w:rPr>
      <w:fldChar w:fldCharType="begin"/>
    </w:r>
    <w:r w:rsidRPr="00543E07">
      <w:rPr>
        <w:rStyle w:val="af0"/>
        <w:sz w:val="28"/>
        <w:szCs w:val="28"/>
      </w:rPr>
      <w:instrText xml:space="preserve">PAGE  </w:instrText>
    </w:r>
    <w:r w:rsidRPr="00543E07">
      <w:rPr>
        <w:rStyle w:val="af0"/>
        <w:sz w:val="28"/>
        <w:szCs w:val="28"/>
      </w:rPr>
      <w:fldChar w:fldCharType="separate"/>
    </w:r>
    <w:r w:rsidR="00BD41FE">
      <w:rPr>
        <w:rStyle w:val="af0"/>
        <w:noProof/>
        <w:sz w:val="28"/>
        <w:szCs w:val="28"/>
      </w:rPr>
      <w:t>2</w:t>
    </w:r>
    <w:r w:rsidRPr="00543E07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7F7FA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7F7FA3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6AFD2C1" wp14:editId="2234EE7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7F7FA3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7F7FA3">
            <w:rPr>
              <w:b/>
              <w:bCs/>
              <w:color w:val="3399FF"/>
              <w:lang w:val="kk-KZ"/>
            </w:rPr>
            <w:t>ФИНАНСОВ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ACEF1F" wp14:editId="7C5E5252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253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26 марта 2021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4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47D62"/>
    <w:rsid w:val="00066A87"/>
    <w:rsid w:val="00073119"/>
    <w:rsid w:val="000922AA"/>
    <w:rsid w:val="000A1794"/>
    <w:rsid w:val="000D4DAC"/>
    <w:rsid w:val="000F3FF8"/>
    <w:rsid w:val="000F48E7"/>
    <w:rsid w:val="001204BA"/>
    <w:rsid w:val="001319EE"/>
    <w:rsid w:val="00143292"/>
    <w:rsid w:val="001763DE"/>
    <w:rsid w:val="00195AE4"/>
    <w:rsid w:val="001A1881"/>
    <w:rsid w:val="001B61C1"/>
    <w:rsid w:val="001F4925"/>
    <w:rsid w:val="001F64CB"/>
    <w:rsid w:val="001F7351"/>
    <w:rsid w:val="002000F4"/>
    <w:rsid w:val="0022101F"/>
    <w:rsid w:val="00230B12"/>
    <w:rsid w:val="0023374B"/>
    <w:rsid w:val="00251F3F"/>
    <w:rsid w:val="002A394A"/>
    <w:rsid w:val="002A3C44"/>
    <w:rsid w:val="003229CF"/>
    <w:rsid w:val="00330B0F"/>
    <w:rsid w:val="00364E0B"/>
    <w:rsid w:val="0038799B"/>
    <w:rsid w:val="003D599B"/>
    <w:rsid w:val="003D781A"/>
    <w:rsid w:val="003F241E"/>
    <w:rsid w:val="00423754"/>
    <w:rsid w:val="00430E89"/>
    <w:rsid w:val="004726FE"/>
    <w:rsid w:val="004900F2"/>
    <w:rsid w:val="0049623C"/>
    <w:rsid w:val="004B2955"/>
    <w:rsid w:val="004B400D"/>
    <w:rsid w:val="004C34B8"/>
    <w:rsid w:val="004C4C4E"/>
    <w:rsid w:val="004E49BE"/>
    <w:rsid w:val="004F3375"/>
    <w:rsid w:val="00543E07"/>
    <w:rsid w:val="00571466"/>
    <w:rsid w:val="005962A8"/>
    <w:rsid w:val="005C14F1"/>
    <w:rsid w:val="005F582C"/>
    <w:rsid w:val="006362B5"/>
    <w:rsid w:val="00642211"/>
    <w:rsid w:val="00685EEC"/>
    <w:rsid w:val="006B6938"/>
    <w:rsid w:val="006B75D3"/>
    <w:rsid w:val="007006E3"/>
    <w:rsid w:val="0070497A"/>
    <w:rsid w:val="007111E8"/>
    <w:rsid w:val="00722A55"/>
    <w:rsid w:val="00731B2A"/>
    <w:rsid w:val="00740441"/>
    <w:rsid w:val="007767CD"/>
    <w:rsid w:val="00782A16"/>
    <w:rsid w:val="00787A78"/>
    <w:rsid w:val="007D5C5B"/>
    <w:rsid w:val="007E588D"/>
    <w:rsid w:val="007F7FA3"/>
    <w:rsid w:val="0081000A"/>
    <w:rsid w:val="00814271"/>
    <w:rsid w:val="008436CA"/>
    <w:rsid w:val="00854967"/>
    <w:rsid w:val="00866964"/>
    <w:rsid w:val="00867FA4"/>
    <w:rsid w:val="00882CB9"/>
    <w:rsid w:val="008856E3"/>
    <w:rsid w:val="008864A5"/>
    <w:rsid w:val="009139A9"/>
    <w:rsid w:val="00914138"/>
    <w:rsid w:val="00915A4B"/>
    <w:rsid w:val="0092635C"/>
    <w:rsid w:val="00934587"/>
    <w:rsid w:val="0094678B"/>
    <w:rsid w:val="009924CE"/>
    <w:rsid w:val="009B69F4"/>
    <w:rsid w:val="009E6AC3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1ACF"/>
    <w:rsid w:val="00B86340"/>
    <w:rsid w:val="00B90459"/>
    <w:rsid w:val="00BD41FE"/>
    <w:rsid w:val="00BD42EA"/>
    <w:rsid w:val="00BE0388"/>
    <w:rsid w:val="00BE3CFA"/>
    <w:rsid w:val="00BE78CA"/>
    <w:rsid w:val="00C7780A"/>
    <w:rsid w:val="00C95574"/>
    <w:rsid w:val="00CA1875"/>
    <w:rsid w:val="00CC7D90"/>
    <w:rsid w:val="00CE6A1B"/>
    <w:rsid w:val="00D00E65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054FC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F7FA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F7FA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47D62"/>
    <w:pPr>
      <w:overflowPunct w:val="0"/>
      <w:autoSpaceDE w:val="0"/>
      <w:autoSpaceDN w:val="0"/>
      <w:adjustRightInd w:val="0"/>
    </w:pPr>
  </w:style>
  <w:style w:styleId="2" w:type="paragraph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4" w:type="paragraph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styleId="a5" w:type="paragraph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styleId="a6" w:type="paragraph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styleId="a8" w:type="paragraph">
    <w:name w:val="No Spacing"/>
    <w:qFormat/>
    <w:rsid w:val="00A47D62"/>
    <w:rPr>
      <w:sz w:val="24"/>
      <w:szCs w:val="24"/>
    </w:rPr>
  </w:style>
  <w:style w:customStyle="1" w:styleId="015" w:type="paragraph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hanging="851" w:left="851"/>
      <w:jc w:val="both"/>
    </w:pPr>
    <w:rPr>
      <w:rFonts w:ascii="Arial" w:hAnsi="Arial"/>
      <w:snapToGrid w:val="0"/>
      <w:sz w:val="24"/>
    </w:rPr>
  </w:style>
  <w:style w:customStyle="1" w:styleId="a7" w:type="character">
    <w:name w:val="Подзаголовок Знак"/>
    <w:link w:val="a6"/>
    <w:rsid w:val="00A47D62"/>
    <w:rPr>
      <w:sz w:val="28"/>
      <w:szCs w:val="24"/>
      <w:lang w:bidi="ar-SA" w:eastAsia="ru-RU" w:val="ru-RU"/>
    </w:rPr>
  </w:style>
  <w:style w:styleId="a9" w:type="table">
    <w:name w:val="Table Grid"/>
    <w:basedOn w:val="a1"/>
    <w:rsid w:val="00A47D62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paragraph">
    <w:name w:val="header"/>
    <w:basedOn w:val="a"/>
    <w:rsid w:val="00A47D62"/>
    <w:pPr>
      <w:tabs>
        <w:tab w:pos="4677" w:val="center"/>
        <w:tab w:pos="9355" w:val="right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customStyle="1" w:styleId="s0" w:type="character">
    <w:name w:val="s0"/>
    <w:rsid w:val="000D4DAC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" w:type="paragraph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eastAsia="en-US" w:val="en-US"/>
    </w:rPr>
  </w:style>
  <w:style w:customStyle="1" w:styleId="ab" w:type="paragraph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s1" w:type="character">
    <w:name w:val="s1"/>
    <w:rsid w:val="001763DE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0" w:type="paragraph">
    <w:name w:val="Body Text Indent 2"/>
    <w:basedOn w:val="a"/>
    <w:rsid w:val="001763DE"/>
    <w:pPr>
      <w:spacing w:after="120" w:line="480" w:lineRule="auto"/>
      <w:ind w:left="283"/>
    </w:pPr>
  </w:style>
  <w:style w:styleId="ac" w:type="character">
    <w:name w:val="Hyperlink"/>
    <w:rsid w:val="0023374B"/>
    <w:rPr>
      <w:rFonts w:ascii="Times New Roman" w:cs="Times New Roman" w:hAnsi="Times New Roman" w:hint="default"/>
      <w:color w:val="333399"/>
      <w:u w:val="single"/>
    </w:rPr>
  </w:style>
  <w:style w:customStyle="1" w:styleId="ad" w:type="paragraph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e" w:type="paragraph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" w:type="paragraph">
    <w:name w:val="Normal (Web)"/>
    <w:basedOn w:val="a"/>
    <w:rsid w:val="00364E0B"/>
    <w:pPr>
      <w:overflowPunct/>
      <w:autoSpaceDE/>
      <w:autoSpaceDN/>
      <w:adjustRightInd/>
      <w:spacing w:after="100" w:afterAutospacing="1" w:before="100" w:beforeAutospacing="1"/>
    </w:pPr>
    <w:rPr>
      <w:sz w:val="24"/>
      <w:szCs w:val="24"/>
    </w:rPr>
  </w:style>
  <w:style w:styleId="af0" w:type="character">
    <w:name w:val="page number"/>
    <w:basedOn w:val="a0"/>
    <w:rsid w:val="00BE78CA"/>
  </w:style>
  <w:style w:styleId="af1" w:type="character">
    <w:name w:val="Strong"/>
    <w:qFormat/>
    <w:rsid w:val="007111E8"/>
    <w:rPr>
      <w:b/>
      <w:bCs/>
    </w:rPr>
  </w:style>
  <w:style w:styleId="af2" w:type="paragraph">
    <w:name w:val="footer"/>
    <w:basedOn w:val="a"/>
    <w:link w:val="af3"/>
    <w:rsid w:val="004726FE"/>
    <w:pPr>
      <w:tabs>
        <w:tab w:pos="4677" w:val="center"/>
        <w:tab w:pos="9355" w:val="right"/>
      </w:tabs>
    </w:pPr>
  </w:style>
  <w:style w:customStyle="1" w:styleId="af3" w:type="character">
    <w:name w:val="Нижний колонтитул Знак"/>
    <w:basedOn w:val="a0"/>
    <w:link w:val="af2"/>
    <w:rsid w:val="004726FE"/>
  </w:style>
  <w:style w:customStyle="1" w:styleId="af4" w:type="paragraph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5" w:type="paragraph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6" w:type="paragraph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f7" w:type="paragraph">
    <w:name w:val="Balloon Text"/>
    <w:basedOn w:val="a"/>
    <w:link w:val="af8"/>
    <w:semiHidden/>
    <w:unhideWhenUsed/>
    <w:rsid w:val="007F7FA3"/>
    <w:rPr>
      <w:rFonts w:ascii="Tahoma" w:cs="Tahoma" w:hAnsi="Tahoma"/>
      <w:sz w:val="16"/>
      <w:szCs w:val="16"/>
    </w:rPr>
  </w:style>
  <w:style w:customStyle="1" w:styleId="af8" w:type="character">
    <w:name w:val="Текст выноски Знак"/>
    <w:basedOn w:val="a0"/>
    <w:link w:val="af7"/>
    <w:semiHidden/>
    <w:rsid w:val="007F7FA3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header" Target="header3.xml"/>
    <Relationship Id="rId11" Type="http://schemas.openxmlformats.org/officeDocument/2006/relationships/fontTable" Target="fontTable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eader" Target="header1.xml"/>
    <Relationship Id="rId9" Type="http://schemas.openxmlformats.org/officeDocument/2006/relationships/header" Target="header2.xml"/>
    <Relationship Id="rId13" Type="http://schemas.openxmlformats.org/officeDocument/2006/relationships/footer" Target="cover-footer.xml"/>
    <Relationship Id="rId14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2021-03-25T06:56:00Z</dcterms:created>
  <dc:creator>user</dc:creator>
  <lastModifiedBy>Ержанов Шакен Дуйсембекулы</lastModifiedBy>
  <lastPrinted>2021-03-02T04:25:00Z</lastPrinted>
  <dcterms:modified xsi:type="dcterms:W3CDTF">2021-03-25T07:12:00Z</dcterms:modified>
  <revision>4</revision>
  <dc:title>ЌАЗАЌСТАН</dc:title>
</coreProperties>
</file>