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6" w:rsidRPr="00085B26" w:rsidRDefault="00945869" w:rsidP="00FE7766">
      <w:pPr>
        <w:keepNext/>
        <w:keepLines/>
        <w:widowControl w:val="0"/>
        <w:spacing w:before="40"/>
        <w:jc w:val="center"/>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Учебно-методический центр Комитета государственных доходов Министерства финансов Республики Казахстан объявляет о</w:t>
      </w:r>
      <w:r w:rsidR="00E63690">
        <w:rPr>
          <w:rFonts w:ascii="Times New Roman" w:eastAsia="Times New Roman" w:hAnsi="Times New Roman" w:cs="Times New Roman"/>
          <w:b/>
          <w:sz w:val="28"/>
          <w:szCs w:val="28"/>
          <w:lang w:val="kk-KZ" w:eastAsia="ru-RU"/>
        </w:rPr>
        <w:t>бщий конкурс</w:t>
      </w:r>
      <w:r w:rsidR="00FE7766" w:rsidRPr="00E81214">
        <w:rPr>
          <w:rFonts w:ascii="Times New Roman" w:eastAsia="Times New Roman" w:hAnsi="Times New Roman" w:cs="Times New Roman"/>
          <w:b/>
          <w:sz w:val="28"/>
          <w:szCs w:val="28"/>
          <w:lang w:eastAsia="ru-RU"/>
        </w:rPr>
        <w:t xml:space="preserve"> </w:t>
      </w:r>
      <w:r w:rsidR="00E63690">
        <w:rPr>
          <w:rFonts w:ascii="Times New Roman" w:eastAsia="Times New Roman" w:hAnsi="Times New Roman" w:cs="Times New Roman"/>
          <w:b/>
          <w:sz w:val="28"/>
          <w:szCs w:val="28"/>
          <w:lang w:val="kk-KZ" w:eastAsia="ru-RU"/>
        </w:rPr>
        <w:t>на</w:t>
      </w:r>
      <w:r w:rsidR="00E63690">
        <w:rPr>
          <w:rFonts w:ascii="Times New Roman" w:eastAsia="Times New Roman" w:hAnsi="Times New Roman" w:cs="Times New Roman"/>
          <w:b/>
          <w:sz w:val="28"/>
          <w:szCs w:val="28"/>
          <w:lang w:eastAsia="ru-RU"/>
        </w:rPr>
        <w:t xml:space="preserve"> </w:t>
      </w:r>
      <w:r w:rsidR="00E63690">
        <w:rPr>
          <w:rFonts w:ascii="Times New Roman" w:eastAsia="Times New Roman" w:hAnsi="Times New Roman" w:cs="Times New Roman"/>
          <w:b/>
          <w:sz w:val="28"/>
          <w:szCs w:val="28"/>
          <w:lang w:val="kk-KZ" w:eastAsia="ru-RU"/>
        </w:rPr>
        <w:t>занятие</w:t>
      </w:r>
      <w:r w:rsidR="00FE7766" w:rsidRPr="00E81214">
        <w:rPr>
          <w:rFonts w:ascii="Times New Roman" w:eastAsia="Times New Roman" w:hAnsi="Times New Roman" w:cs="Times New Roman"/>
          <w:b/>
          <w:sz w:val="28"/>
          <w:szCs w:val="28"/>
          <w:lang w:eastAsia="ru-RU"/>
        </w:rPr>
        <w:t xml:space="preserve"> вакантн</w:t>
      </w:r>
      <w:r w:rsidR="00E63690">
        <w:rPr>
          <w:rFonts w:ascii="Times New Roman" w:eastAsia="Times New Roman" w:hAnsi="Times New Roman" w:cs="Times New Roman"/>
          <w:b/>
          <w:sz w:val="28"/>
          <w:szCs w:val="28"/>
          <w:lang w:val="kk-KZ" w:eastAsia="ru-RU"/>
        </w:rPr>
        <w:t>ых</w:t>
      </w:r>
      <w:r w:rsidR="00FE7766" w:rsidRPr="00E81214">
        <w:rPr>
          <w:rFonts w:ascii="Times New Roman" w:eastAsia="Times New Roman" w:hAnsi="Times New Roman" w:cs="Times New Roman"/>
          <w:b/>
          <w:sz w:val="28"/>
          <w:szCs w:val="28"/>
          <w:lang w:eastAsia="ru-RU"/>
        </w:rPr>
        <w:t xml:space="preserve"> административн</w:t>
      </w:r>
      <w:r w:rsidR="00E63690">
        <w:rPr>
          <w:rFonts w:ascii="Times New Roman" w:eastAsia="Times New Roman" w:hAnsi="Times New Roman" w:cs="Times New Roman"/>
          <w:b/>
          <w:sz w:val="28"/>
          <w:szCs w:val="28"/>
          <w:lang w:val="kk-KZ" w:eastAsia="ru-RU"/>
        </w:rPr>
        <w:t>ых</w:t>
      </w:r>
      <w:r w:rsidR="00FE7766" w:rsidRPr="00E812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государственных</w:t>
      </w:r>
      <w:r w:rsidR="00FE7766" w:rsidRPr="00E81214">
        <w:rPr>
          <w:rFonts w:ascii="Times New Roman" w:eastAsia="Times New Roman" w:hAnsi="Times New Roman" w:cs="Times New Roman"/>
          <w:b/>
          <w:sz w:val="28"/>
          <w:szCs w:val="28"/>
          <w:lang w:eastAsia="ru-RU"/>
        </w:rPr>
        <w:t xml:space="preserve"> должност</w:t>
      </w:r>
      <w:r w:rsidR="00E63690">
        <w:rPr>
          <w:rFonts w:ascii="Times New Roman" w:eastAsia="Times New Roman" w:hAnsi="Times New Roman" w:cs="Times New Roman"/>
          <w:b/>
          <w:sz w:val="28"/>
          <w:szCs w:val="28"/>
          <w:lang w:val="kk-KZ" w:eastAsia="ru-RU"/>
        </w:rPr>
        <w:t>ей</w:t>
      </w:r>
      <w:r w:rsidR="00FE7766" w:rsidRPr="00E81214">
        <w:rPr>
          <w:rFonts w:ascii="Times New Roman" w:eastAsia="Times New Roman" w:hAnsi="Times New Roman" w:cs="Times New Roman"/>
          <w:b/>
          <w:sz w:val="28"/>
          <w:szCs w:val="28"/>
          <w:lang w:eastAsia="ru-RU"/>
        </w:rPr>
        <w:t xml:space="preserve"> корпуса «Б»</w:t>
      </w:r>
      <w:r w:rsidR="00E63690">
        <w:rPr>
          <w:rFonts w:ascii="Times New Roman" w:eastAsia="Times New Roman" w:hAnsi="Times New Roman" w:cs="Times New Roman"/>
          <w:b/>
          <w:sz w:val="28"/>
          <w:szCs w:val="28"/>
          <w:lang w:val="kk-KZ" w:eastAsia="ru-RU"/>
        </w:rPr>
        <w:t xml:space="preserve"> не являющейся низовыми</w:t>
      </w:r>
      <w:r w:rsidR="00085B26">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en-US" w:eastAsia="ru-RU"/>
        </w:rPr>
        <w:t>III</w:t>
      </w:r>
      <w:r w:rsidR="00085B26">
        <w:rPr>
          <w:rFonts w:ascii="Times New Roman" w:eastAsia="Times New Roman" w:hAnsi="Times New Roman" w:cs="Times New Roman"/>
          <w:b/>
          <w:sz w:val="28"/>
          <w:szCs w:val="28"/>
          <w:lang w:val="kk-KZ" w:eastAsia="ru-RU"/>
        </w:rPr>
        <w:t>-этап)</w:t>
      </w:r>
    </w:p>
    <w:p w:rsidR="00E63690" w:rsidRPr="00945869" w:rsidRDefault="00E63690" w:rsidP="00E63690">
      <w:pPr>
        <w:pStyle w:val="BodyText1"/>
        <w:keepNext/>
        <w:keepLines/>
        <w:jc w:val="center"/>
        <w:rPr>
          <w:rFonts w:ascii="Times New Roman" w:hAnsi="Times New Roman" w:cs="Times New Roman"/>
          <w:b/>
          <w:bCs/>
          <w:sz w:val="16"/>
          <w:szCs w:val="16"/>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D25B1B">
        <w:fldChar w:fldCharType="begin"/>
      </w:r>
      <w:r w:rsidR="00D25B1B">
        <w:instrText xml:space="preserve"> HYPERLINK "mailto:s.abylkasimova@kgd.gov.kz" </w:instrText>
      </w:r>
      <w:r w:rsidR="00D25B1B">
        <w:fldChar w:fldCharType="separate"/>
      </w:r>
      <w:r w:rsidR="005875E2" w:rsidRPr="00FA058E">
        <w:rPr>
          <w:rStyle w:val="a9"/>
        </w:rPr>
        <w:t>s.abylkasimova@kgd.gov.kz</w:t>
      </w:r>
      <w:r w:rsidR="00D25B1B">
        <w:rPr>
          <w:rStyle w:val="a9"/>
        </w:rPr>
        <w:fldChar w:fldCharType="end"/>
      </w:r>
      <w:r w:rsidR="005875E2">
        <w:rPr>
          <w:lang w:val="kk-KZ"/>
        </w:rPr>
        <w:t xml:space="preserve"> </w:t>
      </w:r>
    </w:p>
    <w:p w:rsidR="00E81214" w:rsidRPr="00945869" w:rsidRDefault="00E81214" w:rsidP="00FF7138">
      <w:pPr>
        <w:widowControl w:val="0"/>
        <w:ind w:firstLine="284"/>
        <w:rPr>
          <w:rFonts w:ascii="Times New Roman" w:eastAsia="Times New Roman" w:hAnsi="Times New Roman" w:cs="Times New Roman"/>
          <w:b/>
          <w:bCs/>
          <w:iCs/>
          <w:sz w:val="16"/>
          <w:szCs w:val="16"/>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Pr="00945869" w:rsidRDefault="00B36EC5" w:rsidP="00E97DC8">
      <w:pPr>
        <w:ind w:left="-426" w:firstLine="710"/>
        <w:jc w:val="both"/>
        <w:rPr>
          <w:rFonts w:ascii="Times New Roman" w:eastAsia="Times New Roman" w:hAnsi="Times New Roman" w:cs="Times New Roman"/>
          <w:sz w:val="16"/>
          <w:szCs w:val="16"/>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sidR="00945869" w:rsidRPr="006E6411">
        <w:rPr>
          <w:rFonts w:ascii="Times New Roman" w:eastAsia="Calibri" w:hAnsi="Times New Roman" w:cs="Times New Roman"/>
          <w:sz w:val="24"/>
          <w:szCs w:val="24"/>
          <w:lang w:eastAsia="ru-RU"/>
        </w:rPr>
        <w:t>инициативность</w:t>
      </w:r>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w:t>
      </w:r>
      <w:proofErr w:type="gramStart"/>
      <w:r w:rsidRPr="005C180E">
        <w:rPr>
          <w:rFonts w:ascii="Times New Roman" w:eastAsia="Calibri" w:hAnsi="Times New Roman" w:cs="Times New Roman"/>
          <w:sz w:val="24"/>
          <w:szCs w:val="24"/>
        </w:rPr>
        <w:t>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w:t>
      </w:r>
      <w:proofErr w:type="spellStart"/>
      <w:r w:rsidRPr="005C180E">
        <w:rPr>
          <w:rFonts w:ascii="Times New Roman" w:eastAsia="Calibri" w:hAnsi="Times New Roman" w:cs="Times New Roman"/>
          <w:sz w:val="24"/>
          <w:szCs w:val="24"/>
        </w:rPr>
        <w:t>столиы</w:t>
      </w:r>
      <w:proofErr w:type="spellEnd"/>
      <w:r w:rsidRPr="005C180E">
        <w:rPr>
          <w:rFonts w:ascii="Times New Roman" w:eastAsia="Calibri" w:hAnsi="Times New Roman" w:cs="Times New Roman"/>
          <w:sz w:val="24"/>
          <w:szCs w:val="24"/>
        </w:rPr>
        <w:t>, района (города областного значения), работающего на постоянной основе, или в статусе международного служащего;</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92226D" w:rsidRPr="0092226D" w:rsidRDefault="0092226D" w:rsidP="0092226D">
      <w:pPr>
        <w:tabs>
          <w:tab w:val="left" w:pos="851"/>
        </w:tabs>
        <w:ind w:firstLine="709"/>
        <w:jc w:val="both"/>
        <w:rPr>
          <w:rFonts w:ascii="Times New Roman" w:hAnsi="Times New Roman" w:cs="Times New Roman"/>
          <w:b/>
          <w:i/>
          <w:sz w:val="24"/>
          <w:szCs w:val="24"/>
          <w:lang w:val="kk-KZ" w:eastAsia="ru-RU"/>
        </w:rPr>
      </w:pPr>
      <w:r w:rsidRPr="0092226D">
        <w:rPr>
          <w:rFonts w:ascii="Times New Roman" w:hAnsi="Times New Roman" w:cs="Times New Roman"/>
          <w:b/>
          <w:sz w:val="24"/>
          <w:szCs w:val="24"/>
          <w:lang w:val="kk-KZ" w:eastAsia="ru-RU"/>
        </w:rPr>
        <w:t>-</w:t>
      </w:r>
      <w:r w:rsidRPr="0092226D">
        <w:rPr>
          <w:rFonts w:ascii="Times New Roman" w:hAnsi="Times New Roman" w:cs="Times New Roman"/>
          <w:b/>
          <w:sz w:val="24"/>
          <w:szCs w:val="24"/>
          <w:lang w:eastAsia="ru-RU"/>
        </w:rPr>
        <w:t xml:space="preserve"> </w:t>
      </w:r>
      <w:r w:rsidRPr="0092226D">
        <w:rPr>
          <w:rFonts w:ascii="Times New Roman" w:hAnsi="Times New Roman" w:cs="Times New Roman"/>
          <w:b/>
          <w:sz w:val="24"/>
          <w:szCs w:val="24"/>
          <w:lang w:val="kk-KZ" w:eastAsia="ru-RU"/>
        </w:rPr>
        <w:t>в</w:t>
      </w:r>
      <w:r w:rsidRPr="0092226D">
        <w:rPr>
          <w:rFonts w:ascii="Times New Roman" w:hAnsi="Times New Roman" w:cs="Times New Roman"/>
          <w:b/>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w:t>
      </w:r>
      <w:r w:rsidRPr="0092226D">
        <w:rPr>
          <w:rFonts w:ascii="Times New Roman" w:hAnsi="Times New Roman" w:cs="Times New Roman"/>
          <w:b/>
          <w:sz w:val="24"/>
          <w:szCs w:val="24"/>
          <w:lang w:eastAsia="ru-RU"/>
        </w:rPr>
        <w:lastRenderedPageBreak/>
        <w:t>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sidRPr="0092226D">
        <w:rPr>
          <w:rFonts w:ascii="Times New Roman" w:hAnsi="Times New Roman" w:cs="Times New Roman"/>
          <w:b/>
          <w:sz w:val="24"/>
          <w:szCs w:val="24"/>
          <w:lang w:val="kk-KZ" w:eastAsia="ru-RU"/>
        </w:rPr>
        <w:t>.</w:t>
      </w:r>
    </w:p>
    <w:p w:rsidR="0092226D" w:rsidRDefault="0092226D"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proofErr w:type="spellStart"/>
      <w:r w:rsidRPr="00E10B06">
        <w:rPr>
          <w:rFonts w:ascii="Times New Roman" w:eastAsia="Times New Roman" w:hAnsi="Times New Roman" w:cs="Times New Roman"/>
          <w:b/>
          <w:bCs/>
          <w:iCs/>
          <w:sz w:val="24"/>
          <w:szCs w:val="24"/>
          <w:lang w:eastAsia="ru-RU"/>
        </w:rPr>
        <w:t>Должностн</w:t>
      </w:r>
      <w:proofErr w:type="spellEnd"/>
      <w:r w:rsidR="0092226D">
        <w:rPr>
          <w:rFonts w:ascii="Times New Roman" w:eastAsia="Times New Roman" w:hAnsi="Times New Roman" w:cs="Times New Roman"/>
          <w:b/>
          <w:bCs/>
          <w:iCs/>
          <w:sz w:val="24"/>
          <w:szCs w:val="24"/>
          <w:lang w:val="kk-KZ" w:eastAsia="ru-RU"/>
        </w:rPr>
        <w:t>ой</w:t>
      </w:r>
      <w:r w:rsidRPr="00E10B06">
        <w:rPr>
          <w:rFonts w:ascii="Times New Roman" w:eastAsia="Times New Roman" w:hAnsi="Times New Roman" w:cs="Times New Roman"/>
          <w:b/>
          <w:bCs/>
          <w:iCs/>
          <w:sz w:val="24"/>
          <w:szCs w:val="24"/>
          <w:lang w:eastAsia="ru-RU"/>
        </w:rPr>
        <w:t xml:space="preserve"> оклад административн</w:t>
      </w:r>
      <w:r w:rsidR="0092226D">
        <w:rPr>
          <w:rFonts w:ascii="Times New Roman" w:eastAsia="Times New Roman" w:hAnsi="Times New Roman" w:cs="Times New Roman"/>
          <w:b/>
          <w:bCs/>
          <w:iCs/>
          <w:sz w:val="24"/>
          <w:szCs w:val="24"/>
          <w:lang w:val="kk-KZ" w:eastAsia="ru-RU"/>
        </w:rPr>
        <w:t>ого</w:t>
      </w:r>
      <w:r w:rsidRPr="00E10B06">
        <w:rPr>
          <w:rFonts w:ascii="Times New Roman" w:eastAsia="Times New Roman" w:hAnsi="Times New Roman" w:cs="Times New Roman"/>
          <w:b/>
          <w:bCs/>
          <w:iCs/>
          <w:sz w:val="24"/>
          <w:szCs w:val="24"/>
          <w:lang w:eastAsia="ru-RU"/>
        </w:rPr>
        <w:t xml:space="preserve"> государственн</w:t>
      </w:r>
      <w:r w:rsidR="0092226D">
        <w:rPr>
          <w:rFonts w:ascii="Times New Roman" w:eastAsia="Times New Roman" w:hAnsi="Times New Roman" w:cs="Times New Roman"/>
          <w:b/>
          <w:bCs/>
          <w:iCs/>
          <w:sz w:val="24"/>
          <w:szCs w:val="24"/>
          <w:lang w:val="kk-KZ" w:eastAsia="ru-RU"/>
        </w:rPr>
        <w:t>ого</w:t>
      </w:r>
      <w:r w:rsidRPr="00E10B06">
        <w:rPr>
          <w:rFonts w:ascii="Times New Roman" w:eastAsia="Times New Roman" w:hAnsi="Times New Roman" w:cs="Times New Roman"/>
          <w:b/>
          <w:bCs/>
          <w:iCs/>
          <w:sz w:val="24"/>
          <w:szCs w:val="24"/>
          <w:lang w:eastAsia="ru-RU"/>
        </w:rPr>
        <w:t xml:space="preserve"> </w:t>
      </w:r>
      <w:proofErr w:type="spellStart"/>
      <w:r w:rsidRPr="00E10B06">
        <w:rPr>
          <w:rFonts w:ascii="Times New Roman" w:eastAsia="Times New Roman" w:hAnsi="Times New Roman" w:cs="Times New Roman"/>
          <w:b/>
          <w:bCs/>
          <w:iCs/>
          <w:sz w:val="24"/>
          <w:szCs w:val="24"/>
          <w:lang w:eastAsia="ru-RU"/>
        </w:rPr>
        <w:t>служащ</w:t>
      </w:r>
      <w:proofErr w:type="spellEnd"/>
      <w:r w:rsidR="0092226D">
        <w:rPr>
          <w:rFonts w:ascii="Times New Roman" w:eastAsia="Times New Roman" w:hAnsi="Times New Roman" w:cs="Times New Roman"/>
          <w:b/>
          <w:bCs/>
          <w:iCs/>
          <w:sz w:val="24"/>
          <w:szCs w:val="24"/>
          <w:lang w:val="kk-KZ" w:eastAsia="ru-RU"/>
        </w:rPr>
        <w:t>его</w:t>
      </w:r>
      <w:r w:rsidRPr="00E10B06">
        <w:rPr>
          <w:rFonts w:ascii="Times New Roman" w:eastAsia="Times New Roman" w:hAnsi="Times New Roman" w:cs="Times New Roman"/>
          <w:b/>
          <w:bCs/>
          <w:iCs/>
          <w:sz w:val="24"/>
          <w:szCs w:val="24"/>
          <w:lang w:eastAsia="ru-RU"/>
        </w:rPr>
        <w:t>:</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8E79B9">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w:t>
            </w:r>
            <w:r w:rsidR="008E79B9">
              <w:rPr>
                <w:rFonts w:ascii="Times New Roman" w:eastAsia="Times New Roman" w:hAnsi="Times New Roman" w:cs="Times New Roman"/>
                <w:bCs/>
                <w:iCs/>
                <w:lang w:val="kk-KZ" w:eastAsia="ru-RU"/>
              </w:rPr>
              <w:t> </w:t>
            </w:r>
            <w:r w:rsidRPr="00E10B06">
              <w:rPr>
                <w:rFonts w:ascii="Times New Roman" w:eastAsia="Times New Roman" w:hAnsi="Times New Roman" w:cs="Times New Roman"/>
                <w:bCs/>
                <w:iCs/>
                <w:lang w:val="kk-KZ" w:eastAsia="ru-RU"/>
              </w:rPr>
              <w:t>282</w:t>
            </w:r>
            <w:r w:rsidR="008E79B9">
              <w:rPr>
                <w:rFonts w:ascii="Times New Roman" w:eastAsia="Times New Roman" w:hAnsi="Times New Roman" w:cs="Times New Roman"/>
                <w:bCs/>
                <w:iCs/>
                <w:lang w:val="kk-KZ" w:eastAsia="ru-RU"/>
              </w:rPr>
              <w:t>,08 тенге</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8E79B9" w:rsidP="008E79B9">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112 430,81 тенге</w:t>
            </w:r>
          </w:p>
        </w:tc>
      </w:tr>
    </w:tbl>
    <w:p w:rsidR="00E0605A" w:rsidRDefault="00E0605A" w:rsidP="00A5312C">
      <w:pPr>
        <w:jc w:val="both"/>
        <w:rPr>
          <w:rFonts w:ascii="Times New Roman" w:hAnsi="Times New Roman" w:cs="Times New Roman"/>
          <w:b/>
          <w:sz w:val="24"/>
          <w:szCs w:val="24"/>
          <w:lang w:val="kk-KZ"/>
        </w:rPr>
      </w:pPr>
    </w:p>
    <w:p w:rsidR="009D1CD5" w:rsidRPr="00B828A8" w:rsidRDefault="00F700BB" w:rsidP="001661B2">
      <w:pPr>
        <w:pStyle w:val="a3"/>
        <w:widowControl w:val="0"/>
        <w:numPr>
          <w:ilvl w:val="0"/>
          <w:numId w:val="30"/>
        </w:numPr>
        <w:tabs>
          <w:tab w:val="left" w:pos="567"/>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Главный специалист организационно-финансового</w:t>
      </w:r>
      <w:r w:rsidR="0085425C" w:rsidRPr="00B828A8">
        <w:rPr>
          <w:rFonts w:ascii="Times New Roman" w:hAnsi="Times New Roman"/>
          <w:b/>
          <w:bCs/>
          <w:color w:val="000000"/>
          <w:sz w:val="24"/>
          <w:szCs w:val="24"/>
          <w:lang w:val="kk-KZ"/>
        </w:rPr>
        <w:t xml:space="preserve"> отдела </w:t>
      </w:r>
      <w:r w:rsidR="009D1CD5"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С-О-5,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03-02-01</w:t>
      </w:r>
      <w:r w:rsidR="00AA7DE8" w:rsidRPr="00B828A8">
        <w:rPr>
          <w:rFonts w:ascii="Times New Roman" w:hAnsi="Times New Roman"/>
          <w:b/>
          <w:bCs/>
          <w:color w:val="000000"/>
          <w:sz w:val="24"/>
          <w:szCs w:val="24"/>
          <w:lang w:val="kk-KZ"/>
        </w:rPr>
        <w:t>)</w:t>
      </w:r>
      <w:r w:rsidR="0085425C" w:rsidRPr="00B828A8">
        <w:rPr>
          <w:rFonts w:ascii="Times New Roman" w:hAnsi="Times New Roman"/>
          <w:b/>
          <w:bCs/>
          <w:color w:val="000000"/>
          <w:sz w:val="24"/>
          <w:szCs w:val="24"/>
          <w:lang w:val="kk-KZ"/>
        </w:rPr>
        <w:t>:</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F700BB">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700BB" w:rsidRPr="00E6353D">
        <w:rPr>
          <w:rFonts w:ascii="Times New Roman" w:hAnsi="Times New Roman"/>
          <w:sz w:val="24"/>
          <w:szCs w:val="24"/>
          <w:lang w:val="kk-KZ"/>
        </w:rPr>
        <w:t>Учебно-методического центра (далее – УМЦ)</w:t>
      </w:r>
      <w:r w:rsidR="00F700BB">
        <w:rPr>
          <w:rFonts w:ascii="Times New Roman" w:hAnsi="Times New Roman"/>
          <w:sz w:val="24"/>
          <w:szCs w:val="24"/>
          <w:lang w:val="kk-KZ"/>
        </w:rPr>
        <w:t>, Положения об отделе.</w:t>
      </w:r>
      <w:r w:rsidR="00F700BB" w:rsidRPr="00E6353D">
        <w:rPr>
          <w:rFonts w:ascii="Times New Roman" w:hAnsi="Times New Roman"/>
          <w:sz w:val="24"/>
          <w:szCs w:val="24"/>
          <w:lang w:val="kk-KZ"/>
        </w:rPr>
        <w:t xml:space="preserve"> </w:t>
      </w:r>
      <w:r w:rsidR="00F700BB">
        <w:rPr>
          <w:rFonts w:ascii="Times New Roman" w:hAnsi="Times New Roman"/>
          <w:sz w:val="24"/>
          <w:szCs w:val="24"/>
          <w:lang w:val="kk-KZ"/>
        </w:rPr>
        <w:t>О</w:t>
      </w:r>
      <w:r w:rsidR="00F700BB">
        <w:rPr>
          <w:rFonts w:ascii="Times New Roman" w:hAnsi="Times New Roman" w:cs="Times New Roman"/>
          <w:sz w:val="24"/>
          <w:szCs w:val="24"/>
          <w:lang w:val="kk-KZ"/>
        </w:rPr>
        <w:t>беспечивает</w:t>
      </w:r>
      <w:r w:rsidR="00F700BB" w:rsidRPr="00775EEA">
        <w:rPr>
          <w:rFonts w:ascii="Times New Roman" w:hAnsi="Times New Roman" w:cs="Times New Roman"/>
          <w:sz w:val="24"/>
          <w:szCs w:val="24"/>
        </w:rPr>
        <w:t xml:space="preserve"> составление баланса и оперативных сводных отчетов о расходах, другой бухгалтерской и статистической отчетности, представление их в установленном порядке в соответ</w:t>
      </w:r>
      <w:r w:rsidR="00F700BB">
        <w:rPr>
          <w:rFonts w:ascii="Times New Roman" w:hAnsi="Times New Roman" w:cs="Times New Roman"/>
          <w:sz w:val="24"/>
          <w:szCs w:val="24"/>
        </w:rPr>
        <w:t>ствующие органы</w:t>
      </w:r>
      <w:r w:rsidR="00F700BB">
        <w:rPr>
          <w:rFonts w:ascii="Times New Roman" w:hAnsi="Times New Roman" w:cs="Times New Roman"/>
          <w:sz w:val="24"/>
          <w:szCs w:val="24"/>
          <w:lang w:val="kk-KZ"/>
        </w:rPr>
        <w:t xml:space="preserve">; </w:t>
      </w:r>
      <w:r w:rsidR="00F700BB" w:rsidRPr="00227DFA">
        <w:rPr>
          <w:rFonts w:ascii="Times New Roman" w:hAnsi="Times New Roman" w:cs="Times New Roman"/>
          <w:sz w:val="24"/>
          <w:szCs w:val="24"/>
        </w:rPr>
        <w:t xml:space="preserve">обеспечивает </w:t>
      </w:r>
      <w:r w:rsidR="00F700BB">
        <w:rPr>
          <w:rFonts w:ascii="Times New Roman" w:hAnsi="Times New Roman" w:cs="Times New Roman"/>
          <w:sz w:val="24"/>
          <w:szCs w:val="24"/>
          <w:lang w:val="kk-KZ"/>
        </w:rPr>
        <w:t xml:space="preserve">учет </w:t>
      </w:r>
      <w:r w:rsidR="00F700BB" w:rsidRPr="00227DFA">
        <w:rPr>
          <w:rFonts w:ascii="Times New Roman" w:hAnsi="Times New Roman" w:cs="Times New Roman"/>
          <w:sz w:val="24"/>
          <w:szCs w:val="24"/>
        </w:rPr>
        <w:t>денежных средств, своевременное отражение на счетах бухгалтерского учета операций связанных с их движ</w:t>
      </w:r>
      <w:r w:rsidR="00F700BB">
        <w:rPr>
          <w:rFonts w:ascii="Times New Roman" w:hAnsi="Times New Roman" w:cs="Times New Roman"/>
          <w:sz w:val="24"/>
          <w:szCs w:val="24"/>
        </w:rPr>
        <w:t>ением, исполнения смет расходов</w:t>
      </w:r>
      <w:r w:rsidR="00F700BB">
        <w:rPr>
          <w:rFonts w:ascii="Times New Roman" w:hAnsi="Times New Roman" w:cs="Times New Roman"/>
          <w:sz w:val="24"/>
          <w:szCs w:val="24"/>
          <w:lang w:val="kk-KZ"/>
        </w:rPr>
        <w:t xml:space="preserve">; </w:t>
      </w:r>
      <w:r w:rsidR="00F700BB">
        <w:rPr>
          <w:rFonts w:ascii="Times New Roman" w:hAnsi="Times New Roman" w:cs="Times New Roman"/>
          <w:sz w:val="24"/>
          <w:szCs w:val="24"/>
        </w:rPr>
        <w:t>о</w:t>
      </w:r>
      <w:r w:rsidR="00F700BB" w:rsidRPr="00775EEA">
        <w:rPr>
          <w:rFonts w:ascii="Times New Roman" w:hAnsi="Times New Roman" w:cs="Times New Roman"/>
          <w:sz w:val="24"/>
          <w:szCs w:val="24"/>
        </w:rPr>
        <w:t>беспечивает законность, своевременность и правильность оформления документов, расчетов по заработной плате,</w:t>
      </w:r>
      <w:r w:rsidR="00F700BB">
        <w:rPr>
          <w:rFonts w:ascii="Times New Roman" w:hAnsi="Times New Roman" w:cs="Times New Roman"/>
          <w:sz w:val="24"/>
          <w:szCs w:val="24"/>
          <w:lang w:val="kk-KZ"/>
        </w:rPr>
        <w:t xml:space="preserve"> командировочные расходы;</w:t>
      </w:r>
      <w:r w:rsidR="00F700BB" w:rsidRPr="00775EEA">
        <w:rPr>
          <w:rFonts w:ascii="Times New Roman" w:hAnsi="Times New Roman" w:cs="Times New Roman"/>
          <w:sz w:val="24"/>
          <w:szCs w:val="24"/>
        </w:rPr>
        <w:t xml:space="preserve"> правильное начисление и перечисление налогов и сборов в республик</w:t>
      </w:r>
      <w:r w:rsidR="00F700BB">
        <w:rPr>
          <w:rFonts w:ascii="Times New Roman" w:hAnsi="Times New Roman" w:cs="Times New Roman"/>
          <w:sz w:val="24"/>
          <w:szCs w:val="24"/>
        </w:rPr>
        <w:t xml:space="preserve">анский бюджет; </w:t>
      </w:r>
      <w:r w:rsidR="00F700BB">
        <w:rPr>
          <w:rFonts w:ascii="Times New Roman" w:eastAsia="Times New Roman" w:hAnsi="Times New Roman" w:cs="Times New Roman"/>
          <w:sz w:val="24"/>
          <w:szCs w:val="24"/>
          <w:lang w:val="kk-KZ" w:eastAsia="ru-RU"/>
        </w:rPr>
        <w:t>с</w:t>
      </w:r>
      <w:r w:rsidR="00F700BB" w:rsidRPr="00227DFA">
        <w:rPr>
          <w:rFonts w:ascii="Times New Roman" w:eastAsia="Times New Roman" w:hAnsi="Times New Roman" w:cs="Times New Roman"/>
          <w:sz w:val="24"/>
          <w:szCs w:val="24"/>
          <w:lang w:eastAsia="ru-RU"/>
        </w:rPr>
        <w:t xml:space="preserve">оставляет </w:t>
      </w:r>
      <w:r w:rsidR="00F700BB">
        <w:rPr>
          <w:rFonts w:ascii="Times New Roman" w:eastAsia="Times New Roman" w:hAnsi="Times New Roman" w:cs="Times New Roman"/>
          <w:sz w:val="24"/>
          <w:szCs w:val="24"/>
          <w:lang w:val="kk-KZ" w:eastAsia="ru-RU"/>
        </w:rPr>
        <w:t xml:space="preserve">бюджетную заявку на следующий </w:t>
      </w:r>
      <w:r w:rsidR="00F700BB" w:rsidRPr="00227DFA">
        <w:rPr>
          <w:rFonts w:ascii="Times New Roman" w:eastAsia="Times New Roman" w:hAnsi="Times New Roman" w:cs="Times New Roman"/>
          <w:sz w:val="24"/>
          <w:szCs w:val="24"/>
          <w:lang w:eastAsia="ru-RU"/>
        </w:rPr>
        <w:t xml:space="preserve">год, </w:t>
      </w:r>
      <w:r w:rsidR="00F700BB">
        <w:rPr>
          <w:rFonts w:ascii="Times New Roman" w:eastAsia="Times New Roman" w:hAnsi="Times New Roman" w:cs="Times New Roman"/>
          <w:sz w:val="24"/>
          <w:szCs w:val="24"/>
          <w:lang w:val="kk-KZ" w:eastAsia="ru-RU"/>
        </w:rPr>
        <w:t xml:space="preserve">согласно </w:t>
      </w:r>
      <w:r w:rsidR="00F700BB" w:rsidRPr="00775EEA">
        <w:rPr>
          <w:rFonts w:ascii="Times New Roman" w:hAnsi="Times New Roman"/>
          <w:snapToGrid w:val="0"/>
          <w:sz w:val="24"/>
          <w:szCs w:val="24"/>
        </w:rPr>
        <w:t>законод</w:t>
      </w:r>
      <w:r w:rsidR="00F700BB">
        <w:rPr>
          <w:rFonts w:ascii="Times New Roman" w:hAnsi="Times New Roman"/>
          <w:snapToGrid w:val="0"/>
          <w:sz w:val="24"/>
          <w:szCs w:val="24"/>
        </w:rPr>
        <w:t>ательством Республики Казахстан</w:t>
      </w:r>
      <w:r w:rsidR="00F700BB">
        <w:rPr>
          <w:rFonts w:ascii="Times New Roman" w:hAnsi="Times New Roman"/>
          <w:snapToGrid w:val="0"/>
          <w:sz w:val="24"/>
          <w:szCs w:val="24"/>
          <w:lang w:val="kk-KZ"/>
        </w:rPr>
        <w:t xml:space="preserve">; </w:t>
      </w:r>
      <w:r w:rsidR="00F700BB">
        <w:rPr>
          <w:rFonts w:ascii="Times New Roman" w:hAnsi="Times New Roman" w:cs="Times New Roman"/>
          <w:sz w:val="24"/>
          <w:szCs w:val="24"/>
        </w:rPr>
        <w:t>в</w:t>
      </w:r>
      <w:r w:rsidR="00F700BB" w:rsidRPr="00775EEA">
        <w:rPr>
          <w:rFonts w:ascii="Times New Roman" w:hAnsi="Times New Roman" w:cs="Times New Roman"/>
          <w:sz w:val="24"/>
          <w:szCs w:val="24"/>
        </w:rPr>
        <w:t>едет работу по оперативным сводным отчетам о расходах, налоговой и статистической отчетности другой бухгалтерской, представление их в установленном п</w:t>
      </w:r>
      <w:r w:rsidR="00F700BB">
        <w:rPr>
          <w:rFonts w:ascii="Times New Roman" w:hAnsi="Times New Roman" w:cs="Times New Roman"/>
          <w:sz w:val="24"/>
          <w:szCs w:val="24"/>
        </w:rPr>
        <w:t>орядке в соответствующие органы; о</w:t>
      </w:r>
      <w:r w:rsidR="00F700BB" w:rsidRPr="00775EEA">
        <w:rPr>
          <w:rFonts w:ascii="Times New Roman" w:hAnsi="Times New Roman" w:cs="Times New Roman"/>
          <w:sz w:val="24"/>
          <w:szCs w:val="24"/>
        </w:rPr>
        <w:t xml:space="preserve">существляет </w:t>
      </w:r>
      <w:r w:rsidR="00F700BB">
        <w:rPr>
          <w:rFonts w:ascii="Times New Roman" w:hAnsi="Times New Roman" w:cs="Times New Roman"/>
          <w:sz w:val="24"/>
          <w:szCs w:val="24"/>
          <w:lang w:val="kk-KZ"/>
        </w:rPr>
        <w:t>порядок</w:t>
      </w:r>
      <w:r w:rsidR="00F700BB" w:rsidRPr="00775EEA">
        <w:rPr>
          <w:rFonts w:ascii="Times New Roman" w:hAnsi="Times New Roman" w:cs="Times New Roman"/>
          <w:sz w:val="24"/>
          <w:szCs w:val="24"/>
        </w:rPr>
        <w:t xml:space="preserve"> </w:t>
      </w:r>
      <w:r w:rsidR="00F700BB">
        <w:rPr>
          <w:rFonts w:ascii="Times New Roman" w:hAnsi="Times New Roman" w:cs="Times New Roman"/>
          <w:sz w:val="24"/>
          <w:szCs w:val="24"/>
          <w:lang w:val="kk-KZ"/>
        </w:rPr>
        <w:t xml:space="preserve">оформления </w:t>
      </w:r>
      <w:r w:rsidR="00F700BB" w:rsidRPr="00775EEA">
        <w:rPr>
          <w:rFonts w:ascii="Times New Roman" w:hAnsi="Times New Roman" w:cs="Times New Roman"/>
          <w:sz w:val="24"/>
          <w:szCs w:val="24"/>
        </w:rPr>
        <w:t>первичных и бухгалтерских документов, ра</w:t>
      </w:r>
      <w:r w:rsidR="00F700BB">
        <w:rPr>
          <w:rFonts w:ascii="Times New Roman" w:hAnsi="Times New Roman" w:cs="Times New Roman"/>
          <w:sz w:val="24"/>
          <w:szCs w:val="24"/>
        </w:rPr>
        <w:t>счетов и платежных обязательств</w:t>
      </w:r>
      <w:r w:rsidR="00F700BB">
        <w:rPr>
          <w:rFonts w:ascii="Times New Roman" w:hAnsi="Times New Roman" w:cs="Times New Roman"/>
          <w:sz w:val="24"/>
          <w:szCs w:val="24"/>
          <w:lang w:val="kk-KZ"/>
        </w:rPr>
        <w:t>;</w:t>
      </w:r>
      <w:r w:rsidR="00F700BB" w:rsidRPr="00775EEA">
        <w:rPr>
          <w:rFonts w:ascii="Times New Roman" w:hAnsi="Times New Roman" w:cs="Times New Roman"/>
          <w:sz w:val="24"/>
          <w:szCs w:val="24"/>
        </w:rPr>
        <w:t xml:space="preserve"> </w:t>
      </w:r>
      <w:r w:rsidR="00F700BB">
        <w:rPr>
          <w:rFonts w:ascii="Times New Roman" w:hAnsi="Times New Roman" w:cs="Times New Roman"/>
          <w:sz w:val="24"/>
          <w:szCs w:val="24"/>
        </w:rPr>
        <w:t>в</w:t>
      </w:r>
      <w:r w:rsidR="00F700BB" w:rsidRPr="00775EEA">
        <w:rPr>
          <w:rFonts w:ascii="Times New Roman" w:hAnsi="Times New Roman" w:cs="Times New Roman"/>
          <w:sz w:val="24"/>
          <w:szCs w:val="24"/>
        </w:rPr>
        <w:t xml:space="preserve">едет работу по обеспечению строгого соблюдения штатной, финансовой дисциплины, состояния дебиторской и кредиторской задолженности, сохранности бухгалтерских документов, оформления и сдачи их в установленном порядке в архив. </w:t>
      </w:r>
      <w:r w:rsidR="00F700BB"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D25B1B">
        <w:fldChar w:fldCharType="begin"/>
      </w:r>
      <w:r w:rsidR="00D25B1B">
        <w:instrText xml:space="preserve"> HYPERLINK "http://www.adilet.zan.kz/rus/docs/Z980000267_" \l "z19" </w:instrText>
      </w:r>
      <w:r w:rsidR="00D25B1B">
        <w:fldChar w:fldCharType="separate"/>
      </w:r>
      <w:r w:rsidR="00F700BB" w:rsidRPr="00E6353D">
        <w:rPr>
          <w:rFonts w:ascii="Times New Roman" w:hAnsi="Times New Roman"/>
          <w:sz w:val="24"/>
          <w:szCs w:val="24"/>
          <w:lang w:val="kk-KZ"/>
        </w:rPr>
        <w:t>законом</w:t>
      </w:r>
      <w:r w:rsidR="00D25B1B">
        <w:rPr>
          <w:rFonts w:ascii="Times New Roman" w:hAnsi="Times New Roman"/>
          <w:sz w:val="24"/>
          <w:szCs w:val="24"/>
          <w:lang w:val="kk-KZ"/>
        </w:rPr>
        <w:fldChar w:fldCharType="end"/>
      </w:r>
      <w:r w:rsidR="00F700BB" w:rsidRPr="00E6353D">
        <w:rPr>
          <w:rFonts w:ascii="Times New Roman" w:hAnsi="Times New Roman"/>
          <w:sz w:val="24"/>
          <w:szCs w:val="24"/>
          <w:lang w:val="kk-KZ"/>
        </w:rPr>
        <w:t xml:space="preserve"> РК</w:t>
      </w:r>
      <w:r w:rsidR="00F700BB">
        <w:rPr>
          <w:rFonts w:ascii="Times New Roman" w:hAnsi="Times New Roman"/>
          <w:sz w:val="24"/>
          <w:szCs w:val="24"/>
          <w:lang w:val="kk-KZ"/>
        </w:rPr>
        <w:t>,</w:t>
      </w:r>
      <w:r w:rsidR="00F700BB"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700BB"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00025A37" w:rsidRPr="00025A37">
        <w:rPr>
          <w:rFonts w:ascii="Times New Roman" w:hAnsi="Times New Roman"/>
          <w:sz w:val="24"/>
          <w:szCs w:val="24"/>
        </w:rPr>
        <w:t xml:space="preserve"> </w:t>
      </w:r>
    </w:p>
    <w:p w:rsidR="00B36EC5" w:rsidRDefault="00025A37"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F700BB" w:rsidRPr="006E6411">
        <w:rPr>
          <w:rFonts w:ascii="Times New Roman" w:eastAsia="Calibri" w:hAnsi="Times New Roman" w:cs="Times New Roman"/>
          <w:sz w:val="24"/>
          <w:szCs w:val="24"/>
          <w:lang w:eastAsia="ru-RU"/>
        </w:rPr>
        <w:t>Высшее образование в сфере социальные науки, экономика и бизнес</w:t>
      </w:r>
      <w:r w:rsidR="0085425C" w:rsidRPr="0085425C">
        <w:rPr>
          <w:rFonts w:ascii="Times New Roman" w:eastAsia="Times New Roman" w:hAnsi="Times New Roman" w:cs="Times New Roman"/>
          <w:color w:val="000000" w:themeColor="text1"/>
          <w:sz w:val="24"/>
          <w:szCs w:val="24"/>
          <w:lang w:val="kk-KZ" w:eastAsia="ru-RU"/>
        </w:rPr>
        <w:t>.</w:t>
      </w:r>
    </w:p>
    <w:p w:rsidR="00B36EC5" w:rsidRPr="00B36EC5" w:rsidRDefault="001661B2"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00B36EC5" w:rsidRPr="00B36EC5">
        <w:rPr>
          <w:rFonts w:ascii="Times New Roman" w:eastAsia="Times New Roman" w:hAnsi="Times New Roman" w:cs="Times New Roman"/>
          <w:b/>
          <w:color w:val="000000" w:themeColor="text1"/>
          <w:sz w:val="24"/>
          <w:szCs w:val="24"/>
          <w:lang w:val="kk-KZ" w:eastAsia="ru-RU"/>
        </w:rPr>
        <w:t>.</w:t>
      </w:r>
      <w:r w:rsidR="00B36EC5">
        <w:rPr>
          <w:rFonts w:ascii="Times New Roman" w:eastAsia="Times New Roman" w:hAnsi="Times New Roman" w:cs="Times New Roman"/>
          <w:color w:val="000000" w:themeColor="text1"/>
          <w:sz w:val="24"/>
          <w:szCs w:val="24"/>
          <w:lang w:val="kk-KZ" w:eastAsia="ru-RU"/>
        </w:rPr>
        <w:t xml:space="preserve"> </w:t>
      </w:r>
      <w:r w:rsidR="00F700BB" w:rsidRPr="006E6411">
        <w:rPr>
          <w:rFonts w:ascii="Times New Roman" w:eastAsia="Calibri" w:hAnsi="Times New Roman" w:cs="Times New Roman"/>
          <w:b/>
          <w:bCs/>
          <w:color w:val="000000"/>
          <w:sz w:val="24"/>
          <w:szCs w:val="24"/>
          <w:lang w:eastAsia="ru-RU"/>
        </w:rPr>
        <w:t xml:space="preserve">Главный специалист </w:t>
      </w:r>
      <w:proofErr w:type="gramStart"/>
      <w:r w:rsidR="00F700BB" w:rsidRPr="006E6411">
        <w:rPr>
          <w:rFonts w:ascii="Times New Roman" w:eastAsia="Calibri" w:hAnsi="Times New Roman" w:cs="Times New Roman"/>
          <w:b/>
          <w:bCs/>
          <w:color w:val="000000"/>
          <w:sz w:val="24"/>
          <w:szCs w:val="24"/>
          <w:lang w:eastAsia="ru-RU"/>
        </w:rPr>
        <w:t>отдела организации деятельности Регионального учебного центр</w:t>
      </w:r>
      <w:r w:rsidR="00F700BB">
        <w:rPr>
          <w:rFonts w:ascii="Times New Roman" w:eastAsia="Calibri" w:hAnsi="Times New Roman" w:cs="Times New Roman"/>
          <w:b/>
          <w:bCs/>
          <w:color w:val="000000"/>
          <w:sz w:val="24"/>
          <w:szCs w:val="24"/>
          <w:lang w:val="kk-KZ" w:eastAsia="ru-RU"/>
        </w:rPr>
        <w:t xml:space="preserve">а </w:t>
      </w:r>
      <w:r w:rsidR="00F700BB" w:rsidRPr="006E6411">
        <w:rPr>
          <w:rFonts w:ascii="Times New Roman" w:eastAsia="Calibri" w:hAnsi="Times New Roman" w:cs="Times New Roman"/>
          <w:b/>
          <w:bCs/>
          <w:color w:val="000000"/>
          <w:sz w:val="24"/>
          <w:szCs w:val="24"/>
          <w:lang w:eastAsia="ru-RU"/>
        </w:rPr>
        <w:t>Всемирной таможенной организации</w:t>
      </w:r>
      <w:proofErr w:type="gramEnd"/>
      <w:r w:rsidR="00F700BB" w:rsidRPr="006E6411">
        <w:rPr>
          <w:rFonts w:ascii="Times New Roman" w:eastAsia="Calibri" w:hAnsi="Times New Roman" w:cs="Times New Roman"/>
          <w:b/>
          <w:bCs/>
          <w:color w:val="000000"/>
          <w:sz w:val="24"/>
          <w:szCs w:val="24"/>
          <w:lang w:eastAsia="ru-RU"/>
        </w:rPr>
        <w:t xml:space="preserve"> в городе Астан</w:t>
      </w:r>
      <w:r w:rsidR="00F700BB">
        <w:rPr>
          <w:rFonts w:ascii="Times New Roman" w:eastAsia="Calibri" w:hAnsi="Times New Roman" w:cs="Times New Roman"/>
          <w:b/>
          <w:bCs/>
          <w:color w:val="000000"/>
          <w:sz w:val="24"/>
          <w:szCs w:val="24"/>
          <w:lang w:val="kk-KZ" w:eastAsia="ru-RU"/>
        </w:rPr>
        <w:t>е</w:t>
      </w:r>
      <w:r w:rsidR="00B158B2" w:rsidRPr="00B36EC5">
        <w:rPr>
          <w:rFonts w:ascii="Times New Roman" w:eastAsia="Calibri" w:hAnsi="Times New Roman" w:cs="Times New Roman"/>
          <w:b/>
          <w:sz w:val="24"/>
          <w:szCs w:val="24"/>
          <w:lang w:val="kk-KZ" w:eastAsia="ru-RU"/>
        </w:rPr>
        <w:t>, (</w:t>
      </w:r>
      <w:r w:rsidR="00F700BB" w:rsidRPr="006E6411">
        <w:rPr>
          <w:rFonts w:ascii="Times New Roman" w:eastAsia="Calibri" w:hAnsi="Times New Roman" w:cs="Times New Roman"/>
          <w:b/>
          <w:bCs/>
          <w:color w:val="000000"/>
          <w:sz w:val="24"/>
          <w:szCs w:val="24"/>
          <w:lang w:eastAsia="ru-RU"/>
        </w:rPr>
        <w:t>категория С-О-5, 1 единица) (№ 08-02</w:t>
      </w:r>
      <w:r w:rsidR="00B158B2" w:rsidRPr="00B36EC5">
        <w:rPr>
          <w:rFonts w:ascii="Times New Roman" w:eastAsia="Calibri" w:hAnsi="Times New Roman" w:cs="Times New Roman"/>
          <w:b/>
          <w:sz w:val="24"/>
          <w:szCs w:val="24"/>
          <w:lang w:val="kk-KZ" w:eastAsia="ru-RU"/>
        </w:rPr>
        <w:t>)</w:t>
      </w:r>
      <w:r w:rsidR="00B36EC5" w:rsidRPr="00B36EC5">
        <w:rPr>
          <w:rFonts w:ascii="Times New Roman" w:eastAsia="Times New Roman" w:hAnsi="Times New Roman" w:cs="Times New Roman"/>
          <w:color w:val="000000" w:themeColor="text1"/>
          <w:sz w:val="24"/>
          <w:szCs w:val="24"/>
          <w:lang w:val="kk-KZ" w:eastAsia="ru-RU"/>
        </w:rPr>
        <w:tab/>
      </w:r>
    </w:p>
    <w:p w:rsidR="00B158B2" w:rsidRPr="00B36EC5" w:rsidRDefault="00B158B2"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sidRPr="00B36EC5">
        <w:rPr>
          <w:rFonts w:ascii="Times New Roman" w:eastAsia="Calibri" w:hAnsi="Times New Roman" w:cs="Times New Roman"/>
          <w:b/>
          <w:sz w:val="24"/>
          <w:szCs w:val="24"/>
          <w:lang w:eastAsia="ru-RU"/>
        </w:rPr>
        <w:t>Функциональные обязанности:</w:t>
      </w:r>
      <w:r w:rsidR="00B36EC5" w:rsidRPr="00B36EC5">
        <w:rPr>
          <w:color w:val="000000" w:themeColor="text1"/>
          <w:szCs w:val="24"/>
        </w:rPr>
        <w:t xml:space="preserve"> </w:t>
      </w:r>
      <w:r w:rsidR="00F700BB">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700BB" w:rsidRPr="00E6353D">
        <w:rPr>
          <w:rFonts w:ascii="Times New Roman" w:hAnsi="Times New Roman"/>
          <w:sz w:val="24"/>
          <w:szCs w:val="24"/>
          <w:lang w:val="kk-KZ"/>
        </w:rPr>
        <w:t>Учебно-методического центра (далее – УМЦ)</w:t>
      </w:r>
      <w:r w:rsidR="00F700BB">
        <w:rPr>
          <w:rFonts w:ascii="Times New Roman" w:hAnsi="Times New Roman"/>
          <w:sz w:val="24"/>
          <w:szCs w:val="24"/>
          <w:lang w:val="kk-KZ"/>
        </w:rPr>
        <w:t>, Положения об отделе.</w:t>
      </w:r>
      <w:r w:rsidR="00F700BB" w:rsidRPr="00E6353D">
        <w:rPr>
          <w:rFonts w:ascii="Times New Roman" w:hAnsi="Times New Roman"/>
          <w:sz w:val="24"/>
          <w:szCs w:val="24"/>
          <w:lang w:val="kk-KZ"/>
        </w:rPr>
        <w:t xml:space="preserve"> </w:t>
      </w:r>
      <w:r w:rsidR="00F700BB">
        <w:rPr>
          <w:rFonts w:ascii="Times New Roman" w:eastAsia="Calibri" w:hAnsi="Times New Roman" w:cs="Times New Roman"/>
          <w:color w:val="000000"/>
          <w:sz w:val="24"/>
          <w:szCs w:val="24"/>
          <w:lang w:val="kk-KZ" w:eastAsia="ko-KR"/>
        </w:rPr>
        <w:t>О</w:t>
      </w:r>
      <w:r w:rsidR="00F700BB" w:rsidRPr="00EE40FB">
        <w:rPr>
          <w:rFonts w:ascii="Times New Roman" w:eastAsia="Calibri" w:hAnsi="Times New Roman" w:cs="Times New Roman"/>
          <w:color w:val="000000"/>
          <w:sz w:val="24"/>
          <w:szCs w:val="24"/>
          <w:lang w:val="kk-KZ" w:eastAsia="ko-KR"/>
        </w:rPr>
        <w:t>рганизует проведение международных сем</w:t>
      </w:r>
      <w:r w:rsidR="00F700BB">
        <w:rPr>
          <w:rFonts w:ascii="Times New Roman" w:eastAsia="Calibri" w:hAnsi="Times New Roman" w:cs="Times New Roman"/>
          <w:color w:val="000000"/>
          <w:sz w:val="24"/>
          <w:szCs w:val="24"/>
          <w:lang w:val="kk-KZ" w:eastAsia="ko-KR"/>
        </w:rPr>
        <w:t>инаров, конференций и заседаний; выполня</w:t>
      </w:r>
      <w:r w:rsidR="00F700BB" w:rsidRPr="00EE40FB">
        <w:rPr>
          <w:rFonts w:ascii="Times New Roman" w:eastAsia="Calibri" w:hAnsi="Times New Roman" w:cs="Times New Roman"/>
          <w:color w:val="000000"/>
          <w:sz w:val="24"/>
          <w:szCs w:val="24"/>
          <w:lang w:val="kk-KZ" w:eastAsia="ko-KR"/>
        </w:rPr>
        <w:t>ет протокольное обеспечение официальных международных мероприятий Регионального учебного центра Всемирной таможен</w:t>
      </w:r>
      <w:r w:rsidR="00F700BB">
        <w:rPr>
          <w:rFonts w:ascii="Times New Roman" w:eastAsia="Calibri" w:hAnsi="Times New Roman" w:cs="Times New Roman"/>
          <w:color w:val="000000"/>
          <w:sz w:val="24"/>
          <w:szCs w:val="24"/>
          <w:lang w:val="kk-KZ" w:eastAsia="ko-KR"/>
        </w:rPr>
        <w:t>ной организации в городе Астане; п</w:t>
      </w:r>
      <w:proofErr w:type="spellStart"/>
      <w:r w:rsidR="00F700BB">
        <w:rPr>
          <w:rFonts w:ascii="Times New Roman" w:eastAsia="Calibri" w:hAnsi="Times New Roman" w:cs="Times New Roman"/>
          <w:color w:val="000000"/>
          <w:sz w:val="24"/>
          <w:szCs w:val="24"/>
          <w:lang w:eastAsia="ko-KR"/>
        </w:rPr>
        <w:t>роводит</w:t>
      </w:r>
      <w:proofErr w:type="spellEnd"/>
      <w:r w:rsidR="00F700BB" w:rsidRPr="00EE40FB">
        <w:rPr>
          <w:rFonts w:ascii="Times New Roman" w:eastAsia="Calibri" w:hAnsi="Times New Roman" w:cs="Times New Roman"/>
          <w:color w:val="000000"/>
          <w:sz w:val="24"/>
          <w:szCs w:val="24"/>
          <w:lang w:val="kk-KZ" w:eastAsia="ko-KR"/>
        </w:rPr>
        <w:t xml:space="preserve"> работу по взаимодействию с международными организациями, аккредитованными в Республике Казахстан и государственными органами Республики Казахстан </w:t>
      </w:r>
      <w:r w:rsidR="00F700BB">
        <w:rPr>
          <w:rFonts w:ascii="Times New Roman" w:eastAsia="Calibri" w:hAnsi="Times New Roman" w:cs="Times New Roman"/>
          <w:color w:val="000000"/>
          <w:sz w:val="24"/>
          <w:szCs w:val="24"/>
          <w:lang w:val="kk-KZ" w:eastAsia="ko-KR"/>
        </w:rPr>
        <w:t>по вопросам деятельности отдела; с</w:t>
      </w:r>
      <w:r w:rsidR="00F700BB" w:rsidRPr="00EE40FB">
        <w:rPr>
          <w:rFonts w:ascii="Times New Roman" w:eastAsia="Calibri" w:hAnsi="Times New Roman" w:cs="Times New Roman"/>
          <w:color w:val="000000"/>
          <w:sz w:val="24"/>
          <w:szCs w:val="24"/>
          <w:lang w:val="kk-KZ" w:eastAsia="ko-KR"/>
        </w:rPr>
        <w:t>оставляет план проведения семинаров и вно</w:t>
      </w:r>
      <w:r w:rsidR="00F700BB">
        <w:rPr>
          <w:rFonts w:ascii="Times New Roman" w:eastAsia="Calibri" w:hAnsi="Times New Roman" w:cs="Times New Roman"/>
          <w:color w:val="000000"/>
          <w:sz w:val="24"/>
          <w:szCs w:val="24"/>
          <w:lang w:val="kk-KZ" w:eastAsia="ko-KR"/>
        </w:rPr>
        <w:t>сит на рассмотрение руководству; п</w:t>
      </w:r>
      <w:r w:rsidR="00F700BB" w:rsidRPr="00EE40FB">
        <w:rPr>
          <w:rFonts w:ascii="Times New Roman" w:eastAsia="Calibri" w:hAnsi="Times New Roman" w:cs="Times New Roman"/>
          <w:color w:val="000000"/>
          <w:sz w:val="24"/>
          <w:szCs w:val="24"/>
          <w:lang w:val="kk-KZ" w:eastAsia="ko-KR"/>
        </w:rPr>
        <w:t>ри проведении каждого мероприятия составляет программу семинара, определяет кандидатуры участников, лекторов, и иные действия связ</w:t>
      </w:r>
      <w:r w:rsidR="00F700BB">
        <w:rPr>
          <w:rFonts w:ascii="Times New Roman" w:eastAsia="Calibri" w:hAnsi="Times New Roman" w:cs="Times New Roman"/>
          <w:color w:val="000000"/>
          <w:sz w:val="24"/>
          <w:szCs w:val="24"/>
          <w:lang w:val="kk-KZ" w:eastAsia="ko-KR"/>
        </w:rPr>
        <w:t>анные с проведением мероприятия; и</w:t>
      </w:r>
      <w:r w:rsidR="00F700BB" w:rsidRPr="0092352C">
        <w:rPr>
          <w:rFonts w:ascii="Times New Roman" w:eastAsia="Calibri" w:hAnsi="Times New Roman" w:cs="Times New Roman"/>
          <w:color w:val="000000"/>
          <w:sz w:val="24"/>
          <w:szCs w:val="24"/>
          <w:lang w:val="kk-KZ" w:eastAsia="ko-KR"/>
        </w:rPr>
        <w:t xml:space="preserve">сполняет поручения, связанные с планом финансирования проводимых мероприятий Отдела; готовит </w:t>
      </w:r>
      <w:r w:rsidR="00F700BB" w:rsidRPr="0092352C">
        <w:rPr>
          <w:rFonts w:ascii="Times New Roman" w:eastAsia="Calibri" w:hAnsi="Times New Roman" w:cs="Times New Roman"/>
          <w:color w:val="000000"/>
          <w:sz w:val="24"/>
          <w:szCs w:val="24"/>
          <w:lang w:val="kk-KZ" w:eastAsia="ko-KR"/>
        </w:rPr>
        <w:lastRenderedPageBreak/>
        <w:t>отчеты о деятельности Отдела</w:t>
      </w:r>
      <w:r w:rsidR="00F700BB">
        <w:rPr>
          <w:rFonts w:ascii="Times New Roman" w:eastAsia="Calibri" w:hAnsi="Times New Roman" w:cs="Times New Roman"/>
          <w:color w:val="000000"/>
          <w:sz w:val="24"/>
          <w:szCs w:val="24"/>
          <w:lang w:val="kk-KZ" w:eastAsia="ko-KR"/>
        </w:rPr>
        <w:t>.</w:t>
      </w:r>
      <w:r w:rsidR="00F700BB" w:rsidRPr="0092352C">
        <w:rPr>
          <w:rFonts w:ascii="Times New Roman" w:eastAsia="Calibri" w:hAnsi="Times New Roman" w:cs="Times New Roman"/>
          <w:color w:val="000000"/>
          <w:sz w:val="24"/>
          <w:szCs w:val="24"/>
          <w:lang w:val="kk-KZ" w:eastAsia="ko-KR"/>
        </w:rPr>
        <w:t xml:space="preserve"> </w:t>
      </w:r>
      <w:r w:rsidR="00F700BB"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D25B1B">
        <w:fldChar w:fldCharType="begin"/>
      </w:r>
      <w:r w:rsidR="00D25B1B">
        <w:instrText xml:space="preserve"> HYPERLINK "http://www.adilet.zan.kz/rus/docs/Z980000267_" \l "z19" </w:instrText>
      </w:r>
      <w:r w:rsidR="00D25B1B">
        <w:fldChar w:fldCharType="separate"/>
      </w:r>
      <w:r w:rsidR="00F700BB" w:rsidRPr="00E6353D">
        <w:rPr>
          <w:rFonts w:ascii="Times New Roman" w:hAnsi="Times New Roman"/>
          <w:sz w:val="24"/>
          <w:szCs w:val="24"/>
          <w:lang w:val="kk-KZ"/>
        </w:rPr>
        <w:t>законом</w:t>
      </w:r>
      <w:r w:rsidR="00D25B1B">
        <w:rPr>
          <w:rFonts w:ascii="Times New Roman" w:hAnsi="Times New Roman"/>
          <w:sz w:val="24"/>
          <w:szCs w:val="24"/>
          <w:lang w:val="kk-KZ"/>
        </w:rPr>
        <w:fldChar w:fldCharType="end"/>
      </w:r>
      <w:r w:rsidR="00F700BB" w:rsidRPr="00E6353D">
        <w:rPr>
          <w:rFonts w:ascii="Times New Roman" w:hAnsi="Times New Roman"/>
          <w:sz w:val="24"/>
          <w:szCs w:val="24"/>
          <w:lang w:val="kk-KZ"/>
        </w:rPr>
        <w:t xml:space="preserve"> РК</w:t>
      </w:r>
      <w:r w:rsidR="00F700BB">
        <w:rPr>
          <w:rFonts w:ascii="Times New Roman" w:hAnsi="Times New Roman"/>
          <w:sz w:val="24"/>
          <w:szCs w:val="24"/>
          <w:lang w:val="kk-KZ"/>
        </w:rPr>
        <w:t>,</w:t>
      </w:r>
      <w:r w:rsidR="00F700BB"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700BB"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B36EC5" w:rsidRDefault="00B36EC5" w:rsidP="00840E85">
      <w:pPr>
        <w:pStyle w:val="a6"/>
        <w:ind w:firstLine="709"/>
        <w:jc w:val="both"/>
        <w:rPr>
          <w:rFonts w:ascii="Times New Roman" w:eastAsia="Times New Roman" w:hAnsi="Times New Roman" w:cs="Times New Roman"/>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F700BB" w:rsidRPr="006E6411">
        <w:rPr>
          <w:rFonts w:ascii="Times New Roman" w:hAnsi="Times New Roman"/>
          <w:color w:val="000000"/>
          <w:sz w:val="24"/>
          <w:szCs w:val="24"/>
        </w:rPr>
        <w:t xml:space="preserve">Высшее образование в сферах </w:t>
      </w:r>
      <w:r w:rsidR="00F700BB" w:rsidRPr="006E6411">
        <w:rPr>
          <w:rFonts w:ascii="Times New Roman" w:hAnsi="Times New Roman"/>
          <w:sz w:val="24"/>
          <w:szCs w:val="24"/>
        </w:rPr>
        <w:t>права, образование, социальных наук, экономики и бизнеса, гуманитарных наук</w:t>
      </w:r>
      <w:r w:rsidRPr="0058428A">
        <w:rPr>
          <w:rFonts w:ascii="Times New Roman" w:eastAsia="Times New Roman" w:hAnsi="Times New Roman" w:cs="Times New Roman"/>
          <w:sz w:val="24"/>
          <w:szCs w:val="24"/>
          <w:lang w:val="kk-KZ"/>
        </w:rPr>
        <w:t>.</w:t>
      </w:r>
    </w:p>
    <w:p w:rsidR="00A5312C" w:rsidRDefault="00A5312C" w:rsidP="006F51E7">
      <w:pPr>
        <w:ind w:left="-426" w:firstLine="786"/>
        <w:jc w:val="both"/>
        <w:rPr>
          <w:rFonts w:ascii="Times New Roman" w:eastAsia="Times New Roman" w:hAnsi="Times New Roman" w:cs="Times New Roman"/>
          <w:b/>
          <w:color w:val="000000" w:themeColor="text1"/>
          <w:sz w:val="24"/>
          <w:szCs w:val="24"/>
          <w:lang w:val="kk-KZ" w:eastAsia="ru-RU"/>
        </w:rPr>
      </w:pPr>
    </w:p>
    <w:p w:rsidR="00014291" w:rsidRPr="00E63690" w:rsidRDefault="00014291" w:rsidP="00014291">
      <w:pPr>
        <w:tabs>
          <w:tab w:val="left" w:pos="709"/>
        </w:tabs>
        <w:ind w:firstLine="709"/>
        <w:jc w:val="both"/>
        <w:rPr>
          <w:rFonts w:ascii="Times New Roman" w:hAnsi="Times New Roman"/>
          <w:sz w:val="24"/>
          <w:szCs w:val="24"/>
          <w:lang w:val="kk-KZ"/>
        </w:rPr>
      </w:pPr>
      <w:r w:rsidRPr="00E63690">
        <w:rPr>
          <w:rFonts w:ascii="Times New Roman" w:hAnsi="Times New Roman"/>
          <w:sz w:val="24"/>
          <w:szCs w:val="24"/>
          <w:lang w:val="kk-KZ"/>
        </w:rPr>
        <w:t xml:space="preserve">Для обеспечения прозрачности и объективности работы конкурсной комиссии </w:t>
      </w:r>
      <w:r w:rsidRPr="00E63690">
        <w:rPr>
          <w:rFonts w:ascii="Times New Roman" w:hAnsi="Times New Roman"/>
          <w:sz w:val="24"/>
          <w:szCs w:val="24"/>
          <w:lang w:val="kk-KZ"/>
        </w:rPr>
        <w:br/>
        <w:t>на ее заседание приглашаются наблюдатели, а также при проведении конкурса на должности с узкой специализацией по согласованию с руководителем государственного органа, на заседание конкурсной комиссии приглашаются эксперты.</w:t>
      </w:r>
    </w:p>
    <w:p w:rsidR="00014291" w:rsidRDefault="00014291" w:rsidP="00014291">
      <w:pPr>
        <w:tabs>
          <w:tab w:val="left" w:pos="709"/>
        </w:tabs>
        <w:ind w:firstLine="709"/>
        <w:jc w:val="both"/>
        <w:rPr>
          <w:rFonts w:ascii="Times New Roman" w:hAnsi="Times New Roman"/>
          <w:sz w:val="24"/>
          <w:szCs w:val="24"/>
          <w:lang w:val="kk-KZ"/>
        </w:rPr>
      </w:pPr>
      <w:r w:rsidRPr="00E63690">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014291" w:rsidRDefault="00014291" w:rsidP="00014291">
      <w:pPr>
        <w:tabs>
          <w:tab w:val="left" w:pos="1134"/>
        </w:tabs>
        <w:ind w:firstLine="709"/>
        <w:jc w:val="both"/>
        <w:rPr>
          <w:rFonts w:ascii="Times New Roman" w:hAnsi="Times New Roman"/>
          <w:sz w:val="24"/>
          <w:szCs w:val="24"/>
          <w:lang w:val="kk-KZ"/>
        </w:rPr>
      </w:pPr>
      <w:r w:rsidRPr="00A73CFC">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14291" w:rsidRDefault="00014291" w:rsidP="00014291">
      <w:pPr>
        <w:tabs>
          <w:tab w:val="left" w:pos="1134"/>
        </w:tabs>
        <w:ind w:firstLine="709"/>
        <w:jc w:val="both"/>
        <w:rPr>
          <w:rFonts w:ascii="Times New Roman" w:hAnsi="Times New Roman"/>
          <w:sz w:val="24"/>
          <w:szCs w:val="24"/>
          <w:lang w:val="kk-KZ"/>
        </w:rPr>
      </w:pPr>
      <w:r w:rsidRPr="00E63690">
        <w:rPr>
          <w:rFonts w:ascii="Times New Roman" w:hAnsi="Times New Roman"/>
          <w:sz w:val="24"/>
          <w:szCs w:val="24"/>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4291" w:rsidRPr="00A73CFC" w:rsidRDefault="00014291" w:rsidP="00014291">
      <w:pPr>
        <w:tabs>
          <w:tab w:val="left" w:pos="1134"/>
        </w:tabs>
        <w:ind w:firstLine="709"/>
        <w:jc w:val="both"/>
        <w:rPr>
          <w:rFonts w:ascii="Times New Roman" w:hAnsi="Times New Roman"/>
          <w:sz w:val="24"/>
          <w:szCs w:val="24"/>
          <w:lang w:val="kk-KZ"/>
        </w:rPr>
      </w:pPr>
      <w:r w:rsidRPr="00A73CFC">
        <w:rPr>
          <w:rFonts w:ascii="Times New Roman" w:hAnsi="Times New Roman"/>
          <w:sz w:val="24"/>
          <w:szCs w:val="24"/>
          <w:lang w:val="kk-KZ"/>
        </w:rPr>
        <w:t>Эксперты принимают участие в собеседовании, задают вопросы кандидатам, в том числе не входящие в перечень вопросов, сформированных конкурсной комиссией, высказывают свое мнение о кандидатах членам конкурсной комиссии. В заключительном заседании конкурсной комиссии данные лица не участвуют.</w:t>
      </w:r>
    </w:p>
    <w:p w:rsidR="00E63690" w:rsidRDefault="00E63690" w:rsidP="00E63690">
      <w:pPr>
        <w:tabs>
          <w:tab w:val="left" w:pos="709"/>
          <w:tab w:val="left" w:pos="1134"/>
        </w:tabs>
        <w:ind w:firstLine="709"/>
        <w:jc w:val="both"/>
        <w:rPr>
          <w:rFonts w:ascii="Times New Roman" w:hAnsi="Times New Roman"/>
          <w:sz w:val="24"/>
          <w:szCs w:val="24"/>
          <w:lang w:val="kk-KZ"/>
        </w:rPr>
      </w:pPr>
      <w:r w:rsidRPr="00E63690">
        <w:rPr>
          <w:rFonts w:ascii="Times New Roman" w:hAnsi="Times New Roman"/>
          <w:sz w:val="24"/>
          <w:szCs w:val="24"/>
          <w:lang w:val="kk-KZ"/>
        </w:rPr>
        <w:t xml:space="preserve">Лица, изъявившие желание участвовать в общем конкурсе представляют документы </w:t>
      </w:r>
      <w:r w:rsidRPr="00E63690">
        <w:rPr>
          <w:rFonts w:ascii="Times New Roman" w:hAnsi="Times New Roman"/>
          <w:sz w:val="24"/>
          <w:szCs w:val="24"/>
          <w:lang w:val="kk-KZ"/>
        </w:rPr>
        <w:br/>
        <w:t xml:space="preserve">в </w:t>
      </w:r>
      <w:r w:rsidRPr="008F74F4">
        <w:rPr>
          <w:rFonts w:ascii="Times New Roman" w:hAnsi="Times New Roman"/>
          <w:b/>
          <w:sz w:val="24"/>
          <w:szCs w:val="24"/>
          <w:lang w:val="kk-KZ"/>
        </w:rPr>
        <w:t>РГУ «Учебно-методический центр Комитета государственных доходов Министерства финансов Республики Казахстан»</w:t>
      </w:r>
      <w:r w:rsidRPr="00E63690">
        <w:rPr>
          <w:rFonts w:ascii="Times New Roman" w:hAnsi="Times New Roman"/>
          <w:sz w:val="24"/>
          <w:szCs w:val="24"/>
          <w:lang w:val="kk-KZ"/>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A0635" w:rsidRPr="002A0635" w:rsidRDefault="002A0635" w:rsidP="002A0635">
      <w:pPr>
        <w:ind w:firstLine="709"/>
        <w:jc w:val="both"/>
        <w:rPr>
          <w:rFonts w:ascii="Times New Roman" w:hAnsi="Times New Roman"/>
          <w:sz w:val="24"/>
          <w:szCs w:val="24"/>
          <w:lang w:val="kk-KZ"/>
        </w:rPr>
      </w:pPr>
      <w:r>
        <w:rPr>
          <w:rFonts w:ascii="Times New Roman" w:hAnsi="Times New Roman"/>
          <w:sz w:val="24"/>
          <w:szCs w:val="24"/>
          <w:lang w:val="kk-KZ"/>
        </w:rPr>
        <w:t>С</w:t>
      </w:r>
      <w:r w:rsidRPr="002A0635">
        <w:rPr>
          <w:rFonts w:ascii="Times New Roman" w:hAnsi="Times New Roman"/>
          <w:sz w:val="24"/>
          <w:szCs w:val="24"/>
          <w:lang w:val="kk-KZ"/>
        </w:rPr>
        <w:t xml:space="preserve">рок приема документов </w:t>
      </w:r>
      <w:r w:rsidRPr="00B51325">
        <w:rPr>
          <w:rFonts w:ascii="Times New Roman" w:hAnsi="Times New Roman"/>
          <w:b/>
          <w:sz w:val="24"/>
          <w:szCs w:val="24"/>
          <w:lang w:val="kk-KZ"/>
        </w:rPr>
        <w:t>(7 рабочих дней)</w:t>
      </w:r>
      <w:r w:rsidRPr="002A0635">
        <w:rPr>
          <w:rFonts w:ascii="Times New Roman" w:hAnsi="Times New Roman"/>
          <w:sz w:val="24"/>
          <w:szCs w:val="24"/>
          <w:lang w:val="kk-KZ"/>
        </w:rPr>
        <w:t>, который исчисляется со следующего рабочего дня после последней публикации объявления о проведении общего конкурса</w:t>
      </w:r>
      <w:r w:rsidR="00AE3112">
        <w:rPr>
          <w:rFonts w:ascii="Times New Roman" w:hAnsi="Times New Roman"/>
          <w:sz w:val="24"/>
          <w:szCs w:val="24"/>
          <w:lang w:val="kk-KZ"/>
        </w:rPr>
        <w:t xml:space="preserve"> </w:t>
      </w:r>
      <w:bookmarkStart w:id="0" w:name="_GoBack"/>
      <w:r w:rsidR="00AE3112" w:rsidRPr="00AE3112">
        <w:rPr>
          <w:rFonts w:ascii="Times New Roman" w:hAnsi="Times New Roman"/>
          <w:b/>
          <w:sz w:val="24"/>
          <w:szCs w:val="24"/>
          <w:lang w:val="kk-KZ"/>
        </w:rPr>
        <w:t>(10.07.2017г. по 18.07.2017г.)</w:t>
      </w:r>
      <w:bookmarkEnd w:id="0"/>
      <w:r>
        <w:rPr>
          <w:rFonts w:ascii="Times New Roman" w:hAnsi="Times New Roman"/>
          <w:sz w:val="24"/>
          <w:szCs w:val="24"/>
          <w:lang w:val="kk-KZ"/>
        </w:rPr>
        <w:t>.</w:t>
      </w:r>
    </w:p>
    <w:p w:rsidR="00E63690" w:rsidRPr="00E63690" w:rsidRDefault="00E63690" w:rsidP="00E63690">
      <w:pPr>
        <w:tabs>
          <w:tab w:val="left" w:pos="709"/>
          <w:tab w:val="left" w:pos="1134"/>
        </w:tabs>
        <w:ind w:firstLine="709"/>
        <w:jc w:val="both"/>
        <w:rPr>
          <w:rFonts w:ascii="Times New Roman" w:hAnsi="Times New Roman"/>
          <w:sz w:val="24"/>
          <w:szCs w:val="24"/>
          <w:lang w:val="kk-KZ"/>
        </w:rPr>
      </w:pPr>
      <w:r w:rsidRPr="00E63690">
        <w:rPr>
          <w:rFonts w:ascii="Times New Roman" w:hAnsi="Times New Roman"/>
          <w:sz w:val="24"/>
          <w:szCs w:val="24"/>
          <w:lang w:val="kk-KZ"/>
        </w:rPr>
        <w:t xml:space="preserve">При предоставлении документов в электронном виде на адрес электронной почты </w:t>
      </w:r>
      <w:r w:rsidRPr="008F74F4">
        <w:rPr>
          <w:rFonts w:ascii="Times New Roman" w:hAnsi="Times New Roman"/>
          <w:sz w:val="24"/>
          <w:szCs w:val="24"/>
          <w:lang w:val="kk-KZ"/>
        </w:rPr>
        <w:t>РГУ «Учебно-методического центра Комитета государственных доходов Министерства финансов Республики Казахстан»</w:t>
      </w:r>
      <w:r w:rsidRPr="008F74F4">
        <w:rPr>
          <w:rFonts w:ascii="Times New Roman" w:hAnsi="Times New Roman"/>
          <w:b/>
          <w:sz w:val="24"/>
          <w:szCs w:val="24"/>
          <w:lang w:val="kk-KZ"/>
        </w:rPr>
        <w:t xml:space="preserve"> </w:t>
      </w:r>
      <w:r w:rsidRPr="00E63690">
        <w:rPr>
          <w:rFonts w:ascii="Times New Roman" w:hAnsi="Times New Roman"/>
          <w:sz w:val="24"/>
          <w:szCs w:val="24"/>
          <w:lang w:val="kk-KZ"/>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r w:rsidR="002A0635">
        <w:rPr>
          <w:rFonts w:ascii="Times New Roman" w:hAnsi="Times New Roman"/>
          <w:sz w:val="24"/>
          <w:szCs w:val="24"/>
          <w:lang w:val="kk-KZ"/>
        </w:rPr>
        <w:t>.</w:t>
      </w:r>
    </w:p>
    <w:p w:rsidR="00E63690" w:rsidRPr="00E63690" w:rsidRDefault="00E63690" w:rsidP="00E63690">
      <w:pPr>
        <w:tabs>
          <w:tab w:val="left" w:pos="709"/>
          <w:tab w:val="left" w:pos="1134"/>
        </w:tabs>
        <w:ind w:firstLine="709"/>
        <w:jc w:val="both"/>
        <w:rPr>
          <w:rFonts w:ascii="Times New Roman" w:hAnsi="Times New Roman"/>
          <w:sz w:val="24"/>
          <w:szCs w:val="24"/>
          <w:lang w:val="kk-KZ"/>
        </w:rPr>
      </w:pPr>
      <w:r w:rsidRPr="00E63690">
        <w:rPr>
          <w:rFonts w:ascii="Times New Roman" w:hAnsi="Times New Roman"/>
          <w:sz w:val="24"/>
          <w:szCs w:val="24"/>
          <w:lang w:val="kk-KZ"/>
        </w:rPr>
        <w:t xml:space="preserve">При их непредставлении, лицо не допускается конкурсной комиссией к прохождению собесодования. </w:t>
      </w:r>
    </w:p>
    <w:p w:rsidR="00E63690" w:rsidRPr="008F74F4" w:rsidRDefault="00E63690" w:rsidP="00E63690">
      <w:pPr>
        <w:tabs>
          <w:tab w:val="left" w:pos="709"/>
        </w:tabs>
        <w:ind w:firstLine="709"/>
        <w:jc w:val="both"/>
        <w:rPr>
          <w:rFonts w:ascii="Times New Roman" w:hAnsi="Times New Roman"/>
          <w:b/>
          <w:sz w:val="24"/>
          <w:szCs w:val="24"/>
          <w:lang w:val="kk-KZ"/>
        </w:rPr>
      </w:pPr>
      <w:r w:rsidRPr="008F74F4">
        <w:rPr>
          <w:rFonts w:ascii="Times New Roman" w:hAnsi="Times New Roman"/>
          <w:b/>
          <w:sz w:val="24"/>
          <w:szCs w:val="24"/>
          <w:lang w:val="kk-KZ"/>
        </w:rPr>
        <w:t>Необходимые для участия в конкурсе документы:</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 xml:space="preserve">заявление по форме, согласно приложению 2; </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lastRenderedPageBreak/>
        <w:t>копии </w:t>
      </w:r>
      <w:hyperlink r:id="rId7" w:anchor="z0" w:history="1">
        <w:r w:rsidRPr="00E63690">
          <w:rPr>
            <w:rFonts w:ascii="Times New Roman" w:hAnsi="Times New Roman"/>
            <w:sz w:val="24"/>
            <w:szCs w:val="24"/>
            <w:lang w:val="kk-KZ"/>
          </w:rPr>
          <w:t>документов</w:t>
        </w:r>
      </w:hyperlink>
      <w:r w:rsidRPr="00E63690">
        <w:rPr>
          <w:rFonts w:ascii="Times New Roman" w:hAnsi="Times New Roman"/>
          <w:sz w:val="24"/>
          <w:szCs w:val="24"/>
          <w:lang w:val="kk-KZ"/>
        </w:rPr>
        <w:t xml:space="preserve"> об образовании и приложений к ним, засвидетельствованные нотариально;</w:t>
      </w:r>
    </w:p>
    <w:p w:rsidR="00E63690" w:rsidRPr="00E63690" w:rsidRDefault="00E63690" w:rsidP="00E63690">
      <w:pPr>
        <w:tabs>
          <w:tab w:val="left" w:pos="709"/>
          <w:tab w:val="left" w:pos="1134"/>
        </w:tabs>
        <w:ind w:firstLine="709"/>
        <w:contextualSpacing/>
        <w:jc w:val="both"/>
        <w:rPr>
          <w:rFonts w:ascii="Times New Roman" w:hAnsi="Times New Roman"/>
          <w:sz w:val="24"/>
          <w:szCs w:val="24"/>
          <w:lang w:val="kk-KZ"/>
        </w:rPr>
      </w:pPr>
      <w:r w:rsidRPr="00E63690">
        <w:rPr>
          <w:rFonts w:ascii="Times New Roman" w:hAnsi="Times New Roman"/>
          <w:sz w:val="24"/>
          <w:szCs w:val="24"/>
          <w:lang w:val="kk-KZ"/>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E63690">
        <w:rPr>
          <w:rFonts w:ascii="Times New Roman" w:hAnsi="Times New Roman"/>
          <w:sz w:val="24"/>
          <w:szCs w:val="24"/>
          <w:lang w:val="kk-KZ"/>
        </w:rPr>
        <w:br/>
        <w:t>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63690" w:rsidRPr="00E63690" w:rsidRDefault="00E63690" w:rsidP="00E63690">
      <w:pPr>
        <w:tabs>
          <w:tab w:val="left" w:pos="709"/>
          <w:tab w:val="left" w:pos="1134"/>
        </w:tabs>
        <w:ind w:firstLine="709"/>
        <w:contextualSpacing/>
        <w:jc w:val="both"/>
        <w:rPr>
          <w:rFonts w:ascii="Times New Roman" w:hAnsi="Times New Roman"/>
          <w:sz w:val="24"/>
          <w:szCs w:val="24"/>
          <w:lang w:val="kk-KZ"/>
        </w:rPr>
      </w:pPr>
      <w:r w:rsidRPr="00E63690">
        <w:rPr>
          <w:rFonts w:ascii="Times New Roman" w:hAnsi="Times New Roman"/>
          <w:sz w:val="24"/>
          <w:szCs w:val="24"/>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w:t>
      </w:r>
      <w:r w:rsidRPr="00E63690">
        <w:rPr>
          <w:rFonts w:ascii="Times New Roman" w:hAnsi="Times New Roman"/>
          <w:sz w:val="24"/>
          <w:szCs w:val="24"/>
          <w:lang w:val="kk-KZ"/>
        </w:rPr>
        <w:br/>
        <w:t>по международной стипендии Президента Республики Казахстан «Болашак», выданной акционерным обществом «Центр международных программ».</w:t>
      </w:r>
    </w:p>
    <w:p w:rsidR="00E63690" w:rsidRPr="00E63690" w:rsidRDefault="00E63690" w:rsidP="00E63690">
      <w:pPr>
        <w:tabs>
          <w:tab w:val="left" w:pos="709"/>
          <w:tab w:val="left" w:pos="1134"/>
        </w:tabs>
        <w:ind w:firstLine="709"/>
        <w:contextualSpacing/>
        <w:jc w:val="both"/>
        <w:rPr>
          <w:rFonts w:ascii="Times New Roman" w:hAnsi="Times New Roman"/>
          <w:sz w:val="24"/>
          <w:szCs w:val="24"/>
          <w:lang w:val="kk-KZ"/>
        </w:rPr>
      </w:pPr>
      <w:r w:rsidRPr="00E63690">
        <w:rPr>
          <w:rFonts w:ascii="Times New Roman" w:hAnsi="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копия документа, удостоверяющего личность, гражданина Республики Казахстан;</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 xml:space="preserve">сертификат о прохождении тестирования на знание законодательства </w:t>
      </w:r>
      <w:r w:rsidRPr="00E63690">
        <w:rPr>
          <w:rFonts w:ascii="Times New Roman" w:hAnsi="Times New Roman"/>
          <w:sz w:val="24"/>
          <w:szCs w:val="24"/>
          <w:lang w:val="kk-KZ"/>
        </w:rPr>
        <w:b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63690" w:rsidRPr="00E63690" w:rsidRDefault="00E63690" w:rsidP="00E63690">
      <w:pPr>
        <w:numPr>
          <w:ilvl w:val="0"/>
          <w:numId w:val="32"/>
        </w:numPr>
        <w:tabs>
          <w:tab w:val="left" w:pos="709"/>
          <w:tab w:val="left" w:pos="1134"/>
        </w:tabs>
        <w:ind w:left="0" w:firstLine="709"/>
        <w:contextualSpacing/>
        <w:jc w:val="both"/>
        <w:rPr>
          <w:rFonts w:ascii="Times New Roman" w:hAnsi="Times New Roman"/>
          <w:sz w:val="24"/>
          <w:szCs w:val="24"/>
          <w:lang w:val="kk-KZ"/>
        </w:rPr>
      </w:pPr>
      <w:r w:rsidRPr="00E63690">
        <w:rPr>
          <w:rFonts w:ascii="Times New Roman" w:hAnsi="Times New Roman"/>
          <w:sz w:val="24"/>
          <w:szCs w:val="24"/>
          <w:lang w:val="kk-KZ"/>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63690" w:rsidRPr="00E63690" w:rsidRDefault="00E63690" w:rsidP="00E63690">
      <w:pPr>
        <w:tabs>
          <w:tab w:val="left" w:pos="709"/>
          <w:tab w:val="left" w:pos="1134"/>
        </w:tabs>
        <w:ind w:firstLine="709"/>
        <w:jc w:val="both"/>
        <w:rPr>
          <w:rFonts w:ascii="Times New Roman" w:hAnsi="Times New Roman"/>
          <w:sz w:val="24"/>
          <w:szCs w:val="24"/>
          <w:lang w:val="kk-KZ"/>
        </w:rPr>
      </w:pPr>
      <w:r w:rsidRPr="00E63690">
        <w:rPr>
          <w:rFonts w:ascii="Times New Roman" w:hAnsi="Times New Roman"/>
          <w:sz w:val="24"/>
          <w:szCs w:val="24"/>
          <w:lang w:val="kk-KZ"/>
        </w:rPr>
        <w:t>Допускается предоставление копий документов, указанных в пунктах 3), 4), 5), 7), 8), 9) и 10), при этом служба управления персоналом (кадровая служба) сверяет копии документов с подлинниками.</w:t>
      </w:r>
    </w:p>
    <w:p w:rsidR="00E63690" w:rsidRPr="00E63690" w:rsidRDefault="00E63690" w:rsidP="00E63690">
      <w:pPr>
        <w:pStyle w:val="a3"/>
        <w:tabs>
          <w:tab w:val="left" w:pos="1134"/>
        </w:tabs>
        <w:ind w:left="0" w:firstLine="709"/>
        <w:jc w:val="both"/>
        <w:rPr>
          <w:rFonts w:ascii="Times New Roman" w:hAnsi="Times New Roman"/>
          <w:sz w:val="24"/>
          <w:szCs w:val="24"/>
          <w:lang w:val="kk-KZ"/>
        </w:rPr>
      </w:pPr>
      <w:r w:rsidRPr="00E63690">
        <w:rPr>
          <w:rFonts w:ascii="Times New Roman" w:hAnsi="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A0635" w:rsidRPr="002A0635" w:rsidRDefault="002A0635" w:rsidP="002A0635">
      <w:pPr>
        <w:tabs>
          <w:tab w:val="left" w:pos="1134"/>
        </w:tabs>
        <w:ind w:firstLine="709"/>
        <w:jc w:val="both"/>
        <w:rPr>
          <w:rFonts w:ascii="Times New Roman" w:hAnsi="Times New Roman"/>
          <w:sz w:val="24"/>
          <w:szCs w:val="24"/>
          <w:lang w:val="kk-KZ"/>
        </w:rPr>
      </w:pPr>
      <w:r w:rsidRPr="002A0635">
        <w:rPr>
          <w:rFonts w:ascii="Times New Roman" w:hAnsi="Times New Roman"/>
          <w:sz w:val="24"/>
          <w:szCs w:val="24"/>
          <w:lang w:val="kk-KZ"/>
        </w:rPr>
        <w:t>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предоставляются следующие документы:</w:t>
      </w:r>
    </w:p>
    <w:p w:rsidR="002A0635" w:rsidRPr="002A0635" w:rsidRDefault="002A0635" w:rsidP="002A0635">
      <w:pPr>
        <w:pStyle w:val="a3"/>
        <w:numPr>
          <w:ilvl w:val="0"/>
          <w:numId w:val="34"/>
        </w:numPr>
        <w:tabs>
          <w:tab w:val="left" w:pos="1134"/>
        </w:tabs>
        <w:ind w:left="0" w:firstLine="709"/>
        <w:jc w:val="both"/>
        <w:rPr>
          <w:rFonts w:ascii="Times New Roman" w:hAnsi="Times New Roman"/>
          <w:sz w:val="24"/>
          <w:szCs w:val="24"/>
          <w:lang w:val="kk-KZ"/>
        </w:rPr>
      </w:pPr>
      <w:r w:rsidRPr="002A0635">
        <w:rPr>
          <w:rFonts w:ascii="Times New Roman" w:hAnsi="Times New Roman"/>
          <w:sz w:val="24"/>
          <w:szCs w:val="24"/>
          <w:lang w:val="kk-KZ"/>
        </w:rPr>
        <w:lastRenderedPageBreak/>
        <w:t>заявление по форме, согласно приложению 2 к настоящим Правилам;</w:t>
      </w:r>
    </w:p>
    <w:p w:rsidR="002A0635" w:rsidRPr="002A0635" w:rsidRDefault="002A0635" w:rsidP="002A0635">
      <w:pPr>
        <w:pStyle w:val="a3"/>
        <w:numPr>
          <w:ilvl w:val="0"/>
          <w:numId w:val="34"/>
        </w:numPr>
        <w:tabs>
          <w:tab w:val="left" w:pos="1134"/>
        </w:tabs>
        <w:ind w:left="0" w:firstLine="709"/>
        <w:jc w:val="both"/>
        <w:rPr>
          <w:rFonts w:ascii="Times New Roman" w:hAnsi="Times New Roman"/>
          <w:sz w:val="24"/>
          <w:szCs w:val="24"/>
          <w:lang w:val="kk-KZ"/>
        </w:rPr>
      </w:pPr>
      <w:r w:rsidRPr="002A0635">
        <w:rPr>
          <w:rFonts w:ascii="Times New Roman" w:hAnsi="Times New Roman"/>
          <w:sz w:val="24"/>
          <w:szCs w:val="24"/>
          <w:lang w:val="kk-KZ"/>
        </w:rPr>
        <w:t>послужной список, заверенный соответствующей службой управления персоналом не более чем за один месяц до дня представления документов;</w:t>
      </w:r>
    </w:p>
    <w:p w:rsidR="002A0635" w:rsidRPr="002A0635" w:rsidRDefault="002A0635" w:rsidP="002A0635">
      <w:pPr>
        <w:pStyle w:val="a3"/>
        <w:numPr>
          <w:ilvl w:val="0"/>
          <w:numId w:val="34"/>
        </w:numPr>
        <w:tabs>
          <w:tab w:val="left" w:pos="1134"/>
        </w:tabs>
        <w:ind w:left="0" w:firstLine="709"/>
        <w:jc w:val="both"/>
        <w:rPr>
          <w:rFonts w:ascii="Times New Roman" w:hAnsi="Times New Roman"/>
          <w:sz w:val="24"/>
          <w:szCs w:val="24"/>
          <w:lang w:val="kk-KZ"/>
        </w:rPr>
      </w:pPr>
      <w:r w:rsidRPr="002A0635">
        <w:rPr>
          <w:rFonts w:ascii="Times New Roman" w:hAnsi="Times New Roman"/>
          <w:sz w:val="24"/>
          <w:szCs w:val="24"/>
          <w:lang w:val="kk-KZ"/>
        </w:rPr>
        <w:t>копия документа, удостоверяющего личность, гражданина Республики Казахстан.</w:t>
      </w:r>
    </w:p>
    <w:p w:rsidR="002A0635" w:rsidRPr="002A0635" w:rsidRDefault="002A0635" w:rsidP="002A0635">
      <w:pPr>
        <w:pStyle w:val="a3"/>
        <w:tabs>
          <w:tab w:val="left" w:pos="1134"/>
        </w:tabs>
        <w:ind w:left="0" w:firstLine="709"/>
        <w:jc w:val="both"/>
        <w:rPr>
          <w:rFonts w:ascii="Times New Roman" w:hAnsi="Times New Roman"/>
          <w:sz w:val="24"/>
          <w:szCs w:val="24"/>
          <w:lang w:val="kk-KZ"/>
        </w:rPr>
      </w:pPr>
      <w:r w:rsidRPr="002A0635">
        <w:rPr>
          <w:rFonts w:ascii="Times New Roman" w:hAnsi="Times New Roman"/>
          <w:sz w:val="24"/>
          <w:szCs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A0635" w:rsidRPr="00E63690" w:rsidRDefault="002A0635" w:rsidP="002A0635">
      <w:pPr>
        <w:ind w:firstLine="709"/>
        <w:jc w:val="both"/>
        <w:rPr>
          <w:rFonts w:ascii="Times New Roman" w:hAnsi="Times New Roman"/>
          <w:sz w:val="24"/>
          <w:szCs w:val="24"/>
          <w:lang w:val="kk-KZ"/>
        </w:rPr>
      </w:pPr>
      <w:r w:rsidRPr="00E63690">
        <w:rPr>
          <w:rFonts w:ascii="Times New Roman" w:hAnsi="Times New Roman"/>
          <w:sz w:val="24"/>
          <w:szCs w:val="24"/>
          <w:lang w:val="kk-KZ"/>
        </w:rPr>
        <w:t>Граждане могут предоставлять дополнительную информацию, касающуюся</w:t>
      </w:r>
      <w:r w:rsidRPr="00E63690">
        <w:rPr>
          <w:rFonts w:ascii="Times New Roman" w:hAnsi="Times New Roman"/>
          <w:sz w:val="24"/>
          <w:szCs w:val="24"/>
          <w:lang w:val="kk-KZ"/>
        </w:rPr>
        <w:b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E63690">
        <w:rPr>
          <w:rFonts w:ascii="Times New Roman" w:hAnsi="Times New Roman"/>
          <w:sz w:val="24"/>
          <w:szCs w:val="24"/>
          <w:lang w:val="kk-KZ"/>
        </w:rPr>
        <w:br/>
        <w:t>их профессиональную деятельность, квалификацию).</w:t>
      </w:r>
    </w:p>
    <w:p w:rsidR="00014291" w:rsidRPr="00014291" w:rsidRDefault="00014291" w:rsidP="00014291">
      <w:pPr>
        <w:tabs>
          <w:tab w:val="left" w:pos="1134"/>
        </w:tabs>
        <w:ind w:firstLine="709"/>
        <w:jc w:val="both"/>
        <w:rPr>
          <w:rFonts w:ascii="Times New Roman" w:hAnsi="Times New Roman"/>
          <w:sz w:val="24"/>
          <w:szCs w:val="24"/>
          <w:lang w:val="kk-KZ"/>
        </w:rPr>
      </w:pPr>
      <w:r w:rsidRPr="00014291">
        <w:rPr>
          <w:rFonts w:ascii="Times New Roman" w:hAnsi="Times New Roman"/>
          <w:sz w:val="24"/>
          <w:szCs w:val="24"/>
          <w:lang w:val="kk-KZ"/>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 а также условиям поступления на государственную службу, предусмотренным статьей 16 Закона и принимает решение о допуске участников конкурса к собеседованию.</w:t>
      </w:r>
    </w:p>
    <w:p w:rsidR="00E63690" w:rsidRPr="00E63690" w:rsidRDefault="00E63690" w:rsidP="00E63690">
      <w:pPr>
        <w:tabs>
          <w:tab w:val="left" w:pos="709"/>
        </w:tabs>
        <w:ind w:firstLine="709"/>
        <w:jc w:val="both"/>
        <w:rPr>
          <w:rFonts w:ascii="Times New Roman" w:hAnsi="Times New Roman"/>
          <w:sz w:val="24"/>
          <w:szCs w:val="24"/>
          <w:lang w:val="kk-KZ"/>
        </w:rPr>
      </w:pPr>
      <w:r w:rsidRPr="00E63690">
        <w:rPr>
          <w:rFonts w:ascii="Times New Roman" w:hAnsi="Times New Roman"/>
          <w:sz w:val="24"/>
          <w:szCs w:val="24"/>
          <w:lang w:val="kk-KZ"/>
        </w:rPr>
        <w:t xml:space="preserve">Кандидаты, допущенные к собеседованию, проходят его в </w:t>
      </w:r>
      <w:r w:rsidRPr="008F74F4">
        <w:rPr>
          <w:rFonts w:ascii="Times New Roman" w:hAnsi="Times New Roman"/>
          <w:b/>
          <w:sz w:val="24"/>
          <w:szCs w:val="24"/>
          <w:lang w:val="kk-KZ"/>
        </w:rPr>
        <w:t xml:space="preserve">РГУ «Учебно-методическом центре Комитета государственных доходов Министерства финансов Республики Казахстан» </w:t>
      </w:r>
      <w:r w:rsidRPr="00E63690">
        <w:rPr>
          <w:rFonts w:ascii="Times New Roman" w:hAnsi="Times New Roman"/>
          <w:sz w:val="24"/>
          <w:szCs w:val="24"/>
          <w:lang w:val="kk-KZ"/>
        </w:rPr>
        <w:t xml:space="preserve"> по адресу: г.Астана, пр.Республики 60,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p>
    <w:p w:rsidR="00014291" w:rsidRPr="00E63690" w:rsidRDefault="00014291" w:rsidP="00014291">
      <w:pPr>
        <w:tabs>
          <w:tab w:val="left" w:pos="709"/>
        </w:tabs>
        <w:ind w:firstLine="709"/>
        <w:jc w:val="both"/>
        <w:rPr>
          <w:rFonts w:ascii="Times New Roman" w:hAnsi="Times New Roman"/>
          <w:sz w:val="24"/>
          <w:szCs w:val="24"/>
          <w:lang w:val="kk-KZ"/>
        </w:rPr>
      </w:pPr>
      <w:r w:rsidRPr="00E63690">
        <w:rPr>
          <w:rFonts w:ascii="Times New Roman" w:hAnsi="Times New Roman"/>
          <w:sz w:val="24"/>
          <w:szCs w:val="24"/>
          <w:lang w:val="kk-KZ"/>
        </w:rPr>
        <w:t xml:space="preserve">Участники конкурса и кандидаты могут обжаловать решение конкурсной комиссии </w:t>
      </w:r>
      <w:r w:rsidRPr="00E63690">
        <w:rPr>
          <w:rFonts w:ascii="Times New Roman" w:hAnsi="Times New Roman"/>
          <w:sz w:val="24"/>
          <w:szCs w:val="24"/>
          <w:lang w:val="kk-KZ"/>
        </w:rPr>
        <w:br/>
        <w:t>в уполномоченный орган или его территориальное подразделение, либо в судебном порядке.</w:t>
      </w:r>
    </w:p>
    <w:p w:rsidR="00E63690" w:rsidRPr="00E63690" w:rsidRDefault="00E63690" w:rsidP="00E63690">
      <w:pPr>
        <w:tabs>
          <w:tab w:val="left" w:pos="709"/>
        </w:tabs>
        <w:ind w:firstLine="709"/>
        <w:jc w:val="both"/>
        <w:rPr>
          <w:rFonts w:ascii="Times New Roman" w:hAnsi="Times New Roman"/>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642B2E" w:rsidRDefault="00642B2E" w:rsidP="00E63690">
      <w:pPr>
        <w:tabs>
          <w:tab w:val="left" w:pos="709"/>
        </w:tabs>
        <w:ind w:firstLine="709"/>
        <w:jc w:val="both"/>
        <w:rPr>
          <w:b/>
          <w:i/>
          <w:color w:val="000000"/>
          <w:sz w:val="24"/>
          <w:szCs w:val="24"/>
          <w:lang w:val="kk-KZ"/>
        </w:rPr>
      </w:pPr>
    </w:p>
    <w:p w:rsidR="00642B2E" w:rsidRDefault="00642B2E" w:rsidP="00E63690">
      <w:pPr>
        <w:tabs>
          <w:tab w:val="left" w:pos="709"/>
        </w:tabs>
        <w:ind w:firstLine="709"/>
        <w:jc w:val="both"/>
        <w:rPr>
          <w:b/>
          <w:i/>
          <w:color w:val="000000"/>
          <w:sz w:val="24"/>
          <w:szCs w:val="24"/>
          <w:lang w:val="kk-KZ"/>
        </w:rPr>
      </w:pPr>
    </w:p>
    <w:p w:rsidR="00642B2E" w:rsidRDefault="00642B2E" w:rsidP="00E63690">
      <w:pPr>
        <w:tabs>
          <w:tab w:val="left" w:pos="709"/>
        </w:tabs>
        <w:ind w:firstLine="709"/>
        <w:jc w:val="both"/>
        <w:rPr>
          <w:b/>
          <w:i/>
          <w:color w:val="000000"/>
          <w:sz w:val="24"/>
          <w:szCs w:val="24"/>
          <w:lang w:val="kk-KZ"/>
        </w:rPr>
      </w:pPr>
    </w:p>
    <w:p w:rsidR="00642B2E" w:rsidRDefault="00642B2E" w:rsidP="00E63690">
      <w:pPr>
        <w:tabs>
          <w:tab w:val="left" w:pos="709"/>
        </w:tabs>
        <w:ind w:firstLine="709"/>
        <w:jc w:val="both"/>
        <w:rPr>
          <w:b/>
          <w:i/>
          <w:color w:val="000000"/>
          <w:sz w:val="24"/>
          <w:szCs w:val="24"/>
          <w:lang w:val="kk-KZ"/>
        </w:rPr>
      </w:pPr>
    </w:p>
    <w:p w:rsidR="00642B2E" w:rsidRDefault="00642B2E" w:rsidP="00E63690">
      <w:pPr>
        <w:tabs>
          <w:tab w:val="left" w:pos="709"/>
        </w:tabs>
        <w:ind w:firstLine="709"/>
        <w:jc w:val="both"/>
        <w:rPr>
          <w:b/>
          <w:i/>
          <w:color w:val="000000"/>
          <w:sz w:val="24"/>
          <w:szCs w:val="24"/>
          <w:lang w:val="kk-KZ"/>
        </w:rPr>
      </w:pPr>
    </w:p>
    <w:p w:rsidR="00642B2E" w:rsidRDefault="00642B2E"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Default="00E63690" w:rsidP="00E63690">
      <w:pPr>
        <w:tabs>
          <w:tab w:val="left" w:pos="709"/>
        </w:tabs>
        <w:ind w:firstLine="709"/>
        <w:jc w:val="both"/>
        <w:rPr>
          <w:b/>
          <w:i/>
          <w:color w:val="000000"/>
          <w:sz w:val="24"/>
          <w:szCs w:val="24"/>
          <w:lang w:val="kk-KZ"/>
        </w:rPr>
      </w:pPr>
    </w:p>
    <w:p w:rsidR="00E63690" w:rsidRPr="00014291" w:rsidRDefault="00E63690" w:rsidP="00014291">
      <w:pPr>
        <w:tabs>
          <w:tab w:val="left" w:pos="4536"/>
        </w:tabs>
        <w:ind w:left="4536"/>
        <w:rPr>
          <w:rFonts w:ascii="Times New Roman" w:hAnsi="Times New Roman" w:cs="Times New Roman"/>
          <w:b/>
          <w:bCs/>
          <w:i/>
          <w:iCs/>
          <w:color w:val="000000"/>
          <w:sz w:val="24"/>
          <w:szCs w:val="24"/>
          <w:lang w:val="kk-KZ" w:eastAsia="ru-RU"/>
        </w:rPr>
      </w:pPr>
      <w:r w:rsidRPr="00014291">
        <w:rPr>
          <w:rFonts w:ascii="Times New Roman" w:hAnsi="Times New Roman" w:cs="Times New Roman"/>
          <w:color w:val="000000"/>
          <w:sz w:val="24"/>
          <w:szCs w:val="24"/>
          <w:lang w:eastAsia="ru-RU"/>
        </w:rPr>
        <w:t>Приложение 2</w:t>
      </w:r>
    </w:p>
    <w:p w:rsidR="00E63690" w:rsidRPr="00014291" w:rsidRDefault="00E63690" w:rsidP="00014291">
      <w:pPr>
        <w:tabs>
          <w:tab w:val="left" w:pos="4536"/>
        </w:tabs>
        <w:ind w:left="4536"/>
        <w:rPr>
          <w:rFonts w:ascii="Times New Roman" w:hAnsi="Times New Roman" w:cs="Times New Roman"/>
          <w:b/>
          <w:i/>
          <w:color w:val="000000"/>
          <w:sz w:val="24"/>
          <w:szCs w:val="24"/>
          <w:lang w:eastAsia="ru-RU"/>
        </w:rPr>
      </w:pPr>
      <w:r w:rsidRPr="00014291">
        <w:rPr>
          <w:rFonts w:ascii="Times New Roman" w:hAnsi="Times New Roman" w:cs="Times New Roman"/>
          <w:color w:val="000000"/>
          <w:sz w:val="24"/>
          <w:szCs w:val="24"/>
          <w:lang w:eastAsia="ru-RU"/>
        </w:rPr>
        <w:t xml:space="preserve">к Правилам проведения конкурса </w:t>
      </w:r>
    </w:p>
    <w:p w:rsidR="00E63690" w:rsidRPr="00014291" w:rsidRDefault="00E63690" w:rsidP="00014291">
      <w:pPr>
        <w:tabs>
          <w:tab w:val="left" w:pos="4536"/>
        </w:tabs>
        <w:ind w:left="4536"/>
        <w:rPr>
          <w:rFonts w:ascii="Times New Roman" w:hAnsi="Times New Roman" w:cs="Times New Roman"/>
          <w:b/>
          <w:bCs/>
          <w:i/>
          <w:iCs/>
          <w:color w:val="000000"/>
          <w:sz w:val="24"/>
          <w:szCs w:val="24"/>
          <w:lang w:eastAsia="ru-RU"/>
        </w:rPr>
      </w:pPr>
      <w:r w:rsidRPr="00014291">
        <w:rPr>
          <w:rFonts w:ascii="Times New Roman" w:hAnsi="Times New Roman" w:cs="Times New Roman"/>
          <w:color w:val="000000"/>
          <w:sz w:val="24"/>
          <w:szCs w:val="24"/>
          <w:lang w:eastAsia="ru-RU"/>
        </w:rPr>
        <w:t>на занятие административной государственной должности корпуса «Б»</w:t>
      </w:r>
    </w:p>
    <w:p w:rsidR="00E63690" w:rsidRPr="00014291" w:rsidRDefault="00E63690" w:rsidP="00014291">
      <w:pPr>
        <w:tabs>
          <w:tab w:val="left" w:pos="4536"/>
        </w:tabs>
        <w:ind w:left="4536"/>
        <w:rPr>
          <w:rFonts w:ascii="Times New Roman" w:hAnsi="Times New Roman" w:cs="Times New Roman"/>
          <w:b/>
          <w:bCs/>
          <w:i/>
          <w:iCs/>
          <w:sz w:val="24"/>
          <w:szCs w:val="24"/>
          <w:lang w:eastAsia="ru-RU"/>
        </w:rPr>
      </w:pPr>
    </w:p>
    <w:p w:rsidR="00E63690" w:rsidRPr="00014291" w:rsidRDefault="00E63690" w:rsidP="00014291">
      <w:pPr>
        <w:tabs>
          <w:tab w:val="left" w:pos="4536"/>
        </w:tabs>
        <w:ind w:left="4536"/>
        <w:rPr>
          <w:rFonts w:ascii="Times New Roman" w:hAnsi="Times New Roman" w:cs="Times New Roman"/>
          <w:b/>
          <w:bCs/>
          <w:i/>
          <w:iCs/>
          <w:color w:val="000000"/>
          <w:sz w:val="24"/>
          <w:szCs w:val="24"/>
          <w:lang w:eastAsia="ru-RU"/>
        </w:rPr>
      </w:pPr>
      <w:r w:rsidRPr="00014291">
        <w:rPr>
          <w:rFonts w:ascii="Times New Roman" w:hAnsi="Times New Roman" w:cs="Times New Roman"/>
          <w:color w:val="000000"/>
          <w:sz w:val="24"/>
          <w:szCs w:val="24"/>
          <w:lang w:eastAsia="ru-RU"/>
        </w:rPr>
        <w:t>______________________________________</w:t>
      </w:r>
    </w:p>
    <w:p w:rsidR="00E63690" w:rsidRPr="00014291" w:rsidRDefault="00E63690" w:rsidP="00014291">
      <w:pPr>
        <w:tabs>
          <w:tab w:val="left" w:pos="4536"/>
        </w:tabs>
        <w:ind w:left="4536"/>
        <w:rPr>
          <w:rFonts w:ascii="Times New Roman" w:hAnsi="Times New Roman" w:cs="Times New Roman"/>
          <w:b/>
          <w:bCs/>
          <w:i/>
          <w:iCs/>
          <w:color w:val="000000"/>
          <w:sz w:val="24"/>
          <w:szCs w:val="24"/>
          <w:lang w:eastAsia="ru-RU"/>
        </w:rPr>
      </w:pPr>
      <w:r w:rsidRPr="00014291">
        <w:rPr>
          <w:rFonts w:ascii="Times New Roman" w:hAnsi="Times New Roman" w:cs="Times New Roman"/>
          <w:color w:val="000000"/>
          <w:sz w:val="24"/>
          <w:szCs w:val="24"/>
          <w:lang w:eastAsia="ru-RU"/>
        </w:rPr>
        <w:lastRenderedPageBreak/>
        <w:t xml:space="preserve">     (государственный орган)</w:t>
      </w:r>
    </w:p>
    <w:p w:rsidR="00E63690" w:rsidRPr="00014291" w:rsidRDefault="00E63690" w:rsidP="00E63690">
      <w:pPr>
        <w:rPr>
          <w:rFonts w:ascii="Times New Roman" w:hAnsi="Times New Roman" w:cs="Times New Roman"/>
          <w:b/>
          <w:bCs/>
          <w:i/>
          <w:iCs/>
          <w:color w:val="000000"/>
          <w:sz w:val="24"/>
          <w:szCs w:val="24"/>
          <w:lang w:eastAsia="ru-RU"/>
        </w:rPr>
      </w:pPr>
    </w:p>
    <w:p w:rsidR="00014291" w:rsidRDefault="00014291" w:rsidP="00014291">
      <w:pPr>
        <w:jc w:val="center"/>
        <w:rPr>
          <w:rFonts w:ascii="Times New Roman" w:hAnsi="Times New Roman" w:cs="Times New Roman"/>
          <w:color w:val="000000"/>
          <w:sz w:val="24"/>
          <w:szCs w:val="24"/>
          <w:lang w:val="kk-KZ" w:eastAsia="ru-RU"/>
        </w:rPr>
      </w:pPr>
    </w:p>
    <w:p w:rsidR="00014291" w:rsidRDefault="00014291" w:rsidP="00014291">
      <w:pPr>
        <w:jc w:val="center"/>
        <w:rPr>
          <w:rFonts w:ascii="Times New Roman" w:hAnsi="Times New Roman" w:cs="Times New Roman"/>
          <w:color w:val="000000"/>
          <w:sz w:val="24"/>
          <w:szCs w:val="24"/>
          <w:lang w:val="kk-KZ" w:eastAsia="ru-RU"/>
        </w:rPr>
      </w:pPr>
    </w:p>
    <w:p w:rsidR="00E63690" w:rsidRPr="00014291" w:rsidRDefault="00E63690" w:rsidP="00014291">
      <w:pPr>
        <w:jc w:val="center"/>
        <w:rPr>
          <w:rFonts w:ascii="Times New Roman" w:hAnsi="Times New Roman" w:cs="Times New Roman"/>
          <w:b/>
          <w:bCs/>
          <w:i/>
          <w:iCs/>
          <w:color w:val="000000"/>
          <w:sz w:val="24"/>
          <w:szCs w:val="24"/>
          <w:lang w:eastAsia="ru-RU"/>
        </w:rPr>
      </w:pPr>
      <w:r w:rsidRPr="00014291">
        <w:rPr>
          <w:rFonts w:ascii="Times New Roman" w:hAnsi="Times New Roman" w:cs="Times New Roman"/>
          <w:color w:val="000000"/>
          <w:sz w:val="24"/>
          <w:szCs w:val="24"/>
          <w:lang w:eastAsia="ru-RU"/>
        </w:rPr>
        <w:t>Заявление</w:t>
      </w:r>
    </w:p>
    <w:p w:rsidR="00E63690" w:rsidRPr="00014291" w:rsidRDefault="00E63690" w:rsidP="00E63690">
      <w:pPr>
        <w:ind w:firstLine="709"/>
        <w:rPr>
          <w:rFonts w:ascii="Times New Roman" w:hAnsi="Times New Roman" w:cs="Times New Roman"/>
          <w:b/>
          <w:bCs/>
          <w:i/>
          <w:iCs/>
          <w:sz w:val="24"/>
          <w:szCs w:val="24"/>
          <w:lang w:eastAsia="ru-RU"/>
        </w:rPr>
      </w:pPr>
    </w:p>
    <w:p w:rsidR="00E63690" w:rsidRPr="00014291" w:rsidRDefault="00E63690" w:rsidP="00E63690">
      <w:pPr>
        <w:ind w:firstLine="709"/>
        <w:jc w:val="both"/>
        <w:rPr>
          <w:rFonts w:ascii="Times New Roman" w:hAnsi="Times New Roman" w:cs="Times New Roman"/>
          <w:b/>
          <w:bCs/>
          <w:i/>
          <w:iCs/>
          <w:sz w:val="24"/>
          <w:szCs w:val="24"/>
          <w:lang w:eastAsia="ru-RU"/>
        </w:rPr>
      </w:pPr>
      <w:r w:rsidRPr="00014291">
        <w:rPr>
          <w:rFonts w:ascii="Times New Roman" w:hAnsi="Times New Roman" w:cs="Times New Roman"/>
          <w:color w:val="000000"/>
          <w:sz w:val="24"/>
          <w:szCs w:val="24"/>
          <w:lang w:eastAsia="ru-RU"/>
        </w:rPr>
        <w:t>Прошу допустить меня к участию в конкурсе на занятие вакантной</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административной государственной должности_________________________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____________________________________________________________________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____________________________________________________________________</w:t>
      </w:r>
    </w:p>
    <w:p w:rsidR="00E63690" w:rsidRPr="00014291" w:rsidRDefault="00E63690" w:rsidP="00E63690">
      <w:pPr>
        <w:ind w:firstLine="709"/>
        <w:jc w:val="both"/>
        <w:rPr>
          <w:rFonts w:ascii="Times New Roman" w:hAnsi="Times New Roman" w:cs="Times New Roman"/>
          <w:b/>
          <w:bCs/>
          <w:i/>
          <w:iCs/>
          <w:sz w:val="24"/>
          <w:szCs w:val="24"/>
          <w:lang w:eastAsia="ru-RU"/>
        </w:rPr>
      </w:pPr>
      <w:r w:rsidRPr="00014291">
        <w:rPr>
          <w:rFonts w:ascii="Times New Roman" w:hAnsi="Times New Roman" w:cs="Times New Roman"/>
          <w:color w:val="000000"/>
          <w:sz w:val="24"/>
          <w:szCs w:val="24"/>
          <w:lang w:eastAsia="ru-RU"/>
        </w:rPr>
        <w:t>С основными требованиями Правил проведения конкурса на занятие</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14291">
        <w:rPr>
          <w:rFonts w:ascii="Times New Roman" w:hAnsi="Times New Roman" w:cs="Times New Roman"/>
          <w:color w:val="000000"/>
          <w:sz w:val="24"/>
          <w:szCs w:val="24"/>
          <w:lang w:eastAsia="ru-RU"/>
        </w:rPr>
        <w:t>ознакомлен</w:t>
      </w:r>
      <w:proofErr w:type="gramEnd"/>
      <w:r w:rsidRPr="00014291">
        <w:rPr>
          <w:rFonts w:ascii="Times New Roman" w:hAnsi="Times New Roman" w:cs="Times New Roman"/>
          <w:color w:val="000000"/>
          <w:sz w:val="24"/>
          <w:szCs w:val="24"/>
          <w:lang w:eastAsia="ru-RU"/>
        </w:rPr>
        <w:t xml:space="preserve"> (ознакомлена), согласен (согласна) и обязуюсь их выполнять.</w:t>
      </w:r>
    </w:p>
    <w:p w:rsidR="00E63690" w:rsidRPr="00014291" w:rsidRDefault="00E63690" w:rsidP="00E63690">
      <w:pPr>
        <w:ind w:firstLine="709"/>
        <w:jc w:val="both"/>
        <w:rPr>
          <w:rFonts w:ascii="Times New Roman" w:hAnsi="Times New Roman" w:cs="Times New Roman"/>
          <w:b/>
          <w:bCs/>
          <w:i/>
          <w:iCs/>
          <w:color w:val="000000"/>
          <w:sz w:val="24"/>
          <w:szCs w:val="24"/>
          <w:lang w:eastAsia="ru-RU"/>
        </w:rPr>
      </w:pPr>
      <w:r w:rsidRPr="00014291">
        <w:rPr>
          <w:rFonts w:ascii="Times New Roman" w:hAnsi="Times New Roman" w:cs="Times New Roman"/>
          <w:color w:val="000000"/>
          <w:sz w:val="24"/>
          <w:szCs w:val="24"/>
          <w:lang w:eastAsia="ru-RU"/>
        </w:rPr>
        <w:t>Отвечаю за подлинность представленных документов.</w:t>
      </w:r>
    </w:p>
    <w:p w:rsidR="00E63690" w:rsidRPr="00014291" w:rsidRDefault="00E63690" w:rsidP="00E63690">
      <w:pPr>
        <w:ind w:firstLine="709"/>
        <w:jc w:val="both"/>
        <w:rPr>
          <w:rFonts w:ascii="Times New Roman" w:hAnsi="Times New Roman" w:cs="Times New Roman"/>
          <w:b/>
          <w:bCs/>
          <w:i/>
          <w:iCs/>
          <w:sz w:val="24"/>
          <w:szCs w:val="24"/>
          <w:lang w:eastAsia="ru-RU"/>
        </w:rPr>
      </w:pPr>
    </w:p>
    <w:p w:rsidR="00E63690" w:rsidRPr="00014291" w:rsidRDefault="00E63690" w:rsidP="00E63690">
      <w:pPr>
        <w:ind w:firstLine="709"/>
        <w:jc w:val="both"/>
        <w:rPr>
          <w:rFonts w:ascii="Times New Roman" w:hAnsi="Times New Roman" w:cs="Times New Roman"/>
          <w:b/>
          <w:bCs/>
          <w:i/>
          <w:iCs/>
          <w:sz w:val="24"/>
          <w:szCs w:val="24"/>
          <w:lang w:eastAsia="ru-RU"/>
        </w:rPr>
      </w:pPr>
      <w:r w:rsidRPr="00014291">
        <w:rPr>
          <w:rFonts w:ascii="Times New Roman" w:hAnsi="Times New Roman" w:cs="Times New Roman"/>
          <w:color w:val="000000"/>
          <w:sz w:val="24"/>
          <w:szCs w:val="24"/>
          <w:lang w:eastAsia="ru-RU"/>
        </w:rPr>
        <w:t>Прилагаемые документы:</w:t>
      </w:r>
    </w:p>
    <w:p w:rsidR="00E63690" w:rsidRPr="00014291" w:rsidRDefault="00E63690" w:rsidP="00E63690">
      <w:pPr>
        <w:pBdr>
          <w:bottom w:val="single" w:sz="12" w:space="1" w:color="auto"/>
        </w:pBdr>
        <w:spacing w:line="276" w:lineRule="auto"/>
        <w:jc w:val="both"/>
        <w:rPr>
          <w:rFonts w:ascii="Times New Roman" w:hAnsi="Times New Roman" w:cs="Times New Roman"/>
          <w:b/>
          <w:i/>
          <w:color w:val="000000"/>
          <w:sz w:val="24"/>
          <w:szCs w:val="24"/>
          <w:lang w:eastAsia="ru-RU"/>
        </w:rPr>
      </w:pPr>
      <w:r w:rsidRPr="00014291">
        <w:rPr>
          <w:rFonts w:ascii="Times New Roman" w:hAnsi="Times New Roman" w:cs="Times New Roman"/>
          <w:color w:val="000000"/>
          <w:sz w:val="24"/>
          <w:szCs w:val="24"/>
          <w:lang w:eastAsia="ru-RU"/>
        </w:rPr>
        <w:t>_______________________________________________________________________________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______________________________________________________________________________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______________________________________________________________________________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_______________________________________________________________________________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_______________________________________________________________________________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______________________________________________________________________________</w:t>
      </w:r>
      <w:r w:rsidRPr="00014291">
        <w:rPr>
          <w:rFonts w:ascii="Times New Roman" w:hAnsi="Times New Roman" w:cs="Times New Roman"/>
          <w:sz w:val="24"/>
          <w:szCs w:val="24"/>
          <w:lang w:eastAsia="ru-RU"/>
        </w:rPr>
        <w:br/>
      </w:r>
      <w:r w:rsidRPr="00014291">
        <w:rPr>
          <w:rFonts w:ascii="Times New Roman" w:hAnsi="Times New Roman" w:cs="Times New Roman"/>
          <w:color w:val="000000"/>
          <w:sz w:val="24"/>
          <w:szCs w:val="24"/>
          <w:lang w:eastAsia="ru-RU"/>
        </w:rPr>
        <w:t>Адрес и контактный телефон ____________________________________________________</w:t>
      </w:r>
    </w:p>
    <w:p w:rsidR="00E63690" w:rsidRPr="00014291" w:rsidRDefault="00E63690" w:rsidP="00E63690">
      <w:pPr>
        <w:pBdr>
          <w:bottom w:val="single" w:sz="12" w:space="1" w:color="auto"/>
        </w:pBdr>
        <w:spacing w:line="276" w:lineRule="auto"/>
        <w:jc w:val="both"/>
        <w:rPr>
          <w:rFonts w:ascii="Times New Roman" w:hAnsi="Times New Roman" w:cs="Times New Roman"/>
          <w:b/>
          <w:bCs/>
          <w:i/>
          <w:iCs/>
          <w:color w:val="000000"/>
          <w:sz w:val="24"/>
          <w:szCs w:val="24"/>
          <w:lang w:val="kk-KZ" w:eastAsia="ru-RU"/>
        </w:rPr>
      </w:pPr>
      <w:r w:rsidRPr="00014291">
        <w:rPr>
          <w:rFonts w:ascii="Times New Roman" w:hAnsi="Times New Roman" w:cs="Times New Roman"/>
          <w:color w:val="000000"/>
          <w:sz w:val="24"/>
          <w:szCs w:val="24"/>
          <w:lang w:eastAsia="ru-RU"/>
        </w:rPr>
        <w:t>______________________________________________________________________________</w:t>
      </w:r>
      <w:r w:rsidRPr="00014291">
        <w:rPr>
          <w:rFonts w:ascii="Times New Roman" w:hAnsi="Times New Roman" w:cs="Times New Roman"/>
          <w:sz w:val="24"/>
          <w:szCs w:val="24"/>
          <w:lang w:eastAsia="ru-RU"/>
        </w:rPr>
        <w:br/>
      </w:r>
    </w:p>
    <w:p w:rsidR="00E63690" w:rsidRPr="00014291" w:rsidRDefault="00E63690" w:rsidP="00E63690">
      <w:pPr>
        <w:pBdr>
          <w:bottom w:val="single" w:sz="12" w:space="1" w:color="auto"/>
        </w:pBdr>
        <w:spacing w:line="276" w:lineRule="auto"/>
        <w:ind w:firstLine="709"/>
        <w:rPr>
          <w:rFonts w:ascii="Times New Roman" w:hAnsi="Times New Roman" w:cs="Times New Roman"/>
          <w:b/>
          <w:bCs/>
          <w:i/>
          <w:iCs/>
          <w:color w:val="000000"/>
          <w:sz w:val="24"/>
          <w:szCs w:val="24"/>
          <w:lang w:eastAsia="ru-RU"/>
        </w:rPr>
      </w:pPr>
    </w:p>
    <w:p w:rsidR="00E63690" w:rsidRPr="00014291" w:rsidRDefault="00E63690" w:rsidP="00E63690">
      <w:pPr>
        <w:pBdr>
          <w:bottom w:val="single" w:sz="12" w:space="1" w:color="auto"/>
        </w:pBdr>
        <w:ind w:firstLine="709"/>
        <w:jc w:val="both"/>
        <w:rPr>
          <w:rFonts w:ascii="Times New Roman" w:hAnsi="Times New Roman" w:cs="Times New Roman"/>
          <w:b/>
          <w:bCs/>
          <w:i/>
          <w:iCs/>
          <w:sz w:val="24"/>
          <w:szCs w:val="24"/>
          <w:lang w:eastAsia="ru-RU"/>
        </w:rPr>
      </w:pPr>
      <w:r w:rsidRPr="00014291">
        <w:rPr>
          <w:rFonts w:ascii="Times New Roman" w:hAnsi="Times New Roman" w:cs="Times New Roman"/>
          <w:sz w:val="24"/>
          <w:szCs w:val="24"/>
          <w:lang w:eastAsia="ru-RU"/>
        </w:rPr>
        <w:t>__________                                       ______________________________________</w:t>
      </w:r>
    </w:p>
    <w:p w:rsidR="00E63690" w:rsidRPr="00014291" w:rsidRDefault="00E63690" w:rsidP="00E63690">
      <w:pPr>
        <w:pBdr>
          <w:bottom w:val="single" w:sz="12" w:space="1" w:color="auto"/>
        </w:pBdr>
        <w:ind w:firstLine="709"/>
        <w:jc w:val="both"/>
        <w:rPr>
          <w:rFonts w:ascii="Times New Roman" w:hAnsi="Times New Roman" w:cs="Times New Roman"/>
          <w:b/>
          <w:bCs/>
          <w:i/>
          <w:iCs/>
          <w:sz w:val="24"/>
          <w:szCs w:val="24"/>
          <w:lang w:eastAsia="ru-RU"/>
        </w:rPr>
      </w:pPr>
      <w:r w:rsidRPr="00014291">
        <w:rPr>
          <w:rFonts w:ascii="Times New Roman" w:hAnsi="Times New Roman" w:cs="Times New Roman"/>
          <w:sz w:val="24"/>
          <w:szCs w:val="24"/>
          <w:lang w:eastAsia="ru-RU"/>
        </w:rPr>
        <w:t xml:space="preserve"> (подпись)                                         </w:t>
      </w:r>
      <w:r w:rsidRPr="00014291">
        <w:rPr>
          <w:rFonts w:ascii="Times New Roman" w:hAnsi="Times New Roman" w:cs="Times New Roman"/>
          <w:sz w:val="24"/>
          <w:szCs w:val="24"/>
          <w:lang w:eastAsia="ru-RU"/>
        </w:rPr>
        <w:tab/>
        <w:t>(Фамилия, имя, отчество (при его наличии))</w:t>
      </w: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jc w:val="both"/>
        <w:rPr>
          <w:rFonts w:ascii="Times New Roman" w:hAnsi="Times New Roman" w:cs="Times New Roman"/>
          <w:b/>
          <w:i/>
          <w:sz w:val="24"/>
          <w:szCs w:val="24"/>
          <w:lang w:eastAsia="ru-RU"/>
        </w:rPr>
      </w:pPr>
      <w:r w:rsidRPr="00014291">
        <w:rPr>
          <w:rFonts w:ascii="Times New Roman" w:hAnsi="Times New Roman" w:cs="Times New Roman"/>
          <w:sz w:val="24"/>
          <w:szCs w:val="24"/>
          <w:lang w:eastAsia="ru-RU"/>
        </w:rPr>
        <w:t xml:space="preserve"> </w:t>
      </w:r>
    </w:p>
    <w:p w:rsidR="00E63690" w:rsidRPr="00014291" w:rsidRDefault="00E63690" w:rsidP="00E63690">
      <w:pPr>
        <w:pBdr>
          <w:bottom w:val="single" w:sz="12" w:space="1" w:color="auto"/>
        </w:pBdr>
        <w:ind w:firstLine="709"/>
        <w:jc w:val="both"/>
        <w:rPr>
          <w:rFonts w:ascii="Times New Roman" w:hAnsi="Times New Roman" w:cs="Times New Roman"/>
          <w:b/>
          <w:bCs/>
          <w:i/>
          <w:iCs/>
          <w:sz w:val="24"/>
          <w:szCs w:val="24"/>
          <w:lang w:eastAsia="ru-RU"/>
        </w:rPr>
      </w:pPr>
      <w:r w:rsidRPr="00014291">
        <w:rPr>
          <w:rFonts w:ascii="Times New Roman" w:hAnsi="Times New Roman" w:cs="Times New Roman"/>
          <w:sz w:val="24"/>
          <w:szCs w:val="24"/>
          <w:lang w:eastAsia="ru-RU"/>
        </w:rPr>
        <w:t xml:space="preserve">                                                                       «____» _______________ 20__ г.</w:t>
      </w: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pBdr>
          <w:bottom w:val="single" w:sz="12" w:space="1" w:color="auto"/>
        </w:pBdr>
        <w:ind w:firstLine="709"/>
        <w:rPr>
          <w:rFonts w:ascii="Times New Roman" w:hAnsi="Times New Roman" w:cs="Times New Roman"/>
          <w:b/>
          <w:bCs/>
          <w:i/>
          <w:iCs/>
          <w:sz w:val="24"/>
          <w:szCs w:val="24"/>
          <w:lang w:eastAsia="ru-RU"/>
        </w:rPr>
      </w:pPr>
    </w:p>
    <w:p w:rsidR="00E63690" w:rsidRPr="00014291" w:rsidRDefault="00E63690" w:rsidP="00E63690">
      <w:pPr>
        <w:ind w:left="-426" w:firstLine="426"/>
        <w:rPr>
          <w:rFonts w:ascii="Times New Roman" w:hAnsi="Times New Roman" w:cs="Times New Roman"/>
          <w:b/>
          <w:i/>
          <w:sz w:val="24"/>
          <w:szCs w:val="24"/>
          <w:lang w:val="kk-KZ"/>
        </w:rPr>
      </w:pPr>
    </w:p>
    <w:p w:rsidR="00E63690" w:rsidRPr="00014291" w:rsidRDefault="00E63690" w:rsidP="00E63690">
      <w:pPr>
        <w:ind w:left="4254"/>
        <w:rPr>
          <w:rFonts w:ascii="Times New Roman" w:hAnsi="Times New Roman" w:cs="Times New Roman"/>
          <w:b/>
          <w:bCs/>
          <w:i/>
          <w:iCs/>
          <w:color w:val="000000"/>
          <w:sz w:val="24"/>
          <w:szCs w:val="24"/>
          <w:lang w:val="kk-KZ" w:eastAsia="ru-RU"/>
        </w:rPr>
      </w:pPr>
      <w:r w:rsidRPr="00014291">
        <w:rPr>
          <w:rFonts w:ascii="Times New Roman" w:hAnsi="Times New Roman" w:cs="Times New Roman"/>
          <w:color w:val="000000"/>
          <w:sz w:val="24"/>
          <w:szCs w:val="24"/>
          <w:lang w:eastAsia="ru-RU"/>
        </w:rPr>
        <w:t>Приложение 2</w:t>
      </w:r>
    </w:p>
    <w:p w:rsidR="00E63690" w:rsidRPr="00014291" w:rsidRDefault="00E63690" w:rsidP="00E63690">
      <w:pPr>
        <w:ind w:left="4254"/>
        <w:rPr>
          <w:rFonts w:ascii="Times New Roman" w:hAnsi="Times New Roman" w:cs="Times New Roman"/>
          <w:b/>
          <w:i/>
          <w:color w:val="000000"/>
          <w:sz w:val="24"/>
          <w:szCs w:val="24"/>
          <w:lang w:eastAsia="ru-RU"/>
        </w:rPr>
      </w:pPr>
      <w:r w:rsidRPr="00014291">
        <w:rPr>
          <w:rFonts w:ascii="Times New Roman" w:hAnsi="Times New Roman" w:cs="Times New Roman"/>
          <w:color w:val="000000"/>
          <w:sz w:val="24"/>
          <w:szCs w:val="24"/>
          <w:lang w:eastAsia="ru-RU"/>
        </w:rPr>
        <w:t xml:space="preserve">к Правилам проведения конкурса </w:t>
      </w:r>
    </w:p>
    <w:p w:rsidR="00E63690" w:rsidRPr="00014291" w:rsidRDefault="00E63690" w:rsidP="00E63690">
      <w:pPr>
        <w:ind w:left="4254"/>
        <w:rPr>
          <w:rFonts w:ascii="Times New Roman" w:hAnsi="Times New Roman" w:cs="Times New Roman"/>
          <w:b/>
          <w:bCs/>
          <w:i/>
          <w:iCs/>
          <w:color w:val="000000"/>
          <w:sz w:val="24"/>
          <w:szCs w:val="24"/>
          <w:lang w:eastAsia="ru-RU"/>
        </w:rPr>
      </w:pPr>
      <w:r w:rsidRPr="00014291">
        <w:rPr>
          <w:rFonts w:ascii="Times New Roman" w:hAnsi="Times New Roman" w:cs="Times New Roman"/>
          <w:color w:val="000000"/>
          <w:sz w:val="24"/>
          <w:szCs w:val="24"/>
          <w:lang w:eastAsia="ru-RU"/>
        </w:rPr>
        <w:t>на занятие административной государственной должности корпуса «Б»</w:t>
      </w:r>
    </w:p>
    <w:p w:rsidR="00E63690" w:rsidRPr="00014291" w:rsidRDefault="00E63690" w:rsidP="00E63690">
      <w:pPr>
        <w:contextualSpacing/>
        <w:rPr>
          <w:rFonts w:ascii="Times New Roman" w:hAnsi="Times New Roman" w:cs="Times New Roman"/>
          <w:i/>
        </w:rPr>
      </w:pPr>
    </w:p>
    <w:p w:rsidR="00E63690" w:rsidRPr="00014291" w:rsidRDefault="00E63690" w:rsidP="00E63690">
      <w:pPr>
        <w:contextualSpacing/>
        <w:rPr>
          <w:rFonts w:ascii="Times New Roman" w:hAnsi="Times New Roman" w:cs="Times New Roman"/>
          <w:i/>
          <w:lang w:val="kk-KZ"/>
        </w:rPr>
      </w:pPr>
    </w:p>
    <w:p w:rsidR="00E63690" w:rsidRPr="00014291" w:rsidRDefault="00E63690" w:rsidP="00E63690">
      <w:pPr>
        <w:contextualSpacing/>
        <w:rPr>
          <w:rFonts w:ascii="Times New Roman" w:hAnsi="Times New Roman" w:cs="Times New Roman"/>
          <w:bCs/>
          <w:i/>
          <w:lang w:val="kk-KZ"/>
        </w:rPr>
      </w:pPr>
      <w:r w:rsidRPr="00014291">
        <w:rPr>
          <w:rFonts w:ascii="Times New Roman" w:hAnsi="Times New Roman" w:cs="Times New Roman"/>
          <w:lang w:val="kk-KZ"/>
        </w:rPr>
        <w:t>«Б» КОРПУСЫНЫҢ ӘКІМШІЛІК МЕМЛЕКЕТТІК</w:t>
      </w:r>
    </w:p>
    <w:p w:rsidR="00E63690" w:rsidRPr="00014291" w:rsidRDefault="00E63690" w:rsidP="00E63690">
      <w:pPr>
        <w:contextualSpacing/>
        <w:rPr>
          <w:rFonts w:ascii="Times New Roman" w:hAnsi="Times New Roman" w:cs="Times New Roman"/>
          <w:i/>
          <w:lang w:val="kk-KZ"/>
        </w:rPr>
      </w:pPr>
      <w:r w:rsidRPr="00014291">
        <w:rPr>
          <w:rFonts w:ascii="Times New Roman" w:hAnsi="Times New Roman" w:cs="Times New Roman"/>
          <w:lang w:val="kk-KZ"/>
        </w:rPr>
        <w:lastRenderedPageBreak/>
        <w:t>ЛАУАЗЫМЫНА КАНДИДАТТЫҢ ҚЫЗМЕТТIК ТIЗIМІ</w:t>
      </w:r>
    </w:p>
    <w:p w:rsidR="00E63690" w:rsidRPr="00014291" w:rsidRDefault="00E63690" w:rsidP="00E63690">
      <w:pPr>
        <w:contextualSpacing/>
        <w:rPr>
          <w:rFonts w:ascii="Times New Roman" w:hAnsi="Times New Roman" w:cs="Times New Roman"/>
          <w:i/>
        </w:rPr>
      </w:pPr>
      <w:r w:rsidRPr="00014291">
        <w:rPr>
          <w:rFonts w:ascii="Times New Roman" w:hAnsi="Times New Roman" w:cs="Times New Roman"/>
        </w:rPr>
        <w:t>ПОСЛУЖНОЙ СПИСОК</w:t>
      </w:r>
      <w:r w:rsidRPr="00014291">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8"/>
        <w:gridCol w:w="2083"/>
      </w:tblGrid>
      <w:tr w:rsidR="00E63690" w:rsidRPr="00014291" w:rsidTr="006C79B7">
        <w:trPr>
          <w:tblCellSpacing w:w="15" w:type="dxa"/>
        </w:trPr>
        <w:tc>
          <w:tcPr>
            <w:tcW w:w="3925" w:type="pct"/>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_____________________________________________</w:t>
            </w:r>
            <w:r w:rsidRPr="00014291">
              <w:rPr>
                <w:rFonts w:ascii="Times New Roman" w:hAnsi="Times New Roman" w:cs="Times New Roman"/>
              </w:rPr>
              <w:br/>
            </w:r>
            <w:proofErr w:type="spellStart"/>
            <w:r w:rsidRPr="00014291">
              <w:rPr>
                <w:rFonts w:ascii="Times New Roman" w:hAnsi="Times New Roman" w:cs="Times New Roman"/>
              </w:rPr>
              <w:t>тегі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атыжәнеәкесініңаты</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болғанжағдайда</w:t>
            </w:r>
            <w:proofErr w:type="spellEnd"/>
            <w:r w:rsidRPr="00014291">
              <w:rPr>
                <w:rFonts w:ascii="Times New Roman" w:hAnsi="Times New Roman" w:cs="Times New Roman"/>
              </w:rPr>
              <w:t xml:space="preserve">) / </w:t>
            </w:r>
            <w:r w:rsidRPr="00014291">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ФОТО</w:t>
            </w:r>
            <w:r w:rsidRPr="00014291">
              <w:rPr>
                <w:rFonts w:ascii="Times New Roman" w:hAnsi="Times New Roman" w:cs="Times New Roman"/>
              </w:rPr>
              <w:br/>
              <w:t>(</w:t>
            </w:r>
            <w:proofErr w:type="spellStart"/>
            <w:r w:rsidRPr="00014291">
              <w:rPr>
                <w:rFonts w:ascii="Times New Roman" w:hAnsi="Times New Roman" w:cs="Times New Roman"/>
              </w:rPr>
              <w:t>түрлі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тү</w:t>
            </w:r>
            <w:proofErr w:type="gramStart"/>
            <w:r w:rsidRPr="00014291">
              <w:rPr>
                <w:rFonts w:ascii="Times New Roman" w:hAnsi="Times New Roman" w:cs="Times New Roman"/>
              </w:rPr>
              <w:t>ст</w:t>
            </w:r>
            <w:proofErr w:type="gramEnd"/>
            <w:r w:rsidRPr="00014291">
              <w:rPr>
                <w:rFonts w:ascii="Times New Roman" w:hAnsi="Times New Roman" w:cs="Times New Roman"/>
              </w:rPr>
              <w:t>і</w:t>
            </w:r>
            <w:proofErr w:type="spellEnd"/>
            <w:r w:rsidRPr="00014291">
              <w:rPr>
                <w:rFonts w:ascii="Times New Roman" w:hAnsi="Times New Roman" w:cs="Times New Roman"/>
              </w:rPr>
              <w:t>/ цветное,</w:t>
            </w:r>
            <w:r w:rsidRPr="00014291">
              <w:rPr>
                <w:rFonts w:ascii="Times New Roman" w:hAnsi="Times New Roman" w:cs="Times New Roman"/>
              </w:rPr>
              <w:br/>
              <w:t>3х4)</w:t>
            </w:r>
          </w:p>
        </w:tc>
      </w:tr>
      <w:tr w:rsidR="00E63690" w:rsidRPr="00014291" w:rsidTr="006C79B7">
        <w:trPr>
          <w:tblCellSpacing w:w="15" w:type="dxa"/>
        </w:trPr>
        <w:tc>
          <w:tcPr>
            <w:tcW w:w="3925" w:type="pct"/>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_____________________________________________</w:t>
            </w:r>
            <w:r w:rsidRPr="00014291">
              <w:rPr>
                <w:rFonts w:ascii="Times New Roman" w:hAnsi="Times New Roman" w:cs="Times New Roman"/>
              </w:rPr>
              <w:br/>
            </w:r>
            <w:proofErr w:type="spellStart"/>
            <w:r w:rsidRPr="00014291">
              <w:rPr>
                <w:rFonts w:ascii="Times New Roman" w:hAnsi="Times New Roman" w:cs="Times New Roman"/>
              </w:rPr>
              <w:t>лауазымы</w:t>
            </w:r>
            <w:proofErr w:type="spellEnd"/>
            <w:r w:rsidRPr="00014291">
              <w:rPr>
                <w:rFonts w:ascii="Times New Roman" w:hAnsi="Times New Roman" w:cs="Times New Roman"/>
              </w:rPr>
              <w:t xml:space="preserve">/должность, </w:t>
            </w:r>
            <w:proofErr w:type="spellStart"/>
            <w:r w:rsidRPr="00014291">
              <w:rPr>
                <w:rFonts w:ascii="Times New Roman" w:hAnsi="Times New Roman" w:cs="Times New Roman"/>
              </w:rPr>
              <w:t>санаты</w:t>
            </w:r>
            <w:proofErr w:type="spellEnd"/>
            <w:r w:rsidRPr="00014291">
              <w:rPr>
                <w:rFonts w:ascii="Times New Roman" w:hAnsi="Times New Roman" w:cs="Times New Roman"/>
              </w:rPr>
              <w:t>/категория</w:t>
            </w:r>
            <w:r w:rsidRPr="00014291">
              <w:rPr>
                <w:rFonts w:ascii="Times New Roman" w:hAnsi="Times New Roman" w:cs="Times New Roman"/>
              </w:rPr>
              <w:br/>
              <w:t>(</w:t>
            </w:r>
            <w:proofErr w:type="spellStart"/>
            <w:r w:rsidRPr="00014291">
              <w:rPr>
                <w:rFonts w:ascii="Times New Roman" w:hAnsi="Times New Roman" w:cs="Times New Roman"/>
              </w:rPr>
              <w:t>болғанжағдайда</w:t>
            </w:r>
            <w:proofErr w:type="spellEnd"/>
            <w:r w:rsidRPr="00014291">
              <w:rPr>
                <w:rFonts w:ascii="Times New Roman" w:hAnsi="Times New Roman" w:cs="Times New Roma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63690" w:rsidRPr="00014291" w:rsidRDefault="00E63690" w:rsidP="006C79B7">
            <w:pPr>
              <w:contextualSpacing/>
              <w:rPr>
                <w:rFonts w:ascii="Times New Roman" w:hAnsi="Times New Roman" w:cs="Times New Roman"/>
                <w:b/>
                <w:i/>
              </w:rPr>
            </w:pPr>
          </w:p>
        </w:tc>
      </w:tr>
    </w:tbl>
    <w:p w:rsidR="00E63690" w:rsidRPr="00014291" w:rsidRDefault="00E63690" w:rsidP="00E63690">
      <w:pPr>
        <w:contextualSpacing/>
        <w:rPr>
          <w:rFonts w:ascii="Times New Roman" w:hAnsi="Times New Roman" w:cs="Times New Roman"/>
          <w:b/>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E63690" w:rsidRPr="00014291" w:rsidTr="006C79B7">
        <w:trPr>
          <w:tblCellSpacing w:w="15" w:type="dxa"/>
        </w:trPr>
        <w:tc>
          <w:tcPr>
            <w:tcW w:w="9634" w:type="dxa"/>
            <w:gridSpan w:val="4"/>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ЖЕКЕ МӘЛІМЕТТЕР / ЛИЧНЫЕ ДАННЫЕ</w:t>
            </w: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1.</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Туғанкү</w:t>
            </w:r>
            <w:proofErr w:type="gramStart"/>
            <w:r w:rsidRPr="00014291">
              <w:rPr>
                <w:rFonts w:ascii="Times New Roman" w:hAnsi="Times New Roman" w:cs="Times New Roman"/>
              </w:rPr>
              <w:t>ніж</w:t>
            </w:r>
            <w:proofErr w:type="gramEnd"/>
            <w:r w:rsidRPr="00014291">
              <w:rPr>
                <w:rFonts w:ascii="Times New Roman" w:hAnsi="Times New Roman" w:cs="Times New Roman"/>
              </w:rPr>
              <w:t>әнежері</w:t>
            </w:r>
            <w:proofErr w:type="spellEnd"/>
            <w:r w:rsidRPr="00014291">
              <w:rPr>
                <w:rFonts w:ascii="Times New Roman" w:hAnsi="Times New Roman" w:cs="Times New Roman"/>
              </w:rPr>
              <w:t>/</w:t>
            </w:r>
            <w:r w:rsidRPr="00014291">
              <w:rPr>
                <w:rFonts w:ascii="Times New Roman" w:hAnsi="Times New Roman" w:cs="Times New Roman"/>
              </w:rPr>
              <w:br/>
              <w:t>Дата и место рождения</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2.</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Ұлты</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қалауыбойынша</w:t>
            </w:r>
            <w:proofErr w:type="spellEnd"/>
            <w:r w:rsidRPr="00014291">
              <w:rPr>
                <w:rFonts w:ascii="Times New Roman" w:hAnsi="Times New Roman" w:cs="Times New Roman"/>
              </w:rPr>
              <w:t>)/</w:t>
            </w:r>
            <w:r w:rsidRPr="00014291">
              <w:rPr>
                <w:rFonts w:ascii="Times New Roman" w:hAnsi="Times New Roman" w:cs="Times New Roman"/>
              </w:rPr>
              <w:br/>
              <w:t>Национальность (по желанию)</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3.</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Оқуорнынбітіргенжылыжәне</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оныңатауы</w:t>
            </w:r>
            <w:proofErr w:type="spellEnd"/>
            <w:r w:rsidRPr="00014291">
              <w:rPr>
                <w:rFonts w:ascii="Times New Roman" w:hAnsi="Times New Roman" w:cs="Times New Roman"/>
              </w:rPr>
              <w:t>/</w:t>
            </w:r>
            <w:r w:rsidRPr="00014291">
              <w:rPr>
                <w:rFonts w:ascii="Times New Roman" w:hAnsi="Times New Roman" w:cs="Times New Roman"/>
              </w:rPr>
              <w:br/>
              <w:t>Год окончания и наименование учебного заведения</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4.</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Мамандығыбойыншабіліктілігі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ғылымидәрежесі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ғылыми</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атағы</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болған</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жағдайда</w:t>
            </w:r>
            <w:proofErr w:type="spellEnd"/>
            <w:r w:rsidRPr="00014291">
              <w:rPr>
                <w:rFonts w:ascii="Times New Roman" w:hAnsi="Times New Roman" w:cs="Times New Roman"/>
              </w:rPr>
              <w:t>) /</w:t>
            </w:r>
            <w:r w:rsidRPr="00014291">
              <w:rPr>
                <w:rFonts w:ascii="Times New Roman" w:hAnsi="Times New Roman" w:cs="Times New Roman"/>
              </w:rPr>
              <w:br/>
              <w:t>Квалификация по специальности, ученая степень, ученое звание (при наличии)</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5.</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Шетелтілдерінбілуі</w:t>
            </w:r>
            <w:proofErr w:type="spellEnd"/>
            <w:r w:rsidRPr="00014291">
              <w:rPr>
                <w:rFonts w:ascii="Times New Roman" w:hAnsi="Times New Roman" w:cs="Times New Roman"/>
              </w:rPr>
              <w:t>/</w:t>
            </w:r>
            <w:r w:rsidRPr="00014291">
              <w:rPr>
                <w:rFonts w:ascii="Times New Roman" w:hAnsi="Times New Roman" w:cs="Times New Roman"/>
              </w:rPr>
              <w:br/>
              <w:t>Владение иностранными языками</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6.</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Мемлекеттікнаградалары</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құрметтіатақтар</w:t>
            </w:r>
            <w:proofErr w:type="gramStart"/>
            <w:r w:rsidRPr="00014291">
              <w:rPr>
                <w:rFonts w:ascii="Times New Roman" w:hAnsi="Times New Roman" w:cs="Times New Roman"/>
              </w:rPr>
              <w:t>ы</w:t>
            </w:r>
            <w:proofErr w:type="spellEnd"/>
            <w:r w:rsidRPr="00014291">
              <w:rPr>
                <w:rFonts w:ascii="Times New Roman" w:hAnsi="Times New Roman" w:cs="Times New Roman"/>
              </w:rPr>
              <w:t>(</w:t>
            </w:r>
            <w:proofErr w:type="spellStart"/>
            <w:proofErr w:type="gramEnd"/>
            <w:r w:rsidRPr="00014291">
              <w:rPr>
                <w:rFonts w:ascii="Times New Roman" w:hAnsi="Times New Roman" w:cs="Times New Roman"/>
              </w:rPr>
              <w:t>болған</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жағдайда</w:t>
            </w:r>
            <w:proofErr w:type="spellEnd"/>
            <w:r w:rsidRPr="00014291">
              <w:rPr>
                <w:rFonts w:ascii="Times New Roman" w:hAnsi="Times New Roman" w:cs="Times New Roman"/>
              </w:rPr>
              <w:t>) /</w:t>
            </w:r>
            <w:r w:rsidRPr="00014291">
              <w:rPr>
                <w:rFonts w:ascii="Times New Roman" w:hAnsi="Times New Roman" w:cs="Times New Roman"/>
              </w:rPr>
              <w:br/>
              <w:t>Государственные награды, почетные звания (при наличии)</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7.</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Дипломатиялықдәрежесі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әскери</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арнайыатақтары</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сыныптықшені</w:t>
            </w:r>
            <w:proofErr w:type="spellEnd"/>
            <w:r w:rsidRPr="00014291">
              <w:rPr>
                <w:rFonts w:ascii="Times New Roman" w:hAnsi="Times New Roman" w:cs="Times New Roman"/>
              </w:rPr>
              <w:t>(</w:t>
            </w:r>
            <w:proofErr w:type="spellStart"/>
            <w:r w:rsidRPr="00014291">
              <w:rPr>
                <w:rFonts w:ascii="Times New Roman" w:hAnsi="Times New Roman" w:cs="Times New Roman"/>
              </w:rPr>
              <w:t>болған</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жағдайда</w:t>
            </w:r>
            <w:proofErr w:type="spellEnd"/>
            <w:r w:rsidRPr="00014291">
              <w:rPr>
                <w:rFonts w:ascii="Times New Roman" w:hAnsi="Times New Roman" w:cs="Times New Roman"/>
              </w:rPr>
              <w:t>) /</w:t>
            </w:r>
            <w:r w:rsidRPr="00014291">
              <w:rPr>
                <w:rFonts w:ascii="Times New Roman" w:hAnsi="Times New Roman" w:cs="Times New Roman"/>
              </w:rPr>
              <w:br/>
              <w:t>Дипломатический ранг, воинское, специальное звание, классный чин (при наличии)</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8.</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Жазатү</w:t>
            </w:r>
            <w:proofErr w:type="gramStart"/>
            <w:r w:rsidRPr="00014291">
              <w:rPr>
                <w:rFonts w:ascii="Times New Roman" w:hAnsi="Times New Roman" w:cs="Times New Roman"/>
              </w:rPr>
              <w:t>р</w:t>
            </w:r>
            <w:proofErr w:type="gramEnd"/>
            <w:r w:rsidRPr="00014291">
              <w:rPr>
                <w:rFonts w:ascii="Times New Roman" w:hAnsi="Times New Roman" w:cs="Times New Roman"/>
              </w:rPr>
              <w:t>і</w:t>
            </w:r>
            <w:proofErr w:type="spellEnd"/>
            <w:r w:rsidRPr="00014291">
              <w:rPr>
                <w:rFonts w:ascii="Times New Roman" w:hAnsi="Times New Roman" w:cs="Times New Roman"/>
              </w:rPr>
              <w:t xml:space="preserve">, оны </w:t>
            </w:r>
            <w:proofErr w:type="spellStart"/>
            <w:r w:rsidRPr="00014291">
              <w:rPr>
                <w:rFonts w:ascii="Times New Roman" w:hAnsi="Times New Roman" w:cs="Times New Roman"/>
              </w:rPr>
              <w:t>тағайындаукүні</w:t>
            </w:r>
            <w:proofErr w:type="spellEnd"/>
            <w:r w:rsidRPr="00014291">
              <w:rPr>
                <w:rFonts w:ascii="Times New Roman" w:hAnsi="Times New Roman" w:cs="Times New Roman"/>
              </w:rPr>
              <w:t xml:space="preserve"> мен </w:t>
            </w:r>
            <w:proofErr w:type="spellStart"/>
            <w:r w:rsidRPr="00014291">
              <w:rPr>
                <w:rFonts w:ascii="Times New Roman" w:hAnsi="Times New Roman" w:cs="Times New Roman"/>
              </w:rPr>
              <w:t>негізі</w:t>
            </w:r>
            <w:proofErr w:type="spellEnd"/>
            <w:r w:rsidRPr="00014291">
              <w:rPr>
                <w:rFonts w:ascii="Times New Roman" w:hAnsi="Times New Roman" w:cs="Times New Roman"/>
              </w:rPr>
              <w:t>(</w:t>
            </w:r>
            <w:proofErr w:type="spellStart"/>
            <w:r w:rsidRPr="00014291">
              <w:rPr>
                <w:rFonts w:ascii="Times New Roman" w:hAnsi="Times New Roman" w:cs="Times New Roman"/>
              </w:rPr>
              <w:t>болғанжағдайда</w:t>
            </w:r>
            <w:proofErr w:type="spellEnd"/>
            <w:r w:rsidRPr="00014291">
              <w:rPr>
                <w:rFonts w:ascii="Times New Roman" w:hAnsi="Times New Roman" w:cs="Times New Roman"/>
              </w:rPr>
              <w:t>) /Вид взыскания, дата и основания его наложения (при наличии)</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86" w:type="dxa"/>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9.</w:t>
            </w:r>
          </w:p>
        </w:tc>
        <w:tc>
          <w:tcPr>
            <w:tcW w:w="4251"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Соңғы</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үшжылдағықызметініңтиімділігінжылсайынғыбағалаукүні</w:t>
            </w:r>
            <w:proofErr w:type="spellEnd"/>
            <w:r w:rsidRPr="00014291">
              <w:rPr>
                <w:rFonts w:ascii="Times New Roman" w:hAnsi="Times New Roman" w:cs="Times New Roman"/>
              </w:rPr>
              <w:t xml:space="preserve"> мен </w:t>
            </w:r>
            <w:proofErr w:type="spellStart"/>
            <w:r w:rsidRPr="00014291">
              <w:rPr>
                <w:rFonts w:ascii="Times New Roman" w:hAnsi="Times New Roman" w:cs="Times New Roman"/>
              </w:rPr>
              <w:t>нәтижесі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егерүшжылдан</w:t>
            </w:r>
            <w:proofErr w:type="spellEnd"/>
            <w:r w:rsidRPr="00014291">
              <w:rPr>
                <w:rFonts w:ascii="Times New Roman" w:hAnsi="Times New Roman" w:cs="Times New Roman"/>
              </w:rPr>
              <w:t xml:space="preserve"> кем </w:t>
            </w:r>
            <w:proofErr w:type="spellStart"/>
            <w:r w:rsidRPr="00014291">
              <w:rPr>
                <w:rFonts w:ascii="Times New Roman" w:hAnsi="Times New Roman" w:cs="Times New Roman"/>
              </w:rPr>
              <w:t>жұмысістегенжағдайда</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нақтыжұмысістегенкезеңіндегібағасыкөрсетіледі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мемлекеттікә</w:t>
            </w:r>
            <w:proofErr w:type="gramStart"/>
            <w:r w:rsidRPr="00014291">
              <w:rPr>
                <w:rFonts w:ascii="Times New Roman" w:hAnsi="Times New Roman" w:cs="Times New Roman"/>
              </w:rPr>
              <w:t>к</w:t>
            </w:r>
            <w:proofErr w:type="gramEnd"/>
            <w:r w:rsidRPr="00014291">
              <w:rPr>
                <w:rFonts w:ascii="Times New Roman" w:hAnsi="Times New Roman" w:cs="Times New Roman"/>
              </w:rPr>
              <w:t>імшілікқызметшілертолтырады</w:t>
            </w:r>
            <w:proofErr w:type="spellEnd"/>
            <w:r w:rsidRPr="00014291">
              <w:rPr>
                <w:rFonts w:ascii="Times New Roman" w:hAnsi="Times New Roman" w:cs="Times New Roman"/>
              </w:rPr>
              <w:t>)/</w:t>
            </w:r>
            <w:r w:rsidRPr="00014291">
              <w:rPr>
                <w:rFonts w:ascii="Times New Roman" w:hAnsi="Times New Roman" w:cs="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9634" w:type="dxa"/>
            <w:gridSpan w:val="4"/>
            <w:vAlign w:val="center"/>
            <w:hideMark/>
          </w:tcPr>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ЕҢБЕК ЖОЛЫ/ТРУДОВАЯ ДЕЯТЕЛЬНОСТЬ</w:t>
            </w:r>
          </w:p>
        </w:tc>
      </w:tr>
      <w:tr w:rsidR="00E63690" w:rsidRPr="00014291" w:rsidTr="006C79B7">
        <w:trPr>
          <w:tblCellSpacing w:w="15" w:type="dxa"/>
        </w:trPr>
        <w:tc>
          <w:tcPr>
            <w:tcW w:w="4767" w:type="dxa"/>
            <w:gridSpan w:val="3"/>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Күні</w:t>
            </w:r>
            <w:proofErr w:type="spellEnd"/>
            <w:r w:rsidRPr="00014291">
              <w:rPr>
                <w:rFonts w:ascii="Times New Roman" w:hAnsi="Times New Roman" w:cs="Times New Roman"/>
              </w:rPr>
              <w:t>/Дата</w:t>
            </w:r>
          </w:p>
        </w:tc>
        <w:tc>
          <w:tcPr>
            <w:tcW w:w="4837" w:type="dxa"/>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қызметі</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жұмысорны</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мекеменіңорналасқанжері</w:t>
            </w:r>
            <w:proofErr w:type="spellEnd"/>
            <w:r w:rsidRPr="00014291">
              <w:rPr>
                <w:rFonts w:ascii="Times New Roman" w:hAnsi="Times New Roman" w:cs="Times New Roman"/>
              </w:rPr>
              <w:t>/должность, место работы, местонахождение организации</w:t>
            </w:r>
          </w:p>
        </w:tc>
      </w:tr>
      <w:tr w:rsidR="00E63690" w:rsidRPr="00014291" w:rsidTr="006C79B7">
        <w:trPr>
          <w:tblCellSpacing w:w="15" w:type="dxa"/>
        </w:trPr>
        <w:tc>
          <w:tcPr>
            <w:tcW w:w="1604" w:type="dxa"/>
            <w:gridSpan w:val="2"/>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қабылданған</w:t>
            </w:r>
            <w:proofErr w:type="spellEnd"/>
            <w:r w:rsidRPr="00014291">
              <w:rPr>
                <w:rFonts w:ascii="Times New Roman" w:hAnsi="Times New Roman" w:cs="Times New Roman"/>
              </w:rPr>
              <w:t>/</w:t>
            </w:r>
            <w:r w:rsidRPr="00014291">
              <w:rPr>
                <w:rFonts w:ascii="Times New Roman" w:hAnsi="Times New Roman" w:cs="Times New Roman"/>
              </w:rPr>
              <w:br/>
              <w:t>приема</w:t>
            </w:r>
          </w:p>
        </w:tc>
        <w:tc>
          <w:tcPr>
            <w:tcW w:w="3133" w:type="dxa"/>
            <w:vAlign w:val="center"/>
            <w:hideMark/>
          </w:tcPr>
          <w:p w:rsidR="00E63690" w:rsidRPr="00014291" w:rsidRDefault="00E63690" w:rsidP="006C79B7">
            <w:pPr>
              <w:contextualSpacing/>
              <w:rPr>
                <w:rFonts w:ascii="Times New Roman" w:hAnsi="Times New Roman" w:cs="Times New Roman"/>
                <w:b/>
                <w:i/>
              </w:rPr>
            </w:pPr>
            <w:proofErr w:type="spellStart"/>
            <w:r w:rsidRPr="00014291">
              <w:rPr>
                <w:rFonts w:ascii="Times New Roman" w:hAnsi="Times New Roman" w:cs="Times New Roman"/>
              </w:rPr>
              <w:t>босатылған</w:t>
            </w:r>
            <w:proofErr w:type="spellEnd"/>
            <w:r w:rsidRPr="00014291">
              <w:rPr>
                <w:rFonts w:ascii="Times New Roman" w:hAnsi="Times New Roman" w:cs="Times New Roman"/>
              </w:rPr>
              <w:t>/</w:t>
            </w:r>
            <w:r w:rsidRPr="00014291">
              <w:rPr>
                <w:rFonts w:ascii="Times New Roman" w:hAnsi="Times New Roman" w:cs="Times New Roman"/>
              </w:rPr>
              <w:br/>
              <w:t>увольнения</w:t>
            </w: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rHeight w:val="367"/>
          <w:tblCellSpacing w:w="15" w:type="dxa"/>
        </w:trPr>
        <w:tc>
          <w:tcPr>
            <w:tcW w:w="1604" w:type="dxa"/>
            <w:gridSpan w:val="2"/>
            <w:vAlign w:val="center"/>
            <w:hideMark/>
          </w:tcPr>
          <w:p w:rsidR="00E63690" w:rsidRPr="00014291" w:rsidRDefault="00E63690" w:rsidP="006C79B7">
            <w:pPr>
              <w:contextualSpacing/>
              <w:rPr>
                <w:rFonts w:ascii="Times New Roman" w:hAnsi="Times New Roman" w:cs="Times New Roman"/>
                <w:b/>
                <w:i/>
              </w:rPr>
            </w:pPr>
          </w:p>
        </w:tc>
        <w:tc>
          <w:tcPr>
            <w:tcW w:w="3133" w:type="dxa"/>
            <w:vAlign w:val="center"/>
            <w:hideMark/>
          </w:tcPr>
          <w:p w:rsidR="00E63690" w:rsidRPr="00014291" w:rsidRDefault="00E63690" w:rsidP="006C79B7">
            <w:pPr>
              <w:contextualSpacing/>
              <w:rPr>
                <w:rFonts w:ascii="Times New Roman" w:hAnsi="Times New Roman" w:cs="Times New Roman"/>
                <w:b/>
                <w:i/>
              </w:rPr>
            </w:pPr>
          </w:p>
        </w:tc>
        <w:tc>
          <w:tcPr>
            <w:tcW w:w="4837" w:type="dxa"/>
            <w:vAlign w:val="center"/>
            <w:hideMark/>
          </w:tcPr>
          <w:p w:rsidR="00E63690" w:rsidRPr="00014291" w:rsidRDefault="00E63690" w:rsidP="006C79B7">
            <w:pPr>
              <w:contextualSpacing/>
              <w:rPr>
                <w:rFonts w:ascii="Times New Roman" w:hAnsi="Times New Roman" w:cs="Times New Roman"/>
                <w:b/>
                <w:i/>
              </w:rPr>
            </w:pPr>
          </w:p>
        </w:tc>
      </w:tr>
      <w:tr w:rsidR="00E63690" w:rsidRPr="00014291" w:rsidTr="006C79B7">
        <w:trPr>
          <w:tblCellSpacing w:w="15" w:type="dxa"/>
        </w:trPr>
        <w:tc>
          <w:tcPr>
            <w:tcW w:w="4767" w:type="dxa"/>
            <w:gridSpan w:val="3"/>
            <w:vAlign w:val="center"/>
          </w:tcPr>
          <w:p w:rsidR="00E63690" w:rsidRPr="00014291" w:rsidRDefault="00E63690" w:rsidP="006C79B7">
            <w:pPr>
              <w:contextualSpacing/>
              <w:rPr>
                <w:rFonts w:ascii="Times New Roman" w:hAnsi="Times New Roman" w:cs="Times New Roman"/>
                <w:b/>
                <w:i/>
              </w:rPr>
            </w:pPr>
          </w:p>
          <w:p w:rsidR="00E63690" w:rsidRPr="00014291" w:rsidRDefault="00E63690" w:rsidP="006C79B7">
            <w:pPr>
              <w:contextualSpacing/>
              <w:rPr>
                <w:rFonts w:ascii="Times New Roman" w:hAnsi="Times New Roman" w:cs="Times New Roman"/>
                <w:b/>
                <w:i/>
              </w:rPr>
            </w:pPr>
            <w:r w:rsidRPr="00014291">
              <w:rPr>
                <w:rFonts w:ascii="Times New Roman" w:hAnsi="Times New Roman" w:cs="Times New Roman"/>
              </w:rPr>
              <w:t>_____________________</w:t>
            </w:r>
            <w:r w:rsidRPr="00014291">
              <w:rPr>
                <w:rFonts w:ascii="Times New Roman" w:hAnsi="Times New Roman" w:cs="Times New Roman"/>
              </w:rPr>
              <w:br/>
            </w:r>
            <w:proofErr w:type="spellStart"/>
            <w:r w:rsidRPr="00014291">
              <w:rPr>
                <w:rFonts w:ascii="Times New Roman" w:hAnsi="Times New Roman" w:cs="Times New Roman"/>
              </w:rPr>
              <w:t>Кандидаттың</w:t>
            </w:r>
            <w:proofErr w:type="spellEnd"/>
            <w:r w:rsidRPr="00014291">
              <w:rPr>
                <w:rFonts w:ascii="Times New Roman" w:hAnsi="Times New Roman" w:cs="Times New Roman"/>
              </w:rPr>
              <w:t xml:space="preserve"> </w:t>
            </w:r>
            <w:proofErr w:type="spellStart"/>
            <w:r w:rsidRPr="00014291">
              <w:rPr>
                <w:rFonts w:ascii="Times New Roman" w:hAnsi="Times New Roman" w:cs="Times New Roman"/>
              </w:rPr>
              <w:t>қолы</w:t>
            </w:r>
            <w:proofErr w:type="spellEnd"/>
            <w:r w:rsidRPr="00014291">
              <w:rPr>
                <w:rFonts w:ascii="Times New Roman" w:hAnsi="Times New Roman" w:cs="Times New Roman"/>
              </w:rPr>
              <w:t>/</w:t>
            </w:r>
            <w:r w:rsidRPr="00014291">
              <w:rPr>
                <w:rFonts w:ascii="Times New Roman" w:hAnsi="Times New Roman" w:cs="Times New Roman"/>
              </w:rPr>
              <w:br/>
            </w:r>
            <w:r w:rsidRPr="00014291">
              <w:rPr>
                <w:rFonts w:ascii="Times New Roman" w:hAnsi="Times New Roman" w:cs="Times New Roman"/>
              </w:rPr>
              <w:lastRenderedPageBreak/>
              <w:t>Подпись кандидата</w:t>
            </w:r>
          </w:p>
        </w:tc>
        <w:tc>
          <w:tcPr>
            <w:tcW w:w="4837" w:type="dxa"/>
            <w:vAlign w:val="center"/>
          </w:tcPr>
          <w:p w:rsidR="00E63690" w:rsidRPr="00014291" w:rsidRDefault="00E63690" w:rsidP="006C79B7">
            <w:pPr>
              <w:contextualSpacing/>
              <w:jc w:val="right"/>
              <w:rPr>
                <w:rFonts w:ascii="Times New Roman" w:hAnsi="Times New Roman" w:cs="Times New Roman"/>
                <w:b/>
                <w:i/>
              </w:rPr>
            </w:pPr>
          </w:p>
          <w:p w:rsidR="00E63690" w:rsidRPr="00014291" w:rsidRDefault="00E63690" w:rsidP="006C79B7">
            <w:pPr>
              <w:contextualSpacing/>
              <w:jc w:val="right"/>
              <w:rPr>
                <w:rFonts w:ascii="Times New Roman" w:hAnsi="Times New Roman" w:cs="Times New Roman"/>
                <w:b/>
                <w:i/>
              </w:rPr>
            </w:pPr>
            <w:r w:rsidRPr="00014291">
              <w:rPr>
                <w:rFonts w:ascii="Times New Roman" w:hAnsi="Times New Roman" w:cs="Times New Roman"/>
              </w:rPr>
              <w:t>_______________</w:t>
            </w:r>
            <w:r w:rsidRPr="00014291">
              <w:rPr>
                <w:rFonts w:ascii="Times New Roman" w:hAnsi="Times New Roman" w:cs="Times New Roman"/>
              </w:rPr>
              <w:br/>
            </w:r>
            <w:proofErr w:type="spellStart"/>
            <w:r w:rsidRPr="00014291">
              <w:rPr>
                <w:rFonts w:ascii="Times New Roman" w:hAnsi="Times New Roman" w:cs="Times New Roman"/>
              </w:rPr>
              <w:t>күні</w:t>
            </w:r>
            <w:proofErr w:type="spellEnd"/>
            <w:r w:rsidRPr="00014291">
              <w:rPr>
                <w:rFonts w:ascii="Times New Roman" w:hAnsi="Times New Roman" w:cs="Times New Roman"/>
              </w:rPr>
              <w:t>/дата</w:t>
            </w:r>
          </w:p>
        </w:tc>
      </w:tr>
    </w:tbl>
    <w:p w:rsidR="00E63690" w:rsidRPr="00014291" w:rsidRDefault="00E63690" w:rsidP="00E63690">
      <w:pPr>
        <w:ind w:firstLine="709"/>
        <w:contextualSpacing/>
        <w:rPr>
          <w:rFonts w:ascii="Times New Roman" w:hAnsi="Times New Roman" w:cs="Times New Roman"/>
          <w:b/>
          <w:bCs/>
          <w:i/>
          <w:lang w:val="kk-KZ"/>
        </w:rPr>
      </w:pPr>
    </w:p>
    <w:p w:rsidR="00E63690" w:rsidRPr="00014291" w:rsidRDefault="00E63690" w:rsidP="00E63690">
      <w:pPr>
        <w:ind w:left="-426" w:firstLine="426"/>
        <w:rPr>
          <w:rFonts w:ascii="Times New Roman" w:hAnsi="Times New Roman" w:cs="Times New Roman"/>
          <w:b/>
          <w:i/>
          <w:sz w:val="24"/>
          <w:szCs w:val="24"/>
          <w:lang w:val="kk-KZ"/>
        </w:rPr>
      </w:pPr>
    </w:p>
    <w:p w:rsidR="00FB1E52" w:rsidRPr="00014291" w:rsidRDefault="00FB1E52" w:rsidP="000D5761">
      <w:pPr>
        <w:widowControl w:val="0"/>
        <w:ind w:left="-426" w:firstLine="426"/>
        <w:jc w:val="center"/>
        <w:rPr>
          <w:rFonts w:ascii="Times New Roman" w:eastAsia="Times New Roman" w:hAnsi="Times New Roman" w:cs="Times New Roman"/>
          <w:sz w:val="28"/>
          <w:szCs w:val="28"/>
          <w:lang w:val="kk-KZ"/>
        </w:rPr>
      </w:pPr>
    </w:p>
    <w:sectPr w:rsidR="00FB1E52" w:rsidRPr="00014291" w:rsidSect="008F74F4">
      <w:pgSz w:w="11906" w:h="16838"/>
      <w:pgMar w:top="851"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C4C17"/>
    <w:multiLevelType w:val="hybridMultilevel"/>
    <w:tmpl w:val="B71EAA5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29"/>
  </w:num>
  <w:num w:numId="4">
    <w:abstractNumId w:val="31"/>
  </w:num>
  <w:num w:numId="5">
    <w:abstractNumId w:val="9"/>
  </w:num>
  <w:num w:numId="6">
    <w:abstractNumId w:val="25"/>
  </w:num>
  <w:num w:numId="7">
    <w:abstractNumId w:val="33"/>
  </w:num>
  <w:num w:numId="8">
    <w:abstractNumId w:val="30"/>
  </w:num>
  <w:num w:numId="9">
    <w:abstractNumId w:val="27"/>
  </w:num>
  <w:num w:numId="10">
    <w:abstractNumId w:val="11"/>
  </w:num>
  <w:num w:numId="11">
    <w:abstractNumId w:val="23"/>
  </w:num>
  <w:num w:numId="12">
    <w:abstractNumId w:val="6"/>
  </w:num>
  <w:num w:numId="13">
    <w:abstractNumId w:val="18"/>
  </w:num>
  <w:num w:numId="14">
    <w:abstractNumId w:val="20"/>
  </w:num>
  <w:num w:numId="15">
    <w:abstractNumId w:val="3"/>
  </w:num>
  <w:num w:numId="16">
    <w:abstractNumId w:val="16"/>
  </w:num>
  <w:num w:numId="17">
    <w:abstractNumId w:val="4"/>
  </w:num>
  <w:num w:numId="18">
    <w:abstractNumId w:val="2"/>
  </w:num>
  <w:num w:numId="19">
    <w:abstractNumId w:val="21"/>
  </w:num>
  <w:num w:numId="20">
    <w:abstractNumId w:val="12"/>
  </w:num>
  <w:num w:numId="21">
    <w:abstractNumId w:val="14"/>
  </w:num>
  <w:num w:numId="22">
    <w:abstractNumId w:val="5"/>
  </w:num>
  <w:num w:numId="23">
    <w:abstractNumId w:val="19"/>
  </w:num>
  <w:num w:numId="24">
    <w:abstractNumId w:val="22"/>
  </w:num>
  <w:num w:numId="25">
    <w:abstractNumId w:val="7"/>
  </w:num>
  <w:num w:numId="26">
    <w:abstractNumId w:val="28"/>
  </w:num>
  <w:num w:numId="27">
    <w:abstractNumId w:val="17"/>
  </w:num>
  <w:num w:numId="28">
    <w:abstractNumId w:val="26"/>
  </w:num>
  <w:num w:numId="29">
    <w:abstractNumId w:val="15"/>
  </w:num>
  <w:num w:numId="30">
    <w:abstractNumId w:val="8"/>
  </w:num>
  <w:num w:numId="31">
    <w:abstractNumId w:val="0"/>
  </w:num>
  <w:num w:numId="32">
    <w:abstractNumId w:val="10"/>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4291"/>
    <w:rsid w:val="00016A6A"/>
    <w:rsid w:val="000173B0"/>
    <w:rsid w:val="00025A37"/>
    <w:rsid w:val="0003064B"/>
    <w:rsid w:val="000316B3"/>
    <w:rsid w:val="0003434D"/>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5B26"/>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494D"/>
    <w:rsid w:val="00125951"/>
    <w:rsid w:val="00142F9F"/>
    <w:rsid w:val="0014756D"/>
    <w:rsid w:val="001542C7"/>
    <w:rsid w:val="00155861"/>
    <w:rsid w:val="0015663C"/>
    <w:rsid w:val="00161D74"/>
    <w:rsid w:val="001661B2"/>
    <w:rsid w:val="00170360"/>
    <w:rsid w:val="00170981"/>
    <w:rsid w:val="00174345"/>
    <w:rsid w:val="001763EE"/>
    <w:rsid w:val="00184655"/>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0635"/>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3B2C"/>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D221A"/>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32E73"/>
    <w:rsid w:val="00641CDE"/>
    <w:rsid w:val="00642B2E"/>
    <w:rsid w:val="00643CE3"/>
    <w:rsid w:val="0065286A"/>
    <w:rsid w:val="00657F92"/>
    <w:rsid w:val="006601D5"/>
    <w:rsid w:val="00661AE4"/>
    <w:rsid w:val="0066673A"/>
    <w:rsid w:val="006667A1"/>
    <w:rsid w:val="00676172"/>
    <w:rsid w:val="006A071E"/>
    <w:rsid w:val="006A2D4F"/>
    <w:rsid w:val="006A731B"/>
    <w:rsid w:val="006B299D"/>
    <w:rsid w:val="006B40EE"/>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9B9"/>
    <w:rsid w:val="008E7E9F"/>
    <w:rsid w:val="008F74F4"/>
    <w:rsid w:val="00900F34"/>
    <w:rsid w:val="0090157C"/>
    <w:rsid w:val="00911E4E"/>
    <w:rsid w:val="009176A8"/>
    <w:rsid w:val="00917867"/>
    <w:rsid w:val="00920973"/>
    <w:rsid w:val="00921966"/>
    <w:rsid w:val="0092226D"/>
    <w:rsid w:val="00933FB3"/>
    <w:rsid w:val="0094112A"/>
    <w:rsid w:val="00945869"/>
    <w:rsid w:val="00951E7E"/>
    <w:rsid w:val="009568D7"/>
    <w:rsid w:val="009621C0"/>
    <w:rsid w:val="00962454"/>
    <w:rsid w:val="0096368B"/>
    <w:rsid w:val="0097371F"/>
    <w:rsid w:val="00975708"/>
    <w:rsid w:val="009759C0"/>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312C"/>
    <w:rsid w:val="00A55210"/>
    <w:rsid w:val="00A579CB"/>
    <w:rsid w:val="00A6135A"/>
    <w:rsid w:val="00A73C46"/>
    <w:rsid w:val="00A73CFC"/>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112"/>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325"/>
    <w:rsid w:val="00B515B6"/>
    <w:rsid w:val="00B607B6"/>
    <w:rsid w:val="00B66128"/>
    <w:rsid w:val="00B674FE"/>
    <w:rsid w:val="00B71BF4"/>
    <w:rsid w:val="00B75433"/>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63690"/>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2196"/>
    <w:rsid w:val="00F16C6F"/>
    <w:rsid w:val="00F208CC"/>
    <w:rsid w:val="00F26555"/>
    <w:rsid w:val="00F2713F"/>
    <w:rsid w:val="00F335AD"/>
    <w:rsid w:val="00F35D78"/>
    <w:rsid w:val="00F430A4"/>
    <w:rsid w:val="00F4718F"/>
    <w:rsid w:val="00F51880"/>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customStyle="1" w:styleId="BodyText1">
    <w:name w:val="Body Text1"/>
    <w:basedOn w:val="a"/>
    <w:rsid w:val="00E63690"/>
    <w:pPr>
      <w:suppressAutoHyphens/>
    </w:pPr>
    <w:rPr>
      <w:rFonts w:ascii="KZ Times New Roman" w:eastAsia="Times New Roman" w:hAnsi="KZ Times New Roman" w:cs="KZ 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customStyle="1" w:styleId="BodyText1">
    <w:name w:val="Body Text1"/>
    <w:basedOn w:val="a"/>
    <w:rsid w:val="00E63690"/>
    <w:pPr>
      <w:suppressAutoHyphens/>
    </w:pPr>
    <w:rPr>
      <w:rFonts w:ascii="KZ Times New Roman" w:eastAsia="Times New Roman" w:hAnsi="KZ Times New Roman" w:cs="KZ 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kz/rus/docs/V1500010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3521-0C97-475E-9EAE-419E1E18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3</cp:revision>
  <cp:lastPrinted>2017-07-04T08:43:00Z</cp:lastPrinted>
  <dcterms:created xsi:type="dcterms:W3CDTF">2017-07-05T09:56:00Z</dcterms:created>
  <dcterms:modified xsi:type="dcterms:W3CDTF">2017-07-05T09:56:00Z</dcterms:modified>
</cp:coreProperties>
</file>