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6112"/>
      </w:tblGrid>
      <w:tr w:rsidR="00516B12" w:rsidRPr="001E0483" w:rsidTr="002F70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0"/>
              <w:ind w:firstLine="709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0"/>
              <w:ind w:firstLine="709"/>
              <w:jc w:val="center"/>
              <w:rPr>
                <w:color w:val="000000"/>
                <w:sz w:val="20"/>
                <w:lang w:val="ru-RU"/>
              </w:rPr>
            </w:pPr>
          </w:p>
          <w:p w:rsidR="00516B12" w:rsidRPr="001E0483" w:rsidRDefault="00516B12" w:rsidP="002F70C1">
            <w:pPr>
              <w:spacing w:after="0"/>
              <w:ind w:firstLine="709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1E0483">
              <w:rPr>
                <w:lang w:val="ru-RU"/>
              </w:rPr>
              <w:br/>
            </w:r>
            <w:r w:rsidRPr="001E0483">
              <w:rPr>
                <w:color w:val="000000"/>
                <w:sz w:val="20"/>
                <w:lang w:val="ru-RU"/>
              </w:rPr>
              <w:t>Первого заместителя</w:t>
            </w:r>
            <w:r w:rsidRPr="001E0483">
              <w:rPr>
                <w:lang w:val="ru-RU"/>
              </w:rPr>
              <w:br/>
            </w:r>
            <w:r w:rsidRPr="001E0483">
              <w:rPr>
                <w:color w:val="000000"/>
                <w:sz w:val="20"/>
                <w:lang w:val="ru-RU"/>
              </w:rPr>
              <w:t>Премьер-Министра</w:t>
            </w:r>
            <w:r w:rsidRPr="001E0483">
              <w:rPr>
                <w:lang w:val="ru-RU"/>
              </w:rPr>
              <w:br/>
            </w:r>
            <w:r w:rsidRPr="001E04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E0483">
              <w:rPr>
                <w:lang w:val="ru-RU"/>
              </w:rPr>
              <w:br/>
            </w:r>
            <w:r w:rsidRPr="001E0483">
              <w:rPr>
                <w:color w:val="000000"/>
                <w:sz w:val="20"/>
                <w:lang w:val="ru-RU"/>
              </w:rPr>
              <w:t>- Министра финансов</w:t>
            </w:r>
            <w:r w:rsidRPr="001E0483">
              <w:rPr>
                <w:lang w:val="ru-RU"/>
              </w:rPr>
              <w:br/>
            </w:r>
            <w:r w:rsidRPr="001E048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E0483">
              <w:rPr>
                <w:lang w:val="ru-RU"/>
              </w:rPr>
              <w:br/>
            </w:r>
            <w:r w:rsidRPr="001E0483">
              <w:rPr>
                <w:color w:val="000000"/>
                <w:sz w:val="20"/>
                <w:lang w:val="ru-RU"/>
              </w:rPr>
              <w:t>от 22 апреля 2019 года № 370</w:t>
            </w: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0"/>
              <w:ind w:firstLine="709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0"/>
              <w:ind w:firstLine="709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16B12" w:rsidRDefault="00516B12" w:rsidP="00516B12">
      <w:pPr>
        <w:spacing w:after="0"/>
        <w:ind w:firstLine="709"/>
        <w:jc w:val="both"/>
      </w:pPr>
      <w:bookmarkStart w:id="0" w:name="z518"/>
      <w:r>
        <w:rPr>
          <w:b/>
          <w:color w:val="000000"/>
        </w:rPr>
        <w:t xml:space="preserve"> ЭЛЕКТРОННЫЙ СЧЕТ-ФАКТУРА</w:t>
      </w:r>
    </w:p>
    <w:bookmarkEnd w:id="0"/>
    <w:p w:rsidR="00516B12" w:rsidRPr="001E0483" w:rsidRDefault="00516B12" w:rsidP="00516B12">
      <w:pPr>
        <w:spacing w:after="0"/>
        <w:ind w:firstLine="709"/>
        <w:jc w:val="both"/>
        <w:rPr>
          <w:lang w:val="ru-RU"/>
        </w:rPr>
      </w:pPr>
      <w:r w:rsidRPr="001E0483">
        <w:rPr>
          <w:color w:val="FF0000"/>
          <w:sz w:val="28"/>
          <w:lang w:val="ru-RU"/>
        </w:rPr>
        <w:t>Сноска. Приложение 2 - в редакции приказа Заместителя Премьер-Министра - Министра финансов РК от 06.10.2022 № 1040 (вводится в действие по истечении десяти календарных дней после дня его первого официального опубликования).</w:t>
      </w:r>
    </w:p>
    <w:tbl>
      <w:tblPr>
        <w:tblpPr w:leftFromText="180" w:rightFromText="180" w:vertAnchor="text" w:tblpXSpec="center" w:tblpY="1"/>
        <w:tblOverlap w:val="never"/>
        <w:tblW w:w="13913" w:type="dxa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2693"/>
        <w:gridCol w:w="2437"/>
        <w:gridCol w:w="4508"/>
      </w:tblGrid>
      <w:tr w:rsidR="00516B12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Раздел</w:t>
            </w:r>
            <w:proofErr w:type="spellEnd"/>
            <w:r>
              <w:rPr>
                <w:color w:val="000000"/>
                <w:sz w:val="20"/>
              </w:rPr>
              <w:t xml:space="preserve"> А. </w:t>
            </w: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раздел</w:t>
            </w:r>
            <w:proofErr w:type="spellEnd"/>
          </w:p>
        </w:tc>
      </w:tr>
      <w:tr w:rsidR="00516B12" w:rsidRP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516B12" w:rsidRDefault="00516B12" w:rsidP="00516B12">
            <w:pPr>
              <w:spacing w:after="20"/>
              <w:ind w:left="20" w:firstLine="122"/>
              <w:jc w:val="center"/>
              <w:rPr>
                <w:lang w:val="ru-RU"/>
              </w:rPr>
            </w:pPr>
            <w:bookmarkStart w:id="1" w:name="_GoBack" w:colFirst="0" w:colLast="1"/>
            <w:r>
              <w:rPr>
                <w:color w:val="000000"/>
                <w:sz w:val="20"/>
                <w:lang w:val="ru-RU"/>
              </w:rPr>
              <w:t xml:space="preserve">1. </w:t>
            </w:r>
            <w:r w:rsidRPr="00516B12">
              <w:rPr>
                <w:color w:val="000000"/>
                <w:sz w:val="20"/>
                <w:lang w:val="ru-RU"/>
              </w:rPr>
              <w:t>Регистрационный номер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516B12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516B12">
              <w:rPr>
                <w:color w:val="000000"/>
                <w:sz w:val="20"/>
                <w:lang w:val="ru-RU"/>
              </w:rPr>
              <w:t>1.1 Номер учетной системы</w:t>
            </w:r>
          </w:p>
        </w:tc>
      </w:tr>
      <w:tr w:rsidR="00516B12" w:rsidRPr="00516B12" w:rsidTr="00516B12">
        <w:trPr>
          <w:trHeight w:val="30"/>
          <w:tblCellSpacing w:w="0" w:type="auto"/>
          <w:jc w:val="center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516B12" w:rsidRDefault="00516B12" w:rsidP="00516B12">
            <w:pPr>
              <w:spacing w:after="160" w:line="259" w:lineRule="auto"/>
              <w:ind w:firstLine="149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2. </w:t>
            </w:r>
            <w:r w:rsidRPr="001E0483">
              <w:rPr>
                <w:color w:val="000000"/>
                <w:sz w:val="20"/>
                <w:lang w:val="ru-RU"/>
              </w:rPr>
              <w:t xml:space="preserve">Дата выписки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Pr="00516B12" w:rsidRDefault="00516B12" w:rsidP="00516B12">
            <w:pPr>
              <w:spacing w:after="20"/>
              <w:ind w:left="20" w:firstLine="17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2.1 Дата выписки на бумажном носителе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Pr="00516B12" w:rsidRDefault="00516B12" w:rsidP="00516B12">
            <w:pPr>
              <w:spacing w:after="20"/>
              <w:ind w:left="20" w:firstLine="17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2.2 </w:t>
            </w:r>
            <w:r w:rsidRPr="00516B12">
              <w:rPr>
                <w:color w:val="000000"/>
                <w:sz w:val="20"/>
                <w:lang w:val="ru-RU"/>
              </w:rPr>
              <w:t>Дата совершения оборота</w:t>
            </w:r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516B12" w:rsidRDefault="00516B12" w:rsidP="00516B12">
            <w:pPr>
              <w:spacing w:after="20"/>
              <w:ind w:left="20" w:firstLine="122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4. </w:t>
            </w:r>
            <w:r w:rsidRPr="00516B12">
              <w:rPr>
                <w:color w:val="000000"/>
                <w:sz w:val="20"/>
                <w:lang w:val="ru-RU"/>
              </w:rPr>
              <w:t>Исправленный</w:t>
            </w:r>
          </w:p>
          <w:p w:rsidR="00516B12" w:rsidRPr="00516B12" w:rsidRDefault="00516B12" w:rsidP="00516B12">
            <w:pPr>
              <w:spacing w:after="20"/>
              <w:ind w:left="20" w:firstLine="122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2BD2B5" wp14:editId="5B3F5A12">
                  <wp:extent cx="35560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B12" w:rsidRPr="00516B12" w:rsidRDefault="00516B12" w:rsidP="00516B12">
            <w:pPr>
              <w:spacing w:after="20"/>
              <w:ind w:left="20" w:firstLine="122"/>
              <w:jc w:val="both"/>
              <w:rPr>
                <w:lang w:val="ru-RU"/>
              </w:rPr>
            </w:pPr>
          </w:p>
          <w:p w:rsidR="00516B12" w:rsidRPr="001E0483" w:rsidRDefault="00516B12" w:rsidP="00516B12">
            <w:pPr>
              <w:spacing w:after="20"/>
              <w:ind w:left="20" w:firstLine="122"/>
              <w:jc w:val="both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4.1 Дата выписки</w:t>
            </w:r>
          </w:p>
          <w:p w:rsidR="00516B12" w:rsidRPr="001E0483" w:rsidRDefault="00516B12" w:rsidP="00516B12">
            <w:pPr>
              <w:spacing w:after="20"/>
              <w:ind w:left="20" w:firstLine="122"/>
              <w:jc w:val="both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Номер учетной системы</w:t>
            </w:r>
          </w:p>
          <w:p w:rsidR="00516B12" w:rsidRPr="001E0483" w:rsidRDefault="00516B12" w:rsidP="00516B12">
            <w:pPr>
              <w:spacing w:after="20"/>
              <w:ind w:left="20" w:firstLine="122"/>
              <w:jc w:val="both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4.3 Регистрационный номер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516B12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516B12">
              <w:rPr>
                <w:color w:val="000000"/>
                <w:sz w:val="20"/>
                <w:lang w:val="ru-RU"/>
              </w:rPr>
              <w:t>5. Дополнительный</w:t>
            </w:r>
          </w:p>
          <w:p w:rsidR="00516B12" w:rsidRPr="00516B12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86F492B" wp14:editId="5056CE49">
                  <wp:extent cx="35560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B12" w:rsidRPr="00516B12" w:rsidRDefault="00516B12" w:rsidP="00516B12">
            <w:pPr>
              <w:spacing w:after="20"/>
              <w:ind w:left="20" w:firstLine="122"/>
              <w:rPr>
                <w:lang w:val="ru-RU"/>
              </w:rPr>
            </w:pP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5.1 Дата выписки</w:t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5.2 Номер учетной системы</w:t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5.3 Регистрационный номер</w:t>
            </w:r>
          </w:p>
        </w:tc>
      </w:tr>
      <w:bookmarkEnd w:id="1"/>
      <w:tr w:rsidR="00516B12" w:rsidRPr="00516B12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516B12" w:rsidRDefault="00516B12" w:rsidP="00516B12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516B12">
              <w:rPr>
                <w:color w:val="000000"/>
                <w:sz w:val="20"/>
                <w:lang w:val="ru-RU"/>
              </w:rPr>
              <w:t>Раздел В. Реквизиты поставщика</w:t>
            </w:r>
          </w:p>
        </w:tc>
      </w:tr>
      <w:tr w:rsidR="00516B12" w:rsidRPr="00492A20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6. ИИН/БИН</w:t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6.0 БИН структурного подразделения юридического лица</w:t>
            </w:r>
          </w:p>
          <w:p w:rsid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6.1 БИН </w:t>
            </w:r>
            <w:proofErr w:type="spellStart"/>
            <w:r>
              <w:rPr>
                <w:color w:val="000000"/>
                <w:sz w:val="20"/>
              </w:rPr>
              <w:t>реорганизованного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  <w:p w:rsidR="00516B12" w:rsidRDefault="00516B12" w:rsidP="00516B12">
            <w:pPr>
              <w:spacing w:after="20"/>
              <w:ind w:left="20" w:firstLine="122"/>
            </w:pP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 w:rsidRPr="00492A20">
              <w:rPr>
                <w:lang w:val="ru-RU"/>
              </w:rPr>
              <w:t>10. категория поставщика: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9CD530" wp14:editId="49AB50A1">
                  <wp:extent cx="355600" cy="317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комитент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410130" wp14:editId="74D759F6">
                  <wp:extent cx="355600" cy="292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92A20">
              <w:rPr>
                <w:lang w:val="ru-RU"/>
              </w:rPr>
              <w:t>комиссионе</w:t>
            </w:r>
            <w:proofErr w:type="spellEnd"/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A3362C" wp14:editId="0461D695">
                  <wp:extent cx="355600" cy="317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 xml:space="preserve">экспедитор </w:t>
            </w:r>
            <w:r>
              <w:t>v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871C621" wp14:editId="7FCABC12">
                  <wp:extent cx="381000" cy="317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лизингодатель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9E07CF" wp14:editId="0C9E610D">
                  <wp:extent cx="39370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участник СРП</w:t>
            </w:r>
          </w:p>
          <w:p w:rsidR="00516B12" w:rsidRPr="001E0483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FDE2D3" wp14:editId="50F38DD8">
                  <wp:extent cx="368300" cy="292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483">
              <w:rPr>
                <w:lang w:val="ru-RU"/>
              </w:rPr>
              <w:t>участник договора о совместной деятельности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A958577" wp14:editId="452DF295">
                  <wp:extent cx="35560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10.1 количество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C01B7E" wp14:editId="7AEB70AF">
                  <wp:extent cx="381000" cy="317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экспортер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4EE774" wp14:editId="2F122CFA">
                  <wp:extent cx="406400" cy="317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международный перевозчик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543282" wp14:editId="24228E34">
                  <wp:extent cx="34290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доверитель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Поставщик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7.1 </w:t>
            </w:r>
            <w:proofErr w:type="spellStart"/>
            <w:r>
              <w:rPr>
                <w:color w:val="000000"/>
                <w:sz w:val="20"/>
              </w:rPr>
              <w:t>доля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участия</w:t>
            </w:r>
            <w:proofErr w:type="spellEnd"/>
          </w:p>
          <w:p w:rsidR="00516B12" w:rsidRDefault="00516B12" w:rsidP="00516B12">
            <w:pPr>
              <w:spacing w:after="20"/>
              <w:ind w:left="20" w:firstLine="122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B626B9" wp14:editId="52F86C22">
                  <wp:extent cx="35560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12" w:rsidRDefault="00516B12" w:rsidP="00516B12">
            <w:pPr>
              <w:pStyle w:val="a3"/>
            </w:pP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lastRenderedPageBreak/>
              <w:t xml:space="preserve">8.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нахождения</w:t>
            </w:r>
            <w:proofErr w:type="spellEnd"/>
          </w:p>
        </w:tc>
        <w:tc>
          <w:tcPr>
            <w:tcW w:w="6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12" w:rsidRDefault="00516B12" w:rsidP="00516B12">
            <w:pPr>
              <w:pStyle w:val="a3"/>
            </w:pPr>
          </w:p>
        </w:tc>
      </w:tr>
      <w:tr w:rsidR="00516B12" w:rsidRPr="001E0483" w:rsidTr="00516B12">
        <w:trPr>
          <w:trHeight w:val="258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  <w:lang w:val="ru-RU"/>
              </w:rPr>
            </w:pPr>
            <w:r w:rsidRPr="00516B12">
              <w:rPr>
                <w:color w:val="000000"/>
                <w:sz w:val="20"/>
                <w:lang w:val="ru-RU"/>
              </w:rPr>
              <w:lastRenderedPageBreak/>
              <w:t>9</w:t>
            </w:r>
            <w:r>
              <w:rPr>
                <w:color w:val="000000"/>
                <w:sz w:val="20"/>
                <w:lang w:val="ru-RU"/>
              </w:rPr>
              <w:t>. Свидетельство плательщика НДС</w:t>
            </w:r>
            <w:r w:rsidRPr="00516B12">
              <w:rPr>
                <w:color w:val="000000"/>
                <w:sz w:val="20"/>
                <w:lang w:val="ru-RU"/>
              </w:rPr>
              <w:t>:</w:t>
            </w:r>
          </w:p>
          <w:p w:rsidR="00516B12" w:rsidRPr="00694C9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694C93">
              <w:rPr>
                <w:color w:val="000000"/>
                <w:sz w:val="20"/>
                <w:lang w:val="ru-RU"/>
              </w:rPr>
              <w:t>9.1 серия</w:t>
            </w:r>
          </w:p>
          <w:p w:rsidR="00516B12" w:rsidRPr="00694C9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694C93">
              <w:rPr>
                <w:color w:val="000000"/>
                <w:sz w:val="20"/>
                <w:lang w:val="ru-RU"/>
              </w:rPr>
              <w:t>9.2 номер</w:t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694C93">
              <w:rPr>
                <w:color w:val="000000"/>
                <w:sz w:val="20"/>
                <w:lang w:val="ru-RU"/>
              </w:rPr>
              <w:t>9.3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F5947E5" wp14:editId="3F27D31D">
                  <wp:extent cx="35560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483">
              <w:rPr>
                <w:color w:val="000000"/>
                <w:sz w:val="20"/>
                <w:lang w:val="ru-RU"/>
              </w:rPr>
              <w:t>структурное подразделение юридического лица-нерезидента</w:t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</w:p>
        </w:tc>
        <w:tc>
          <w:tcPr>
            <w:tcW w:w="6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12" w:rsidRPr="001E0483" w:rsidRDefault="00516B12" w:rsidP="00516B12">
            <w:pPr>
              <w:pStyle w:val="a3"/>
              <w:rPr>
                <w:lang w:val="ru-RU"/>
              </w:rPr>
            </w:pPr>
          </w:p>
        </w:tc>
      </w:tr>
      <w:tr w:rsidR="00516B12" w:rsidRPr="001E0483" w:rsidTr="00516B12">
        <w:trPr>
          <w:trHeight w:val="495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 xml:space="preserve">11. </w:t>
            </w: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6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Pr="001E0483" w:rsidRDefault="00516B12" w:rsidP="00516B12">
            <w:pPr>
              <w:pStyle w:val="a3"/>
              <w:rPr>
                <w:lang w:val="ru-RU"/>
              </w:rPr>
            </w:pPr>
          </w:p>
        </w:tc>
      </w:tr>
      <w:tr w:rsidR="00516B12" w:rsidRPr="001E0483" w:rsidTr="00E3234E">
        <w:trPr>
          <w:trHeight w:val="258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Раздел В1. Банковские реквизиты поставщика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Кбе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>13. ИИК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>14. БИК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15.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Банка</w:t>
            </w:r>
            <w:proofErr w:type="spellEnd"/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Раздел</w:t>
            </w:r>
            <w:proofErr w:type="spellEnd"/>
            <w:r>
              <w:rPr>
                <w:color w:val="000000"/>
                <w:sz w:val="20"/>
              </w:rPr>
              <w:t xml:space="preserve"> С. </w:t>
            </w:r>
            <w:proofErr w:type="spellStart"/>
            <w:r>
              <w:rPr>
                <w:color w:val="000000"/>
                <w:sz w:val="20"/>
              </w:rPr>
              <w:t>Реквизиты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получателя</w:t>
            </w:r>
            <w:proofErr w:type="spellEnd"/>
          </w:p>
        </w:tc>
      </w:tr>
      <w:tr w:rsidR="00516B12" w:rsidRPr="00492A20" w:rsidTr="00516B12">
        <w:trPr>
          <w:trHeight w:val="2128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16. ИИН/БИН</w:t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16.0 БИН структурного подразделения юридического лица</w:t>
            </w:r>
          </w:p>
          <w:p w:rsid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16.1 БИН </w:t>
            </w:r>
            <w:proofErr w:type="spellStart"/>
            <w:r>
              <w:rPr>
                <w:color w:val="000000"/>
                <w:sz w:val="20"/>
              </w:rPr>
              <w:t>реорганизованного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  <w:p w:rsid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</w:rPr>
            </w:pPr>
          </w:p>
          <w:p w:rsidR="00516B12" w:rsidRP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</w:rPr>
            </w:pP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 w:rsidRPr="00492A20">
              <w:rPr>
                <w:lang w:val="ru-RU"/>
              </w:rPr>
              <w:t>20. категория получателя: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495F4D" wp14:editId="64D9D86C">
                  <wp:extent cx="355600" cy="317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комитент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450A411" wp14:editId="74B2EB2D">
                  <wp:extent cx="355600" cy="292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комиссионер</w:t>
            </w:r>
          </w:p>
          <w:p w:rsidR="00516B12" w:rsidRPr="00694C93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F516BC" wp14:editId="6B75E7A9">
                  <wp:extent cx="355600" cy="317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 xml:space="preserve">лизингополучатель </w:t>
            </w:r>
            <w:r>
              <w:t>v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5453588" wp14:editId="6B23750D">
                  <wp:extent cx="381000" cy="317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участник договора о совместной деятельности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4E5AF9" wp14:editId="3B04E7FC">
                  <wp:extent cx="355600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20.1 количество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448D1B" wp14:editId="4EE6277D">
                  <wp:extent cx="393700" cy="304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государственное учреждение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85C8B7" wp14:editId="1D71FA4F">
                  <wp:extent cx="368300" cy="2921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нерезидент</w:t>
            </w:r>
          </w:p>
          <w:p w:rsidR="00516B12" w:rsidRPr="001E0483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89C7CD8" wp14:editId="666E43A2">
                  <wp:extent cx="381000" cy="317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483">
              <w:rPr>
                <w:lang w:val="ru-RU"/>
              </w:rPr>
              <w:t>участник СРП или сделки, заключенной в рамках СРП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257D89" wp14:editId="4C4DC8E3">
                  <wp:extent cx="406400" cy="317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доверитель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F207751" wp14:editId="7B8E49DF">
                  <wp:extent cx="342900" cy="304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Розничная реализация</w:t>
            </w:r>
          </w:p>
          <w:p w:rsidR="00516B12" w:rsidRPr="00492A20" w:rsidRDefault="00516B12" w:rsidP="00516B12">
            <w:pPr>
              <w:pStyle w:val="a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B4DBFC" wp14:editId="616822A5">
                  <wp:extent cx="355600" cy="3429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lang w:val="ru-RU"/>
              </w:rPr>
              <w:t>Физические лицо</w:t>
            </w:r>
          </w:p>
        </w:tc>
      </w:tr>
      <w:tr w:rsidR="00516B12" w:rsidRPr="00492A20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lastRenderedPageBreak/>
              <w:t xml:space="preserve">17. </w:t>
            </w:r>
            <w:proofErr w:type="spellStart"/>
            <w:r>
              <w:rPr>
                <w:color w:val="000000"/>
                <w:sz w:val="20"/>
              </w:rPr>
              <w:t>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05F472" wp14:editId="467FB7D1">
                  <wp:extent cx="355600" cy="304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A20">
              <w:rPr>
                <w:color w:val="000000"/>
                <w:sz w:val="20"/>
                <w:lang w:val="ru-RU"/>
              </w:rPr>
              <w:t>17.1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492A20">
              <w:rPr>
                <w:color w:val="000000"/>
                <w:sz w:val="20"/>
                <w:lang w:val="ru-RU"/>
              </w:rPr>
              <w:t>доля участия</w:t>
            </w:r>
          </w:p>
          <w:p w:rsidR="00516B12" w:rsidRPr="00492A20" w:rsidRDefault="00516B12" w:rsidP="00516B12">
            <w:pPr>
              <w:spacing w:after="20"/>
              <w:rPr>
                <w:lang w:val="ru-RU"/>
              </w:rPr>
            </w:pPr>
          </w:p>
        </w:tc>
        <w:tc>
          <w:tcPr>
            <w:tcW w:w="6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Pr="00492A20" w:rsidRDefault="00516B12" w:rsidP="00516B12">
            <w:pPr>
              <w:pStyle w:val="a3"/>
              <w:rPr>
                <w:lang w:val="ru-RU"/>
              </w:rPr>
            </w:pPr>
          </w:p>
        </w:tc>
      </w:tr>
      <w:tr w:rsidR="00516B12" w:rsidRPr="00492A20" w:rsidTr="00516B12">
        <w:trPr>
          <w:trHeight w:val="230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  <w:lang w:val="ru-RU"/>
              </w:rPr>
            </w:pPr>
            <w:r w:rsidRPr="00492A20">
              <w:rPr>
                <w:color w:val="000000"/>
                <w:sz w:val="20"/>
                <w:lang w:val="ru-RU"/>
              </w:rPr>
              <w:lastRenderedPageBreak/>
              <w:t xml:space="preserve">18. Адрес места нахождения </w:t>
            </w:r>
          </w:p>
          <w:p w:rsidR="00516B12" w:rsidRPr="00492A20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492A20">
              <w:rPr>
                <w:color w:val="000000"/>
                <w:sz w:val="20"/>
                <w:lang w:val="ru-RU"/>
              </w:rPr>
              <w:t>18.1 Код страны</w:t>
            </w:r>
          </w:p>
          <w:p w:rsidR="00516B12" w:rsidRPr="00492A20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BBB740" wp14:editId="3871E26D">
                  <wp:extent cx="2171700" cy="241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B12" w:rsidRDefault="00516B12" w:rsidP="00516B12">
            <w:pPr>
              <w:spacing w:after="20"/>
              <w:ind w:left="20" w:firstLine="122"/>
              <w:rPr>
                <w:color w:val="000000"/>
                <w:sz w:val="20"/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(2-х буквенный код согласно Решения Комиссии ТС от 20.09.2010 года № 378)</w:t>
            </w:r>
          </w:p>
          <w:p w:rsidR="00516B12" w:rsidRPr="00492A20" w:rsidRDefault="00516B12" w:rsidP="00516B12">
            <w:pPr>
              <w:spacing w:after="20"/>
              <w:ind w:left="20" w:firstLine="122"/>
              <w:rPr>
                <w:lang w:val="ru-RU"/>
              </w:rPr>
            </w:pPr>
          </w:p>
        </w:tc>
        <w:tc>
          <w:tcPr>
            <w:tcW w:w="6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Pr="00492A20" w:rsidRDefault="00516B12" w:rsidP="00516B12">
            <w:pPr>
              <w:pStyle w:val="a3"/>
              <w:rPr>
                <w:lang w:val="ru-RU"/>
              </w:rPr>
            </w:pP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19. </w:t>
            </w: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6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Default="00516B12" w:rsidP="00516B12">
            <w:pPr>
              <w:pStyle w:val="a3"/>
            </w:pPr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C</w:t>
            </w:r>
            <w:r w:rsidRPr="001E0483">
              <w:rPr>
                <w:color w:val="000000"/>
                <w:sz w:val="20"/>
                <w:lang w:val="ru-RU"/>
              </w:rPr>
              <w:t>1. Реквизиты Государственного учреждения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>21. ИИК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23.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платежа</w:t>
            </w:r>
            <w:proofErr w:type="spellEnd"/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22.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>24. БИК KKMFKZ2A</w:t>
            </w:r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D</w:t>
            </w:r>
            <w:r w:rsidRPr="001E0483">
              <w:rPr>
                <w:color w:val="000000"/>
                <w:sz w:val="20"/>
                <w:lang w:val="ru-RU"/>
              </w:rPr>
              <w:t>. Реквизиты грузоотправителя и грузополучателя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25. </w:t>
            </w:r>
            <w:proofErr w:type="spellStart"/>
            <w:r>
              <w:rPr>
                <w:color w:val="000000"/>
                <w:sz w:val="20"/>
              </w:rPr>
              <w:t>Грузоотправитель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26. </w:t>
            </w:r>
            <w:proofErr w:type="spellStart"/>
            <w:r>
              <w:rPr>
                <w:color w:val="000000"/>
                <w:sz w:val="20"/>
              </w:rPr>
              <w:t>Грузополучатель</w:t>
            </w:r>
            <w:proofErr w:type="spellEnd"/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>25.1 ИИН/БИН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>26.1 ИИН/БИН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25.2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26.2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25.3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отправки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26.3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доставки</w:t>
            </w:r>
            <w:proofErr w:type="spellEnd"/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Default="00516B12" w:rsidP="00516B12">
            <w:pPr>
              <w:ind w:firstLine="122"/>
              <w:jc w:val="center"/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26.4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страны</w:t>
            </w:r>
            <w:proofErr w:type="spellEnd"/>
          </w:p>
          <w:p w:rsidR="00516B12" w:rsidRDefault="00516B12" w:rsidP="00516B12">
            <w:pPr>
              <w:spacing w:after="20"/>
              <w:ind w:left="20" w:firstLine="122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0830B7" wp14:editId="49418A09">
                  <wp:extent cx="762000" cy="330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(2-х буквенный код согласно Решения Комиссии ТС от 20.09.2010 года № 378)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Раздел</w:t>
            </w:r>
            <w:proofErr w:type="spellEnd"/>
            <w:r>
              <w:rPr>
                <w:color w:val="000000"/>
                <w:sz w:val="20"/>
              </w:rPr>
              <w:t xml:space="preserve"> Е. </w:t>
            </w:r>
            <w:proofErr w:type="spellStart"/>
            <w:r>
              <w:rPr>
                <w:color w:val="000000"/>
                <w:sz w:val="20"/>
              </w:rPr>
              <w:t>Договор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контракт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492A20">
              <w:rPr>
                <w:color w:val="000000"/>
                <w:sz w:val="20"/>
                <w:lang w:val="ru-RU"/>
              </w:rPr>
              <w:t>27.1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25965E4" wp14:editId="6AA6C7DF">
                  <wp:extent cx="355600" cy="3048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483">
              <w:rPr>
                <w:color w:val="000000"/>
                <w:sz w:val="20"/>
                <w:lang w:val="ru-RU"/>
              </w:rPr>
              <w:t>Договор (контракт) на поставку товаров, работ, услуг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30. Поставка товаров осуществлена по доверенности</w:t>
            </w:r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492A20">
              <w:rPr>
                <w:color w:val="000000"/>
                <w:sz w:val="20"/>
                <w:lang w:val="ru-RU"/>
              </w:rPr>
              <w:t>27.2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B4EB385" wp14:editId="3549B24F">
                  <wp:extent cx="355600" cy="3048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483">
              <w:rPr>
                <w:color w:val="000000"/>
                <w:sz w:val="20"/>
                <w:lang w:val="ru-RU"/>
              </w:rPr>
              <w:t>Без договора (контракта) на поставку товаров, работ, услуг</w:t>
            </w:r>
          </w:p>
        </w:tc>
        <w:tc>
          <w:tcPr>
            <w:tcW w:w="6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Pr="001E0483" w:rsidRDefault="00516B12" w:rsidP="00516B12">
            <w:pPr>
              <w:ind w:firstLine="122"/>
              <w:rPr>
                <w:lang w:val="ru-RU"/>
              </w:rPr>
            </w:pP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lastRenderedPageBreak/>
              <w:t xml:space="preserve">27.3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30.1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27.4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30.2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28. </w:t>
            </w: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договору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31.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29. </w:t>
            </w: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отправления</w:t>
            </w:r>
            <w:proofErr w:type="spellEnd"/>
          </w:p>
          <w:p w:rsidR="00516B12" w:rsidRDefault="00516B12" w:rsidP="00516B12">
            <w:pPr>
              <w:spacing w:after="20"/>
              <w:ind w:left="20" w:firstLine="122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74A54FE" wp14:editId="29AB7B60">
                  <wp:extent cx="762000" cy="3302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(выбор т/с: автодорожный; ж/д; авиа; водный; трубопровод и т.д.)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31.1 </w:t>
            </w: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  <w:p w:rsidR="00516B12" w:rsidRDefault="00516B12" w:rsidP="00516B12">
            <w:pPr>
              <w:spacing w:after="20"/>
              <w:ind w:left="20" w:firstLine="122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A8E951" wp14:editId="150BA14B">
                  <wp:extent cx="762000" cy="3302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(3-х буквенный код согласно Решения Комиссии ТС от 20.09.2010 года № 378)</w:t>
            </w:r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F</w:t>
            </w:r>
            <w:r w:rsidRPr="001E0483">
              <w:rPr>
                <w:color w:val="000000"/>
                <w:sz w:val="20"/>
                <w:lang w:val="ru-RU"/>
              </w:rPr>
              <w:t>. Реквизиты документов, подтверждающих поставку товаров, работ, услуг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32. Документ, подтверждающий поставку товаров, работ, услуг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32.1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6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12" w:rsidRDefault="00516B12" w:rsidP="00516B12">
            <w:pPr>
              <w:ind w:firstLine="122"/>
              <w:jc w:val="center"/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32.2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516B12" w:rsidRPr="001E0483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516B12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G</w:t>
            </w:r>
            <w:r w:rsidRPr="001E0483">
              <w:rPr>
                <w:color w:val="000000"/>
                <w:sz w:val="20"/>
                <w:lang w:val="ru-RU"/>
              </w:rPr>
              <w:t>. Данные по товарам, работам, услугам</w:t>
            </w:r>
          </w:p>
        </w:tc>
      </w:tr>
      <w:tr w:rsidR="00516B12" w:rsidTr="00516B12">
        <w:trPr>
          <w:trHeight w:val="30"/>
          <w:tblCellSpacing w:w="0" w:type="auto"/>
          <w:jc w:val="center"/>
        </w:trPr>
        <w:tc>
          <w:tcPr>
            <w:tcW w:w="1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516B12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33. 33.1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валюты</w:t>
            </w:r>
            <w:proofErr w:type="spellEnd"/>
            <w:r>
              <w:rPr>
                <w:noProof/>
                <w:lang w:val="ru-RU" w:eastAsia="ru-RU"/>
              </w:rPr>
              <w:drawing>
                <wp:inline distT="0" distB="0" distL="0" distR="0" wp14:anchorId="7A377E0E" wp14:editId="3DEBC7B0">
                  <wp:extent cx="1495425" cy="3429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</w:t>
            </w:r>
            <w:r>
              <w:rPr>
                <w:color w:val="000000"/>
                <w:sz w:val="20"/>
              </w:rPr>
              <w:t xml:space="preserve">33.2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валюты</w:t>
            </w:r>
            <w:proofErr w:type="spellEnd"/>
            <w:r>
              <w:rPr>
                <w:noProof/>
                <w:lang w:val="ru-RU" w:eastAsia="ru-RU"/>
              </w:rPr>
              <w:drawing>
                <wp:inline distT="0" distB="0" distL="0" distR="0" wp14:anchorId="1958744C" wp14:editId="7172346A">
                  <wp:extent cx="1485900" cy="342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B12" w:rsidRDefault="00516B12" w:rsidP="00516B12">
            <w:pPr>
              <w:spacing w:after="20"/>
              <w:ind w:left="20" w:firstLine="122"/>
              <w:jc w:val="center"/>
            </w:pPr>
          </w:p>
        </w:tc>
      </w:tr>
    </w:tbl>
    <w:p w:rsidR="00516B12" w:rsidRDefault="00516B12" w:rsidP="00516B12">
      <w:pPr>
        <w:spacing w:after="0"/>
        <w:ind w:firstLine="122"/>
        <w:jc w:val="center"/>
      </w:pP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1391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770"/>
        <w:gridCol w:w="1134"/>
        <w:gridCol w:w="1134"/>
        <w:gridCol w:w="851"/>
        <w:gridCol w:w="1417"/>
        <w:gridCol w:w="1985"/>
        <w:gridCol w:w="1134"/>
        <w:gridCol w:w="1134"/>
      </w:tblGrid>
      <w:tr w:rsidR="00516B12" w:rsidTr="002F70C1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Признак происхождения товара, работ,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Наименование товаров в соответствии с Декларацией на товары или заявления о ввозе товаров и уплате косвенных налогов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-19" w:firstLine="19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Код товара (ТН ВЭД ЕАЭС)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Цена (тариф) за единицу товара, работы, услуги без косвенных налогов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Стоимость товаров, работ, услуг без косвенных налогов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Акциз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RPr="001E0483" w:rsidTr="002F70C1">
        <w:trPr>
          <w:trHeight w:val="30"/>
          <w:tblCellSpacing w:w="0" w:type="auto"/>
        </w:trPr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H</w:t>
            </w:r>
            <w:r w:rsidRPr="001E0483">
              <w:rPr>
                <w:color w:val="000000"/>
                <w:sz w:val="20"/>
                <w:lang w:val="ru-RU"/>
              </w:rPr>
              <w:t>. Данные по товарам, работам, услугам участников совместной деятельности</w:t>
            </w:r>
          </w:p>
        </w:tc>
      </w:tr>
      <w:tr w:rsidR="00516B12" w:rsidRPr="001E0483" w:rsidTr="002F70C1">
        <w:trPr>
          <w:trHeight w:val="30"/>
          <w:tblCellSpacing w:w="0" w:type="auto"/>
        </w:trPr>
        <w:tc>
          <w:tcPr>
            <w:tcW w:w="13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lastRenderedPageBreak/>
              <w:t>34. 34.1 ИИН/БИН участников совместной деятельности 34.2 БИН реорганизованного лица</w:t>
            </w: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Признак происхождения товара, работ, услуг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Наименование товаров в соответствии с Декларацией на товары или заявления о ввозе товаров и уплате косвенных налогов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Код товара (ТН ВЭД ЕАЭС)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Цена (тариф) за единицу товара, работы, услуги без косвенных налогов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Стоимость товаров, работ, услуг без косвенных налогов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Акциз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</w:tbl>
    <w:p w:rsidR="00516B12" w:rsidRDefault="00516B12" w:rsidP="00516B12">
      <w:pPr>
        <w:spacing w:after="0"/>
        <w:ind w:firstLine="122"/>
        <w:jc w:val="center"/>
      </w:pP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13913" w:type="dxa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3151"/>
      </w:tblGrid>
      <w:tr w:rsidR="00516B12" w:rsidTr="002F70C1">
        <w:trPr>
          <w:trHeight w:val="30"/>
          <w:tblCellSpacing w:w="0" w:type="nil"/>
        </w:trPr>
        <w:tc>
          <w:tcPr>
            <w:tcW w:w="15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Размер оборота по реализации (облагаемый/необлагаемый оборот)</w:t>
            </w:r>
          </w:p>
        </w:tc>
        <w:tc>
          <w:tcPr>
            <w:tcW w:w="30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НДС</w:t>
            </w:r>
          </w:p>
        </w:tc>
        <w:tc>
          <w:tcPr>
            <w:tcW w:w="15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Стоимость товаров, работ, услуг с учетом косвенных налогов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№ Декларации на товары, заявления о ввозе товаров и уплате косвенных налогов, сопроводительной накладной на товары, СТ-1 или СТ-</w:t>
            </w:r>
            <w:r>
              <w:rPr>
                <w:color w:val="000000"/>
                <w:sz w:val="20"/>
              </w:rPr>
              <w:t>KZ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Номер товарной позиции из Декларации на товары или заявления о ввозе товаров и уплате косвенных налогов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31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Ставка</w:t>
            </w:r>
            <w:proofErr w:type="spellEnd"/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1537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538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538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538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3151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3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3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3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RPr="001E0483" w:rsidTr="002F70C1">
        <w:trPr>
          <w:trHeight w:val="30"/>
          <w:tblCellSpacing w:w="0" w:type="nil"/>
        </w:trPr>
        <w:tc>
          <w:tcPr>
            <w:tcW w:w="1391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H</w:t>
            </w:r>
            <w:r w:rsidRPr="001E0483">
              <w:rPr>
                <w:color w:val="000000"/>
                <w:sz w:val="20"/>
                <w:lang w:val="ru-RU"/>
              </w:rPr>
              <w:t>. Данные по товарам, работам, услугам участников совместной деятельности</w:t>
            </w:r>
          </w:p>
        </w:tc>
      </w:tr>
      <w:tr w:rsidR="00516B12" w:rsidRPr="001E0483" w:rsidTr="002F70C1">
        <w:trPr>
          <w:trHeight w:val="30"/>
          <w:tblCellSpacing w:w="0" w:type="nil"/>
        </w:trPr>
        <w:tc>
          <w:tcPr>
            <w:tcW w:w="1391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34. 34.1 ИИН/БИН участников совместной деятельности 34.2 БИН реорганизованного лица</w:t>
            </w: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Размер оборота по реализации (облагаемый/необлагаемый оборот)</w:t>
            </w:r>
          </w:p>
        </w:tc>
        <w:tc>
          <w:tcPr>
            <w:tcW w:w="30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НДС</w:t>
            </w:r>
          </w:p>
        </w:tc>
        <w:tc>
          <w:tcPr>
            <w:tcW w:w="15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Стоимость товаров, работ, услуг с учетом косвенных налогов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№ Декларации на товары, заявления о ввозе товаров и уплате косвенных налогов, сопроводительной накладной на товары, СТ-1 или СТ-</w:t>
            </w:r>
            <w:r>
              <w:rPr>
                <w:color w:val="000000"/>
                <w:sz w:val="20"/>
              </w:rPr>
              <w:t>KZ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Номер товарной позиции из Декларации на товары или заявления о ввозе товаров и уплате косвенных налогов</w:t>
            </w:r>
          </w:p>
        </w:tc>
        <w:tc>
          <w:tcPr>
            <w:tcW w:w="15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Идентификатор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31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Ставка</w:t>
            </w:r>
            <w:proofErr w:type="spellEnd"/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1537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538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538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1538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3151" w:type="dxa"/>
            <w:vMerge/>
          </w:tcPr>
          <w:p w:rsidR="00516B12" w:rsidRDefault="00516B12" w:rsidP="002F70C1">
            <w:pPr>
              <w:ind w:firstLine="122"/>
              <w:jc w:val="center"/>
            </w:pP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3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3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  <w:tr w:rsidR="00516B12" w:rsidTr="002F70C1">
        <w:trPr>
          <w:trHeight w:val="30"/>
          <w:tblCellSpacing w:w="0" w:type="nil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  <w:tc>
          <w:tcPr>
            <w:tcW w:w="3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</w:p>
          <w:p w:rsidR="00516B12" w:rsidRDefault="00516B12" w:rsidP="002F70C1">
            <w:pPr>
              <w:spacing w:after="20"/>
              <w:ind w:left="20" w:firstLine="122"/>
              <w:jc w:val="center"/>
            </w:pPr>
          </w:p>
        </w:tc>
      </w:tr>
    </w:tbl>
    <w:p w:rsidR="00516B12" w:rsidRDefault="00516B12" w:rsidP="00516B12">
      <w:pPr>
        <w:spacing w:after="0"/>
        <w:ind w:firstLine="122"/>
        <w:jc w:val="center"/>
      </w:pP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1391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7763"/>
      </w:tblGrid>
      <w:tr w:rsidR="00516B12" w:rsidRPr="001E0483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I</w:t>
            </w:r>
            <w:r w:rsidRPr="001E0483">
              <w:rPr>
                <w:color w:val="000000"/>
                <w:sz w:val="20"/>
                <w:lang w:val="ru-RU"/>
              </w:rPr>
              <w:t>. Реквизиты поверенного (оператора) поставщика</w:t>
            </w: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>35. БИН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37.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нахождения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36. </w:t>
            </w:r>
            <w:proofErr w:type="spellStart"/>
            <w:r>
              <w:rPr>
                <w:color w:val="000000"/>
                <w:sz w:val="20"/>
              </w:rPr>
              <w:t>Поверенный</w:t>
            </w:r>
            <w:proofErr w:type="spellEnd"/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38.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38.1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38.2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516B12" w:rsidRPr="001E0483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J</w:t>
            </w:r>
            <w:r w:rsidRPr="001E0483">
              <w:rPr>
                <w:color w:val="000000"/>
                <w:sz w:val="20"/>
                <w:lang w:val="ru-RU"/>
              </w:rPr>
              <w:t>. Реквизиты поверенного (оператора) получателя</w:t>
            </w:r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>39. БИН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41.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нахождения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40. </w:t>
            </w:r>
            <w:proofErr w:type="spellStart"/>
            <w:r>
              <w:rPr>
                <w:color w:val="000000"/>
                <w:sz w:val="20"/>
              </w:rPr>
              <w:t>Поверенный</w:t>
            </w:r>
            <w:proofErr w:type="spellEnd"/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42.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42.1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Default="00516B12" w:rsidP="002F70C1">
            <w:pPr>
              <w:ind w:firstLine="122"/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42.2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Раздел</w:t>
            </w:r>
            <w:proofErr w:type="spellEnd"/>
            <w:r>
              <w:rPr>
                <w:color w:val="000000"/>
                <w:sz w:val="20"/>
              </w:rPr>
              <w:t xml:space="preserve"> K. </w:t>
            </w: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  <w:r>
              <w:rPr>
                <w:color w:val="000000"/>
                <w:sz w:val="20"/>
              </w:rPr>
              <w:t xml:space="preserve">43. </w:t>
            </w: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</w:tr>
      <w:tr w:rsidR="00516B12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Default="00516B12" w:rsidP="002F70C1">
            <w:pPr>
              <w:spacing w:after="20"/>
              <w:ind w:left="20" w:firstLine="122"/>
            </w:pPr>
          </w:p>
        </w:tc>
      </w:tr>
      <w:tr w:rsidR="00516B12" w:rsidRPr="001E0483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jc w:val="center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 xml:space="preserve">Раздел </w:t>
            </w:r>
            <w:r>
              <w:rPr>
                <w:color w:val="000000"/>
                <w:sz w:val="20"/>
              </w:rPr>
              <w:t>L</w:t>
            </w:r>
            <w:r w:rsidRPr="001E0483">
              <w:rPr>
                <w:color w:val="000000"/>
                <w:sz w:val="20"/>
                <w:lang w:val="ru-RU"/>
              </w:rPr>
              <w:t>. Сведения по ЭЦП</w:t>
            </w:r>
          </w:p>
        </w:tc>
      </w:tr>
      <w:tr w:rsidR="00516B12" w:rsidRPr="001E0483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44. ЭЦП юридического лица (структурного подразделения юридического лица) или индивидуального предпринимателя либо лица, занимающегося частной практикой</w:t>
            </w:r>
          </w:p>
        </w:tc>
      </w:tr>
      <w:tr w:rsidR="00516B12" w:rsidRPr="001E0483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45. ЭЦП лица, уполномоченного подписывать счета-фактуры</w:t>
            </w:r>
          </w:p>
        </w:tc>
      </w:tr>
      <w:tr w:rsidR="00516B12" w:rsidRPr="001E0483" w:rsidTr="002F70C1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12" w:rsidRPr="001E0483" w:rsidRDefault="00516B12" w:rsidP="002F70C1">
            <w:pPr>
              <w:spacing w:after="20"/>
              <w:ind w:left="20" w:firstLine="122"/>
              <w:rPr>
                <w:lang w:val="ru-RU"/>
              </w:rPr>
            </w:pPr>
            <w:r w:rsidRPr="001E0483">
              <w:rPr>
                <w:color w:val="000000"/>
                <w:sz w:val="20"/>
                <w:lang w:val="ru-RU"/>
              </w:rPr>
              <w:t>46. Ф.И.О. (при его наличии) лица, выписывающего ЭСФ</w:t>
            </w:r>
          </w:p>
        </w:tc>
      </w:tr>
    </w:tbl>
    <w:p w:rsidR="00516B12" w:rsidRDefault="00516B12" w:rsidP="00516B12">
      <w:pPr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bookmarkStart w:id="2" w:name="z519"/>
    </w:p>
    <w:p w:rsidR="00516B12" w:rsidRDefault="00516B12" w:rsidP="00516B12">
      <w:pPr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Примечание: расшифровка аббревиатур:</w:t>
      </w:r>
    </w:p>
    <w:bookmarkEnd w:id="2"/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ТН ВЭД ЕАЭС – товарная номенклатура внешнеэкономической деятельности</w:t>
      </w: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Евразийского экономического союза;</w:t>
      </w: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ИИН/БИН – индивидуальный идентификационный номер</w:t>
      </w: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или бизнес–идентификационный номер;</w:t>
      </w: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НДС – налог на добавленную стоимость;</w:t>
      </w: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СРП – соглашение о разделе продукции;</w:t>
      </w: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п/п – по порядку;</w:t>
      </w: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Ф.И.О. – фамилия, имя, отчество;</w:t>
      </w:r>
    </w:p>
    <w:p w:rsidR="00516B12" w:rsidRPr="000D44AC" w:rsidRDefault="00516B12" w:rsidP="00516B1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0D44AC">
        <w:rPr>
          <w:color w:val="000000"/>
          <w:sz w:val="24"/>
          <w:szCs w:val="24"/>
          <w:lang w:val="ru-RU"/>
        </w:rPr>
        <w:t>ЭЦП – электронная цифровая подпись.</w:t>
      </w:r>
    </w:p>
    <w:p w:rsidR="00516B12" w:rsidRPr="001E0483" w:rsidRDefault="00516B12" w:rsidP="00516B12">
      <w:pPr>
        <w:spacing w:after="0"/>
        <w:ind w:firstLine="709"/>
        <w:jc w:val="both"/>
        <w:rPr>
          <w:lang w:val="ru-RU"/>
        </w:rPr>
      </w:pPr>
    </w:p>
    <w:p w:rsidR="00516B12" w:rsidRPr="000D44AC" w:rsidRDefault="00516B12" w:rsidP="00516B12">
      <w:pPr>
        <w:rPr>
          <w:lang w:val="ru-RU"/>
        </w:rPr>
      </w:pPr>
    </w:p>
    <w:p w:rsidR="00416C37" w:rsidRDefault="00416C37"/>
    <w:sectPr w:rsidR="00416C37" w:rsidSect="000D44AC">
      <w:pgSz w:w="16839" w:h="11907" w:orient="landscape" w:code="9"/>
      <w:pgMar w:top="1077" w:right="1440" w:bottom="10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2"/>
    <w:rsid w:val="00416C37"/>
    <w:rsid w:val="00516B12"/>
    <w:rsid w:val="00B660F7"/>
    <w:rsid w:val="00E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7E23"/>
  <w15:chartTrackingRefBased/>
  <w15:docId w15:val="{3D7171CD-6FCB-446D-8AA8-0695F59F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1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1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6EF3-D7BB-4DAD-AD32-D3B9CA43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1</cp:revision>
  <dcterms:created xsi:type="dcterms:W3CDTF">2023-07-12T08:42:00Z</dcterms:created>
  <dcterms:modified xsi:type="dcterms:W3CDTF">2023-07-12T09:47:00Z</dcterms:modified>
</cp:coreProperties>
</file>