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CONVENTION BETWEEN</w:t>
      </w:r>
      <w:r w:rsidRPr="00CF3D87">
        <w:rPr>
          <w:rFonts w:ascii="Times New Roman" w:eastAsia="Times New Roman" w:hAnsi="Times New Roman" w:cs="Times New Roman"/>
          <w:color w:val="000000"/>
          <w:sz w:val="20"/>
          <w:szCs w:val="20"/>
          <w:lang w:eastAsia="ru-RU"/>
        </w:rPr>
        <w:br/>
      </w:r>
      <w:r w:rsidRPr="00CF3D87">
        <w:rPr>
          <w:rFonts w:ascii="Times New Roman" w:eastAsia="Times New Roman" w:hAnsi="Times New Roman" w:cs="Times New Roman"/>
          <w:b/>
          <w:bCs/>
          <w:color w:val="000000"/>
          <w:sz w:val="20"/>
          <w:szCs w:val="20"/>
          <w:lang w:eastAsia="ru-RU"/>
        </w:rPr>
        <w:t>THE REPUBLIC OF KAZAKHSTAN AND THE REPUBLIC OF AUSTRIA</w:t>
      </w:r>
      <w:r w:rsidRPr="00CF3D87">
        <w:rPr>
          <w:rFonts w:ascii="Times New Roman" w:eastAsia="Times New Roman" w:hAnsi="Times New Roman" w:cs="Times New Roman"/>
          <w:color w:val="000000"/>
          <w:sz w:val="20"/>
          <w:szCs w:val="20"/>
          <w:lang w:eastAsia="ru-RU"/>
        </w:rPr>
        <w:br/>
      </w:r>
      <w:r w:rsidRPr="00CF3D87">
        <w:rPr>
          <w:rFonts w:ascii="Times New Roman" w:eastAsia="Times New Roman" w:hAnsi="Times New Roman" w:cs="Times New Roman"/>
          <w:b/>
          <w:bCs/>
          <w:color w:val="000000"/>
          <w:sz w:val="20"/>
          <w:szCs w:val="20"/>
          <w:lang w:eastAsia="ru-RU"/>
        </w:rPr>
        <w:t>WITH RESPECT TO TAXES</w:t>
      </w:r>
      <w:r w:rsidRPr="00CF3D87">
        <w:rPr>
          <w:rFonts w:ascii="Times New Roman" w:eastAsia="Times New Roman" w:hAnsi="Times New Roman" w:cs="Times New Roman"/>
          <w:color w:val="000000"/>
          <w:sz w:val="20"/>
          <w:szCs w:val="20"/>
          <w:lang w:eastAsia="ru-RU"/>
        </w:rPr>
        <w:br/>
      </w:r>
      <w:r w:rsidRPr="00CF3D87">
        <w:rPr>
          <w:rFonts w:ascii="Times New Roman" w:eastAsia="Times New Roman" w:hAnsi="Times New Roman" w:cs="Times New Roman"/>
          <w:b/>
          <w:bCs/>
          <w:color w:val="000000"/>
          <w:sz w:val="20"/>
          <w:szCs w:val="20"/>
          <w:lang w:eastAsia="ru-RU"/>
        </w:rPr>
        <w:t>ON INCOME AND ON CAPITAL</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The Republic of Kazakhstan and the Republic of Austria, desiring to conclude a Convention with respect to taxes on income and on capital,</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Have agreed as follows: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1</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PERSONS COVERED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This Convention shall apply to persons who are residents of one or both of the Contracting States.</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2</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TAXES COVERED</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This Convention shall apply to taxes on income and on capital imposed on behalf of a Contracting State or of its political subdivisions or local authorities, irrespective of the manner in which they are levied.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The existing taxes to which the Convention shall apply are in particular:</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in Kazakhstan: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 the corporate income tax;</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(ii) the individual income tax;</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(iii) the tax on the property;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in Austria:</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 the income tax (die Einkommensteuer);</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(ii) the corporation tax (die Körperschaftsteuer);</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(iii) the land tax (die Grundsteuer);</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(iv) the tax on agricultural and forestry enterprises (die Abgabe von land- und forstwirtschaftlichen Betrieben);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(v) the tax on the value of vacant plots (die Abgabe vom Bodenwert bei unbebauten Grundstücken).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(4) The Convention shall apply also to any identical or substantially similar taxes which are imposed after the date of signature of the Convention in addition to, or in place of, the existing taxes. The competent authorities of the Contracting States shall notify each other of any substantial changes which have been made in their respective taxation laws.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3</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GENERAL DEFINITIONS</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For the purposes of this Convention, unless the context otherwise requires: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the term:</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 «Kazakhstan» means the Republic of Kazakhstan, and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 relating to Kazakhstan tax are applicable;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(ii) «Austria» means the Republic of Austria;</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the term «person» includes an individual, a company and any other body of persons;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c) the term «company» means any body corporate or any entity which is treated as a body corporate for tax purposes;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d) the terms «enterprise of a Contracting State» and «enterprise of the other Contracting State» mean respectively an enterprise carried on by a resident of a Contracting State and an enterprise carried on by a resident of the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e) the term «international traffic» means any transport by a ship or aircraft operated by an enterprise of a Contracting State, except when the ship or aircraft is operated solely between places in the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f) the term «competent authority» means: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 in Kazakhstan: the Ministry of Finance or its authorized representative;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(ii) in Austria: the Federal Minister of Finance or his authorized representative;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lastRenderedPageBreak/>
        <w:t>g) the term «national» means: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 any individual possessing the nationality of a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(ii) any legal person, partnership or association deriving its status as such from the laws in force in a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As regards the application of the Convention at any time by a Contracting State, any term not defined therein shall, unless the context otherwise requires, have the meaning that it has at that time under the law of that Contracting State for the purposes of the taxes to which the Convention applies, any meaning under the applicable tax laws of that Contracting State prevailing over a meaning given to the term under other laws of that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 xml:space="preserve">Article 4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RESIDENT</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For the purposes of this Convention, the term «resident of a Contracting State» means any person who, under the laws of that Contracting State, is liable to tax therein by reason of his domicile, residence, place of management, place of incorporation or any other criterion of a similar nature, and also includes that Contracting State and any political subdivision or local authority thereof. It shall include also any pension fund and similar institutions and any charitable organization, established under the law of a Contracting State the income of which is generally exempt from tax in that Contracting State. This term, however, does not include any person who is liable to tax in that Contracting State in respect only of income from sources in that Contracting State or capital situated therein.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Where by reason of the provisions of paragraph 1 an individual is a resident of both Contracting States, then his status shall be determined as follows: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he shall be deemed to be a resident only of the Contracting State in which he has a permanent home available to him; if he has a permanent home available to him in both Contracting States, he shall be deemed to be a resident of the Contracting State with which his personal and economic relations are closer (centre of vital interests);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if the Contracting State in which he has his centre of vital interests cannot be determined, or if he has not a permanent home available to him in either Contracting State, he shall be deemed to be a resident only of the Contracting State in which he has an habitual abode;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c) if he has an habitual abode in both Contracting States or in neither of them, he shall be deemed to be a resident only of the Contracting State of which he is a national;</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d) if he is a national оf neither оf the Contracting States, the competent authorities оf the Contracting States shall endeavour to settle the question by mutual agreement.</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Where by reason о f the provisions of paragraph 1 a person other than an individual is a resident of both Contracting States, then it shall be deemed to be a resident only of the Contracting State in which its place of effective management is situated.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5</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PERMANENT ESTABLISHMENT</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For the purposes of this Convention, the term «permanent establishment» means a fixed place of business through which the business of an enterprise is wholly or partly carried 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The term «permanent establishment» includes especially: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a place of management;</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a branch;</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c) an office;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d) a factory;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e) a workshop, and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f) a mine, an oil or gas well, a quarry or any other place of extraction of natural resources.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The term «permanent establishment» also includes: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a building site or construction or installation or assembly project, or supervisory services connected therewith, only if such site or project lasts for more than 12 months, or such services continue for more than 12 months; and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an installation or structure used for the exploration of natural resources, or supervisory services connected therewith, or a drilling rig or ship used for the exploration of natural resources, only if such use lasts for more than 12 months, or such services continue for more than 12 months.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(4) Notwithstanding the preceding provisions of this Article, the term «permanent establishment» shall be deemed not to include: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the use of facilities solely for the purpose of storage, display or delivery of goods or merchandise belonging to the enterprise;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the maintenance of a stock of goods or merchandise belonging to the enterprise solely for the purpose of storage, display or delivery;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lastRenderedPageBreak/>
        <w:t>c) the maintenance of a stock of goods or merchandise belonging to the enterprise solely for the purpose of processing by another enterprise;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d) the maintenance of a fixed place of business solely for the purpose of purchasing goods or merchandise or of collecting information, for the enterprise;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e) the maintenance of a fixed place of business solely for the purpose of carrying on, for the enterprise, any other activity of a preparatory or auxiliary character;</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f) 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(5) 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Contracting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(6) An enterprise shall not be deemed to have a permanent establishment in a Contracting State merely because it carries on business in that Contracting State through a broker, general commission agent or any other agent of an independent status, provided that such persons are acting in the ordinary course of their business.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(7) The fact that a company which is a resident of a Contracting State controls or is controlled by a company which is a resident of the other Contracting State, or which carries on business in that other Contracting State (whether through a permanent establishment or otherwise), shall not of itself constitute either company a permanent establishment of the other.</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6</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INCOME FROM IMMOVABLE PROPERTY</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Income derived by a resident of a Contracting State from immovable property (including income from agriculture or forestry) situated in the other Contracting State may be taxed in that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The provisions of paragraph 1 shall apply to income derived from the direct use, letting, or use in any other form of immovable property.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(4) The provisions of paragraphs 1 and 3 shall also apply to the income from immovable property of an enterprise and to income-from immovable property used for the performance of independent personal services.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7</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BUSINESS PROFITS</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The profits of an enterprise of a Contracting State shall be taxable only in that Contracting State unless the enterprise carries on business in the other Contracting State through a permanent establishment situated therein. If the enterprise carries on business as aforesaid, the profits of the enterprise may be taxed in the other Contracting State but only so much of them as is attributable to that permanent establishment.</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In determining the profits of a permanent establishment, there shall be allowed as deductions expenses which are incurred for the purposes of the permanent establishment, including executive and general administrative expenses so incurred, whether in the Contracting State in which the permanent establishment is situated or elsewhere.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(4) Insofar as it has been customary in a Contracting State to determine the profits to be attributed to a permanent establishment on the basis of an apportionment of the total profits of the enterprise tо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lastRenderedPageBreak/>
        <w:t>(5) No profits shall be attributed to a permanent establishment by reason of the mere purchase by that permanent establishment of goods or merchandise for the enterprise.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(6) For the purposes of the preceding paragraphs, the profits to be attributed to the permanent establishment shall be determined by the same method year by year unless there is good and sufficient reason to the contrary.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(7) Where profits include items of income which are dealt with separately in other Articles of this Convention, then the provisions of those Articles shall not be affected by the provisions of this Article.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(8) The term «profits» as used in this Article includes the profits derived by any partner from his participation in a partnership and, in the case of Austria, from a participation in a sleeping partnership (Stille Gesellschaft) created under Austrian law.</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8</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SHIPPING AND AIR TRANSPORT</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Profits derived by a resident of a Contracting State from the operation of ships or aircraft in international traffic shall be taxable only in that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The provisions of paragraph 1 shall also apply to profits from the participation in a pool, a joint business or an international operating agency.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9</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ASSOCIATED ENTERPRISES</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Where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an enterprise of a Contracting State participates directly or indirectly in the management, control or capital of an enterprise of the other Contracting State, or</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Where a Contracting State includes in the profits of an enterprise of that Contracting State - and taxes accordingly - profits on which an enterprise of the other Contracting State has been charged to tax in that other 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10</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DIVIDENDS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Dividends paid by a company which is a resident of a Contracting State to a resident of the other Contracting State may be taxed in that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However, such dividends may also be taxed in the Contracting State of which the company paying the dividends is a resident and according to the laws of that Contracting State, but if the beneficial owner of the dividends is a resident of the other Contracting State the tax so charged shall not exceed: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5 per cent of the gross amount of the dividends if the beneficial owner is a company which holds directly at least 10 per cent of the capital of the company paying the dividends;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15 per cent of the gross amount of the dividends in all other cases.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This paragraph shall not affect the taxation of the company in respect of the profits out of which the dividends are paid.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The term «dividends» as used in this Article means income from shares, «jouissance» shares or «jouissance» rights, mining shares, founders' shares or other rights, not being debt-claims, participating in profits, as well as income from other corporate rights which is subjected to the same taxation treatment as income from shares by the laws of the Contracting State of which the company making the distribution is a resident.</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xml:space="preserve">(4)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Contracting State independent personal services from a fixed base situated therein, and the holding in respect of which the dividends </w:t>
      </w:r>
      <w:r w:rsidRPr="00CF3D87">
        <w:rPr>
          <w:rFonts w:ascii="Times New Roman" w:eastAsia="Times New Roman" w:hAnsi="Times New Roman" w:cs="Times New Roman"/>
          <w:color w:val="000000"/>
          <w:sz w:val="20"/>
          <w:szCs w:val="20"/>
          <w:lang w:eastAsia="ru-RU"/>
        </w:rPr>
        <w:lastRenderedPageBreak/>
        <w:t>are paid is effectively connected with such permanent establishment or fixed base. In such case the provisions of Article 7 or Article 14, as the case may be, shall apply.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(5) Where a company which is a resident of a Contracting State derives profits or income from the other Contracting State, that other Contracting State may not impose any tax on the dividends paid by the company, except insofar as such dividends are paid to a resident of that other Contracting State or insofar as the holding in respect of which the dividends are paid is effectively connected with a permanent establishment or a fixed base situated in that other Contracting State, nor subject the company's undistributed profits to a tax on the company's undistributed profits, even if the dividends paid or the undistributed profits consist wholly or partly of profits or income arising in such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(6) Nothing in this Convention shall be construed as preventing a Contracting State from imposing an additional tax on the profits of a company attributable to a permanent establishment in that Contracting State, in addition to the tax which would be chargeable on the profits of a company which is a resident of that Contracting State, provided that any additional tax shall not exceed 5 per cent of the amount of such profits. For the purpose of this provision, the profits shall be determined after deducting there from all taxes, other than the additional tax referred to in this paragraph, imposed in the Contracting State in which the permanent establishment exists, and reduced by an amount equal to 50 per cent of such profits.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11</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INTEREST</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Interest arising in a Contracting State and paid to a resident of the other Contracting State may be taxed in that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However, such interest may also be taxed in the Contracting State in which it arises and according to the laws of that Contracting State, but if the beneficial owner of the interest is a resident of the other Contracting State, the tax so charged shall not exceed 10 per cent of the gross amount of the interest.</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Notwithstanding the provisions of paragraph 2, interest arising in a Contracting State shall be exempt from tax in that Contracting State provided it is derived and beneficially owned by: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the Government, a political subdivision or a local authority of the other Contracting State; or</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the Central Bank of the other Contracting State or any other governmental bank or financial institution/agency that may be mutually agreed upon between the two Contracting States.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(4) Notwithstanding the provisions of paragraph 2, interest arising in Kazakhstan and paid to a resident of Austria shall be exempt from tax in Kazakhstan if it is paid in respect of a loan made, guaranteed or insured, or any other debt-claim or credit guaranteed or insured, by the Oesterreichische Kontrollbank AG.</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(5) Interest arising in a Contracting State shall be taxable only in the other Contracting State if:</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the recipient is an enterprise of that other Contracting State and is the beneficial owner of the interest, and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the interest is paid with respect to indebtedness arising on the sale on credit, by that enterprise, of any merchandise or industrial, commercial or scientific equipment to an enterprise of the first-mentioned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(6) The term «interest» as used in this Article means income from debt 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(7) 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Contracting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(8) Interest shall be deemed to arise in a Contracting State when the payer is a resident of that Contracting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Contracting State in which the permanent establishment or fixed base is situated.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(9)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lastRenderedPageBreak/>
        <w:t>Article 12</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ROYALTIES</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Royalties arising in a Contracting State and beneficially owned by a resident of the other Contracting State may be taxed in that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However, such royalties may also be taxed in the Contracting State in which they arise and according to the laws of that Contracting State, but if the recipient and the beneficial owner of the royalties is a resident of the other Contracting State, the tax so charged shall not exceed 10 per cent of the gross amount of the royalties.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The term «royalties» as used in this Article means payments of any kind received as a consideration for the use of, or the right to use, any copyright of literary, artistic or scientific work including cinematograph films, any patent, trade mark, design or model, plan, secret formula о г process, or for information concerning industrial, commercial or scientific experience.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(4)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Contracting State independent personal services from a fixed base situated therein, and the right or property in respect оf which the royalties a repaid is effectively connected with such permanent establishment or fixed base. In such case the provisions of Article 7 or Article 14, as the case may be, shall apply.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(5) Royalties shall be deemed to arise in a Contracting State when the payer is a resident of that Contracting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Contracting State in which the permanent establishment or fixed base is situated.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13</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CAPITAL GAINS</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Gains derived by a resident of a Contracting State from the alienation of immovable property referred to in Article 6 and situated in the other Contracting State may be taxed in that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Gains derived by a resident of a Contracting State from the alienation of ships or aircraft operated in international traffic, or movable property pertaining to the operation of such ships or aircraft, shall be taxable only in that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(4) Gains from the alienation of any property other than that referred to in paragraphs 1, 2 and 3, shall be taxable only in the Contracting State of which the alienator is a resident.</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14</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INDEPENDENT PERSONAL SERVICES</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Income derived by a resident of a Contracting State in respect of professional services or other activities of an independent character shall be taxable only in that Contracting State unless such services are performed or were performed in the other Contracting State; and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the income is attributable to a fixed base which the individual has or had regularly available to him in that other Contracting State; or</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such individual is present or was present in that other Contracting State for a period or periods exceeding in the aggregate 183 days in any twelve month period commencing or ending in the fiscal year concerned.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lastRenderedPageBreak/>
        <w:t>In such a case the income attributable to the services may be taxed in that other Contracting State in accordance with principles similar to those of Article 7 for determining the amount of business profits and attributing business profits to a permanent establishment.</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The term «professional services» includes especially independent scientific, literary, artistic, educational or teaching activities as well as the independent activities of physicians, lawyers, engineers, architects, dentists and accountants.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15</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DEPENDENT PERSONAL SERVICES</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Subject to the provisions of Articles 16, 18, 19, and 20, salaries, wages and other similar remuneration derived by a resident of a Contracting State in respect of an employment s hall b e taxable only in that Contracting State unless the employment is exercised in the other Contracting State. If the employment is so exercised, such remuneration as is derived there from may be taxed in that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Notwithstanding the provisions of paragraph 1, remuneration derived by a resident of a Contracting State in respect of an employment exercised in the other Contracting State shall be taxable only in the first-mentioned Contracting State if:</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the recipient is present in the other Contracting State for a period or periods not exceeding in the aggregate 183 days in any twelve month period commencing or ending in the fiscal year concerned, and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the remuneration is paid by, or on behalf of, an employer who is not a resident of the other Contracting State, and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c) the remuneration is not borne by a permanent establishment or a fixed base which the employer has in the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Notwithstanding the preceding provisions of this Article, remuneration derived in respect of an employment exercised aboard a ship or aircraft operated in international traffic, may be taxed in the Contracting State in which the enterprise operating the ship or aircraft is a resident.</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16</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DIRECTORS' FEES</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Directors' fees and other similar payments derived by a resident of a Contracting State in his capacity as a member of the board of directors of a company which is a resident of the other Contracting State may be taxed in that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17</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ARTISTES AND SPORTSMEN</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Notwithstanding the provisions of Articles 7, 14 and 15, income derived by a resident of a Contracting State as an entertainer, such as a theatre, motion picture, radio or television artiste, or a musician, or as a sportsman, from his personal activities as such exercised in the other Contracting State, may be taxed in that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18</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PENSIONS</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Subject to the provisions of paragraph 2 of Article 19, pensions and other similar remuneration paid to a resident of a Contracting State in consideration of past employment shall be taxable only in that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19</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GOVERNMENT SERVICE</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a) Salaries, wages and other similar remuneration, other than a pension, paid by a Contracting State or a political subdivision or a local authority thereof to an individual in respect of services rendered to that Contracting State or subdivision or authority shall be taxable only in that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lastRenderedPageBreak/>
        <w:t>b) However, such salaries, wages and other similar remuneration shall be taxable only in the other Contracting State if the services are rendered in that Contracting State and the individual is a resident of that Contracting State who:</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 is a national of that Contracting State; or</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(ii) did not become a resident of that State solely for the purpose of rendering the services.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a) Any pension paid by, or out of funds created by, a Contracting State or a political subdivision or a local authority thereof to an individual in respect of services rendered to that Contracting State or subdivision or authority shall be taxable only in that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However, such pension shall be taxable only in the other Contracting State if the individual is a resident of, and a national of, that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The provisions of paragraph 1 of this Article shall likewise apply in respect of remuneration paid to the Austrian Foreign Trade Commissioner for Kazakhstan and to the members of the staff of the Austrian Foreign Trade Commissioner for Kazakhstan.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(4) The provisions of Articles 15, 16, 17 and 18 shall apply to salaries, wages and other similar remuneration, and to pensions, in respect of services rendered in connection with a business carried on by a Contracting State or a political subdivision or a local authority thereof.</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20</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STUDENTS</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Payments which a student or business apprentice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that Contracting State, provided that such payments arise from sources outside that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Remuneration which a student or business apprentice who is or was formerly a resident of a Contracting State derives from an employment which he exercises in the other Contracting State for a period or periods not exceeding in the aggregate 183 days in the fiscal year concerned shall not be taxed in that other Contracting State if the employment is directly related to his studies or apprenticeship carried out in the first-mentioned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21</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OTHER INCOME</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Items of income of a resident of a Contracting State, wherever arising, not dealt with in the foregoing Articles of this Convention shall be taxable only in that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Contracting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22</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CAPITAL</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Capital represented by immovable property referred to in Article 6, owned by a resident of a Contracting State and situated in the other Contracting State, may be taxed in that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Capital represented by ships and aircraft owned by a resident of a Contracting State and operated in international traffic, and by movable property pertaining to the operation of such ships or aircraft, shall be taxable only in that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(4) All other elements of capital of a resident of a Contracting State shall be taxable only in that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23</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ELIMINATION OF DOUBLE TAXATION</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lastRenderedPageBreak/>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In the case of Kazakhstan, double taxation shall be avoided as follows: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Where a resident of Kazakhstan derives income or owns capital which, in accordance with the provisions of this Convention, may be taxed in Austria, Kazakhstan shall allow:</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 as a deduction from the tax on the income of that resident, an amount equal to the income tax paid in Austria;</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(ii) as a deduction from the tax on the capital of that resident, an amount equal to the capital tax paid in Austria.</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The amount of the tax to be deducted pursuant to the above provision shall not exceed the lesser of the tax which would have been charged on the same income in Kazakhstan under the rates applicable therein.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Where a resident of Kazakhstan derives income or owns capital, which in accordance with the provisions of this Convention shall be taxable only in Austria, Kazakhstan may include this income or capital in the tax base but only for purposes of determining the rate of tax on such other income or capital as is taxable in Kazakhstan.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In the case of Austria, double taxation shall be avoided as follows: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Where a resident of Austria derives income or owns capital which, in accordance with the provisions of this Convention may be taxed in Kazakhstan, Austria shall, subject to the provisions of sub-paragraphs b), c) and d), exempt such income or capital from tax.</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Where a resident of Austria derives items of income which, in accordance with the provisions of Articles 10, 11 and 12 may be taxed in Kazakhstan, Austria shall allow as a deduction from the tax on the income of that resident an amount equal to the tax paid in Kazakhstan. Such deduction shall not, however, exceed that part of the tax, as computed before the deduction is given which is attributable to such items of income derived from Kazakhstan.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c) Dividends covered by paragraph 2 sub-paragraph a) of Article 10 and paid by a company which is a resident of Kazakhstan to a company which is a resident of Austria shall, subject to the relevant provisions of the domestic law of Austria but irrespective of any deviating minimum holding requirements of that law, be exempt from tax in Austria.</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d) Where in accordance with any provision of this Convention income derived or capital owned by a resident of Austria is exempt from tax in Austria, Austria may nevertheless, in calculating the amount of tax on the remaining income or capital of such resident, take into account the exempted income or capital.</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e) Income derived by a resident of Austria which is considered by Austria to be taxable under this Convention in Kazakhstan may nevertheless be taxed in Austria if, after the conduct of a mutual agreement procedure, Kazakhstan does not tax that income by virtue of this Convention.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24</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NON-DISCRIMINATION</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Nationals of a Contracting State shall not be subjected in the other Contracting State to any taxation or any requirement connected therewith, which is other or more burdensome than the taxation and connected requirements to which nationals of that other Contracting State in the same circumstances, in particular with respect to residence, are or may be subjected. This provision shall, notwithstanding the provisions of Article 1, also apply to persons who are not residents of one or both of the Contracting States.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Stateless persons who are residents of a Contracting State shall not be subjected in either Contracting State to any taxation or any requirement connected therewith, which is other or more burdensome than the taxation and connected requirements to which nationals of the Contracting State concerned in the same circumstances, in particular with respect to residence, are or may be subjected.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The taxation on a permanent establishment which an enterprise of a Contracting State has in the other Contracting State shall not be less favourably levied in that other Contracting State than the taxation levied on enterprises of that other Contracting State carrying on the same activities. This provision shall not be construed as obliging a Contracting State to grant to residents of the other Contracting State any personal allowances, reliefs and reductions for taxation purposes оn account of civil status or family responsibilities which it grants to its own residents.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(4) Except where the provisions of paragraph 1 of Article 9, paragraph 9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Contracting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(5) Enterprises of a Contracting State, the capital of which is wholly or partly owned or controlled, directly or indirectly, by one or more residents of the other Contracting State, shall not be subjected in the first-mentioned Contracting State to any taxation or any requirement connected therewith which is other or more burdensome than the taxation and connected requirements to which other similar enterprises of the first-mentioned Contracting State are or may be subjected.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lastRenderedPageBreak/>
        <w:t>(6) The provisions оf this Article shall, not withstanding the provisions of Article 2, apply to taxes of every kind and description.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25</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MUTUAL AGREEMENT PROCEDURE</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Where a person considers that the actions of one or both of the Contracting States result or will result for him in taxation not in accordance with the provisions of this Convention, he may, irrespective of the remedies provided by the domestic law of those Contracting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(4) The competent authorities of the Contracting States may communicate with each other directly, including through a joint commission consisting of themselves or their representatives, for the purpose of reaching an agreement in the sense of the preceding paragraphs.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26</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EXCHANGE OF INFORMATION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The competent authorities of the Contracting States shall exchange such information as is necessary for carrying out the provisions of this Convention concerning taxes covered by the Convention insofar as the taxation there under is not contrary to the Convention. The exchange of information is not restricted by Article 1. Any information received by a Contracting State shall be treated as secret in the same manner as information obtained under the domestic laws of that Contracting State and shall be disclosed only to persons or authorities (including courts and administrative bodies) concerned with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In no case shall the provisions of paragraph 1 be construed so as to impose on a Contracting State the obligation: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tо carry out administrative measures at variance with the laws and administrative practice of that or of the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to supply information which is not obtainable under the laws or in the normal course of the administration of that or of the other Contracting State;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c) to supply information which would disclose any trade, business, industrial, commercial or professional secret or trade process, or information, the disclosure of which would be contrary to public policy (ordre public).</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27</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MEMBERS OF DIPLOMATIC MISSIONS AND CONSULAR POSTS</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Nothing in this Convention shall affect the fiscal privileges of members of diplomatic missions or consular posts under the general rules of international law or under the provisions of special agreements.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28</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ENTRY INTO FORCE</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(1) This Convention shall be ratified and shall enter into force on the 30th day after date of the latter notification indicating that both Contracting States have complied with the domestic legal procedures required in each Contracting State for its entry into force.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(2) The Convention shall apply:</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lastRenderedPageBreak/>
        <w:t>a) With regard to taxes withheld at source, in respect of amounts paid or credited on or after the first day of January in the calendar year next following the year in which the Convention enters into force; and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with regard to other taxes, in respect of taxable years beginning on or after the first day of January in the calendar year next following the year in which the Convention enters into force.</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u w:val="single"/>
          <w:lang w:eastAsia="ru-RU"/>
        </w:rPr>
        <w:t>Article 29</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u w:val="single"/>
          <w:lang w:eastAsia="ru-RU"/>
        </w:rPr>
        <w:t>TERMINATION</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This Convention shall remain in force until terminated by one of the Contracting States. Either Contracting State may terminate the Convention, through diplomatic channels, by giving notice of termination at least six months before the end of any calendar year after the expiry of five years from the date of entry into force of the Convention. In such event, the Convention shall cease to have effect:</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 in respect of taxes withheld at source, for amounts paid or credited on or after first January in the year next following that in which the notice of termination is given; and</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b) in respect of other taxes, for taxable periods beginning on or after first January in the year next following that in which the notice of termination is given.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IN WITNESS WHERE OF the Undersigned being duly authorized thereto, have signed us Convention.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At the moment of signing the Convention between the Republic of Kazakhstan and the Republic of Austria with respect to taxes on income and on capital, the Contracting States have agreed that the attached Protocol shall form an integral part of the Convention.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DONE in duplicate in 2004 this 10 day of September in the Kazakh, German, Russian and English languages, all texts being equally authentic. In the case of divergence between the texts the English text shall prevail.</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tbl>
      <w:tblPr>
        <w:tblW w:w="0" w:type="auto"/>
        <w:tblInd w:w="40" w:type="dxa"/>
        <w:tblCellMar>
          <w:left w:w="0" w:type="dxa"/>
          <w:right w:w="0" w:type="dxa"/>
        </w:tblCellMar>
        <w:tblLook w:val="04A0" w:firstRow="1" w:lastRow="0" w:firstColumn="1" w:lastColumn="0" w:noHBand="0" w:noVBand="1"/>
      </w:tblPr>
      <w:tblGrid>
        <w:gridCol w:w="4155"/>
        <w:gridCol w:w="5240"/>
      </w:tblGrid>
      <w:tr w:rsidR="00CF3D87" w:rsidRPr="00CF3D87" w:rsidTr="00CF3D87">
        <w:trPr>
          <w:trHeight w:val="98"/>
        </w:trPr>
        <w:tc>
          <w:tcPr>
            <w:tcW w:w="4762" w:type="dxa"/>
            <w:tcMar>
              <w:top w:w="0" w:type="dxa"/>
              <w:left w:w="40" w:type="dxa"/>
              <w:bottom w:w="0" w:type="dxa"/>
              <w:right w:w="40" w:type="dxa"/>
            </w:tcMar>
            <w:hideMark/>
          </w:tcPr>
          <w:p w:rsidR="00CF3D87" w:rsidRPr="00CF3D87" w:rsidRDefault="00CF3D87" w:rsidP="00CF3D87">
            <w:pPr>
              <w:spacing w:after="0" w:line="98" w:lineRule="atLeast"/>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For the Republic of Kazakhstan</w:t>
            </w:r>
          </w:p>
        </w:tc>
        <w:tc>
          <w:tcPr>
            <w:tcW w:w="6113" w:type="dxa"/>
            <w:tcMar>
              <w:top w:w="0" w:type="dxa"/>
              <w:left w:w="40" w:type="dxa"/>
              <w:bottom w:w="0" w:type="dxa"/>
              <w:right w:w="40" w:type="dxa"/>
            </w:tcMar>
            <w:hideMark/>
          </w:tcPr>
          <w:p w:rsidR="00CF3D87" w:rsidRPr="00CF3D87" w:rsidRDefault="00CF3D87" w:rsidP="00CF3D87">
            <w:pPr>
              <w:spacing w:after="0" w:line="98" w:lineRule="atLeast"/>
              <w:ind w:firstLine="284"/>
              <w:jc w:val="right"/>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For the Republic of Austria</w:t>
            </w:r>
          </w:p>
        </w:tc>
      </w:tr>
    </w:tbl>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PROTOCOL</w:t>
      </w:r>
    </w:p>
    <w:p w:rsidR="00CF3D87" w:rsidRPr="00CF3D87" w:rsidRDefault="00CF3D87" w:rsidP="00CF3D87">
      <w:pPr>
        <w:spacing w:after="0" w:line="240" w:lineRule="auto"/>
        <w:ind w:firstLine="284"/>
        <w:jc w:val="center"/>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At the moment of signing the Convention between the Republic of Kazakhstan and the Republic of Austria with respect to taxes on income and on capital, the undersigned have agreed that the following provisions shall form an integral part of the Convention: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Interpretation of the Convention</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It is understood that provisions of the Convention which are drafted according to the corresponding provisions of the OECD Model Convention on income and on capital shall generally be expected to have the same meaning as expressed in the OECD Commentaries thereon. The Commentaries - as they maybe revised from time to time - constitute a means of interpretation in the sense of the Vienna Convention of 23 May 1969 on the Law of Treaties.</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To Article 10 paragraph 6:</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If, and so long as, a Convention with respect to taxes on income and on capital is effective between Kazakhstan and a present member of the Organisation for Economic Co-operation and Development, which convention does not provide for an additional tax such as that provided for in paragraph 6 of Article 10 of this Convention, the additional tax mentioned therein shall not be levied upon enterprises resident in Austria.</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To Articles 11 and 12:</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The Contracting States agree that where Kazakhstan agrees to a lower rate of tax than 10 per cent in paragraph 2 of Article 11 or in paragraph 2 of Article 12 in any Convention between Kazakhstan and a third State which is a member of the Organisation for Economic Co-operation and Development, and that Convention enters into force either before or after the date of entry into force of this Convention the competent authority of Kazakhstan shall notify the competent authority of Austria of the terms of the relevant paragraph in the Convention with that third State immediately after the entry into force of that Convention and such lower rate of tax shall be substituted for 10 per cent in paragraph 2 of Article 11 or paragraph 2 of Article 12, as the case may be, of this Convention with effect from the date of entry into force of that Convention, or of this Convention, whichever is the later.</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IN WITNESS WHERE OF the Undersigned, being duly authorized thereto, have signed this Protocol.</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DONE in duplicate in 2004 this 10 day of September in the Kazakh, German, Russian and English languages, all texts being equally authentic. In the case of divergence between the texts the English text shall prevail.</w:t>
      </w:r>
    </w:p>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tbl>
      <w:tblPr>
        <w:tblW w:w="0" w:type="auto"/>
        <w:tblInd w:w="40" w:type="dxa"/>
        <w:tblCellMar>
          <w:left w:w="0" w:type="dxa"/>
          <w:right w:w="0" w:type="dxa"/>
        </w:tblCellMar>
        <w:tblLook w:val="04A0" w:firstRow="1" w:lastRow="0" w:firstColumn="1" w:lastColumn="0" w:noHBand="0" w:noVBand="1"/>
      </w:tblPr>
      <w:tblGrid>
        <w:gridCol w:w="4179"/>
        <w:gridCol w:w="5216"/>
      </w:tblGrid>
      <w:tr w:rsidR="00CF3D87" w:rsidRPr="00CF3D87" w:rsidTr="00CF3D87">
        <w:trPr>
          <w:trHeight w:val="138"/>
        </w:trPr>
        <w:tc>
          <w:tcPr>
            <w:tcW w:w="4790" w:type="dxa"/>
            <w:tcMar>
              <w:top w:w="0" w:type="dxa"/>
              <w:left w:w="40" w:type="dxa"/>
              <w:bottom w:w="0" w:type="dxa"/>
              <w:right w:w="40" w:type="dxa"/>
            </w:tcMar>
            <w:hideMark/>
          </w:tcPr>
          <w:p w:rsidR="00CF3D87" w:rsidRPr="00CF3D87" w:rsidRDefault="00CF3D87" w:rsidP="00CF3D87">
            <w:pPr>
              <w:spacing w:after="0" w:line="138" w:lineRule="atLeast"/>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For the Republic of Kazakhstan</w:t>
            </w:r>
          </w:p>
        </w:tc>
        <w:tc>
          <w:tcPr>
            <w:tcW w:w="6085" w:type="dxa"/>
            <w:tcMar>
              <w:top w:w="0" w:type="dxa"/>
              <w:left w:w="40" w:type="dxa"/>
              <w:bottom w:w="0" w:type="dxa"/>
              <w:right w:w="40" w:type="dxa"/>
            </w:tcMar>
            <w:hideMark/>
          </w:tcPr>
          <w:p w:rsidR="00CF3D87" w:rsidRPr="00CF3D87" w:rsidRDefault="00CF3D87" w:rsidP="00CF3D87">
            <w:pPr>
              <w:spacing w:after="0" w:line="138" w:lineRule="atLeast"/>
              <w:ind w:firstLine="284"/>
              <w:jc w:val="right"/>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b/>
                <w:bCs/>
                <w:color w:val="000000"/>
                <w:sz w:val="20"/>
                <w:szCs w:val="20"/>
                <w:lang w:eastAsia="ru-RU"/>
              </w:rPr>
              <w:t>For the Republic of Austria</w:t>
            </w:r>
          </w:p>
        </w:tc>
      </w:tr>
    </w:tbl>
    <w:p w:rsidR="00CF3D87" w:rsidRPr="00CF3D87" w:rsidRDefault="00CF3D87" w:rsidP="00CF3D87">
      <w:pPr>
        <w:spacing w:after="0" w:line="240" w:lineRule="auto"/>
        <w:ind w:firstLine="284"/>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CF3D87" w:rsidRPr="00CF3D87" w:rsidRDefault="00CF3D87" w:rsidP="00CF3D87">
      <w:pPr>
        <w:spacing w:after="0" w:line="240" w:lineRule="auto"/>
        <w:rPr>
          <w:rFonts w:ascii="Times New Roman" w:eastAsia="Times New Roman" w:hAnsi="Times New Roman" w:cs="Times New Roman"/>
          <w:color w:val="000000"/>
          <w:sz w:val="20"/>
          <w:szCs w:val="20"/>
          <w:lang w:eastAsia="ru-RU"/>
        </w:rPr>
      </w:pPr>
      <w:r w:rsidRPr="00CF3D87">
        <w:rPr>
          <w:rFonts w:ascii="Times New Roman" w:eastAsia="Times New Roman" w:hAnsi="Times New Roman" w:cs="Times New Roman"/>
          <w:color w:val="000000"/>
          <w:sz w:val="20"/>
          <w:szCs w:val="20"/>
          <w:lang w:eastAsia="ru-RU"/>
        </w:rPr>
        <w:t> </w:t>
      </w:r>
    </w:p>
    <w:p w:rsidR="00F42DBC" w:rsidRDefault="00F42DBC">
      <w:bookmarkStart w:id="0" w:name="_GoBack"/>
      <w:bookmarkEnd w:id="0"/>
    </w:p>
    <w:sectPr w:rsidR="00F42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87"/>
    <w:rsid w:val="00CF3D87"/>
    <w:rsid w:val="00F4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7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7422</Words>
  <Characters>42307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2016-07-27T04:55:00Z</dcterms:created>
  <dcterms:modified xsi:type="dcterms:W3CDTF">2016-07-27T04:55:00Z</dcterms:modified>
</cp:coreProperties>
</file>