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Convention between the Government of the Republic of Korea and the</w:t>
      </w:r>
      <w:r w:rsidRPr="00332FD8">
        <w:rPr>
          <w:rFonts w:ascii="Times New Roman" w:eastAsia="Times New Roman" w:hAnsi="Times New Roman" w:cs="Times New Roman"/>
          <w:color w:val="000000"/>
          <w:sz w:val="20"/>
          <w:szCs w:val="20"/>
          <w:lang w:val="en-US" w:eastAsia="ru-RU"/>
        </w:rPr>
        <w:t xml:space="preserve"> </w:t>
      </w:r>
      <w:r w:rsidRPr="00332FD8">
        <w:rPr>
          <w:rFonts w:ascii="Times New Roman" w:eastAsia="Times New Roman" w:hAnsi="Times New Roman" w:cs="Times New Roman"/>
          <w:color w:val="000000"/>
          <w:sz w:val="20"/>
          <w:szCs w:val="20"/>
          <w:lang w:val="en-US" w:eastAsia="ru-RU"/>
        </w:rPr>
        <w:br/>
      </w:r>
      <w:r w:rsidRPr="00332FD8">
        <w:rPr>
          <w:rFonts w:ascii="Times New Roman" w:eastAsia="Times New Roman" w:hAnsi="Times New Roman" w:cs="Times New Roman"/>
          <w:b/>
          <w:bCs/>
          <w:color w:val="000000"/>
          <w:sz w:val="20"/>
          <w:szCs w:val="20"/>
          <w:lang w:val="en-US" w:eastAsia="ru-RU"/>
        </w:rPr>
        <w:t>Government of the Republic of Kazakhstan for the avoidance of double</w:t>
      </w:r>
      <w:r w:rsidRPr="00332FD8">
        <w:rPr>
          <w:rFonts w:ascii="Times New Roman" w:eastAsia="Times New Roman" w:hAnsi="Times New Roman" w:cs="Times New Roman"/>
          <w:color w:val="000000"/>
          <w:sz w:val="20"/>
          <w:szCs w:val="20"/>
          <w:lang w:val="en-US" w:eastAsia="ru-RU"/>
        </w:rPr>
        <w:t xml:space="preserve"> </w:t>
      </w:r>
      <w:r w:rsidRPr="00332FD8">
        <w:rPr>
          <w:rFonts w:ascii="Times New Roman" w:eastAsia="Times New Roman" w:hAnsi="Times New Roman" w:cs="Times New Roman"/>
          <w:color w:val="000000"/>
          <w:sz w:val="20"/>
          <w:szCs w:val="20"/>
          <w:lang w:val="en-US" w:eastAsia="ru-RU"/>
        </w:rPr>
        <w:br/>
      </w:r>
      <w:r w:rsidRPr="00332FD8">
        <w:rPr>
          <w:rFonts w:ascii="Times New Roman" w:eastAsia="Times New Roman" w:hAnsi="Times New Roman" w:cs="Times New Roman"/>
          <w:b/>
          <w:bCs/>
          <w:color w:val="000000"/>
          <w:sz w:val="20"/>
          <w:szCs w:val="20"/>
          <w:lang w:val="en-US" w:eastAsia="ru-RU"/>
        </w:rPr>
        <w:t>taxation and the prevention of fiscal evasion with respect</w:t>
      </w:r>
      <w:r w:rsidRPr="00332FD8">
        <w:rPr>
          <w:rFonts w:ascii="Times New Roman" w:eastAsia="Times New Roman" w:hAnsi="Times New Roman" w:cs="Times New Roman"/>
          <w:color w:val="000000"/>
          <w:sz w:val="20"/>
          <w:szCs w:val="20"/>
          <w:lang w:val="en-US" w:eastAsia="ru-RU"/>
        </w:rPr>
        <w:t xml:space="preserve"> </w:t>
      </w:r>
      <w:r w:rsidRPr="00332FD8">
        <w:rPr>
          <w:rFonts w:ascii="Times New Roman" w:eastAsia="Times New Roman" w:hAnsi="Times New Roman" w:cs="Times New Roman"/>
          <w:color w:val="000000"/>
          <w:sz w:val="20"/>
          <w:szCs w:val="20"/>
          <w:lang w:val="en-US" w:eastAsia="ru-RU"/>
        </w:rPr>
        <w:br/>
      </w:r>
      <w:r w:rsidRPr="00332FD8">
        <w:rPr>
          <w:rFonts w:ascii="Times New Roman" w:eastAsia="Times New Roman" w:hAnsi="Times New Roman" w:cs="Times New Roman"/>
          <w:b/>
          <w:bCs/>
          <w:color w:val="000000"/>
          <w:sz w:val="20"/>
          <w:szCs w:val="20"/>
          <w:lang w:val="en-US" w:eastAsia="ru-RU"/>
        </w:rPr>
        <w:t>to taxes on income</w:t>
      </w:r>
      <w:r w:rsidRPr="00332FD8">
        <w:rPr>
          <w:rFonts w:ascii="Times New Roman" w:eastAsia="Times New Roman" w:hAnsi="Times New Roman" w:cs="Times New Roman"/>
          <w:color w:val="000000"/>
          <w:sz w:val="20"/>
          <w:szCs w:val="20"/>
          <w:lang w:val="en-US" w:eastAsia="ru-RU"/>
        </w:rPr>
        <w:t xml:space="preserve"> </w:t>
      </w:r>
      <w:r w:rsidRPr="00332FD8">
        <w:rPr>
          <w:rFonts w:ascii="Times New Roman" w:eastAsia="Times New Roman" w:hAnsi="Times New Roman" w:cs="Times New Roman"/>
          <w:color w:val="000000"/>
          <w:sz w:val="20"/>
          <w:szCs w:val="20"/>
          <w:lang w:val="en-US" w:eastAsia="ru-RU"/>
        </w:rPr>
        <w:br/>
      </w:r>
      <w:r w:rsidRPr="00332FD8">
        <w:rPr>
          <w:rFonts w:ascii="Times New Roman" w:eastAsia="Times New Roman" w:hAnsi="Times New Roman" w:cs="Times New Roman"/>
          <w:b/>
          <w:bCs/>
          <w:color w:val="000000"/>
          <w:sz w:val="20"/>
          <w:szCs w:val="20"/>
          <w:lang w:val="en-US" w:eastAsia="ru-RU"/>
        </w:rPr>
        <w:t>(October 18, 1997)</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EFFECTIVE-DATE: EFFECTIVE FROM 1 JANUARY 2000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Entry into Force: 9 April 1999</w:t>
      </w:r>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0" w:name="sub1000003450"/>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"jl:1017089.0%20"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LIST-OF-ARTICLES:</w:t>
      </w:r>
      <w:r w:rsidRPr="00332FD8">
        <w:rPr>
          <w:rFonts w:ascii="Courier New" w:eastAsia="Times New Roman" w:hAnsi="Courier New" w:cs="Courier New"/>
          <w:color w:val="000000"/>
          <w:sz w:val="20"/>
          <w:szCs w:val="20"/>
          <w:lang w:eastAsia="ru-RU"/>
        </w:rPr>
        <w:fldChar w:fldCharType="end"/>
      </w:r>
      <w:bookmarkEnd w:id="0"/>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w:t>
      </w:r>
      <w:bookmarkStart w:id="1" w:name="sub1000189123"/>
      <w:proofErr w:type="spellStart"/>
      <w:r w:rsidRPr="00332FD8">
        <w:rPr>
          <w:rFonts w:ascii="Courier New" w:eastAsia="Times New Roman" w:hAnsi="Courier New" w:cs="Courier New"/>
          <w:color w:val="000000"/>
          <w:sz w:val="20"/>
          <w:szCs w:val="20"/>
          <w:lang w:eastAsia="ru-RU"/>
        </w:rPr>
        <w:fldChar w:fldCharType="begin"/>
      </w:r>
      <w:proofErr w:type="spellEnd"/>
      <w:r w:rsidRPr="00332FD8">
        <w:rPr>
          <w:rFonts w:ascii="Courier New" w:eastAsia="Times New Roman" w:hAnsi="Courier New" w:cs="Courier New"/>
          <w:color w:val="000000"/>
          <w:sz w:val="20"/>
          <w:szCs w:val="20"/>
          <w:lang w:val="en-US" w:eastAsia="ru-RU"/>
        </w:rPr>
        <w:instrText xml:space="preserve"> HYPERLINK "jl:1049295.10000%20" </w:instrText>
      </w:r>
      <w:proofErr w:type="spellStart"/>
      <w:r w:rsidRPr="00332FD8">
        <w:rPr>
          <w:rFonts w:ascii="Courier New" w:eastAsia="Times New Roman" w:hAnsi="Courier New" w:cs="Courier New"/>
          <w:color w:val="000000"/>
          <w:sz w:val="20"/>
          <w:szCs w:val="20"/>
          <w:lang w:eastAsia="ru-RU"/>
        </w:rPr>
        <w:fldChar w:fldCharType="separate"/>
      </w:r>
      <w:proofErr w:type="spellEnd"/>
      <w:r w:rsidRPr="00332FD8">
        <w:rPr>
          <w:rFonts w:ascii="Times New Roman" w:eastAsia="Times New Roman" w:hAnsi="Times New Roman" w:cs="Times New Roman"/>
          <w:b/>
          <w:bCs/>
          <w:color w:val="000080"/>
          <w:sz w:val="20"/>
          <w:szCs w:val="20"/>
          <w:u w:val="single"/>
          <w:lang w:val="en-US" w:eastAsia="ru-RU"/>
        </w:rPr>
        <w:t>Article 1      Personal scope</w:t>
      </w:r>
      <w:r w:rsidRPr="00332FD8">
        <w:rPr>
          <w:rFonts w:ascii="Courier New" w:eastAsia="Times New Roman" w:hAnsi="Courier New" w:cs="Courier New"/>
          <w:color w:val="000000"/>
          <w:sz w:val="20"/>
          <w:szCs w:val="20"/>
          <w:lang w:eastAsia="ru-RU"/>
        </w:rPr>
        <w:fldChar w:fldCharType="end"/>
      </w:r>
      <w:bookmarkEnd w:id="1"/>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 w:name="sub1000189124"/>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      Taxes covered</w:t>
      </w:r>
      <w:r w:rsidRPr="00332FD8">
        <w:rPr>
          <w:rFonts w:ascii="Courier New" w:eastAsia="Times New Roman" w:hAnsi="Courier New" w:cs="Courier New"/>
          <w:color w:val="000000"/>
          <w:sz w:val="20"/>
          <w:szCs w:val="20"/>
          <w:lang w:eastAsia="ru-RU"/>
        </w:rPr>
        <w:fldChar w:fldCharType="end"/>
      </w:r>
      <w:bookmarkEnd w:id="2"/>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3" w:name="sub1000189125"/>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"jl:1049295.30000%20"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3      General definitions</w:t>
      </w:r>
      <w:r w:rsidRPr="00332FD8">
        <w:rPr>
          <w:rFonts w:ascii="Courier New" w:eastAsia="Times New Roman" w:hAnsi="Courier New" w:cs="Courier New"/>
          <w:color w:val="000000"/>
          <w:sz w:val="20"/>
          <w:szCs w:val="20"/>
          <w:lang w:eastAsia="ru-RU"/>
        </w:rPr>
        <w:fldChar w:fldCharType="end"/>
      </w:r>
      <w:bookmarkEnd w:id="3"/>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4" w:name="sub1000189126"/>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"jl:1049295.40000%20"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4      Resident</w:t>
      </w:r>
      <w:r w:rsidRPr="00332FD8">
        <w:rPr>
          <w:rFonts w:ascii="Courier New" w:eastAsia="Times New Roman" w:hAnsi="Courier New" w:cs="Courier New"/>
          <w:color w:val="000000"/>
          <w:sz w:val="20"/>
          <w:szCs w:val="20"/>
          <w:lang w:eastAsia="ru-RU"/>
        </w:rPr>
        <w:fldChar w:fldCharType="end"/>
      </w:r>
      <w:bookmarkEnd w:id="4"/>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5" w:name="sub1000189127"/>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"jl:1049295.50000%20"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5      Permanent establishment</w:t>
      </w:r>
      <w:r w:rsidRPr="00332FD8">
        <w:rPr>
          <w:rFonts w:ascii="Courier New" w:eastAsia="Times New Roman" w:hAnsi="Courier New" w:cs="Courier New"/>
          <w:color w:val="000000"/>
          <w:sz w:val="20"/>
          <w:szCs w:val="20"/>
          <w:lang w:eastAsia="ru-RU"/>
        </w:rPr>
        <w:fldChar w:fldCharType="end"/>
      </w:r>
      <w:bookmarkEnd w:id="5"/>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6" w:name="sub1000189128"/>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"jl:1049295.60000%20"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6      Income from immovable property</w:t>
      </w:r>
      <w:r w:rsidRPr="00332FD8">
        <w:rPr>
          <w:rFonts w:ascii="Courier New" w:eastAsia="Times New Roman" w:hAnsi="Courier New" w:cs="Courier New"/>
          <w:color w:val="000000"/>
          <w:sz w:val="20"/>
          <w:szCs w:val="20"/>
          <w:lang w:eastAsia="ru-RU"/>
        </w:rPr>
        <w:fldChar w:fldCharType="end"/>
      </w:r>
      <w:bookmarkEnd w:id="6"/>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7" w:name="sub1000189129"/>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"jl:1049295.70000%20"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7      Business profits</w:t>
      </w:r>
      <w:r w:rsidRPr="00332FD8">
        <w:rPr>
          <w:rFonts w:ascii="Courier New" w:eastAsia="Times New Roman" w:hAnsi="Courier New" w:cs="Courier New"/>
          <w:color w:val="000000"/>
          <w:sz w:val="20"/>
          <w:szCs w:val="20"/>
          <w:lang w:eastAsia="ru-RU"/>
        </w:rPr>
        <w:fldChar w:fldCharType="end"/>
      </w:r>
      <w:bookmarkEnd w:id="7"/>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8" w:name="sub1000189130"/>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"jl:1049295.80000%20"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8      Shipping and air transport</w:t>
      </w:r>
      <w:r w:rsidRPr="00332FD8">
        <w:rPr>
          <w:rFonts w:ascii="Courier New" w:eastAsia="Times New Roman" w:hAnsi="Courier New" w:cs="Courier New"/>
          <w:color w:val="000000"/>
          <w:sz w:val="20"/>
          <w:szCs w:val="20"/>
          <w:lang w:eastAsia="ru-RU"/>
        </w:rPr>
        <w:fldChar w:fldCharType="end"/>
      </w:r>
      <w:bookmarkEnd w:id="8"/>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9" w:name="sub1000189131"/>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"jl:1049295.90000%20"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9      Associated enterprises</w:t>
      </w:r>
      <w:r w:rsidRPr="00332FD8">
        <w:rPr>
          <w:rFonts w:ascii="Courier New" w:eastAsia="Times New Roman" w:hAnsi="Courier New" w:cs="Courier New"/>
          <w:color w:val="000000"/>
          <w:sz w:val="20"/>
          <w:szCs w:val="20"/>
          <w:lang w:eastAsia="ru-RU"/>
        </w:rPr>
        <w:fldChar w:fldCharType="end"/>
      </w:r>
      <w:bookmarkEnd w:id="9"/>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0" w:name="sub1000189132"/>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"jl:1049295.100000%20"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10     Dividends</w:t>
      </w:r>
      <w:r w:rsidRPr="00332FD8">
        <w:rPr>
          <w:rFonts w:ascii="Courier New" w:eastAsia="Times New Roman" w:hAnsi="Courier New" w:cs="Courier New"/>
          <w:color w:val="000000"/>
          <w:sz w:val="20"/>
          <w:szCs w:val="20"/>
          <w:lang w:eastAsia="ru-RU"/>
        </w:rPr>
        <w:fldChar w:fldCharType="end"/>
      </w:r>
      <w:bookmarkEnd w:id="10"/>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1" w:name="sub1000189133"/>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"jl:1049295.110000%20"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11     Interest</w:t>
      </w:r>
      <w:r w:rsidRPr="00332FD8">
        <w:rPr>
          <w:rFonts w:ascii="Courier New" w:eastAsia="Times New Roman" w:hAnsi="Courier New" w:cs="Courier New"/>
          <w:color w:val="000000"/>
          <w:sz w:val="20"/>
          <w:szCs w:val="20"/>
          <w:lang w:eastAsia="ru-RU"/>
        </w:rPr>
        <w:fldChar w:fldCharType="end"/>
      </w:r>
      <w:bookmarkEnd w:id="11"/>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2" w:name="sub1000189134"/>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"jl:1049295.120000%20"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12     Royalties</w:t>
      </w:r>
      <w:r w:rsidRPr="00332FD8">
        <w:rPr>
          <w:rFonts w:ascii="Courier New" w:eastAsia="Times New Roman" w:hAnsi="Courier New" w:cs="Courier New"/>
          <w:color w:val="000000"/>
          <w:sz w:val="20"/>
          <w:szCs w:val="20"/>
          <w:lang w:eastAsia="ru-RU"/>
        </w:rPr>
        <w:fldChar w:fldCharType="end"/>
      </w:r>
      <w:bookmarkEnd w:id="12"/>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3" w:name="sub1000189135"/>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"jl:1049295.130000%20"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13     Capital gains</w:t>
      </w:r>
      <w:r w:rsidRPr="00332FD8">
        <w:rPr>
          <w:rFonts w:ascii="Courier New" w:eastAsia="Times New Roman" w:hAnsi="Courier New" w:cs="Courier New"/>
          <w:color w:val="000000"/>
          <w:sz w:val="20"/>
          <w:szCs w:val="20"/>
          <w:lang w:eastAsia="ru-RU"/>
        </w:rPr>
        <w:fldChar w:fldCharType="end"/>
      </w:r>
      <w:bookmarkEnd w:id="13"/>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w:t>
      </w:r>
      <w:bookmarkStart w:id="14" w:name="sub1000189136"/>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"jl:1049295.140000%20"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14     Independent personal services</w:t>
      </w:r>
      <w:r w:rsidRPr="00332FD8">
        <w:rPr>
          <w:rFonts w:ascii="Courier New" w:eastAsia="Times New Roman" w:hAnsi="Courier New" w:cs="Courier New"/>
          <w:color w:val="000000"/>
          <w:sz w:val="20"/>
          <w:szCs w:val="20"/>
          <w:lang w:eastAsia="ru-RU"/>
        </w:rPr>
        <w:fldChar w:fldCharType="end"/>
      </w:r>
      <w:bookmarkEnd w:id="14"/>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5" w:name="sub1000189137"/>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"jl:1049295.150000%20"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15     Dependent personal services</w:t>
      </w:r>
      <w:r w:rsidRPr="00332FD8">
        <w:rPr>
          <w:rFonts w:ascii="Courier New" w:eastAsia="Times New Roman" w:hAnsi="Courier New" w:cs="Courier New"/>
          <w:color w:val="000000"/>
          <w:sz w:val="20"/>
          <w:szCs w:val="20"/>
          <w:lang w:eastAsia="ru-RU"/>
        </w:rPr>
        <w:fldChar w:fldCharType="end"/>
      </w:r>
      <w:bookmarkEnd w:id="15"/>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6" w:name="sub1000189138"/>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"jl:1049295.160000%20"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16     Directors' fees</w:t>
      </w:r>
      <w:r w:rsidRPr="00332FD8">
        <w:rPr>
          <w:rFonts w:ascii="Courier New" w:eastAsia="Times New Roman" w:hAnsi="Courier New" w:cs="Courier New"/>
          <w:color w:val="000000"/>
          <w:sz w:val="20"/>
          <w:szCs w:val="20"/>
          <w:lang w:eastAsia="ru-RU"/>
        </w:rPr>
        <w:fldChar w:fldCharType="end"/>
      </w:r>
      <w:bookmarkEnd w:id="16"/>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7" w:name="sub1000189139"/>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"jl:1049295.170000%20"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17     Artistes and sportsmen</w:t>
      </w:r>
      <w:r w:rsidRPr="00332FD8">
        <w:rPr>
          <w:rFonts w:ascii="Courier New" w:eastAsia="Times New Roman" w:hAnsi="Courier New" w:cs="Courier New"/>
          <w:color w:val="000000"/>
          <w:sz w:val="20"/>
          <w:szCs w:val="20"/>
          <w:lang w:eastAsia="ru-RU"/>
        </w:rPr>
        <w:fldChar w:fldCharType="end"/>
      </w:r>
      <w:bookmarkEnd w:id="17"/>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8" w:name="sub1000189140"/>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"jl:1049295.180000%20"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18     Pensions</w:t>
      </w:r>
      <w:r w:rsidRPr="00332FD8">
        <w:rPr>
          <w:rFonts w:ascii="Courier New" w:eastAsia="Times New Roman" w:hAnsi="Courier New" w:cs="Courier New"/>
          <w:color w:val="000000"/>
          <w:sz w:val="20"/>
          <w:szCs w:val="20"/>
          <w:lang w:eastAsia="ru-RU"/>
        </w:rPr>
        <w:fldChar w:fldCharType="end"/>
      </w:r>
      <w:bookmarkEnd w:id="18"/>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19" w:name="sub1000189141"/>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"jl:1049295.190000%20"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19     Government service</w:t>
      </w:r>
      <w:r w:rsidRPr="00332FD8">
        <w:rPr>
          <w:rFonts w:ascii="Courier New" w:eastAsia="Times New Roman" w:hAnsi="Courier New" w:cs="Courier New"/>
          <w:color w:val="000000"/>
          <w:sz w:val="20"/>
          <w:szCs w:val="20"/>
          <w:lang w:eastAsia="ru-RU"/>
        </w:rPr>
        <w:fldChar w:fldCharType="end"/>
      </w:r>
      <w:bookmarkEnd w:id="19"/>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0" w:name="sub1000189142"/>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"jl:1049295.200000%20"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20     Students</w:t>
      </w:r>
      <w:r w:rsidRPr="00332FD8">
        <w:rPr>
          <w:rFonts w:ascii="Courier New" w:eastAsia="Times New Roman" w:hAnsi="Courier New" w:cs="Courier New"/>
          <w:color w:val="000000"/>
          <w:sz w:val="20"/>
          <w:szCs w:val="20"/>
          <w:lang w:eastAsia="ru-RU"/>
        </w:rPr>
        <w:fldChar w:fldCharType="end"/>
      </w:r>
      <w:bookmarkEnd w:id="20"/>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1" w:name="sub1000189143"/>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"jl:1049295.210000%20"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21     Professors and teachers</w:t>
      </w:r>
      <w:r w:rsidRPr="00332FD8">
        <w:rPr>
          <w:rFonts w:ascii="Courier New" w:eastAsia="Times New Roman" w:hAnsi="Courier New" w:cs="Courier New"/>
          <w:color w:val="000000"/>
          <w:sz w:val="20"/>
          <w:szCs w:val="20"/>
          <w:lang w:eastAsia="ru-RU"/>
        </w:rPr>
        <w:fldChar w:fldCharType="end"/>
      </w:r>
      <w:bookmarkEnd w:id="21"/>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2" w:name="sub1000189144"/>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"jl:1049295.220000%20"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22     Other income</w:t>
      </w:r>
      <w:r w:rsidRPr="00332FD8">
        <w:rPr>
          <w:rFonts w:ascii="Courier New" w:eastAsia="Times New Roman" w:hAnsi="Courier New" w:cs="Courier New"/>
          <w:color w:val="000000"/>
          <w:sz w:val="20"/>
          <w:szCs w:val="20"/>
          <w:lang w:eastAsia="ru-RU"/>
        </w:rPr>
        <w:fldChar w:fldCharType="end"/>
      </w:r>
      <w:bookmarkEnd w:id="22"/>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3" w:name="sub1000189145"/>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"jl:1049295.230000%20"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23     Relief from double taxation</w:t>
      </w:r>
      <w:r w:rsidRPr="00332FD8">
        <w:rPr>
          <w:rFonts w:ascii="Courier New" w:eastAsia="Times New Roman" w:hAnsi="Courier New" w:cs="Courier New"/>
          <w:color w:val="000000"/>
          <w:sz w:val="20"/>
          <w:szCs w:val="20"/>
          <w:lang w:eastAsia="ru-RU"/>
        </w:rPr>
        <w:fldChar w:fldCharType="end"/>
      </w:r>
      <w:bookmarkEnd w:id="23"/>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4" w:name="sub1000189146"/>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"jl:1049295.240000%20"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24     Non-discrimination</w:t>
      </w:r>
      <w:r w:rsidRPr="00332FD8">
        <w:rPr>
          <w:rFonts w:ascii="Courier New" w:eastAsia="Times New Roman" w:hAnsi="Courier New" w:cs="Courier New"/>
          <w:color w:val="000000"/>
          <w:sz w:val="20"/>
          <w:szCs w:val="20"/>
          <w:lang w:eastAsia="ru-RU"/>
        </w:rPr>
        <w:fldChar w:fldCharType="end"/>
      </w:r>
      <w:bookmarkEnd w:id="24"/>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5" w:name="sub1000189147"/>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"jl:1049295.250000%20"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25     Mutual agreement procedure</w:t>
      </w:r>
      <w:r w:rsidRPr="00332FD8">
        <w:rPr>
          <w:rFonts w:ascii="Courier New" w:eastAsia="Times New Roman" w:hAnsi="Courier New" w:cs="Courier New"/>
          <w:color w:val="000000"/>
          <w:sz w:val="20"/>
          <w:szCs w:val="20"/>
          <w:lang w:eastAsia="ru-RU"/>
        </w:rPr>
        <w:fldChar w:fldCharType="end"/>
      </w:r>
      <w:bookmarkEnd w:id="25"/>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6" w:name="sub1000189148"/>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"jl:1049295.260000%20"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26     Exchange of information</w:t>
      </w:r>
      <w:r w:rsidRPr="00332FD8">
        <w:rPr>
          <w:rFonts w:ascii="Courier New" w:eastAsia="Times New Roman" w:hAnsi="Courier New" w:cs="Courier New"/>
          <w:color w:val="000000"/>
          <w:sz w:val="20"/>
          <w:szCs w:val="20"/>
          <w:lang w:eastAsia="ru-RU"/>
        </w:rPr>
        <w:fldChar w:fldCharType="end"/>
      </w:r>
      <w:bookmarkEnd w:id="26"/>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7" w:name="sub1000189149"/>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"jl:1049295.270000%20"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27     Diplomatic agents and consular officers</w:t>
      </w:r>
      <w:r w:rsidRPr="00332FD8">
        <w:rPr>
          <w:rFonts w:ascii="Courier New" w:eastAsia="Times New Roman" w:hAnsi="Courier New" w:cs="Courier New"/>
          <w:color w:val="000000"/>
          <w:sz w:val="20"/>
          <w:szCs w:val="20"/>
          <w:lang w:eastAsia="ru-RU"/>
        </w:rPr>
        <w:fldChar w:fldCharType="end"/>
      </w:r>
      <w:bookmarkEnd w:id="27"/>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8" w:name="sub1000189150"/>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"jl:1049295.280000%20"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28     Entry into force</w:t>
      </w:r>
      <w:r w:rsidRPr="00332FD8">
        <w:rPr>
          <w:rFonts w:ascii="Courier New" w:eastAsia="Times New Roman" w:hAnsi="Courier New" w:cs="Courier New"/>
          <w:color w:val="000000"/>
          <w:sz w:val="20"/>
          <w:szCs w:val="20"/>
          <w:lang w:eastAsia="ru-RU"/>
        </w:rPr>
        <w:fldChar w:fldCharType="end"/>
      </w:r>
      <w:bookmarkEnd w:id="28"/>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29" w:name="sub1000189151"/>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"jl:1049295.290000%20"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Article 29     Termination</w:t>
      </w:r>
      <w:r w:rsidRPr="00332FD8">
        <w:rPr>
          <w:rFonts w:ascii="Courier New" w:eastAsia="Times New Roman" w:hAnsi="Courier New" w:cs="Courier New"/>
          <w:color w:val="000000"/>
          <w:sz w:val="20"/>
          <w:szCs w:val="20"/>
          <w:lang w:eastAsia="ru-RU"/>
        </w:rPr>
        <w:fldChar w:fldCharType="end"/>
      </w:r>
      <w:bookmarkEnd w:id="29"/>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bookmarkStart w:id="30" w:name="sub1000036873"/>
      <w:r w:rsidRPr="00332FD8">
        <w:rPr>
          <w:rFonts w:ascii="Courier New" w:eastAsia="Times New Roman" w:hAnsi="Courier New" w:cs="Courier New"/>
          <w:color w:val="000000"/>
          <w:sz w:val="20"/>
          <w:szCs w:val="20"/>
          <w:lang w:eastAsia="ru-RU"/>
        </w:rPr>
        <w:fldChar w:fldCharType="begin"/>
      </w:r>
      <w:r w:rsidRPr="00332FD8">
        <w:rPr>
          <w:rFonts w:ascii="Courier New" w:eastAsia="Times New Roman" w:hAnsi="Courier New" w:cs="Courier New"/>
          <w:color w:val="000000"/>
          <w:sz w:val="20"/>
          <w:szCs w:val="20"/>
          <w:lang w:val="en-US" w:eastAsia="ru-RU"/>
        </w:rPr>
        <w:instrText xml:space="preserve"> HYPERLINK "jl:1033028.0%20" </w:instrText>
      </w:r>
      <w:r w:rsidRPr="00332FD8">
        <w:rPr>
          <w:rFonts w:ascii="Courier New" w:eastAsia="Times New Roman" w:hAnsi="Courier New" w:cs="Courier New"/>
          <w:color w:val="000000"/>
          <w:sz w:val="20"/>
          <w:szCs w:val="20"/>
          <w:lang w:eastAsia="ru-RU"/>
        </w:rPr>
        <w:fldChar w:fldCharType="separate"/>
      </w:r>
      <w:r w:rsidRPr="00332FD8">
        <w:rPr>
          <w:rFonts w:ascii="Times New Roman" w:eastAsia="Times New Roman" w:hAnsi="Times New Roman" w:cs="Times New Roman"/>
          <w:b/>
          <w:bCs/>
          <w:color w:val="000080"/>
          <w:sz w:val="20"/>
          <w:szCs w:val="20"/>
          <w:u w:val="single"/>
          <w:lang w:val="en-US" w:eastAsia="ru-RU"/>
        </w:rPr>
        <w:t>PROTOCOL (1997)</w:t>
      </w:r>
      <w:r w:rsidRPr="00332FD8">
        <w:rPr>
          <w:rFonts w:ascii="Courier New" w:eastAsia="Times New Roman" w:hAnsi="Courier New" w:cs="Courier New"/>
          <w:color w:val="000000"/>
          <w:sz w:val="20"/>
          <w:szCs w:val="20"/>
          <w:lang w:eastAsia="ru-RU"/>
        </w:rPr>
        <w:fldChar w:fldCharType="end"/>
      </w:r>
      <w:bookmarkEnd w:id="30"/>
    </w:p>
    <w:p w:rsidR="00332FD8" w:rsidRPr="00332FD8" w:rsidRDefault="00332FD8" w:rsidP="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332FD8">
        <w:rPr>
          <w:rFonts w:ascii="Courier New" w:eastAsia="Times New Roman" w:hAnsi="Courier New" w:cs="Courier New"/>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bookmarkStart w:id="31" w:name="SUB10000"/>
      <w:bookmarkEnd w:id="31"/>
      <w:r w:rsidRPr="00332FD8">
        <w:rPr>
          <w:rFonts w:ascii="Times New Roman" w:eastAsia="Times New Roman" w:hAnsi="Times New Roman" w:cs="Times New Roman"/>
          <w:b/>
          <w:bCs/>
          <w:color w:val="000000"/>
          <w:sz w:val="20"/>
          <w:szCs w:val="20"/>
          <w:lang w:val="en-US" w:eastAsia="ru-RU"/>
        </w:rPr>
        <w:t>ARTICLES: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Article 1</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Personal scope</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2" w:name="SUB20000"/>
      <w:bookmarkEnd w:id="32"/>
      <w:r w:rsidRPr="00332FD8">
        <w:rPr>
          <w:rFonts w:ascii="Times New Roman" w:eastAsia="Times New Roman" w:hAnsi="Times New Roman" w:cs="Times New Roman"/>
          <w:b/>
          <w:bCs/>
          <w:color w:val="000000"/>
          <w:sz w:val="20"/>
          <w:szCs w:val="20"/>
          <w:lang w:val="en-US" w:eastAsia="ru-RU"/>
        </w:rPr>
        <w:t>Article 2</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Taxes covered</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The existing taxes to which this Convention shall apply are: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in the case of the Republic of Korea: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 the income tax;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(ii) the corporation tax;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(iii) the inhabitant tax; and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(iv) the special tax for rural development;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(hereinafter referred to as "Korean tax");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in the case of the Republic of Kazakhstan: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lastRenderedPageBreak/>
        <w:t xml:space="preserve">(i) the tax on income of legal persons and individuals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(hereinafter referred to as "Kazakh tax").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3" w:name="SUB30000"/>
      <w:bookmarkEnd w:id="33"/>
      <w:r w:rsidRPr="00332FD8">
        <w:rPr>
          <w:rFonts w:ascii="Times New Roman" w:eastAsia="Times New Roman" w:hAnsi="Times New Roman" w:cs="Times New Roman"/>
          <w:b/>
          <w:bCs/>
          <w:color w:val="000000"/>
          <w:sz w:val="20"/>
          <w:szCs w:val="20"/>
          <w:lang w:val="en-US" w:eastAsia="ru-RU"/>
        </w:rPr>
        <w:t>Article 3</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General definitions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For the purposes of this Convention, unless the context otherwise requires: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the term "Korea" means the territory of the Republic of Korea including any area adjacent to the territorial sea of the Republic of Korea which, in accordance with international law, has been or may hereafter be designated under the laws of the Republic of Korea as an area within which the sovereign rights of the Republic of Korea with respect to the sea-bed and sub- soil and their natural resources may be exercised;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the term "Kazakhstan" means the territory of the Republic of Kazakhstan including the territorial sea, and also the exclusive economic zone and continental shelf in which Kazakhstan, for certain purposes, may exercise sovereign rights and jurisdiction in accordance with international law, and in which the tax laws of the Republic of Kazakhstan are applicable;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(c) the terms "a Contracting State" and "the other Contracting State" mean Korea or Kazakhstan, as the context requires;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(d) the term "tax" means Korean tax or Kazakh tax, as the context requires;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(e) the term "person" includes an individual, a company and any other body of persons;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(f) the term "company" means any body corporate or any entity which is treated as a body corporate for tax purposes;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(g) the terms "enterprise of a Contracting State" and "enterprise of the other Contracting State" mean respectively an enterprise carried on by a resident of a Contracting State and an enterprise carried on by a resident of the other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(h) the term "national" means: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 any individual possessing the nationality of a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(ii) any legal person, partnership and association deriving its status as such from the laws in force in a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 the term "international traffic" means any transport by a ship or aircraft operated by an enterprise of a Contracting State, except when the ship or aircraft is operated solely between places in the other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(j) the term "competent authority" means: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 in the case of Korea, the Minister of Finance and Economy or its authorised representative;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(ii) in the case of Kazakhstan, the Minister of Finance or its authorised representative.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As regards the application of the Convention by a Contracting State, any term not defined therein shall, unless the context otherwise requires, have the meaning which it has under the law of that Contracting State concerning the taxes to which the Convention applies.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4" w:name="SUB40000"/>
      <w:bookmarkEnd w:id="34"/>
      <w:r w:rsidRPr="00332FD8">
        <w:rPr>
          <w:rFonts w:ascii="Times New Roman" w:eastAsia="Times New Roman" w:hAnsi="Times New Roman" w:cs="Times New Roman"/>
          <w:b/>
          <w:bCs/>
          <w:color w:val="000000"/>
          <w:sz w:val="20"/>
          <w:szCs w:val="20"/>
          <w:lang w:val="en-US" w:eastAsia="ru-RU"/>
        </w:rPr>
        <w:t>Article 4</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Resident</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For the purposes of this Convention, the term "resident of a Contracting State" means any person who, under the laws of that State, is liable to tax therein by reason of his domicile, residence, place of head or main office, place of management, or any other criterion of a similar nature. But this term does not include any person who is liable to tax in that State in respect only of income from sources in that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Where by reason of the provisions of paragraph 1 of this Article an individual is a resident of both Contracting States, then his status shall be determined as follows: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(c) if he has an habitual abode in both States or in neither of them, he shall be deemed to be a resident of the State of which he is a national;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(d) if he is a national of both States or of neither of them, the competent authorities of the Contracting States shall settle the question by mutual agreement.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Where by reason of the provisions of paragraph 1 of this Article a person other than an individual is a resident of both Contracting States, then it shall be deemed to be a resident of the State in which its place of head or </w:t>
      </w:r>
      <w:r w:rsidRPr="00332FD8">
        <w:rPr>
          <w:rFonts w:ascii="Times New Roman" w:eastAsia="Times New Roman" w:hAnsi="Times New Roman" w:cs="Times New Roman"/>
          <w:color w:val="000000"/>
          <w:sz w:val="20"/>
          <w:szCs w:val="20"/>
          <w:lang w:val="en-US" w:eastAsia="ru-RU"/>
        </w:rPr>
        <w:lastRenderedPageBreak/>
        <w:t>main office is situated. In case of doubts, the competent authorities of the Contracting States shall settle the question by mutual agreement.</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5" w:name="SUB50000"/>
      <w:bookmarkEnd w:id="35"/>
      <w:r w:rsidRPr="00332FD8">
        <w:rPr>
          <w:rFonts w:ascii="Times New Roman" w:eastAsia="Times New Roman" w:hAnsi="Times New Roman" w:cs="Times New Roman"/>
          <w:b/>
          <w:bCs/>
          <w:color w:val="000000"/>
          <w:sz w:val="20"/>
          <w:szCs w:val="20"/>
          <w:lang w:val="en-US" w:eastAsia="ru-RU"/>
        </w:rPr>
        <w:t>Article 5</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Permanent establishment</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For the purposes of this Convention, the term "permanent establishment" means a fixed place of business through which the business of an enterprise is wholly or partly carried on.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The term "permanent establishment" includes especially: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a place of management;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a branch;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(c) an office;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(d) a factory;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(e) a workshop; and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(f) a mine, an oil or gas well, a quarry or any other place of extraction of natural resources.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The term "permanent establishment" also includes: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a building site or construction or installation or assembly project, or supervisory or consultancy services connected therewith, only if such site or project lasts for more than 12 months, or such services continue for more than 12 months; and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an installation or structure used for the exploration of natural resources, or supervisory or consultancy services connected therewith, or a drilling rig or ship used for the exploration of natural resources, only if such use lasts for more than 12 months, or such services continue for more than 12 months.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Notwithstanding the preceding provisions of this Article, the term "permanent establishment" shall be deemed not to include: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the use of facilities solely for the purpose of storage, display or delivery of goods or merchandise belonging to the enterprise;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the maintenance of a stock of goods or merchandise belonging to the enterprise solely for the purpose of storage, display or delivery;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(c) the maintenance of a stock of goods or merchandise belonging to the enterprise solely for the purpose of processing by another enterprise;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(d) the maintenance of a fixed place of business solely for the purpose of purchasing goods or merchandise or of collecting information, for the enterprise;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(e) the maintenance of a fixed place of business solely for the purpose of carrying on, for the enterprise, any other activity of a preparatory or auxiliary character;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5. Notwithstanding the provisions of paragraphs 1 and 2 of this Article,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6" w:name="SUB60000"/>
      <w:bookmarkEnd w:id="36"/>
      <w:r w:rsidRPr="00332FD8">
        <w:rPr>
          <w:rFonts w:ascii="Times New Roman" w:eastAsia="Times New Roman" w:hAnsi="Times New Roman" w:cs="Times New Roman"/>
          <w:b/>
          <w:bCs/>
          <w:color w:val="000000"/>
          <w:sz w:val="20"/>
          <w:szCs w:val="20"/>
          <w:lang w:val="en-US" w:eastAsia="ru-RU"/>
        </w:rPr>
        <w:t>Article 6</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Income from immovable property</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Income derived by a resident of a Contracting State from immovable property (including income from agriculture or forestry) situated in the other Contracting State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lastRenderedPageBreak/>
        <w:t xml:space="preserve">3. The provisions of paragraph 1 of this Article shall apply to income derived from the direct use, letting or use in any other form of immovable property.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4. The provisions of paragraphs 1 and 3 of this Article shall also apply to the income from immovable property of an enterprise and to income from immovable property used for the performance of independent personal services.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7" w:name="SUB70000"/>
      <w:bookmarkEnd w:id="37"/>
      <w:r w:rsidRPr="00332FD8">
        <w:rPr>
          <w:rFonts w:ascii="Times New Roman" w:eastAsia="Times New Roman" w:hAnsi="Times New Roman" w:cs="Times New Roman"/>
          <w:b/>
          <w:bCs/>
          <w:color w:val="000000"/>
          <w:sz w:val="20"/>
          <w:szCs w:val="20"/>
          <w:lang w:val="en-US" w:eastAsia="ru-RU"/>
        </w:rPr>
        <w:t>Article 7</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Business profits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No profits shall be attributed to a permanent establishment by reason of the mere purchase by that permanent establishment of goods or merchandise for the enterprise.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5. For the purposes of the preceding paragraphs of this Article, the profits to be attributed to the permanent establishment shall be determined by the same method year by year, unless there is good and sufficient reason to the contrary.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6. Where profits include items of income which are dealt with separately in other Articles of this Convention, then the provisions of those Articles shall not be affected by the provisions of this Article.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8" w:name="SUB80000"/>
      <w:bookmarkEnd w:id="38"/>
      <w:r w:rsidRPr="00332FD8">
        <w:rPr>
          <w:rFonts w:ascii="Times New Roman" w:eastAsia="Times New Roman" w:hAnsi="Times New Roman" w:cs="Times New Roman"/>
          <w:b/>
          <w:bCs/>
          <w:color w:val="000000"/>
          <w:sz w:val="20"/>
          <w:szCs w:val="20"/>
          <w:lang w:val="en-US" w:eastAsia="ru-RU"/>
        </w:rPr>
        <w:t>Article 8</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Shipping and air transport</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Profits of an enterprise of a Contracting State from the operation of ships or aircraft in international traffic shall be taxable only in that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The provisions of paragraph 1 of this Article shall also apply to profits derived from the participation in a pool, a joint business or an international operating agency.</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39" w:name="SUB90000"/>
      <w:bookmarkEnd w:id="39"/>
      <w:r w:rsidRPr="00332FD8">
        <w:rPr>
          <w:rFonts w:ascii="Times New Roman" w:eastAsia="Times New Roman" w:hAnsi="Times New Roman" w:cs="Times New Roman"/>
          <w:b/>
          <w:bCs/>
          <w:color w:val="000000"/>
          <w:sz w:val="20"/>
          <w:szCs w:val="20"/>
          <w:lang w:val="en-US" w:eastAsia="ru-RU"/>
        </w:rPr>
        <w:t>Article 9</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Associated enterprises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Where: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an enterprise of a Contracting State participates directly or indirectly in the management, control or capital of an enterprise of the other Contracting State, or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the same persons participate directly or indirectly in the management, control or capital of an enterprise of a Contracting State and an enterprise of the other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consult each other.</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0" w:name="SUB100000"/>
      <w:bookmarkEnd w:id="40"/>
      <w:r w:rsidRPr="00332FD8">
        <w:rPr>
          <w:rFonts w:ascii="Times New Roman" w:eastAsia="Times New Roman" w:hAnsi="Times New Roman" w:cs="Times New Roman"/>
          <w:b/>
          <w:bCs/>
          <w:color w:val="000000"/>
          <w:sz w:val="20"/>
          <w:szCs w:val="20"/>
          <w:lang w:val="en-US" w:eastAsia="ru-RU"/>
        </w:rPr>
        <w:t>Article 10</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Dividends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Dividends paid by a company which is a resident of a Contracting State to a resident of the other Contracting State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lastRenderedPageBreak/>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5 per cent of the gross amount of the dividends if the beneficial owner is a company (other than a partnership) which holds at least 10 per cent of the capital of the company paying the dividends;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15 per cent of the gross amount of the dividends in all other cases.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This paragraph shall not affect the taxation of the company in respect of the profits out of which the dividends are paid.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bookmarkStart w:id="41" w:name="SUB100600"/>
      <w:bookmarkEnd w:id="41"/>
      <w:r w:rsidRPr="00332FD8">
        <w:rPr>
          <w:rFonts w:ascii="Times New Roman" w:eastAsia="Times New Roman" w:hAnsi="Times New Roman" w:cs="Times New Roman"/>
          <w:color w:val="000000"/>
          <w:sz w:val="20"/>
          <w:szCs w:val="20"/>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5 per cent of the amount of such profits which have not been subjected to such additional tax in previous taxation years. For the purpose of this provision, the profits shall be determined after deducting therefrom all taxes, other than the additional tax referred to in this paragraph, imposed in the Contracting State in which the permanent establishment exists.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2" w:name="SUB110000"/>
      <w:bookmarkEnd w:id="42"/>
      <w:r w:rsidRPr="00332FD8">
        <w:rPr>
          <w:rFonts w:ascii="Times New Roman" w:eastAsia="Times New Roman" w:hAnsi="Times New Roman" w:cs="Times New Roman"/>
          <w:b/>
          <w:bCs/>
          <w:color w:val="000000"/>
          <w:sz w:val="20"/>
          <w:szCs w:val="20"/>
          <w:lang w:val="en-US" w:eastAsia="ru-RU"/>
        </w:rPr>
        <w:t>Article 11</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Interest</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Interest arising in a Contracting State and paid to a resident of the other Contracting State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Notwithstanding the provisions of paragraph 2 of this Article, interest arising in a Contracting State shall be exempt from tax in that State if it is derived and beneficially owned by the Government of the other Contracting State or a local authority thereof or any agency of that Government or local authority, or if it is paid in respect of a loan granted or guaranteed by any agency of that Government or local authority.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5.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debt-claims in respect of which the interest is paid is effectively connected with such permanent establishment or fixed base. In such case the provisions of Article 7 or Article 14, as the case may be, shall apply.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w:t>
      </w:r>
      <w:r w:rsidRPr="00332FD8">
        <w:rPr>
          <w:rFonts w:ascii="Times New Roman" w:eastAsia="Times New Roman" w:hAnsi="Times New Roman" w:cs="Times New Roman"/>
          <w:color w:val="000000"/>
          <w:sz w:val="20"/>
          <w:szCs w:val="20"/>
          <w:lang w:val="en-US" w:eastAsia="ru-RU"/>
        </w:rPr>
        <w:lastRenderedPageBreak/>
        <w:t>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3" w:name="SUB120000"/>
      <w:bookmarkEnd w:id="43"/>
      <w:r w:rsidRPr="00332FD8">
        <w:rPr>
          <w:rFonts w:ascii="Times New Roman" w:eastAsia="Times New Roman" w:hAnsi="Times New Roman" w:cs="Times New Roman"/>
          <w:b/>
          <w:bCs/>
          <w:color w:val="000000"/>
          <w:sz w:val="20"/>
          <w:szCs w:val="20"/>
          <w:lang w:val="en-US" w:eastAsia="ru-RU"/>
        </w:rPr>
        <w:t>Article 12</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Royalties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Royalties arising in a Contracting State and paid to a resident of the other Contracting State may be taxable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The term "royalties" as used in this Article means payments of any kind received as a consideration for the use of, or the right to use, any copyright of literary, artistic or scientific work including cinematograph films, or films or tapes for radio or television broadcasting, any patent, trademark, design or model, plan, secret formula or process, or for the use of, or the right to use, industrial, commercial, or scientific equipment, or for information concerning industrial, commercial, or scientific experience.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5.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4" w:name="SUB130000"/>
      <w:bookmarkEnd w:id="44"/>
      <w:r w:rsidRPr="00332FD8">
        <w:rPr>
          <w:rFonts w:ascii="Times New Roman" w:eastAsia="Times New Roman" w:hAnsi="Times New Roman" w:cs="Times New Roman"/>
          <w:b/>
          <w:bCs/>
          <w:color w:val="000000"/>
          <w:sz w:val="20"/>
          <w:szCs w:val="20"/>
          <w:lang w:val="en-US" w:eastAsia="ru-RU"/>
        </w:rPr>
        <w:t>Article 13</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Capital gains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Gains derived by a resident of a Contracting State from the alienation of immovable property referred to in Article 6 and situated in the other Contracting State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Gains derived by a resident of Contracting State from the alienation of shares, other than shares in which there is substantial and regular trading on an approved Stock Exchange, of the capital stock of a company the property of which consists directly or indirectly principally (i.e., equal to or more than 75 per cent) of immovable property situated in the other Contracting State, may be taxed in that other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Gains from the alienation of ships or aircraft operated in international traffic or movable property pertaining to the operation of such ships or aircraft shall be taxable only in the Contracting State of which the enterprise is a resident.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5. Gains from the alienation of any property other than that referred to in paragraphs 1, 2, 3 and 4 of this Article shall be taxable only in the Contracting State of which the alienator is a resident.</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5" w:name="SUB140000"/>
      <w:bookmarkEnd w:id="45"/>
      <w:r w:rsidRPr="00332FD8">
        <w:rPr>
          <w:rFonts w:ascii="Times New Roman" w:eastAsia="Times New Roman" w:hAnsi="Times New Roman" w:cs="Times New Roman"/>
          <w:b/>
          <w:bCs/>
          <w:color w:val="000000"/>
          <w:sz w:val="20"/>
          <w:szCs w:val="20"/>
          <w:lang w:val="en-US" w:eastAsia="ru-RU"/>
        </w:rPr>
        <w:t>Article 14</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Independent personal services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w:t>
      </w:r>
      <w:r w:rsidRPr="00332FD8">
        <w:rPr>
          <w:rFonts w:ascii="Times New Roman" w:eastAsia="Times New Roman" w:hAnsi="Times New Roman" w:cs="Times New Roman"/>
          <w:color w:val="000000"/>
          <w:sz w:val="20"/>
          <w:szCs w:val="20"/>
          <w:lang w:val="en-US" w:eastAsia="ru-RU"/>
        </w:rPr>
        <w:lastRenderedPageBreak/>
        <w:t xml:space="preserve">be taxed in the other State but only so much of it as is attributable to that fixed base with deduction of the relevant expenses attributable to the fixed base.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6" w:name="SUB150000"/>
      <w:bookmarkEnd w:id="46"/>
      <w:r w:rsidRPr="00332FD8">
        <w:rPr>
          <w:rFonts w:ascii="Times New Roman" w:eastAsia="Times New Roman" w:hAnsi="Times New Roman" w:cs="Times New Roman"/>
          <w:b/>
          <w:bCs/>
          <w:color w:val="000000"/>
          <w:sz w:val="20"/>
          <w:szCs w:val="20"/>
          <w:lang w:val="en-US" w:eastAsia="ru-RU"/>
        </w:rPr>
        <w:t>Article 15</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Dependent personal services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Subject to the provisions of Articles 16, 18,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Notwithstanding the provisions of paragraph 1 of this Article, remuneration derived by a resident of a Contracting State in respect of an employment exercised in the other Contracting State shall be taxable only in the first-mentioned State if: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the recipient is present in the other State for a period or periods not exceeding in the aggregate 183 days in any twelve-month period commencing or ending in the fiscal year concerned;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the remuneration is paid by, or on behalf of, an employer who is not a resident of the other State; and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(c) the remuneration is not borne by a permanent establishment or a fixed base which the employer has in the other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3. Notwithstanding the preceding provisions of this Article, remuneration derived in respect of an employment exercised aboard a ship or aircraft operated in international traffic by an enterprise of a Contracting State, shall be taxable only in that State.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7" w:name="SUB160000"/>
      <w:bookmarkEnd w:id="47"/>
      <w:r w:rsidRPr="00332FD8">
        <w:rPr>
          <w:rFonts w:ascii="Times New Roman" w:eastAsia="Times New Roman" w:hAnsi="Times New Roman" w:cs="Times New Roman"/>
          <w:b/>
          <w:bCs/>
          <w:color w:val="000000"/>
          <w:sz w:val="20"/>
          <w:szCs w:val="20"/>
          <w:lang w:val="en-US" w:eastAsia="ru-RU"/>
        </w:rPr>
        <w:t>Article 16</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Directors' fees</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8" w:name="SUB170000"/>
      <w:bookmarkEnd w:id="48"/>
      <w:r w:rsidRPr="00332FD8">
        <w:rPr>
          <w:rFonts w:ascii="Times New Roman" w:eastAsia="Times New Roman" w:hAnsi="Times New Roman" w:cs="Times New Roman"/>
          <w:b/>
          <w:bCs/>
          <w:color w:val="000000"/>
          <w:sz w:val="20"/>
          <w:szCs w:val="20"/>
          <w:lang w:val="en-US" w:eastAsia="ru-RU"/>
        </w:rPr>
        <w:t>Article 17</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Artistes and sportsmen</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3. Notwithstanding the provisions of paragraphs 1 and 2 of this Article, income derived by entertainers or sportsmen, who are residents of a Contracting State, from the activities exercised in the other Contracting State under a special programme of cultural exchange agreed upon between the governments of both Contracting States, shall be exempt from tax in that other State.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49" w:name="SUB180000"/>
      <w:bookmarkEnd w:id="49"/>
      <w:r w:rsidRPr="00332FD8">
        <w:rPr>
          <w:rFonts w:ascii="Times New Roman" w:eastAsia="Times New Roman" w:hAnsi="Times New Roman" w:cs="Times New Roman"/>
          <w:b/>
          <w:bCs/>
          <w:color w:val="000000"/>
          <w:sz w:val="20"/>
          <w:szCs w:val="20"/>
          <w:lang w:val="en-US" w:eastAsia="ru-RU"/>
        </w:rPr>
        <w:t>Article 18</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Pensions</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0" w:name="SUB190000"/>
      <w:bookmarkEnd w:id="50"/>
      <w:r w:rsidRPr="00332FD8">
        <w:rPr>
          <w:rFonts w:ascii="Times New Roman" w:eastAsia="Times New Roman" w:hAnsi="Times New Roman" w:cs="Times New Roman"/>
          <w:b/>
          <w:bCs/>
          <w:color w:val="000000"/>
          <w:sz w:val="20"/>
          <w:szCs w:val="20"/>
          <w:lang w:val="en-US" w:eastAsia="ru-RU"/>
        </w:rPr>
        <w:t>Article 19</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Government service</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lastRenderedPageBreak/>
        <w:t xml:space="preserve">1. (a) Remuneration, other than a pension, paid by a Contracting State or a political subdivision or a local authority thereof to an individual in respect of services rendered to that State or subdivision or authority shall be taxable only in that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However, such remuneration shall be taxable only in the other Contracting State if the services are rendered in that State and the individual is a resident of that State who: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 is a national of that other State; or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(ii) did not become a resident of that State solely for the purpose of rendering the services.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However, such pension shall be taxable only in the other Contracting State if the individual is a resident and a national of that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The provisions of Articles 15, 16 and 18 shall apply to remuneration and pensions in respect of services rendered in connection with a business carried on by a Contracting State or a political subdivision or a local authority thereof.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4. The provisions of paragraphs 1 and 2 shall likewise apply in respect of remuneration or pensions paid by organisations performing functions of a governmental nature as is specified and agreed upon in the protocol.</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1" w:name="SUB200000"/>
      <w:bookmarkEnd w:id="51"/>
      <w:r w:rsidRPr="00332FD8">
        <w:rPr>
          <w:rFonts w:ascii="Times New Roman" w:eastAsia="Times New Roman" w:hAnsi="Times New Roman" w:cs="Times New Roman"/>
          <w:b/>
          <w:bCs/>
          <w:color w:val="000000"/>
          <w:sz w:val="20"/>
          <w:szCs w:val="20"/>
          <w:lang w:val="en-US" w:eastAsia="ru-RU"/>
        </w:rPr>
        <w:t>Article 20</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Students</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2" w:name="SUB210000"/>
      <w:bookmarkEnd w:id="52"/>
      <w:r w:rsidRPr="00332FD8">
        <w:rPr>
          <w:rFonts w:ascii="Times New Roman" w:eastAsia="Times New Roman" w:hAnsi="Times New Roman" w:cs="Times New Roman"/>
          <w:b/>
          <w:bCs/>
          <w:color w:val="000000"/>
          <w:sz w:val="20"/>
          <w:szCs w:val="20"/>
          <w:lang w:val="en-US" w:eastAsia="ru-RU"/>
        </w:rPr>
        <w:t>Article 21</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Professors and teachers</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An individual who is or was a resident of a Contracting State immediately before making a visit to the other Contracting State, who, at the invitation of any university, college, school or other similar educational institution, which is recognized as non-profitable by the Government of that other State, visits that other State for a period not exceeding two years from the date of his first arrival in that other State, solely for the purpose of teaching or research or both at such educational institution, shall be exempt from tax in that other State on his remuneration for such teaching or research. This Article shall not apply to income from research if such research is undertaken not in the public interest but primarily for the private benefit of a specific person or persons.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3" w:name="SUB220000"/>
      <w:bookmarkEnd w:id="53"/>
      <w:r w:rsidRPr="00332FD8">
        <w:rPr>
          <w:rFonts w:ascii="Times New Roman" w:eastAsia="Times New Roman" w:hAnsi="Times New Roman" w:cs="Times New Roman"/>
          <w:b/>
          <w:bCs/>
          <w:color w:val="000000"/>
          <w:sz w:val="20"/>
          <w:szCs w:val="20"/>
          <w:lang w:val="en-US" w:eastAsia="ru-RU"/>
        </w:rPr>
        <w:t>Article 22</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Other income</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Items of income of a resident of a Contracting State, wherever arising, not dealt with in the foregoing Articles of this Convention shall be taxable only in that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2. The provisions of paragraph 1 of this Article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4" w:name="SUB230000"/>
      <w:bookmarkEnd w:id="54"/>
      <w:r w:rsidRPr="00332FD8">
        <w:rPr>
          <w:rFonts w:ascii="Times New Roman" w:eastAsia="Times New Roman" w:hAnsi="Times New Roman" w:cs="Times New Roman"/>
          <w:b/>
          <w:bCs/>
          <w:color w:val="000000"/>
          <w:sz w:val="20"/>
          <w:szCs w:val="20"/>
          <w:lang w:val="en-US" w:eastAsia="ru-RU"/>
        </w:rPr>
        <w:t>Article 23</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Relief from double taxation</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In the case of a resident of Korea, double taxation shall be avoided as follows: Subject to the provisions of Korean tax law regarding the allowance as a credit against Korean tax of tax payable in any country other than Korea (which shall not affect the general principle hereof), the Kazakhstan tax payable (excluding, in the case of dividends, tax payable in respect of profits out of which the dividends are paid) under the laws of Kazakhstan and in accordance with this Convention, whether directly or by deduction, in respect of income from sources within Kazakhstan, shall be allowed as a credit against Korean tax payable in respect of that income. The credit shall not, however, exceed that proportion of Korean tax which the income from sources within Kazakhstan bears to the entire income subject to Korean tax.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In the case of Kazakhstan, double taxation shall be avoided as follows: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Where a resident of Kazakhstan derives income in accordance with the provisions of this Convention, Kazakhstan shall allow as a deduction from the tax on the income of that resident, an amount equal to the income </w:t>
      </w:r>
      <w:r w:rsidRPr="00332FD8">
        <w:rPr>
          <w:rFonts w:ascii="Times New Roman" w:eastAsia="Times New Roman" w:hAnsi="Times New Roman" w:cs="Times New Roman"/>
          <w:color w:val="000000"/>
          <w:sz w:val="20"/>
          <w:szCs w:val="20"/>
          <w:lang w:val="en-US" w:eastAsia="ru-RU"/>
        </w:rPr>
        <w:lastRenderedPageBreak/>
        <w:t xml:space="preserve">tax paid in Korea. Such deduction in any case shall not exceed the tax assessed on the same income in Kazakhstan at the rates in effect therein.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(b) Where a resident of Kazakhstan derives income, which in accordance with the provisions of this Convention, shall be taxable only in Korea, Kazakhstan may include this income in the tax base but only for purposes of determining the rate of tax on such other income as is taxable in Kazakhstan.</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5" w:name="SUB240000"/>
      <w:bookmarkEnd w:id="55"/>
      <w:r w:rsidRPr="00332FD8">
        <w:rPr>
          <w:rFonts w:ascii="Times New Roman" w:eastAsia="Times New Roman" w:hAnsi="Times New Roman" w:cs="Times New Roman"/>
          <w:b/>
          <w:bCs/>
          <w:color w:val="000000"/>
          <w:sz w:val="20"/>
          <w:szCs w:val="20"/>
          <w:lang w:val="en-US" w:eastAsia="ru-RU"/>
        </w:rPr>
        <w:t>Article 24</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Non-discrimination</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Nationals of a Contracting State shall not be subjected in the other Contracting State to any taxation or any requirement connected therewith, which is other or more burdensome than the taxation or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deductions for taxation purposes on account of civil status or family responsibilities which it grants to its own residents.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requirements connected therewith which is other or more burdensome than the taxation and connected requirements to which other similar enterprises of the first-mentioned State are or may be subjected.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5. The provisions of this Article shall, notwithstanding the provisions of Article 2, apply to taxes of every kind and description.</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6" w:name="SUB250000"/>
      <w:bookmarkEnd w:id="56"/>
      <w:r w:rsidRPr="00332FD8">
        <w:rPr>
          <w:rFonts w:ascii="Times New Roman" w:eastAsia="Times New Roman" w:hAnsi="Times New Roman" w:cs="Times New Roman"/>
          <w:b/>
          <w:bCs/>
          <w:color w:val="000000"/>
          <w:sz w:val="20"/>
          <w:szCs w:val="20"/>
          <w:lang w:val="en-US" w:eastAsia="ru-RU"/>
        </w:rPr>
        <w:t>Article 25</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Mutual agreement procedure</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When it seems advisable in order to reach an agreement to have an oral exchange of opinions, such exchange may take place through a Commission consisting of representatives of the competent authorities of the Contracting States.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7" w:name="SUB260000"/>
      <w:bookmarkEnd w:id="57"/>
      <w:r w:rsidRPr="00332FD8">
        <w:rPr>
          <w:rFonts w:ascii="Times New Roman" w:eastAsia="Times New Roman" w:hAnsi="Times New Roman" w:cs="Times New Roman"/>
          <w:b/>
          <w:bCs/>
          <w:color w:val="000000"/>
          <w:sz w:val="20"/>
          <w:szCs w:val="20"/>
          <w:lang w:val="en-US" w:eastAsia="ru-RU"/>
        </w:rPr>
        <w:t>Article 26</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Exchange of information</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lastRenderedPageBreak/>
        <w:t xml:space="preserve">2. In no case shall the provisions of paragraph 1 of this Article be construed so as to impose on a Contracting State the obligation: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w:t>
      </w:r>
      <w:proofErr w:type="gramStart"/>
      <w:r w:rsidRPr="00332FD8">
        <w:rPr>
          <w:rFonts w:ascii="Times New Roman" w:eastAsia="Times New Roman" w:hAnsi="Times New Roman" w:cs="Times New Roman"/>
          <w:color w:val="000000"/>
          <w:sz w:val="20"/>
          <w:szCs w:val="20"/>
          <w:lang w:val="en-US" w:eastAsia="ru-RU"/>
        </w:rPr>
        <w:t>to</w:t>
      </w:r>
      <w:proofErr w:type="gramEnd"/>
      <w:r w:rsidRPr="00332FD8">
        <w:rPr>
          <w:rFonts w:ascii="Times New Roman" w:eastAsia="Times New Roman" w:hAnsi="Times New Roman" w:cs="Times New Roman"/>
          <w:color w:val="000000"/>
          <w:sz w:val="20"/>
          <w:szCs w:val="20"/>
          <w:lang w:val="en-US" w:eastAsia="ru-RU"/>
        </w:rPr>
        <w:t xml:space="preserve"> carry out administrative measures at variance with the laws and administrative practice of that or of the other Contracting State;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(b) </w:t>
      </w:r>
      <w:proofErr w:type="gramStart"/>
      <w:r w:rsidRPr="00332FD8">
        <w:rPr>
          <w:rFonts w:ascii="Times New Roman" w:eastAsia="Times New Roman" w:hAnsi="Times New Roman" w:cs="Times New Roman"/>
          <w:color w:val="000000"/>
          <w:sz w:val="20"/>
          <w:szCs w:val="20"/>
          <w:lang w:val="en-US" w:eastAsia="ru-RU"/>
        </w:rPr>
        <w:t>to</w:t>
      </w:r>
      <w:proofErr w:type="gramEnd"/>
      <w:r w:rsidRPr="00332FD8">
        <w:rPr>
          <w:rFonts w:ascii="Times New Roman" w:eastAsia="Times New Roman" w:hAnsi="Times New Roman" w:cs="Times New Roman"/>
          <w:color w:val="000000"/>
          <w:sz w:val="20"/>
          <w:szCs w:val="20"/>
          <w:lang w:val="en-US" w:eastAsia="ru-RU"/>
        </w:rPr>
        <w:t xml:space="preserve"> supply information which is not obtainable under the laws or in the normal course of the administration of that or of the other Contracting State;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 (</w:t>
      </w:r>
      <w:proofErr w:type="spellStart"/>
      <w:r w:rsidRPr="00332FD8">
        <w:rPr>
          <w:rFonts w:ascii="Times New Roman" w:eastAsia="Times New Roman" w:hAnsi="Times New Roman" w:cs="Times New Roman"/>
          <w:color w:val="000000"/>
          <w:sz w:val="20"/>
          <w:szCs w:val="20"/>
          <w:lang w:val="en-US" w:eastAsia="ru-RU"/>
        </w:rPr>
        <w:t>ordre</w:t>
      </w:r>
      <w:proofErr w:type="spellEnd"/>
      <w:r w:rsidRPr="00332FD8">
        <w:rPr>
          <w:rFonts w:ascii="Times New Roman" w:eastAsia="Times New Roman" w:hAnsi="Times New Roman" w:cs="Times New Roman"/>
          <w:color w:val="000000"/>
          <w:sz w:val="20"/>
          <w:szCs w:val="20"/>
          <w:lang w:val="en-US" w:eastAsia="ru-RU"/>
        </w:rPr>
        <w:t xml:space="preserve"> public).</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8" w:name="SUB270000"/>
      <w:bookmarkEnd w:id="58"/>
      <w:r w:rsidRPr="00332FD8">
        <w:rPr>
          <w:rFonts w:ascii="Times New Roman" w:eastAsia="Times New Roman" w:hAnsi="Times New Roman" w:cs="Times New Roman"/>
          <w:b/>
          <w:bCs/>
          <w:color w:val="000000"/>
          <w:sz w:val="20"/>
          <w:szCs w:val="20"/>
          <w:lang w:val="en-US" w:eastAsia="ru-RU"/>
        </w:rPr>
        <w:t>Article 27</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Diplomatic agents and consular officers</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Nothing in this Convention shall affect the fiscal privileges of diplomatic agents or consular officers under the general rules of international law or under the provisions of special agreements.</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59" w:name="SUB280000"/>
      <w:bookmarkEnd w:id="59"/>
      <w:r w:rsidRPr="00332FD8">
        <w:rPr>
          <w:rFonts w:ascii="Times New Roman" w:eastAsia="Times New Roman" w:hAnsi="Times New Roman" w:cs="Times New Roman"/>
          <w:b/>
          <w:bCs/>
          <w:color w:val="000000"/>
          <w:sz w:val="20"/>
          <w:szCs w:val="20"/>
          <w:lang w:val="en-US" w:eastAsia="ru-RU"/>
        </w:rPr>
        <w:t>Article 28</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Entry into force</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1. This Convention shall be ratified and the instruments of ratification shall be exchanged at Almaty as soon as possible. The Convention shall enter into force on the thirtieth day after the date of the exchange of the instruments of ratification.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2. This Convention shall have effect: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w:t>
      </w:r>
      <w:proofErr w:type="gramStart"/>
      <w:r w:rsidRPr="00332FD8">
        <w:rPr>
          <w:rFonts w:ascii="Times New Roman" w:eastAsia="Times New Roman" w:hAnsi="Times New Roman" w:cs="Times New Roman"/>
          <w:color w:val="000000"/>
          <w:sz w:val="20"/>
          <w:szCs w:val="20"/>
          <w:lang w:val="en-US" w:eastAsia="ru-RU"/>
        </w:rPr>
        <w:t>in</w:t>
      </w:r>
      <w:proofErr w:type="gramEnd"/>
      <w:r w:rsidRPr="00332FD8">
        <w:rPr>
          <w:rFonts w:ascii="Times New Roman" w:eastAsia="Times New Roman" w:hAnsi="Times New Roman" w:cs="Times New Roman"/>
          <w:color w:val="000000"/>
          <w:sz w:val="20"/>
          <w:szCs w:val="20"/>
          <w:lang w:val="en-US" w:eastAsia="ru-RU"/>
        </w:rPr>
        <w:t xml:space="preserve"> respect of taxes withheld at source on or after the first day of January in the year following that in which this Convention enters into force; and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(b) in respect of other taxes for the taxable year beginning on or after the first day of January in the year following that in which this Convention enters into force.</w:t>
      </w:r>
    </w:p>
    <w:p w:rsidR="00332FD8" w:rsidRPr="00332FD8" w:rsidRDefault="00332FD8" w:rsidP="00332FD8">
      <w:pPr>
        <w:spacing w:after="0" w:line="240" w:lineRule="auto"/>
        <w:jc w:val="center"/>
        <w:rPr>
          <w:rFonts w:ascii="Times New Roman" w:eastAsia="Times New Roman" w:hAnsi="Times New Roman" w:cs="Times New Roman"/>
          <w:color w:val="000000"/>
          <w:sz w:val="20"/>
          <w:szCs w:val="20"/>
          <w:lang w:val="en-US" w:eastAsia="ru-RU"/>
        </w:rPr>
      </w:pPr>
      <w:bookmarkStart w:id="60" w:name="SUB290000"/>
      <w:bookmarkEnd w:id="60"/>
      <w:r w:rsidRPr="00332FD8">
        <w:rPr>
          <w:rFonts w:ascii="Times New Roman" w:eastAsia="Times New Roman" w:hAnsi="Times New Roman" w:cs="Times New Roman"/>
          <w:b/>
          <w:bCs/>
          <w:color w:val="000000"/>
          <w:sz w:val="20"/>
          <w:szCs w:val="20"/>
          <w:lang w:val="en-US" w:eastAsia="ru-RU"/>
        </w:rPr>
        <w:t>Article 29</w:t>
      </w:r>
      <w:r w:rsidRPr="00332FD8">
        <w:rPr>
          <w:rFonts w:ascii="Times New Roman" w:eastAsia="Times New Roman" w:hAnsi="Times New Roman" w:cs="Times New Roman"/>
          <w:color w:val="000000"/>
          <w:sz w:val="20"/>
          <w:szCs w:val="20"/>
          <w:lang w:val="en-US" w:eastAsia="ru-RU"/>
        </w:rPr>
        <w:t xml:space="preserve"> </w:t>
      </w:r>
    </w:p>
    <w:p w:rsidR="00332FD8" w:rsidRPr="00332FD8" w:rsidRDefault="00332FD8" w:rsidP="00332FD8">
      <w:pPr>
        <w:spacing w:after="240" w:line="240" w:lineRule="auto"/>
        <w:jc w:val="center"/>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b/>
          <w:bCs/>
          <w:color w:val="000000"/>
          <w:sz w:val="20"/>
          <w:szCs w:val="20"/>
          <w:lang w:val="en-US" w:eastAsia="ru-RU"/>
        </w:rPr>
        <w:t>Termination</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This Convention shall remain in force indefinitely but either of the Contracting States may, on or before the thirtieth day of June in any calendar year from the fifth year, following that in which the instruments of ratification have been exchanged, give to the other Contracting State, through diplomatic channels, written notice of termination and, in such event, this Convention shall cease to have effect: </w:t>
      </w:r>
    </w:p>
    <w:p w:rsidR="00332FD8" w:rsidRPr="00332FD8" w:rsidRDefault="00332FD8" w:rsidP="00332FD8">
      <w:pPr>
        <w:spacing w:after="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 xml:space="preserve">(a) </w:t>
      </w:r>
      <w:proofErr w:type="gramStart"/>
      <w:r w:rsidRPr="00332FD8">
        <w:rPr>
          <w:rFonts w:ascii="Times New Roman" w:eastAsia="Times New Roman" w:hAnsi="Times New Roman" w:cs="Times New Roman"/>
          <w:color w:val="000000"/>
          <w:sz w:val="20"/>
          <w:szCs w:val="20"/>
          <w:lang w:val="en-US" w:eastAsia="ru-RU"/>
        </w:rPr>
        <w:t>in</w:t>
      </w:r>
      <w:proofErr w:type="gramEnd"/>
      <w:r w:rsidRPr="00332FD8">
        <w:rPr>
          <w:rFonts w:ascii="Times New Roman" w:eastAsia="Times New Roman" w:hAnsi="Times New Roman" w:cs="Times New Roman"/>
          <w:color w:val="000000"/>
          <w:sz w:val="20"/>
          <w:szCs w:val="20"/>
          <w:lang w:val="en-US" w:eastAsia="ru-RU"/>
        </w:rPr>
        <w:t xml:space="preserve"> respect of taxes withheld at source, on or after the first day of January in the year following that in which the notice is given; and </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(b) in respect of other taxes for the taxable year beginning on or after the first day of January in the year following that in which the notice is given.</w:t>
      </w:r>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proofErr w:type="gramStart"/>
      <w:r w:rsidRPr="00332FD8">
        <w:rPr>
          <w:rFonts w:ascii="Times New Roman" w:eastAsia="Times New Roman" w:hAnsi="Times New Roman" w:cs="Times New Roman"/>
          <w:color w:val="000000"/>
          <w:sz w:val="20"/>
          <w:szCs w:val="20"/>
          <w:lang w:val="en-US" w:eastAsia="ru-RU"/>
        </w:rPr>
        <w:t xml:space="preserve">In witness whereof the undersigned, duly </w:t>
      </w:r>
      <w:proofErr w:type="spellStart"/>
      <w:r w:rsidRPr="00332FD8">
        <w:rPr>
          <w:rFonts w:ascii="Times New Roman" w:eastAsia="Times New Roman" w:hAnsi="Times New Roman" w:cs="Times New Roman"/>
          <w:color w:val="000000"/>
          <w:sz w:val="20"/>
          <w:szCs w:val="20"/>
          <w:lang w:val="en-US" w:eastAsia="ru-RU"/>
        </w:rPr>
        <w:t>authorised</w:t>
      </w:r>
      <w:proofErr w:type="spellEnd"/>
      <w:r w:rsidRPr="00332FD8">
        <w:rPr>
          <w:rFonts w:ascii="Times New Roman" w:eastAsia="Times New Roman" w:hAnsi="Times New Roman" w:cs="Times New Roman"/>
          <w:color w:val="000000"/>
          <w:sz w:val="20"/>
          <w:szCs w:val="20"/>
          <w:lang w:val="en-US" w:eastAsia="ru-RU"/>
        </w:rPr>
        <w:t xml:space="preserve"> thereto by their respective Governments, have signed this Convention.</w:t>
      </w:r>
      <w:proofErr w:type="gramEnd"/>
    </w:p>
    <w:p w:rsidR="00332FD8" w:rsidRPr="00332FD8" w:rsidRDefault="00332FD8" w:rsidP="00332FD8">
      <w:pPr>
        <w:spacing w:after="240" w:line="240" w:lineRule="auto"/>
        <w:ind w:firstLine="400"/>
        <w:jc w:val="both"/>
        <w:rPr>
          <w:rFonts w:ascii="Times New Roman" w:eastAsia="Times New Roman" w:hAnsi="Times New Roman" w:cs="Times New Roman"/>
          <w:color w:val="000000"/>
          <w:sz w:val="20"/>
          <w:szCs w:val="20"/>
          <w:lang w:val="en-US" w:eastAsia="ru-RU"/>
        </w:rPr>
      </w:pPr>
      <w:r w:rsidRPr="00332FD8">
        <w:rPr>
          <w:rFonts w:ascii="Times New Roman" w:eastAsia="Times New Roman" w:hAnsi="Times New Roman" w:cs="Times New Roman"/>
          <w:color w:val="000000"/>
          <w:sz w:val="20"/>
          <w:szCs w:val="20"/>
          <w:lang w:val="en-US" w:eastAsia="ru-RU"/>
        </w:rPr>
        <w:t>Done in duplicate at Seoul this 18th day of October 1997 in the Korean, Kazakh and English languages, all texts being equally authentic. In case of any divergence of interpretation, the English text shall prevail.</w:t>
      </w:r>
    </w:p>
    <w:p w:rsidR="00A14641" w:rsidRPr="00332FD8" w:rsidRDefault="00A14641">
      <w:pPr>
        <w:rPr>
          <w:lang w:val="en-US"/>
        </w:rPr>
      </w:pPr>
      <w:bookmarkStart w:id="61" w:name="_GoBack"/>
      <w:bookmarkEnd w:id="61"/>
    </w:p>
    <w:sectPr w:rsidR="00A14641" w:rsidRPr="0033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D8"/>
    <w:rsid w:val="00332FD8"/>
    <w:rsid w:val="00A1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32FD8"/>
    <w:rPr>
      <w:rFonts w:ascii="Courier New" w:eastAsia="Times New Roman" w:hAnsi="Courier New" w:cs="Courier New"/>
      <w:color w:val="000000"/>
      <w:sz w:val="20"/>
      <w:szCs w:val="20"/>
      <w:lang w:eastAsia="ru-RU"/>
    </w:rPr>
  </w:style>
  <w:style w:type="character" w:customStyle="1" w:styleId="s1">
    <w:name w:val="s1"/>
    <w:basedOn w:val="a0"/>
    <w:rsid w:val="00332FD8"/>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32FD8"/>
    <w:rPr>
      <w:rFonts w:ascii="Courier New" w:eastAsia="Times New Roman" w:hAnsi="Courier New" w:cs="Courier New"/>
      <w:color w:val="000000"/>
      <w:sz w:val="20"/>
      <w:szCs w:val="20"/>
      <w:lang w:eastAsia="ru-RU"/>
    </w:rPr>
  </w:style>
  <w:style w:type="character" w:customStyle="1" w:styleId="s1">
    <w:name w:val="s1"/>
    <w:basedOn w:val="a0"/>
    <w:rsid w:val="00332FD8"/>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2016-07-27T04:26:00Z</dcterms:created>
  <dcterms:modified xsi:type="dcterms:W3CDTF">2016-07-27T04:28:00Z</dcterms:modified>
</cp:coreProperties>
</file>