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val="en-US" w:eastAsia="ru-RU"/>
        </w:rPr>
        <w:t>AGREEMENT</w:t>
      </w:r>
      <w:r w:rsidRPr="00B85DC2">
        <w:rPr>
          <w:rFonts w:ascii="Times New Roman" w:eastAsia="Times New Roman" w:hAnsi="Times New Roman" w:cs="Times New Roman"/>
          <w:color w:val="000000"/>
          <w:sz w:val="20"/>
          <w:szCs w:val="20"/>
          <w:lang w:val="en-US" w:eastAsia="ru-RU"/>
        </w:rPr>
        <w:br/>
      </w:r>
      <w:r w:rsidRPr="00B85DC2">
        <w:rPr>
          <w:rFonts w:ascii="Times New Roman" w:eastAsia="Times New Roman" w:hAnsi="Times New Roman" w:cs="Times New Roman"/>
          <w:b/>
          <w:bCs/>
          <w:color w:val="000000"/>
          <w:sz w:val="20"/>
          <w:szCs w:val="20"/>
          <w:lang w:val="en-US" w:eastAsia="ru-RU"/>
        </w:rPr>
        <w:t>BETWEEN THE GOVERNMENT OF THE REPUBLIC OF</w:t>
      </w:r>
      <w:r w:rsidRPr="00B85DC2">
        <w:rPr>
          <w:rFonts w:ascii="Times New Roman" w:eastAsia="Times New Roman" w:hAnsi="Times New Roman" w:cs="Times New Roman"/>
          <w:color w:val="000000"/>
          <w:sz w:val="20"/>
          <w:szCs w:val="20"/>
          <w:lang w:val="en-US" w:eastAsia="ru-RU"/>
        </w:rPr>
        <w:br/>
      </w:r>
      <w:r w:rsidRPr="00B85DC2">
        <w:rPr>
          <w:rFonts w:ascii="Times New Roman" w:eastAsia="Times New Roman" w:hAnsi="Times New Roman" w:cs="Times New Roman"/>
          <w:b/>
          <w:bCs/>
          <w:color w:val="000000"/>
          <w:sz w:val="20"/>
          <w:szCs w:val="20"/>
          <w:lang w:val="en-US" w:eastAsia="ru-RU"/>
        </w:rPr>
        <w:t>KAZAKHSTAN AND THE GOVERNMENT OF MALAYSIA FOR</w:t>
      </w:r>
      <w:r w:rsidRPr="00B85DC2">
        <w:rPr>
          <w:rFonts w:ascii="Times New Roman" w:eastAsia="Times New Roman" w:hAnsi="Times New Roman" w:cs="Times New Roman"/>
          <w:color w:val="000000"/>
          <w:sz w:val="20"/>
          <w:szCs w:val="20"/>
          <w:lang w:val="en-US" w:eastAsia="ru-RU"/>
        </w:rPr>
        <w:br/>
      </w:r>
      <w:r w:rsidRPr="00B85DC2">
        <w:rPr>
          <w:rFonts w:ascii="Times New Roman" w:eastAsia="Times New Roman" w:hAnsi="Times New Roman" w:cs="Times New Roman"/>
          <w:b/>
          <w:bCs/>
          <w:color w:val="000000"/>
          <w:sz w:val="20"/>
          <w:szCs w:val="20"/>
          <w:lang w:val="en-US" w:eastAsia="ru-RU"/>
        </w:rPr>
        <w:t>THE AVOIDANCE OF DOUBLE TAXATION AND THE PREVENTION</w:t>
      </w:r>
      <w:r w:rsidRPr="00B85DC2">
        <w:rPr>
          <w:rFonts w:ascii="Times New Roman" w:eastAsia="Times New Roman" w:hAnsi="Times New Roman" w:cs="Times New Roman"/>
          <w:color w:val="000000"/>
          <w:sz w:val="20"/>
          <w:szCs w:val="20"/>
          <w:lang w:val="en-US" w:eastAsia="ru-RU"/>
        </w:rPr>
        <w:br/>
      </w:r>
      <w:r w:rsidRPr="00B85DC2">
        <w:rPr>
          <w:rFonts w:ascii="Times New Roman" w:eastAsia="Times New Roman" w:hAnsi="Times New Roman" w:cs="Times New Roman"/>
          <w:b/>
          <w:bCs/>
          <w:color w:val="000000"/>
          <w:sz w:val="20"/>
          <w:szCs w:val="20"/>
          <w:lang w:val="en-US" w:eastAsia="ru-RU"/>
        </w:rPr>
        <w:t>OF FISCAL EVASION WITH RESPECT TO TAXES ON INCOME</w:t>
      </w:r>
      <w:r w:rsidRPr="00B85DC2">
        <w:rPr>
          <w:rFonts w:ascii="Times New Roman" w:eastAsia="Times New Roman" w:hAnsi="Times New Roman" w:cs="Times New Roman"/>
          <w:color w:val="000000"/>
          <w:sz w:val="20"/>
          <w:szCs w:val="20"/>
          <w:lang w:val="en-US" w:eastAsia="ru-RU"/>
        </w:rPr>
        <w:br/>
      </w:r>
      <w:r w:rsidRPr="00B85DC2">
        <w:rPr>
          <w:rFonts w:ascii="Times New Roman" w:eastAsia="Times New Roman" w:hAnsi="Times New Roman" w:cs="Times New Roman"/>
          <w:b/>
          <w:bCs/>
          <w:color w:val="000000"/>
          <w:sz w:val="20"/>
          <w:szCs w:val="20"/>
          <w:lang w:val="en-US" w:eastAsia="ru-RU"/>
        </w:rPr>
        <w:t>(Kuala Lumpur, June 26, 2006)</w:t>
      </w:r>
      <w:r w:rsidRPr="00B85DC2">
        <w:rPr>
          <w:rFonts w:ascii="Times New Roman" w:eastAsia="Times New Roman" w:hAnsi="Times New Roman" w:cs="Times New Roman"/>
          <w:color w:val="000000"/>
          <w:sz w:val="20"/>
          <w:szCs w:val="20"/>
          <w:lang w:eastAsia="ru-RU"/>
        </w:rPr>
        <w:br/>
      </w:r>
      <w:r w:rsidRPr="00B85DC2">
        <w:rPr>
          <w:rFonts w:ascii="Times New Roman" w:eastAsia="Times New Roman" w:hAnsi="Times New Roman" w:cs="Times New Roman"/>
          <w:b/>
          <w:bCs/>
          <w:color w:val="000000"/>
          <w:sz w:val="20"/>
          <w:szCs w:val="20"/>
          <w:lang w:val="en-US"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val="en-US"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The Government of the Republic of Kazakhstan and the Government of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DESIRING to conclude an Agreement for the avoidance of double taxation and the prevention of fiscal evasion with respect to taxes on income, have agreed as follows: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PERSONS COVERED</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This Agreement shall apply to persons who are residents of one or both of the Contracting States.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TAXES COVERED</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This Agreement shall apply to taxes on income imposed by a Contracting State irrespective of the manner in which they are levied.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There shall be regarded as taxes on income all taxes imposed on total income or on elements of income, including taxes on gains from the alienation of movable or immovable property, taxes on the total amounts of wages or salaries paid by enterprises.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existing taxes to which this Agreement shall apply are in particular: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a) in the Republic of Kazakhstan: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(i) the corporate income tax;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the individual income tax;</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(hereafter referred to as «Kazakhstan tax»);</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in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(i) the income tax, and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(ii) the petroleum income tax;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(hereafter referred to as «Malaysian tax»).</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This Agreement shall also apply to any identical or substantially similar taxes on income which are imposed after the date of signature of this Agreement in addition to, or in place of, the existing taxes. The competent authorities of the Contracting States shall notify each other of any significant changes which have been made in their respective taxation laws.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3</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GENERAL DEFINITIONS</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For the purposes of this Agreement, unless the context otherwise requires, the term:</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«Kazakhstan» means the Republic of Kazakhstan and when used in geographical sense the term «Kazakhstan» includes the State territory of the Republic of Kazakhstan and zones where Kazakhstan exercises its sovereign rights and jurisdiction according to its legislation and international agreements of which it is participant;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«Malaysia» means the territories of the Federation of Malaysia, the territorial waters of Malaysia and the sea-bed and subsoil of the territorial waters, and includes any area extending beyond the limits of the territorial waters of Malaysia, and the sea-bed and subsoil of any such area, which has been or may hereafter be designated under the laws of Malaysia as in accordance with international law as an area over which Malaysia has sovereign rights for the purposes of exploring and exploiting the natural resources, whether living or non-living;</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c) «person» includes an individual, a company and any other body of persons;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 «company» means any body corporate or any entity which is treated as a body corporate for tax purposes;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e) «Contracting State» and «the other Contracting State» mean Kazakhstan or Malaysia, as the context requires;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f) «enterprise of a Contracting State» and «enterprise of the other Contracting State» mean respectively an enterprise carried on by a resident of a Contracting State and an enterprise carried on by a resident of the other Contracting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g) «national» means: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any individual possessing the citizenship of a Contracting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lastRenderedPageBreak/>
        <w:t>(ii) any legal person, partnership, association or any other entity deriving its status as such from the laws in force in a Contracting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h) «international traffic» means any transport by a ship or aircraft operated by an enterprise of a Contracting State, except when the ship or aircraft is operated solely between places in the other Contracting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«competent authority» means: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in Kazakhstan: the Ministry of Finance or its authorised representative;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in Malaysia: the Minister of Finance or his authorised representative;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As regards the application of this Agreement at any time by a Contracting State, any term not defined therein shall, unless the context otherwise requires, have the meaning that it has at that time under the law of that State for the purpose of the taxes to which this Agreement applies. Any meaning of the term under the applicable tax laws of that State shall prevail over a meaning given to the term under other laws of that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4</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RESIDENT</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For the purposes of this Agreement, the term «resident of a Contracting State» means any person who, under the laws of that State, is liable to tax therein by reason of his domicile, residence, place of management or any other criterion of a similar nature, and also includes that State, any political subdivision, central and local authority оr a statutory body there of. This term, however, does not include any person who is liable to tax in that State in respect of income from sources in that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Where by reason of the provisions of paragraph 1 an individual is a resident of both Contracting States, then his status shall be determined as follows: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he shall be deemed to be a resident only of the State in which he has a permanent home available to him. If he has a permanent home available to him in both States, he shall be deemed to be a resident of the State with which his personal and economic relations are closer (centre of vital interests);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if the State in which he has his centre of vital interests cannot be determined, or if he has not a permanent home available to him in either State, heshall be deemed to be a resident only of the State in which he has an habitual abode;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c) if he has an habitual abode in both States or in neither of them, he shall be deemed to be a resident only of the State of which he is a national;</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 if his residence cannot be determined in accordance with the preceding sub-paragraphs, the competent authorities of the Contracting States shall settle the question by mutual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then it shall be deemed to be a resident only of the State in which its place of effective management is situated.</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5</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PERMANENT ESTABLISHMENT</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For the purposes of this Agreement, the term «permanent establishment» means a fixed place of business through which the business of an enterprise is wholly or partly carried on.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 term «permanent establishment» includes especially: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a place of management;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a branch;</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c) an office;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 a factory;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e) a workshop;</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f) a mine, an oil or gas well, a quarry or any other place of extraction of natural resources including timber or other forest produce;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g) a farm or plantation;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h) a building site or construction, installation or assembly project, which exists for more than 6 months;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an installation or structure or a drilling rig or a ship used for the exploration of natural resources, only if such use lasts for more than 6 months.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An enterprise of a Contracting State shall be deemed to have a permanent establishment in the other Contracting State if it carries on supervisory activities in that other State for more than 6 months in connection with:</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a building site or a construction, installation or assembly project; or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an installation or structure or a drilling rig or a ship used for the exploration of natural resources, which is being undertaken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Notwithstanding the preceding provisions of this Article, the term «permanent establishment» shall be deemed not to include: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lastRenderedPageBreak/>
        <w:t>a) the use of facilities solely for the purpose of storage, display or delivery of goods or merchandise belonging to the enterprise;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the maintenance of a stock of goods or merchandise belonging to the enterprise solely for the purpose of storage, display or delivery;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c) the maintenance of a stock of goods or merchandise belonging to the enterprise solely for the purpose of processing by another enterprise;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 the maintenance of a fixed place of business solely for the purpose of purchasing goods or merchandise, or of collecting information, for the enterprise;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e) the maintenance of a fixed place of business solely for the purpose of carrying оn, for the enterprise, any о ther a ctivity оf a preparatory оr a uxiliary character.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5. Notwithstanding the provisions of paragraphs 1 and 2, where a person other than an agent of an independent status to whom paragraph 6 applies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a person are limited to those mentioned in paragraph 4 which, if exercised through a fixed place of business, would not make this fixed place of business a permanent establishment under the provisions of that paragraph.</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7. The fact that a company which is a resident of a Contracting State controls or is controlled by a company which is a resident of the other Contracting State, or which carries оn business in that other State (whether through a permanent establishment or otherwise), shall not of itself constitute either company a permanent establishment of the other.</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6</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INCOME FROM IMMOVABLE PROPERTY</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Income derived by a resident of a Contracting State from immovable property situated in the other Contracting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 term «immovable property» shall have the meaning which it has under the laws of the Contracting State in which the property in question is situated. The term shall in any case include property accessory to immovable property, livestock and equipment used in agriculture and forestry, rights to which the provisions of land laws apply, usufruct of immovable property and rights to variable or fixed payments as consideration for the working of, or the right to work, mineral deposits, oil or gas wells, quarries and other places of extracting of natural resources including timber or other forest produce. Ships, boats and aircraft shall not be regarded as immovable property.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provisions of paragraph 1 shall apply to income derived from the direct use, letting, or use in any other form of immovable property.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The provisions of paragraphs 1 and 3 shall also apply to the income from immovable property of an enterprise and to income from immovable property used for the performance of independent personal services.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7</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BUSINESS PROFITS</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on so much thereof as is attributable to that permanent establishment.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In determining the profits of a permanent establishment, there shall be allowed as deductions expenses including executive and general administrative expenses, which would be deductible if the permanent establishment were an independent enterprise, insofar as they are reasonably allocable to the permanent establishment, whether incurred in the State in which the permanent establishment is situated or elsewhere.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4. If the information available to the competent authority is inadequate to determine the profits to be attributed to the permanent establishment of an enterprise, nothing in this Article shall affect the application of any law of that State relating to the determination of the tax liability of a person by the exercise of a discretion or the making of an </w:t>
      </w:r>
      <w:r w:rsidRPr="00B85DC2">
        <w:rPr>
          <w:rFonts w:ascii="Times New Roman" w:eastAsia="Times New Roman" w:hAnsi="Times New Roman" w:cs="Times New Roman"/>
          <w:color w:val="000000"/>
          <w:sz w:val="20"/>
          <w:szCs w:val="20"/>
          <w:lang w:eastAsia="ru-RU"/>
        </w:rPr>
        <w:lastRenderedPageBreak/>
        <w:t>estimate by the competent authority, provided that the law shall be applied, so far as the information available to the competent authority permits, in accordance with the principles of this Article.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5. No profits shall be attributed to a permanent establishment by reason of the mere purchase by that permanent establishment of goods or merchandise for the enterprise.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6. For the purposes of the preceding paragraphs of this Article, the profits to be attributed to the permanent establishment shall be determined by the same method year by year unless there is good and sufficient reason to the contrary.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7. Where profits include items of income which are dealt with separately in other Articles of this Agreement, then the provisions of those Articles shall not be affected by the provisions of this Article.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8</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SHIPPING AND AIR TRANSPORT</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Profits derived by an enterprise of Contracting State from the operation of ships or aircraft in international traffic shall be taxable only in that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Paragraph 1 shall also apply to the share of the profits from the operation of ships or aircraft derived by an enterprise of a Contracting State through participation in a pool, a joint business or an international operating agency.</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9</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ASSOCIATED ENTERPRISES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Where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an enterprise of a Contracting State participates directly or indirectly in the management, control or capital of an enterprise of the other Contracting State, or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 mentioned State if the conditions made between the two enterprises had been those which would have been made between independent enterprises, then that other State may make an appropriate adjustment to the amount of the tax charged therein on those profits. In determining such adjustment, due regard shall be had to the other p revisions of this Agreement and the competent authorities of the Contracting States shall if necessary consult each other.</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10</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DIVIDENDS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Dividends paid by a company which is a resident of a Contracting State to a resident of the other Contracting State maybe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However, such dividends may also be taxed in the Contracting State of which the company paying the dividends is a resident and according to the laws of that State, but if the beneficial owner of the dividends is a resident of the other Contracting State, tax so charged shall not exceed 10 per cent of the gross amount of the dividends.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This paragraph shall not affect the taxation of the company in respect of the profits out of which the dividends are paid.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term «dividends» as used in this Article means income from shares or other rights, not being debt-claims, participating in profits, as well as income from other corporate rights which is subjected to the same taxation treatment as income irom shares by the laws of the Stale of which the company making the distribution is a resident.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or a fixed base situated therein, and the holding in respect of which the dividends are paid is effectively connected with such permanent establishment or a fixed base. In such case the provisions of Article 7 and Article 15 shall apply.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5. Where a company which is a resident of a Contracting State derives profits or income from the other Contracting State, that other State may not impose any tax on the dividends paid by the company, except insofar as </w:t>
      </w:r>
      <w:r w:rsidRPr="00B85DC2">
        <w:rPr>
          <w:rFonts w:ascii="Times New Roman" w:eastAsia="Times New Roman" w:hAnsi="Times New Roman" w:cs="Times New Roman"/>
          <w:color w:val="000000"/>
          <w:sz w:val="20"/>
          <w:szCs w:val="20"/>
          <w:lang w:eastAsia="ru-RU"/>
        </w:rPr>
        <w:lastRenderedPageBreak/>
        <w:t>such dividends are paid to a resident of that other State or insofar as the holding in respect of which the dividends are paid is effectively connected with a permanent establishment or a fixed base in that other State, nor subject the company's undistributed profits to a tax on undistributed profits, even if the dividends paid or the undistributed profits consist wholly or partly of profits or income arising in such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6. Nothing in this Agreement shall be construed as preventing a Contracting State from imposing a special tax on the profits of a company attributable to a permanent establishment or a fixed base in that State, in addition to the tax which would be chargeable on the profits of a company which is a national of that State, provided that any additional tax shalf not exceed 10 per cent of the amount of such profits which have not been subjected to such additional tax in previous taxation years. For the purpose of this provision, the profits shall be determined after deducting there from all taxes, other than the additional tax referred to in this paragraph, imposed in the Contracting State in which the permanent establishment or a fixed base exists.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11</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INTEREST</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Interest arising in a Contracting State and paid to a resident of the other Contracting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However, such interest may also be taxed in the Contracting State in which it arises and according to the laws of that State, but if the recipient and the beneficial owner of the interest is a resident of other Contracting State, the tax so charged shall not exceed 10 per cent of the gross amount of the interest.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Notwithstanding the provisions of paragraph 2:</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interest arising in Kazakhstan shall be exempt from tax in Kazakhstan if it is paid or credited to:</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the Government of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the governments of the States of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iii) the statutory bodies of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iv) the local authorities of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v) the Export-Import Bank of Malaysia Berhad;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vi) the Bank Negara Malaysia; or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vii) any other institutions wholly owned by the Government of Malaysia as may be agreed from time to time between the competent authorities of the Contracting States.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interest arising in Malaysia shall be exempt from tax in Malaysia if it is paid or credited to:</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the Government of the Republic of Kazakhstan;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the central authorities of Kazakhstan;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iii) the statutory bodies of Kazakhstan;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iv) the local authorities of Kazakhstan;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v) the National Bank of Kazakhstan; or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vi) any other institutions wholly owned by the Government of Kazakhstan as may be agreed from time to time between the competent authorities of the Contracting States.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The term «interest» as used in this Article means income from debt-claims of every kind, whether or not secured by mortgage and whether or not carrying a right to participate in the debtor's profits, and in particular, income from government securities (in the case of Malaysia), income from state securities (in the case of Kazakhstan) and income from bonds or debentures, including premiums and prizes attaching to such securities, bonds or debentures.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5. The provisions of paragraphs 1 and 2 shall not apply if the beneficial owner of the interest, being a resident of a Contracting State, carries on business in the other Contracting State in which the interest arises, through a permanent establishment or a fixed base situated therein, and the debt-claim in respect of which the interest is paid is effectively connected with such permanent establishment or a fixed base. In such case the provisions of Article 7 and Article 15 shall apply.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6. 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a fixed base then such interest shall be deemed to arise in the State in which the permanent establishment or a fixed base is situated.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8. The provision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lastRenderedPageBreak/>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12</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ROYALTIES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Royalties arising in a Contracting State and paid to a resident of the other Contracting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However, such royalties may also be taxed in the Contracting State in which they arise and according to the laws of that State, but if the recipient and the beneficial owner of the royalties is a resident of the other Contracting State, the tax so charged shall not exceed 10 per cent of the gross amount of the royalties.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term «royalties» as used in this Article means payments of any kind received as a consideration for the use of, or the right to use, any copyright of literary, artistic or scientific work including software, cinematograph films, or films or tapes for radio or television broadcasting, any patent, trade mark, design or model, plan, secret formula or process, or for the use of, or the right to use, industrial, commercial or scientific equipment, or for information (know-how) concerning industrial, commercial or scientific experience.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The provisions of paragraphs 1 and 2 shall not apply if the beneficial owner of the royalties, being a resident of a Contracting State, carries on business in the other Contracting State in which the royalties arise through a permanent establishment or a fixed base situated therein, and the right or property in respect of which the royalties are paid is effectively connected with such permanent establishment or a fixed base. In such case the provisions of Article 7 and Article 15 shall apply.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5. 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a fixed base then such royalties shall be deemed to arise in the State in which the permanent establishment or a fixed base is situated.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7. The provisions of this Article shall not apply if the main purpose or one of the main purposes of any person concerned with the creation or assignment of the rights in respect of which the royalties are paid to take advantage of this Article by means of that creation or assignment.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13</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FEES FOR TECHNICAL SERVICES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Fees for technical services arising in a Contracting State and paid to a resident of the other Contracting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However, such fees for technical services may also be taxed in the Contracting State in which they arise and according to the laws of that State, but where the beneficial owner of the fees for technical services is a resident of the other Contracting State, the tax so charged shall not exceed 10 per cent of the gross amount of the fees for technical services.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term «fees for technical services» as used in this Article means payments of any kind to any person, other than to an employee of the person making the payments, in consideration for any services of a technical, managerial or consultancy nature.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The provisions of paragraphs 1 and 2 shall not apply if the beneficial owner of the fees for technical services, being a resident of a Contracting State, carries on business in the other Contracting State in which the fees for technical services arise through a permanent establishment or a fixed base situated therein, or performs in that other State independent personal services, and the fees for technical services are effectively connected with such permanent establishment or fixed base. In such a case, the provisions of Article 7 or Article 15, as the case may be, shall apply.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5. Fees for technical services shall be deemed to arise in a Contracting State when the payer is a resident of that State. Where, however, the person paying the fees for technical services, whether he is a resident of a Contracting State or not, has in a Contracting State a permanent establishment or a fixed base in connection with which the obligation to pay the fees for technical services was incurred, and such fees for technical services are borne by such permanent establishment or a fixed base, then such fees for technical services shall be deemed to arise in the Contracting State in which the permanent establishment or a fixed base is situated.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6. Where, by reason of a special relationship between the payer and the beneficial owner or between both of them and some other person, the amount of the fees for technical services paid exceeds, for whatever reason, the amount which would have been agreed upon by the payer and the beneficial owner in the absence of such </w:t>
      </w:r>
      <w:r w:rsidRPr="00B85DC2">
        <w:rPr>
          <w:rFonts w:ascii="Times New Roman" w:eastAsia="Times New Roman" w:hAnsi="Times New Roman" w:cs="Times New Roman"/>
          <w:color w:val="000000"/>
          <w:sz w:val="20"/>
          <w:szCs w:val="20"/>
          <w:lang w:eastAsia="ru-RU"/>
        </w:rPr>
        <w:lastRenderedPageBreak/>
        <w:t>relationship, the provisions of this Article shall apply to the last-mentioned amount. In such case, the excess part of the payments shall remain taxable according to the laws of each Contracting State, due regard being had to the other provisions of this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14</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GAINS FROM THE ALIENATION OF PROPERTY</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Gains derived by a resident of a Contracting State from the alienation of immovable property referred to in Article 6 and situated in the other Contracting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Gains derived by a resident of a Contracting State from the alienation of:</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shares deriving more than 50 per cent of their value directly or indirectly from immovable property situated in the other Contracting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an interest in a partnership or trust the assets of which consist principally of immovable property situated in the other Contracting State, or of shares referred to in sub-paragraph (a) above,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Gains from the alienation of movable property forming part of the business property of a permanent establishment which an enterprise of a Contracting State has in the other Contracting State or of movable property available to a resident of a Contracting State in the other Contracting State for the purpose of performing independent personal services, including such gains from the alienation of such a permanent establishment (alone or with the whole enterprise) or a fixed base,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Gains derived by a resident of Contracting State from the alienation of ships or aircraft operated in international traffic, or movable property pertaining to the operation of such ships or aircraft, shall be taxable only in that Contracting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5. Gains from the alienation of any property other than that referred to in the preceding paragraphs of this Article, shall be taxable only in the Contracting State of which the alienator is a resident.</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15</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INDEPENDENT PERSONAL SERVICES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Subject to the provisions of Article 13, income derived by an individual who is a resident of a Contracting State from the performance of professional services or other activities of an independent character shall be taxable only in that State, unless: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such services are performed or were performed in the other Contracting State and the income is attrributable to a fixed base which the individual has or had regularly available to him in that other State; or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if the stay in the other Contracting State is for a period or periods amounting to or exceeding in the aggregate 183 days in any twelve-month period.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In that case, only so much of the income as is derived from his activities performed in that other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16</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DEPENDENT PERSONAL SERVICES</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Subject to the provisions of Articles 17, 19, 20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 from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Notwithstanding the provisions of paragraph 1, remuneration derived by a resident of a Contracting State in respect of an employment exercised in the other Contracting State shall be taxable only in the first-mentioned State if:</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the recipient is present in the other State for a period or periods not exceeding in the aggregate 183 days in any twelve month period commencing or ending in the calendar year concerned, and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the remuneration is paid by, or on behalf of, an employer who is not a resident of the other State; and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c) the remuneration is not borne by a permanent establishment which the employer has in the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Notwithstanding the preceding provisions of this Article, remuneration in respect of an employment exercised aboard a ship or aircraft operated in international traffic by an enterprise of a Contracting State may be taxed in that State.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lastRenderedPageBreak/>
        <w:t>Article 17</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DIRECTORS' FEES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Directors' fees and other similar payments derived by a resident of a Contracting State in Ms capacity as a member of the board of directors or similar organ of a company which is a resident of the other Contracting State may be taxed in that other State.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18</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ARTISTES AND SPORTSMEN</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Notwithstanding the provisions of Articles 7, 15 and 16,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Where income in respect of personal activities exercised by an entertainer or a sportsman in his capacity as such accrues not to the entertainer or sportsman himself but to another person, that income may, notwithstanding the provisions of Articles 7, 15 and 16, be taxed in the Contracting State in which the activities of the entertainer or sportsman are exercised.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provisions of paragraphs 1 and 2 shall not apply to remuneration or profits derived from activities exercised in a Contracting State if the visit to that State is directly or indirectly supported wholly or substantially from the public funds of the other Contracting State a political subdivision, central and local authorities or a statutory body thereof.</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19</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PENSIONS AND ANNUITIES</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Subject to the provisions of paragraph 2 of Article 20, pensions and other similar remuneration paid to a resident of a Contracting State in consideration of past employment and any annuity paid to such a resident shall be taxable only in that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20</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GOVERNMENT SERVICE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a) Salaries, wages and other similar remuneration, other than a pension, paid by a Contracting State or a political subdivision or central and local authorities or a statutory body thereof to an individual in respect of services rendered to that State or political subdivision or central and local authorities or statutory body thereof shall be taxable only in that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However, such salaries, wages and other similar remuneration shall be taxable only in the other Contracting State if the services are rendered in that State and the individual is a resident of that State who:</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is a national of that State; or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did not become a resident of that State solely for the purpose of rendering the services.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Any pension paid by, or out of funds created by, a Contracting State or a political subdivision or central and local authorities or a statutory body thereof to an individual in respect of services rendered to that State or political subdivision, central and local authority or statutory body shall be taxable only in that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provisions of Articles 16, 17 and 19 shall apply to salaries, wages and other similar remuneration and to pensions, in respect of services rendered in connection with a business carried on by a Contracting State or a political subdivision or central and local authorities or a statutory body thereof.</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21</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STUDENTS AND TRAINEES</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An individual who is a resident of a Contracting State immediately before making a visit to the other Contracting State and is temporarily present in the other State solely: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as a student at a recognized university, college, school or other similar recognized educational institution in that other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as a business or technical apprentice; or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lastRenderedPageBreak/>
        <w:t>c) as a recipient of a grant, allowance or award for the primary purpose of study, research or training from the Government of either State or from a scientific, educational, religious or charitable organization or under a technical assistance program entered into by the Government of either State, shall be exempted from tax in that other State on: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all remittances from abroad for the purposes of his maintenance, education, study, research or training; and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the amount of such grant, allowance or award, or whichever is applicable.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22</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OTHER INCOME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Items of income of a resident of a Contracting State which are not expressly mentioned in the foregoing Articles of this Agreement shall be taxable only in that Contracting State except that if such income is derived from sources in the other Contracting State, it may also be taxed in that other State.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23</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ELIMINATION OF DOUBLE TAXATION</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Subject to the laws of Kazakhstan regarding the allowance as a credit against Kazakhstan tax of tax payable in any country other than Kazakhstan, the Malaysian tax payable under the laws of Malaysia and in accordance with this Agreement by a resident of Kazakhstan in respect of income derived from Malaysia shall be allowed as a credit against Kazakhstan tax payable in respect of that income. The credit shall not, however, exceed that part of the Kazakhstan tax, as computed before the credit is given, which is appropriate to such item of income.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For the purposes of paragraph 1, the term «Malaysian tax payable» shall be deemed to include Malaysian tax which would, under the laws of Malaysia and in accordance with this Agreement, have been payable on any income derived from sources in Malaysia had the income not been taxed at a reduced rate or exempted from Malaysian tax in accordance with the provisions of this Agreement and the special incentives under the Malaysian laws for the promotion of economic development of Malaysia which were in force on the date of signature of this Agreement or any other provisions which may subsequently be introduced in Malaysia in modification of, or in addition to, those laws so far as they are agreed by the competent authorities of the Contracting States to be of a substantially similar character.</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Subject to the laws of Malaysia regarding the allowance as a credit against Malaysian tax of tax payable in any country other than Malaysia, the Kazakhstan tax payable under the laws of Kazakhstan and in accordance with this agreement by a resident of Malaysia in respect of income derived from Kazakhstan shall be allowed as a credit against Malaysian tax payable in respect of that income. The credit shall not, however, exceed that part of the Malaysian tax, as computed before the credit is given, which is appropriate to such item of income.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For the purposes of paragraph 3, the term «Kazakhstan tax payable» shall be deemed to include Kazakhstan tax which would, under the laws of Kazakhstan and in accordance with this Agreement, have been payable on any income derived from sources in Kazakhstan had the income not been taxed at a reduced rate or exempted from Kazakhstan tax in accordance with the provisions of this Agreement and the special incentives under the Kazakhstan laws for the promotion of economic development of Kazakhstan which were in force on the date of signature of this Agreement or any other provisions which may subsequently be introduced in Kazakhstan in modification of, or in addition to, those laws so far as they are agreed by the competent authorities of the Contracting States to be of a substantially similar character.</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24</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NON-DISCRIMINATION</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Nationals of a Contracting Stale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 taxation of a permanent establishment which an enterprise of a Contracting State has in the other Contracting State shall not be less favorably levied in that other State than the taxation levied on enterprises of that other State carrying on the same activities.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lastRenderedPageBreak/>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5. The provisions of this Article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25</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MUTUAL AGREEMENT PROCEDURE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he is a resident of or, if his case comes under paragraph 1 of Article 24, to that of the Contracting State he is a national of. The case must be presented within three years from the first notification of the action resulting in taxation not in accordance with the provisions of the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3. The competent authorities of the Contracting States shall endeavor to resolve by mutual agreement any difficulties or doubts arising as to the interpretation or application of the Agreement. They may also consult together for the elimination of double taxation in cases not provided for in the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4. The competent authorities of the Contracting States may communicate with each other directly for the purpose of reaching an agreement in the preceding paragraphs.</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26</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EXCHANGE OF INFORMATION</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The competent authorities of the Contracting States shall exchange such information as is necessary for carrying out the provisions of this Agreement or for the prevention or detection of evasion or avoidance of taxes covered by this Agreement. Any information so exchanged shall be treated as secret and shall be disclosed only to persons or authorities (including a court or reviewing authority) concerned with the assessment, collection, enforcement or prosecution in respect of, or the determination of appeals in relation to, the taxes which are subject of this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In no case shall the provisions of paragraph 1 be construed so as to impose on a Contracting State the obligation: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to carry out administrative measures at variance with the laws and administrative practice of that or of the other Contracting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to supply particulars which is not obtainable under the laws or in the normal course of the administration of that or of the other Contracting State;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w:t>
      </w:r>
    </w:p>
    <w:p w:rsidR="00B85DC2" w:rsidRPr="00B85DC2" w:rsidRDefault="00B85DC2" w:rsidP="00B85DC2">
      <w:pPr>
        <w:spacing w:after="0" w:line="240" w:lineRule="auto"/>
        <w:ind w:firstLine="1134"/>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1134"/>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27</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MEMBERS OF DIPLOMATIC MISSIONS AND CONSULAR POSTS</w:t>
      </w:r>
    </w:p>
    <w:p w:rsidR="00B85DC2" w:rsidRPr="00B85DC2" w:rsidRDefault="00B85DC2" w:rsidP="00B85DC2">
      <w:pPr>
        <w:spacing w:after="0" w:line="240" w:lineRule="auto"/>
        <w:ind w:firstLine="1134"/>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Nothing in this Agreement shall affect the fiscal privileges of members of diplomatic missions or consular posts under the general rules of international law or under the provisions of special international agreements.</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28</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REVISION, MODIFICATION AND AMENDMENT</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xml:space="preserve">Either Contracting State may request in writing a revision, modification or amendment of all or any part of this Agreement. Any revision, modification or amendment mutually agreed to by the Contracting States shall be by way of a Protocol and shall form an integral part of this Agreement. Any revision, modification or amendment shall not prejudice the rights and obligations arising from or based on this Agreement prior or up to the date of such revision, modification or amendment. Such revision, modification or amendment shall come into force on the 30th day after </w:t>
      </w:r>
      <w:r w:rsidRPr="00B85DC2">
        <w:rPr>
          <w:rFonts w:ascii="Times New Roman" w:eastAsia="Times New Roman" w:hAnsi="Times New Roman" w:cs="Times New Roman"/>
          <w:color w:val="000000"/>
          <w:sz w:val="20"/>
          <w:szCs w:val="20"/>
          <w:lang w:eastAsia="ru-RU"/>
        </w:rPr>
        <w:lastRenderedPageBreak/>
        <w:t>date of the latter notification indicating that both Contracting States have complied with the domestic legal procedures required in each State for its entry into force.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29</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ENTRY INTO FORCE</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1. This Agreement shall enter into force on the 30th day after date of the latter notification indicating that both Contracting States have complied with the domestic legal procedures required in each State for its entry into force.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2. The Agreement shall apply:</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in Kazakhstan: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in respect to taxes withheld at source, to income derived on or after the first day of January in the calendar year following the year in which this Agreement enters into force; and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with regard to other taxes, in respect to taxable years beginning on or after the first day of January of the second calendar year following the year in which this Agreement enters into force.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in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in respect of Malaysian tax, other than petroleum income tax, to tax chargeable for any year of assessment beginning on or after the first day of January in the calendar year following the year in which this Agreement enters into force;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in respect of petroleum income tax, to tax chargeable for any year of assessment beginning on or after the first day of January of the second calendar year following the year in which this Agreement enters into force.</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left="1134" w:firstLine="567"/>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Article 30</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TERMINATION</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This Agreement shall remain in force until terminated by one of the Contracting State. Either Contracting State may terminate the Agreement, through diplomatic channels, by giving notice of termination at least six months before the end of any calendar year after the expiry of five years from the date of entry into force of the Agreement. In such event, the Agreement shall cease to have effect: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 in Kazakhstan: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in respect to taxes withheld at source, to income derived on or after the first day of January in the calendar year following the year in which the notice of termination is given; and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in regard to other taxes, for taxable periods beginning on or after first January of the second calendar year following the year in which the notice of termination is given.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b) in Malaysia:</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 in respect of Malaysian tax, other than petroleum income tax, to tax chargeable for any year of assessment beginning on or after the first day of January in the calendar year following the year in which the notice of termination is given; and</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(ii) in respect of petroleum income tax, to tax chargeable for any year of assessment beginning on or after the first day of January of the second calendar year following the year in which the notice of termination is given.</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IN WITNESS WHEREOF, the undersigned, being duly authorized by their respective Governments, have signed this Agreement.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DONE in duplicate at Kuala Lumpur this 26 day of June 2006, in the Kazakh, Malay, English and Russian languages, all texts being equally authentic. In case of any divergence in the interpretation and the application of this Agreement, the English text shall prevail.</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448"/>
        <w:gridCol w:w="4123"/>
      </w:tblGrid>
      <w:tr w:rsidR="00B85DC2" w:rsidRPr="00B85DC2" w:rsidTr="00B85DC2">
        <w:tc>
          <w:tcPr>
            <w:tcW w:w="2846" w:type="pct"/>
            <w:tcMar>
              <w:top w:w="0" w:type="dxa"/>
              <w:left w:w="108" w:type="dxa"/>
              <w:bottom w:w="0" w:type="dxa"/>
              <w:right w:w="108" w:type="dxa"/>
            </w:tcMar>
            <w:hideMark/>
          </w:tcPr>
          <w:p w:rsidR="00B85DC2" w:rsidRPr="00B85DC2" w:rsidRDefault="00B85DC2" w:rsidP="00B85DC2">
            <w:pPr>
              <w:spacing w:after="0" w:line="240" w:lineRule="auto"/>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FOR THE GOVERNMENT OF THE</w:t>
            </w:r>
          </w:p>
        </w:tc>
        <w:tc>
          <w:tcPr>
            <w:tcW w:w="2154" w:type="pct"/>
            <w:tcMar>
              <w:top w:w="0" w:type="dxa"/>
              <w:left w:w="108" w:type="dxa"/>
              <w:bottom w:w="0" w:type="dxa"/>
              <w:right w:w="108" w:type="dxa"/>
            </w:tcMar>
            <w:hideMark/>
          </w:tcPr>
          <w:p w:rsidR="00B85DC2" w:rsidRPr="00B85DC2" w:rsidRDefault="00B85DC2" w:rsidP="00B85DC2">
            <w:pPr>
              <w:spacing w:after="0" w:line="240" w:lineRule="auto"/>
              <w:jc w:val="right"/>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FOR THE GOVERNMENT OF</w:t>
            </w:r>
          </w:p>
        </w:tc>
      </w:tr>
      <w:tr w:rsidR="00B85DC2" w:rsidRPr="00B85DC2" w:rsidTr="00B85DC2">
        <w:tc>
          <w:tcPr>
            <w:tcW w:w="2846" w:type="pct"/>
            <w:tcMar>
              <w:top w:w="0" w:type="dxa"/>
              <w:left w:w="108" w:type="dxa"/>
              <w:bottom w:w="0" w:type="dxa"/>
              <w:right w:w="108" w:type="dxa"/>
            </w:tcMar>
            <w:hideMark/>
          </w:tcPr>
          <w:p w:rsidR="00B85DC2" w:rsidRPr="00B85DC2" w:rsidRDefault="00B85DC2" w:rsidP="00B85DC2">
            <w:pPr>
              <w:spacing w:after="0" w:line="240" w:lineRule="auto"/>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REPUBLIC OF KAZAKHSTAN</w:t>
            </w:r>
          </w:p>
        </w:tc>
        <w:tc>
          <w:tcPr>
            <w:tcW w:w="2154" w:type="pct"/>
            <w:tcMar>
              <w:top w:w="0" w:type="dxa"/>
              <w:left w:w="108" w:type="dxa"/>
              <w:bottom w:w="0" w:type="dxa"/>
              <w:right w:w="108" w:type="dxa"/>
            </w:tcMar>
            <w:hideMark/>
          </w:tcPr>
          <w:p w:rsidR="00B85DC2" w:rsidRPr="00B85DC2" w:rsidRDefault="00B85DC2" w:rsidP="00B85DC2">
            <w:pPr>
              <w:spacing w:after="0" w:line="240" w:lineRule="auto"/>
              <w:jc w:val="right"/>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MALAYSIA</w:t>
            </w:r>
          </w:p>
        </w:tc>
      </w:tr>
    </w:tbl>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PROTOCOL</w:t>
      </w:r>
    </w:p>
    <w:p w:rsidR="00B85DC2" w:rsidRPr="00B85DC2" w:rsidRDefault="00B85DC2" w:rsidP="00B85DC2">
      <w:pPr>
        <w:spacing w:after="0" w:line="240" w:lineRule="auto"/>
        <w:jc w:val="center"/>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At the time of signing the Agreement between the Government of the Republic of Kazakhstan and the Government of Malaysia for the Avoidance of Double Taxation and the Prevention of Fiscal Evasion with respect to Taxes on Income, both Governments have agreed that the following provisions shall form an integral part of the Agreement.</w:t>
      </w:r>
    </w:p>
    <w:p w:rsidR="00B85DC2" w:rsidRPr="00B85DC2" w:rsidRDefault="00B85DC2" w:rsidP="00B85DC2">
      <w:pPr>
        <w:spacing w:after="0" w:line="240" w:lineRule="auto"/>
        <w:ind w:firstLine="400"/>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u w:val="single"/>
          <w:lang w:eastAsia="ru-RU"/>
        </w:rPr>
        <w:t>With reference to Article 2 paragraph 3(V):</w:t>
      </w:r>
    </w:p>
    <w:p w:rsidR="00B85DC2" w:rsidRPr="00B85DC2" w:rsidRDefault="00B85DC2" w:rsidP="00B85DC2">
      <w:pPr>
        <w:spacing w:after="0" w:line="240" w:lineRule="auto"/>
        <w:ind w:firstLine="400"/>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In the case of Malaysia, income tax is levied on any person as defined in Article 3 paragraph l(c).</w:t>
      </w:r>
    </w:p>
    <w:p w:rsidR="00B85DC2" w:rsidRPr="00B85DC2" w:rsidRDefault="00B85DC2" w:rsidP="00B85DC2">
      <w:pPr>
        <w:spacing w:after="0" w:line="240" w:lineRule="auto"/>
        <w:ind w:firstLine="400"/>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lastRenderedPageBreak/>
        <w:t> </w:t>
      </w:r>
    </w:p>
    <w:p w:rsidR="00B85DC2" w:rsidRPr="00B85DC2" w:rsidRDefault="00B85DC2" w:rsidP="00B85DC2">
      <w:pPr>
        <w:spacing w:after="0" w:line="240" w:lineRule="auto"/>
        <w:ind w:firstLine="400"/>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u w:val="single"/>
          <w:lang w:eastAsia="ru-RU"/>
        </w:rPr>
        <w:t>With reference to Article 7 paragraph 1:</w:t>
      </w:r>
    </w:p>
    <w:p w:rsidR="00B85DC2" w:rsidRPr="00B85DC2" w:rsidRDefault="00B85DC2" w:rsidP="00B85DC2">
      <w:pPr>
        <w:spacing w:after="0" w:line="240" w:lineRule="auto"/>
        <w:ind w:firstLine="400"/>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Nothing in this Article shall prevent the Contracting State from imposing tax on profits derived from sales in that State of goods or merchandise of the same or similar kind as those sold through a permanent establishment or other business activities carried on in that other State of the same or similar kind as those effected through that permanent establishment provided that those sales or activities are evidently not conducted through that permanent establishment merely for the purpose of reducing the tax of the permanent establishment.</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IN WITNESS WHEREOF, the undersigned, being duly authorized by their respective Governments, have signed this Protocol.</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B85DC2" w:rsidRPr="00B85DC2" w:rsidRDefault="00B85DC2" w:rsidP="00B85DC2">
      <w:pPr>
        <w:spacing w:after="0" w:line="240" w:lineRule="auto"/>
        <w:ind w:firstLine="400"/>
        <w:jc w:val="both"/>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DONE in duplicate at Kuala Lumpur this 26 day of June 2006, in the Kazakh, Malay, English and Russian languages, all texts being equally authentic. In case of any divergence in the interpretation and the application of this Protocol, the English text shall prevail.</w:t>
      </w:r>
    </w:p>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421"/>
        <w:gridCol w:w="4150"/>
      </w:tblGrid>
      <w:tr w:rsidR="00B85DC2" w:rsidRPr="00B85DC2" w:rsidTr="00B85DC2">
        <w:tc>
          <w:tcPr>
            <w:tcW w:w="6550" w:type="dxa"/>
            <w:tcMar>
              <w:top w:w="0" w:type="dxa"/>
              <w:left w:w="108" w:type="dxa"/>
              <w:bottom w:w="0" w:type="dxa"/>
              <w:right w:w="108" w:type="dxa"/>
            </w:tcMar>
            <w:hideMark/>
          </w:tcPr>
          <w:p w:rsidR="00B85DC2" w:rsidRPr="00B85DC2" w:rsidRDefault="00B85DC2" w:rsidP="00B85DC2">
            <w:pPr>
              <w:spacing w:after="0" w:line="240" w:lineRule="auto"/>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FOR THE GOVERNMENT OF THE</w:t>
            </w:r>
          </w:p>
        </w:tc>
        <w:tc>
          <w:tcPr>
            <w:tcW w:w="4895" w:type="dxa"/>
            <w:tcMar>
              <w:top w:w="0" w:type="dxa"/>
              <w:left w:w="108" w:type="dxa"/>
              <w:bottom w:w="0" w:type="dxa"/>
              <w:right w:w="108" w:type="dxa"/>
            </w:tcMar>
            <w:hideMark/>
          </w:tcPr>
          <w:p w:rsidR="00B85DC2" w:rsidRPr="00B85DC2" w:rsidRDefault="00B85DC2" w:rsidP="00B85DC2">
            <w:pPr>
              <w:spacing w:after="0" w:line="240" w:lineRule="auto"/>
              <w:jc w:val="right"/>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FOR THE GOVERNMENT OF</w:t>
            </w:r>
          </w:p>
        </w:tc>
      </w:tr>
      <w:tr w:rsidR="00B85DC2" w:rsidRPr="00B85DC2" w:rsidTr="00B85DC2">
        <w:tc>
          <w:tcPr>
            <w:tcW w:w="6550" w:type="dxa"/>
            <w:tcMar>
              <w:top w:w="0" w:type="dxa"/>
              <w:left w:w="108" w:type="dxa"/>
              <w:bottom w:w="0" w:type="dxa"/>
              <w:right w:w="108" w:type="dxa"/>
            </w:tcMar>
            <w:hideMark/>
          </w:tcPr>
          <w:p w:rsidR="00B85DC2" w:rsidRPr="00B85DC2" w:rsidRDefault="00B85DC2" w:rsidP="00B85DC2">
            <w:pPr>
              <w:spacing w:after="0" w:line="240" w:lineRule="auto"/>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REPUBLIC OF KAZAKHSTAN</w:t>
            </w:r>
          </w:p>
        </w:tc>
        <w:tc>
          <w:tcPr>
            <w:tcW w:w="4895" w:type="dxa"/>
            <w:tcMar>
              <w:top w:w="0" w:type="dxa"/>
              <w:left w:w="108" w:type="dxa"/>
              <w:bottom w:w="0" w:type="dxa"/>
              <w:right w:w="108" w:type="dxa"/>
            </w:tcMar>
            <w:hideMark/>
          </w:tcPr>
          <w:p w:rsidR="00B85DC2" w:rsidRPr="00B85DC2" w:rsidRDefault="00B85DC2" w:rsidP="00B85DC2">
            <w:pPr>
              <w:spacing w:after="0" w:line="240" w:lineRule="auto"/>
              <w:jc w:val="right"/>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b/>
                <w:bCs/>
                <w:color w:val="000000"/>
                <w:sz w:val="20"/>
                <w:szCs w:val="20"/>
                <w:lang w:eastAsia="ru-RU"/>
              </w:rPr>
              <w:t>MALAYSIA</w:t>
            </w:r>
          </w:p>
        </w:tc>
      </w:tr>
    </w:tbl>
    <w:p w:rsidR="00B85DC2" w:rsidRPr="00B85DC2" w:rsidRDefault="00B85DC2" w:rsidP="00B85DC2">
      <w:pPr>
        <w:spacing w:after="0" w:line="240" w:lineRule="auto"/>
        <w:ind w:firstLine="851"/>
        <w:rPr>
          <w:rFonts w:ascii="Times New Roman" w:eastAsia="Times New Roman" w:hAnsi="Times New Roman" w:cs="Times New Roman"/>
          <w:color w:val="000000"/>
          <w:sz w:val="20"/>
          <w:szCs w:val="20"/>
          <w:lang w:eastAsia="ru-RU"/>
        </w:rPr>
      </w:pPr>
      <w:r w:rsidRPr="00B85DC2">
        <w:rPr>
          <w:rFonts w:ascii="Times New Roman" w:eastAsia="Times New Roman" w:hAnsi="Times New Roman" w:cs="Times New Roman"/>
          <w:color w:val="000000"/>
          <w:sz w:val="20"/>
          <w:szCs w:val="20"/>
          <w:lang w:eastAsia="ru-RU"/>
        </w:rPr>
        <w:t> </w:t>
      </w:r>
    </w:p>
    <w:p w:rsidR="00FD4AFD" w:rsidRDefault="00FD4AFD">
      <w:bookmarkStart w:id="0" w:name="_GoBack"/>
      <w:bookmarkEnd w:id="0"/>
    </w:p>
    <w:sectPr w:rsidR="00FD4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C2"/>
    <w:rsid w:val="00B85DC2"/>
    <w:rsid w:val="00FD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85DC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B85DC2"/>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85DC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B85DC2"/>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7453</Words>
  <Characters>42484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2016-07-27T04:45:00Z</dcterms:created>
  <dcterms:modified xsi:type="dcterms:W3CDTF">2016-07-27T04:45:00Z</dcterms:modified>
</cp:coreProperties>
</file>